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学习复盘，包含现状、风险和下一步</w:t>
      </w:r>
    </w:p>
    <w:p>
      <w:r>
        <w:t>围绕一份 学习复盘，包含现状、风险和下一步整理本周进展、风险与下一步。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学习复盘，包含现状、风险和下一步。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