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交付清单清单，包含现状、风险和下一步</w:t>
      </w:r>
    </w:p>
    <w:p>
      <w:r>
        <w:t>围绕一份 交付清单清单，包含现状、风险和下一步整理本周进展、风险与下一步。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交付清单清单，包含现状、风险和下一步。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