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付款证据清单，包含现状、风险和下一步</w:t>
      </w:r>
    </w:p>
    <w:p>
      <w:r>
        <w:t>围绕一份 付款证据清单，包含现状、风险和下一步整理本周进展、风险与下一步。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付款证据清单，包含现状、风险和下一步。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