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钱包证据清单，包含现状、风险和下一步</w:t>
      </w:r>
    </w:p>
    <w:p>
      <w:r>
        <w:t>围绕一份 钱包证据清单，包含现状、风险和下一步整理本周进展、风险与下一步。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钱包证据清单，包含现状、风险和下一步。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