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发票材料清单，包含现状、风险和下一步</w:t>
      </w:r>
    </w:p>
    <w:p>
      <w:r>
        <w:t>围绕一份 发票材料清单，包含现状、风险和下一步整理本周进展、风险与下一步。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发票材料清单，包含现状、风险和下一步。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