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投票证据清单，包含现状、风险和下一步</w:t>
      </w:r>
    </w:p>
    <w:p>
      <w:r>
        <w:t>围绕一份 投票证据清单，包含现状、风险和下一步整理本周进展、风险与下一步。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投票证据清单，包含现状、风险和下一步。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