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2894" w:rsidRDefault="00B92894" w:rsidP="00B92894"/>
    <w:p w:rsidR="00B92894" w:rsidRPr="00B92894" w:rsidRDefault="00B92894" w:rsidP="00B92894">
      <w:r w:rsidRPr="00B92894">
        <w:t xml:space="preserve">Washington– The federal government has funded more than 3,100 airport construction and rehabilitation projects costing nearly $2 billion from 2005-2009, despite the fact they received priority ratings well below the Federal Aviation Administration’s (FAA) threshold for projects consistent with national goals and objectives, according to Subsidyscope, an initiative of the Pew Economic Policy Group.  These data were compiled and released today by Subsidyscope, as part of its new searchable database which shows National Priority Ratings (NPRs)—self-assigned by FAA—for every airport that received a grant under the agency’s Airport Improvement Program (AIP) over the last five years.  </w:t>
      </w:r>
    </w:p>
    <w:p w:rsidR="00B92894" w:rsidRPr="00B92894" w:rsidRDefault="00B92894" w:rsidP="00B92894"/>
    <w:p w:rsidR="00B92894" w:rsidRPr="00B92894" w:rsidRDefault="00B92894" w:rsidP="00B92894">
      <w:r w:rsidRPr="00B92894">
        <w:t>The AIP database also includes information on funds committed under the stimulus plan, the American Recovery and Reinvestment Act (ARRA) of 2009.  Of the more than $1 billion in federal stimulus AIP grants awarded from March 16-September 18, more than 90 projects encompassing more than $270 million had NPRs well below the FAA’s stated minimum ratings for stimulus funding, representing nearly 27 percent of all such funding.</w:t>
      </w:r>
    </w:p>
    <w:p w:rsidR="00B92894" w:rsidRPr="00B92894" w:rsidRDefault="00B92894" w:rsidP="00B92894"/>
    <w:p w:rsidR="00B92894" w:rsidRPr="00B92894" w:rsidRDefault="00B92894" w:rsidP="00B92894">
      <w:r w:rsidRPr="00B92894">
        <w:t xml:space="preserve">“With expenditures running into the billions, these findings show the benefit of making spending data more accessible.  The public deserves to know the criteria used for determining how and when to spend taxpayer dollars,” said Marcus Peacock, director of Subsidyscope.  “So far, these data raise more questions than they answer.” </w:t>
      </w:r>
    </w:p>
    <w:p w:rsidR="00B92894" w:rsidRPr="00B92894" w:rsidRDefault="00B92894" w:rsidP="00B92894"/>
    <w:p w:rsidR="00B92894" w:rsidRPr="00B92894" w:rsidRDefault="00B92894" w:rsidP="00B92894">
      <w:r w:rsidRPr="00B92894">
        <w:t>Subsidyscope analysis also reveals that a number of small airports that accommodate as few as one paying passenger each year received significant amounts of federal funding from AIP.   The three airports with the highest AIP funding per enplanement, or paying passenger, are Fall River Mills Airport (CA) $271,825, Cecil Field (FL) $270,063 and Marana Regional (AZ) $235,306.</w:t>
      </w:r>
    </w:p>
    <w:p w:rsidR="00B92894" w:rsidRPr="00B92894" w:rsidRDefault="00B92894" w:rsidP="00B92894"/>
    <w:p w:rsidR="00B92894" w:rsidRPr="00B92894" w:rsidRDefault="00B92894" w:rsidP="00B92894">
      <w:r w:rsidRPr="00B92894">
        <w:t xml:space="preserve">The AIP funds projects meant to enhance safety, protect the environment or otherwise improve the nation’s aviation system.  Funded principally by revenue from ticket and fuel surcharges, and therefore largely by passengers using large commercial airports, the program disbursed $3.5 billion in grants last year. However in fiscal year 2007, these large and medium hubs received only 33 percent of AIP funding, while small commercial and general aviation airports received 64 percent. General aviation alone received nearly 25 percent. </w:t>
      </w:r>
    </w:p>
    <w:p w:rsidR="00B92894" w:rsidRPr="00B92894" w:rsidRDefault="00B92894" w:rsidP="00B92894"/>
    <w:p w:rsidR="00B92894" w:rsidRPr="00B92894" w:rsidRDefault="00B92894" w:rsidP="00B92894">
      <w:r w:rsidRPr="00B92894">
        <w:t>In terms of sheer dollars awarded, Los Angeles International Airport fared best during the five-year period, receiving $280 million through the AIP. It was followed by Chicago’s O’Hare International Airport ($262 million), Seattle-Tacoma International Airport ($235 million) and Hartsfield-Jackson Atlanta Airport ($209 million).</w:t>
      </w:r>
    </w:p>
    <w:p w:rsidR="00B92894" w:rsidRPr="00B92894" w:rsidRDefault="00B92894" w:rsidP="00B92894"/>
    <w:p w:rsidR="00B92894" w:rsidRPr="00B92894" w:rsidRDefault="00B92894" w:rsidP="00B92894">
      <w:r w:rsidRPr="00B92894">
        <w:t>The database and analysis was released as part of Subsidyscope’s broader look at all federal spending on subsidy programs in the transportation sector.  Subsequent analysis will look at other sectors including energy, healthcare, non-profits, defense, agriculture and housing.</w:t>
      </w:r>
    </w:p>
    <w:p w:rsidR="00B92894" w:rsidRDefault="00B92894" w:rsidP="00B92894"/>
    <w:p w:rsidR="00B92894" w:rsidRDefault="00B92894" w:rsidP="00B92894">
      <w:r>
        <w:lastRenderedPageBreak/>
        <w:t xml:space="preserve">Please visit </w:t>
      </w:r>
      <w:hyperlink r:id="rId7" w:history="1">
        <w:r>
          <w:rPr>
            <w:rStyle w:val="Hyperlink"/>
          </w:rPr>
          <w:t>www.subsidyscope.org</w:t>
        </w:r>
      </w:hyperlink>
      <w:r>
        <w:t xml:space="preserve"> for access to the transportation data as well as further information on federal subsidies.</w:t>
      </w:r>
    </w:p>
    <w:p w:rsidR="00B92894" w:rsidRDefault="00B92894" w:rsidP="00B92894"/>
    <w:p w:rsidR="00B92894" w:rsidRDefault="00B92894" w:rsidP="00B92894">
      <w:pPr>
        <w:rPr>
          <w:i/>
          <w:iCs/>
        </w:rPr>
      </w:pPr>
      <w:r>
        <w:rPr>
          <w:i/>
          <w:iCs/>
        </w:rPr>
        <w:t>Subsidyscope is an initiative of Pew’s Economic Policy Group and aggregates information on federal subsidies from multiple sources into a comprehensive, searchable, open-source database, which serves as a gateway for press, policymakers, advocates and the public. The project is guided by a broad and bipartisan advisory board of budget, fiscal and transparency experts and is assisted by its technology partner, the Sunlight Foundation.</w:t>
      </w:r>
    </w:p>
    <w:p w:rsidR="00B92894" w:rsidRDefault="00B92894" w:rsidP="00B92894"/>
    <w:p w:rsidR="00B92894" w:rsidRDefault="00B92894" w:rsidP="00B92894">
      <w:pPr>
        <w:spacing w:line="216" w:lineRule="auto"/>
        <w:jc w:val="both"/>
        <w:rPr>
          <w:i/>
          <w:iCs/>
        </w:rPr>
      </w:pPr>
      <w:r>
        <w:rPr>
          <w:i/>
          <w:iCs/>
        </w:rPr>
        <w:t>The Pew Charitable Trusts (</w:t>
      </w:r>
      <w:hyperlink r:id="rId8" w:history="1">
        <w:r>
          <w:rPr>
            <w:rStyle w:val="Hyperlink"/>
          </w:rPr>
          <w:t>www.pewtrusts.org</w:t>
        </w:r>
      </w:hyperlink>
      <w:r>
        <w:rPr>
          <w:i/>
          <w:iCs/>
        </w:rPr>
        <w:t>) is driven by the power of knowledge to solve today’s most challenging problems. Pew applies a rigorous, analytical approach to improve public policy, inform the public and stimulate civic life.</w:t>
      </w:r>
    </w:p>
    <w:p w:rsidR="00BF71B4" w:rsidRPr="00822B4A" w:rsidRDefault="00B92894" w:rsidP="00B92894">
      <w:pPr>
        <w:shd w:val="clear" w:color="auto" w:fill="FFFFFF"/>
        <w:spacing w:before="100" w:beforeAutospacing="1" w:after="100" w:afterAutospacing="1"/>
        <w:jc w:val="center"/>
        <w:rPr>
          <w:sz w:val="20"/>
          <w:szCs w:val="20"/>
        </w:rPr>
      </w:pPr>
      <w:r w:rsidRPr="00822B4A">
        <w:rPr>
          <w:color w:val="000000"/>
        </w:rPr>
        <w:t xml:space="preserve"> </w:t>
      </w:r>
      <w:r w:rsidR="00BF71B4" w:rsidRPr="00822B4A">
        <w:rPr>
          <w:color w:val="000000"/>
        </w:rPr>
        <w:t>###</w:t>
      </w:r>
    </w:p>
    <w:sectPr w:rsidR="00BF71B4" w:rsidRPr="00822B4A" w:rsidSect="00661F05">
      <w:headerReference w:type="first" r:id="rId9"/>
      <w:pgSz w:w="12240" w:h="15840"/>
      <w:pgMar w:top="270" w:right="1440" w:bottom="720" w:left="1440" w:header="27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B6331" w:rsidRDefault="005B6331">
      <w:r>
        <w:separator/>
      </w:r>
    </w:p>
  </w:endnote>
  <w:endnote w:type="continuationSeparator" w:id="0">
    <w:p w:rsidR="005B6331" w:rsidRDefault="005B633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Consolas">
    <w:panose1 w:val="020B0609020204030204"/>
    <w:charset w:val="00"/>
    <w:family w:val="modern"/>
    <w:pitch w:val="fixed"/>
    <w:sig w:usb0="A00002EF" w:usb1="4000204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B6331" w:rsidRDefault="005B6331">
      <w:r>
        <w:separator/>
      </w:r>
    </w:p>
  </w:footnote>
  <w:footnote w:type="continuationSeparator" w:id="0">
    <w:p w:rsidR="005B6331" w:rsidRDefault="005B633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54F4" w:rsidRPr="00777150" w:rsidRDefault="0020783C" w:rsidP="001F00F8">
    <w:pPr>
      <w:spacing w:line="480" w:lineRule="exact"/>
      <w:jc w:val="both"/>
      <w:rPr>
        <w:color w:val="5EB4F6"/>
        <w:sz w:val="60"/>
        <w:szCs w:val="60"/>
      </w:rPr>
    </w:pPr>
    <w:r w:rsidRPr="0020783C">
      <w:rPr>
        <w:noProof/>
      </w:rPr>
      <w:pict>
        <v:shapetype id="_x0000_t202" coordsize="21600,21600" o:spt="202" path="m,l,21600r21600,l21600,xe">
          <v:stroke joinstyle="miter"/>
          <v:path gradientshapeok="t" o:connecttype="rect"/>
        </v:shapetype>
        <v:shape id="_x0000_s2049" type="#_x0000_t202" style="position:absolute;left:0;text-align:left;margin-left:359.55pt;margin-top:-8.8pt;width:143.95pt;height:56.3pt;z-index:251657728" stroked="f">
          <v:textbox style="mso-next-textbox:#_x0000_s2049">
            <w:txbxContent>
              <w:p w:rsidR="00DE54F4" w:rsidRDefault="00B92894">
                <w:r>
                  <w:rPr>
                    <w:noProof/>
                  </w:rPr>
                  <w:drawing>
                    <wp:inline distT="0" distB="0" distL="0" distR="0">
                      <wp:extent cx="1619250" cy="619125"/>
                      <wp:effectExtent l="19050" t="0" r="0" b="0"/>
                      <wp:docPr id="1" name="Picture 2" descr="pew_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ew_logo2"/>
                              <pic:cNvPicPr>
                                <a:picLocks noChangeAspect="1" noChangeArrowheads="1"/>
                              </pic:cNvPicPr>
                            </pic:nvPicPr>
                            <pic:blipFill>
                              <a:blip r:embed="rId1"/>
                              <a:srcRect/>
                              <a:stretch>
                                <a:fillRect/>
                              </a:stretch>
                            </pic:blipFill>
                            <pic:spPr bwMode="auto">
                              <a:xfrm>
                                <a:off x="0" y="0"/>
                                <a:ext cx="1619250" cy="619125"/>
                              </a:xfrm>
                              <a:prstGeom prst="rect">
                                <a:avLst/>
                              </a:prstGeom>
                              <a:noFill/>
                              <a:ln w="9525">
                                <a:noFill/>
                                <a:miter lim="800000"/>
                                <a:headEnd/>
                                <a:tailEnd/>
                              </a:ln>
                            </pic:spPr>
                          </pic:pic>
                        </a:graphicData>
                      </a:graphic>
                    </wp:inline>
                  </w:drawing>
                </w:r>
              </w:p>
            </w:txbxContent>
          </v:textbox>
        </v:shape>
      </w:pict>
    </w:r>
    <w:r w:rsidR="00DE54F4" w:rsidRPr="00777150">
      <w:rPr>
        <w:color w:val="5EB4F6"/>
        <w:sz w:val="60"/>
        <w:szCs w:val="60"/>
      </w:rPr>
      <w:t>news</w:t>
    </w:r>
  </w:p>
  <w:p w:rsidR="00DE54F4" w:rsidRDefault="00DE54F4" w:rsidP="008C63E1">
    <w:pPr>
      <w:jc w:val="both"/>
      <w:rPr>
        <w:rFonts w:ascii="Arial" w:hAnsi="Arial" w:cs="Arial"/>
        <w:color w:val="5EB4F6"/>
        <w:spacing w:val="15"/>
        <w:sz w:val="16"/>
        <w:szCs w:val="16"/>
      </w:rPr>
    </w:pPr>
  </w:p>
  <w:p w:rsidR="00DE54F4" w:rsidRDefault="00DE54F4" w:rsidP="008C63E1">
    <w:pPr>
      <w:jc w:val="both"/>
      <w:rPr>
        <w:rFonts w:ascii="Arial" w:hAnsi="Arial" w:cs="Arial"/>
        <w:color w:val="5EB4F6"/>
        <w:spacing w:val="15"/>
        <w:sz w:val="16"/>
        <w:szCs w:val="16"/>
      </w:rPr>
    </w:pPr>
    <w:r w:rsidRPr="00777150">
      <w:rPr>
        <w:rFonts w:ascii="Arial" w:hAnsi="Arial" w:cs="Arial"/>
        <w:color w:val="5EB4F6"/>
        <w:spacing w:val="15"/>
        <w:sz w:val="16"/>
        <w:szCs w:val="16"/>
      </w:rPr>
      <w:t xml:space="preserve">CONTACT: </w:t>
    </w:r>
    <w:r>
      <w:rPr>
        <w:rFonts w:ascii="Arial" w:hAnsi="Arial" w:cs="Arial"/>
        <w:color w:val="5EB4F6"/>
        <w:spacing w:val="15"/>
        <w:sz w:val="16"/>
        <w:szCs w:val="16"/>
      </w:rPr>
      <w:t>JEREMY RATNER</w:t>
    </w:r>
  </w:p>
  <w:p w:rsidR="00DE54F4" w:rsidRDefault="00DE54F4" w:rsidP="008C63E1">
    <w:pPr>
      <w:jc w:val="both"/>
      <w:rPr>
        <w:rFonts w:ascii="Arial" w:hAnsi="Arial" w:cs="Arial"/>
        <w:color w:val="5EB4F6"/>
        <w:spacing w:val="15"/>
        <w:sz w:val="16"/>
        <w:szCs w:val="16"/>
      </w:rPr>
    </w:pPr>
    <w:r w:rsidRPr="00777150">
      <w:rPr>
        <w:rFonts w:ascii="Arial" w:hAnsi="Arial" w:cs="Arial"/>
        <w:color w:val="5EB4F6"/>
        <w:spacing w:val="15"/>
        <w:sz w:val="16"/>
        <w:szCs w:val="16"/>
      </w:rPr>
      <w:t>202-</w:t>
    </w:r>
    <w:r>
      <w:rPr>
        <w:rFonts w:ascii="Arial" w:hAnsi="Arial" w:cs="Arial"/>
        <w:color w:val="5EB4F6"/>
        <w:spacing w:val="15"/>
        <w:sz w:val="16"/>
        <w:szCs w:val="16"/>
      </w:rPr>
      <w:t>552-2137 | jratner</w:t>
    </w:r>
    <w:r w:rsidRPr="00043DE1">
      <w:rPr>
        <w:rFonts w:ascii="Arial" w:hAnsi="Arial" w:cs="Arial"/>
        <w:color w:val="5EB4F6"/>
        <w:spacing w:val="15"/>
        <w:sz w:val="16"/>
        <w:szCs w:val="16"/>
      </w:rPr>
      <w:t>@pewtrusts.org</w:t>
    </w:r>
  </w:p>
  <w:p w:rsidR="00DE54F4" w:rsidRPr="00696989" w:rsidRDefault="00DE54F4" w:rsidP="008C63E1">
    <w:pPr>
      <w:jc w:val="both"/>
      <w:rPr>
        <w:rFonts w:ascii="Arial" w:hAnsi="Arial" w:cs="Arial"/>
        <w:b/>
        <w:bCs/>
        <w:color w:val="5EB4F6"/>
        <w:spacing w:val="15"/>
        <w:sz w:val="18"/>
        <w:szCs w:val="18"/>
      </w:rPr>
    </w:pPr>
    <w:r>
      <w:rPr>
        <w:rFonts w:ascii="Arial" w:hAnsi="Arial" w:cs="Arial"/>
        <w:b/>
        <w:bCs/>
        <w:color w:val="5EB4F6"/>
        <w:spacing w:val="15"/>
        <w:sz w:val="18"/>
        <w:szCs w:val="18"/>
      </w:rPr>
      <w:t>For Immediate Release</w:t>
    </w:r>
    <w:r w:rsidRPr="00696989">
      <w:rPr>
        <w:rFonts w:ascii="Arial" w:hAnsi="Arial" w:cs="Arial"/>
        <w:b/>
        <w:bCs/>
        <w:color w:val="5EB4F6"/>
        <w:spacing w:val="15"/>
        <w:sz w:val="18"/>
        <w:szCs w:val="18"/>
      </w:rPr>
      <w:t>—</w:t>
    </w:r>
    <w:r w:rsidR="00B92894">
      <w:rPr>
        <w:rFonts w:ascii="Arial" w:hAnsi="Arial" w:cs="Arial"/>
        <w:b/>
        <w:bCs/>
        <w:color w:val="5EB4F6"/>
        <w:spacing w:val="15"/>
        <w:sz w:val="18"/>
        <w:szCs w:val="18"/>
      </w:rPr>
      <w:t>October 7</w:t>
    </w:r>
    <w:r>
      <w:rPr>
        <w:rFonts w:ascii="Arial" w:hAnsi="Arial" w:cs="Arial"/>
        <w:b/>
        <w:bCs/>
        <w:color w:val="5EB4F6"/>
        <w:spacing w:val="15"/>
        <w:sz w:val="18"/>
        <w:szCs w:val="18"/>
      </w:rPr>
      <w:t>, 2009</w:t>
    </w:r>
  </w:p>
  <w:p w:rsidR="00DE54F4" w:rsidRPr="00661F05" w:rsidRDefault="00DE54F4" w:rsidP="00853003">
    <w:pPr>
      <w:rPr>
        <w:i/>
        <w:iCs/>
        <w:color w:val="1F497D"/>
      </w:rPr>
    </w:pPr>
  </w:p>
  <w:p w:rsidR="00B92894" w:rsidRDefault="00B92894" w:rsidP="00AE64E1">
    <w:pPr>
      <w:jc w:val="center"/>
      <w:rPr>
        <w:i/>
        <w:iCs/>
        <w:color w:val="164993"/>
        <w:sz w:val="30"/>
        <w:szCs w:val="30"/>
      </w:rPr>
    </w:pPr>
    <w:r>
      <w:rPr>
        <w:i/>
        <w:iCs/>
        <w:color w:val="164993"/>
        <w:sz w:val="30"/>
        <w:szCs w:val="30"/>
      </w:rPr>
      <w:t xml:space="preserve">PEW ANALYSIS FINDS BILLIONS OF DOLLARS FLOWING TO </w:t>
    </w:r>
  </w:p>
  <w:p w:rsidR="00DE54F4" w:rsidRPr="00A1412F" w:rsidRDefault="00B92894" w:rsidP="00AE64E1">
    <w:pPr>
      <w:jc w:val="center"/>
      <w:rPr>
        <w:i/>
        <w:iCs/>
        <w:color w:val="164993"/>
        <w:sz w:val="30"/>
        <w:szCs w:val="30"/>
      </w:rPr>
    </w:pPr>
    <w:r>
      <w:rPr>
        <w:i/>
        <w:iCs/>
        <w:color w:val="164993"/>
        <w:sz w:val="30"/>
        <w:szCs w:val="30"/>
      </w:rPr>
      <w:t>“LOW PRIORITY” AIRPORT PROJECTS</w:t>
    </w:r>
  </w:p>
  <w:p w:rsidR="00DE54F4" w:rsidRPr="00661F05" w:rsidRDefault="00DE54F4" w:rsidP="00043DE1">
    <w:pPr>
      <w:rPr>
        <w:i/>
        <w:iCs/>
        <w:color w:val="164993"/>
      </w:rPr>
    </w:pPr>
  </w:p>
  <w:p w:rsidR="00DE54F4" w:rsidRPr="00AE64E1" w:rsidRDefault="00DE54F4" w:rsidP="00822B4A">
    <w:pPr>
      <w:rPr>
        <w:sz w:val="22"/>
        <w:szCs w:val="2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A3FFB"/>
    <w:multiLevelType w:val="multilevel"/>
    <w:tmpl w:val="22406616"/>
    <w:lvl w:ilvl="0">
      <w:start w:val="1"/>
      <w:numFmt w:val="bullet"/>
      <w:lvlText w:val=""/>
      <w:lvlJc w:val="left"/>
      <w:pPr>
        <w:tabs>
          <w:tab w:val="num" w:pos="288"/>
        </w:tabs>
        <w:ind w:left="288" w:hanging="144"/>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
    <w:nsid w:val="28DB13D3"/>
    <w:multiLevelType w:val="multilevel"/>
    <w:tmpl w:val="6882E220"/>
    <w:lvl w:ilvl="0">
      <w:start w:val="1"/>
      <w:numFmt w:val="bullet"/>
      <w:lvlText w:val=""/>
      <w:lvlJc w:val="left"/>
      <w:pPr>
        <w:tabs>
          <w:tab w:val="num" w:pos="288"/>
        </w:tabs>
        <w:ind w:left="288" w:hanging="144"/>
      </w:pPr>
      <w:rPr>
        <w:rFonts w:ascii="Symbol" w:hAnsi="Symbol" w:cs="Symbol" w:hint="default"/>
      </w:rPr>
    </w:lvl>
    <w:lvl w:ilvl="1">
      <w:start w:val="1"/>
      <w:numFmt w:val="bullet"/>
      <w:lvlText w:val=""/>
      <w:lvlJc w:val="left"/>
      <w:pPr>
        <w:tabs>
          <w:tab w:val="num" w:pos="1224"/>
        </w:tabs>
        <w:ind w:left="1224" w:hanging="144"/>
      </w:pPr>
      <w:rPr>
        <w:rFonts w:ascii="Symbol" w:hAnsi="Symbol" w:cs="Symbol"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nsid w:val="2D111851"/>
    <w:multiLevelType w:val="hybridMultilevel"/>
    <w:tmpl w:val="0A049798"/>
    <w:lvl w:ilvl="0" w:tplc="BCD0A1E8">
      <w:start w:val="1"/>
      <w:numFmt w:val="bullet"/>
      <w:lvlText w:val=""/>
      <w:lvlJc w:val="left"/>
      <w:pPr>
        <w:tabs>
          <w:tab w:val="num" w:pos="288"/>
        </w:tabs>
        <w:ind w:left="288" w:hanging="144"/>
      </w:pPr>
      <w:rPr>
        <w:rFonts w:ascii="Symbol" w:hAnsi="Symbol" w:cs="Symbol" w:hint="default"/>
      </w:rPr>
    </w:lvl>
    <w:lvl w:ilvl="1" w:tplc="B2F868F4">
      <w:start w:val="1"/>
      <w:numFmt w:val="bullet"/>
      <w:lvlText w:val=""/>
      <w:lvlJc w:val="left"/>
      <w:pPr>
        <w:tabs>
          <w:tab w:val="num" w:pos="576"/>
        </w:tabs>
        <w:ind w:left="576" w:hanging="216"/>
      </w:pPr>
      <w:rPr>
        <w:rFonts w:ascii="Symbol" w:hAnsi="Symbol" w:cs="Symbol" w:hint="default"/>
      </w:rPr>
    </w:lvl>
    <w:lvl w:ilvl="2" w:tplc="00050409" w:tentative="1">
      <w:start w:val="1"/>
      <w:numFmt w:val="bullet"/>
      <w:lvlText w:val=""/>
      <w:lvlJc w:val="left"/>
      <w:pPr>
        <w:tabs>
          <w:tab w:val="num" w:pos="2160"/>
        </w:tabs>
        <w:ind w:left="2160" w:hanging="360"/>
      </w:pPr>
      <w:rPr>
        <w:rFonts w:ascii="Wingdings" w:hAnsi="Wingdings" w:cs="Wingdings" w:hint="default"/>
      </w:rPr>
    </w:lvl>
    <w:lvl w:ilvl="3" w:tplc="00010409" w:tentative="1">
      <w:start w:val="1"/>
      <w:numFmt w:val="bullet"/>
      <w:lvlText w:val=""/>
      <w:lvlJc w:val="left"/>
      <w:pPr>
        <w:tabs>
          <w:tab w:val="num" w:pos="2880"/>
        </w:tabs>
        <w:ind w:left="2880" w:hanging="360"/>
      </w:pPr>
      <w:rPr>
        <w:rFonts w:ascii="Symbol" w:hAnsi="Symbol" w:cs="Symbol" w:hint="default"/>
      </w:rPr>
    </w:lvl>
    <w:lvl w:ilvl="4" w:tplc="00030409" w:tentative="1">
      <w:start w:val="1"/>
      <w:numFmt w:val="bullet"/>
      <w:lvlText w:val="o"/>
      <w:lvlJc w:val="left"/>
      <w:pPr>
        <w:tabs>
          <w:tab w:val="num" w:pos="3600"/>
        </w:tabs>
        <w:ind w:left="3600" w:hanging="360"/>
      </w:pPr>
      <w:rPr>
        <w:rFonts w:ascii="Courier New" w:hAnsi="Courier New" w:cs="Courier New" w:hint="default"/>
      </w:rPr>
    </w:lvl>
    <w:lvl w:ilvl="5" w:tplc="00050409" w:tentative="1">
      <w:start w:val="1"/>
      <w:numFmt w:val="bullet"/>
      <w:lvlText w:val=""/>
      <w:lvlJc w:val="left"/>
      <w:pPr>
        <w:tabs>
          <w:tab w:val="num" w:pos="4320"/>
        </w:tabs>
        <w:ind w:left="4320" w:hanging="360"/>
      </w:pPr>
      <w:rPr>
        <w:rFonts w:ascii="Wingdings" w:hAnsi="Wingdings" w:cs="Wingdings" w:hint="default"/>
      </w:rPr>
    </w:lvl>
    <w:lvl w:ilvl="6" w:tplc="00010409" w:tentative="1">
      <w:start w:val="1"/>
      <w:numFmt w:val="bullet"/>
      <w:lvlText w:val=""/>
      <w:lvlJc w:val="left"/>
      <w:pPr>
        <w:tabs>
          <w:tab w:val="num" w:pos="5040"/>
        </w:tabs>
        <w:ind w:left="5040" w:hanging="360"/>
      </w:pPr>
      <w:rPr>
        <w:rFonts w:ascii="Symbol" w:hAnsi="Symbol" w:cs="Symbol" w:hint="default"/>
      </w:rPr>
    </w:lvl>
    <w:lvl w:ilvl="7" w:tplc="00030409" w:tentative="1">
      <w:start w:val="1"/>
      <w:numFmt w:val="bullet"/>
      <w:lvlText w:val="o"/>
      <w:lvlJc w:val="left"/>
      <w:pPr>
        <w:tabs>
          <w:tab w:val="num" w:pos="5760"/>
        </w:tabs>
        <w:ind w:left="5760" w:hanging="360"/>
      </w:pPr>
      <w:rPr>
        <w:rFonts w:ascii="Courier New" w:hAnsi="Courier New" w:cs="Courier New" w:hint="default"/>
      </w:rPr>
    </w:lvl>
    <w:lvl w:ilvl="8" w:tplc="00050409" w:tentative="1">
      <w:start w:val="1"/>
      <w:numFmt w:val="bullet"/>
      <w:lvlText w:val=""/>
      <w:lvlJc w:val="left"/>
      <w:pPr>
        <w:tabs>
          <w:tab w:val="num" w:pos="6480"/>
        </w:tabs>
        <w:ind w:left="6480" w:hanging="360"/>
      </w:pPr>
      <w:rPr>
        <w:rFonts w:ascii="Wingdings" w:hAnsi="Wingdings" w:cs="Wingdings" w:hint="default"/>
      </w:rPr>
    </w:lvl>
  </w:abstractNum>
  <w:abstractNum w:abstractNumId="3">
    <w:nsid w:val="4FAC5060"/>
    <w:multiLevelType w:val="hybridMultilevel"/>
    <w:tmpl w:val="6882E220"/>
    <w:lvl w:ilvl="0" w:tplc="BCD0A1E8">
      <w:start w:val="1"/>
      <w:numFmt w:val="bullet"/>
      <w:lvlText w:val=""/>
      <w:lvlJc w:val="left"/>
      <w:pPr>
        <w:tabs>
          <w:tab w:val="num" w:pos="288"/>
        </w:tabs>
        <w:ind w:left="288" w:hanging="144"/>
      </w:pPr>
      <w:rPr>
        <w:rFonts w:ascii="Symbol" w:hAnsi="Symbol" w:cs="Symbol" w:hint="default"/>
      </w:rPr>
    </w:lvl>
    <w:lvl w:ilvl="1" w:tplc="BCD0A1E8">
      <w:start w:val="1"/>
      <w:numFmt w:val="bullet"/>
      <w:lvlText w:val=""/>
      <w:lvlJc w:val="left"/>
      <w:pPr>
        <w:tabs>
          <w:tab w:val="num" w:pos="1224"/>
        </w:tabs>
        <w:ind w:left="1224" w:hanging="144"/>
      </w:pPr>
      <w:rPr>
        <w:rFonts w:ascii="Symbol" w:hAnsi="Symbol" w:cs="Symbol" w:hint="default"/>
      </w:rPr>
    </w:lvl>
    <w:lvl w:ilvl="2" w:tplc="00050409" w:tentative="1">
      <w:start w:val="1"/>
      <w:numFmt w:val="bullet"/>
      <w:lvlText w:val=""/>
      <w:lvlJc w:val="left"/>
      <w:pPr>
        <w:tabs>
          <w:tab w:val="num" w:pos="2160"/>
        </w:tabs>
        <w:ind w:left="2160" w:hanging="360"/>
      </w:pPr>
      <w:rPr>
        <w:rFonts w:ascii="Wingdings" w:hAnsi="Wingdings" w:cs="Wingdings" w:hint="default"/>
      </w:rPr>
    </w:lvl>
    <w:lvl w:ilvl="3" w:tplc="00010409" w:tentative="1">
      <w:start w:val="1"/>
      <w:numFmt w:val="bullet"/>
      <w:lvlText w:val=""/>
      <w:lvlJc w:val="left"/>
      <w:pPr>
        <w:tabs>
          <w:tab w:val="num" w:pos="2880"/>
        </w:tabs>
        <w:ind w:left="2880" w:hanging="360"/>
      </w:pPr>
      <w:rPr>
        <w:rFonts w:ascii="Symbol" w:hAnsi="Symbol" w:cs="Symbol" w:hint="default"/>
      </w:rPr>
    </w:lvl>
    <w:lvl w:ilvl="4" w:tplc="00030409" w:tentative="1">
      <w:start w:val="1"/>
      <w:numFmt w:val="bullet"/>
      <w:lvlText w:val="o"/>
      <w:lvlJc w:val="left"/>
      <w:pPr>
        <w:tabs>
          <w:tab w:val="num" w:pos="3600"/>
        </w:tabs>
        <w:ind w:left="3600" w:hanging="360"/>
      </w:pPr>
      <w:rPr>
        <w:rFonts w:ascii="Courier New" w:hAnsi="Courier New" w:cs="Courier New" w:hint="default"/>
      </w:rPr>
    </w:lvl>
    <w:lvl w:ilvl="5" w:tplc="00050409" w:tentative="1">
      <w:start w:val="1"/>
      <w:numFmt w:val="bullet"/>
      <w:lvlText w:val=""/>
      <w:lvlJc w:val="left"/>
      <w:pPr>
        <w:tabs>
          <w:tab w:val="num" w:pos="4320"/>
        </w:tabs>
        <w:ind w:left="4320" w:hanging="360"/>
      </w:pPr>
      <w:rPr>
        <w:rFonts w:ascii="Wingdings" w:hAnsi="Wingdings" w:cs="Wingdings" w:hint="default"/>
      </w:rPr>
    </w:lvl>
    <w:lvl w:ilvl="6" w:tplc="00010409" w:tentative="1">
      <w:start w:val="1"/>
      <w:numFmt w:val="bullet"/>
      <w:lvlText w:val=""/>
      <w:lvlJc w:val="left"/>
      <w:pPr>
        <w:tabs>
          <w:tab w:val="num" w:pos="5040"/>
        </w:tabs>
        <w:ind w:left="5040" w:hanging="360"/>
      </w:pPr>
      <w:rPr>
        <w:rFonts w:ascii="Symbol" w:hAnsi="Symbol" w:cs="Symbol" w:hint="default"/>
      </w:rPr>
    </w:lvl>
    <w:lvl w:ilvl="7" w:tplc="00030409" w:tentative="1">
      <w:start w:val="1"/>
      <w:numFmt w:val="bullet"/>
      <w:lvlText w:val="o"/>
      <w:lvlJc w:val="left"/>
      <w:pPr>
        <w:tabs>
          <w:tab w:val="num" w:pos="5760"/>
        </w:tabs>
        <w:ind w:left="5760" w:hanging="360"/>
      </w:pPr>
      <w:rPr>
        <w:rFonts w:ascii="Courier New" w:hAnsi="Courier New" w:cs="Courier New" w:hint="default"/>
      </w:rPr>
    </w:lvl>
    <w:lvl w:ilvl="8" w:tplc="00050409" w:tentative="1">
      <w:start w:val="1"/>
      <w:numFmt w:val="bullet"/>
      <w:lvlText w:val=""/>
      <w:lvlJc w:val="left"/>
      <w:pPr>
        <w:tabs>
          <w:tab w:val="num" w:pos="6480"/>
        </w:tabs>
        <w:ind w:left="6480" w:hanging="360"/>
      </w:pPr>
      <w:rPr>
        <w:rFonts w:ascii="Wingdings" w:hAnsi="Wingdings" w:cs="Wingdings" w:hint="default"/>
      </w:rPr>
    </w:lvl>
  </w:abstractNum>
  <w:abstractNum w:abstractNumId="4">
    <w:nsid w:val="74D85A97"/>
    <w:multiLevelType w:val="hybridMultilevel"/>
    <w:tmpl w:val="22406616"/>
    <w:lvl w:ilvl="0" w:tplc="BCD0A1E8">
      <w:start w:val="1"/>
      <w:numFmt w:val="bullet"/>
      <w:lvlText w:val=""/>
      <w:lvlJc w:val="left"/>
      <w:pPr>
        <w:tabs>
          <w:tab w:val="num" w:pos="288"/>
        </w:tabs>
        <w:ind w:left="288" w:hanging="144"/>
      </w:pPr>
      <w:rPr>
        <w:rFonts w:ascii="Symbol" w:hAnsi="Symbol" w:cs="Symbol" w:hint="default"/>
      </w:rPr>
    </w:lvl>
    <w:lvl w:ilvl="1" w:tplc="00030409">
      <w:start w:val="1"/>
      <w:numFmt w:val="bullet"/>
      <w:lvlText w:val="o"/>
      <w:lvlJc w:val="left"/>
      <w:pPr>
        <w:tabs>
          <w:tab w:val="num" w:pos="1440"/>
        </w:tabs>
        <w:ind w:left="1440" w:hanging="360"/>
      </w:pPr>
      <w:rPr>
        <w:rFonts w:ascii="Courier New" w:hAnsi="Courier New" w:cs="Courier New" w:hint="default"/>
      </w:rPr>
    </w:lvl>
    <w:lvl w:ilvl="2" w:tplc="00050409" w:tentative="1">
      <w:start w:val="1"/>
      <w:numFmt w:val="bullet"/>
      <w:lvlText w:val=""/>
      <w:lvlJc w:val="left"/>
      <w:pPr>
        <w:tabs>
          <w:tab w:val="num" w:pos="2160"/>
        </w:tabs>
        <w:ind w:left="2160" w:hanging="360"/>
      </w:pPr>
      <w:rPr>
        <w:rFonts w:ascii="Wingdings" w:hAnsi="Wingdings" w:cs="Wingdings" w:hint="default"/>
      </w:rPr>
    </w:lvl>
    <w:lvl w:ilvl="3" w:tplc="00010409" w:tentative="1">
      <w:start w:val="1"/>
      <w:numFmt w:val="bullet"/>
      <w:lvlText w:val=""/>
      <w:lvlJc w:val="left"/>
      <w:pPr>
        <w:tabs>
          <w:tab w:val="num" w:pos="2880"/>
        </w:tabs>
        <w:ind w:left="2880" w:hanging="360"/>
      </w:pPr>
      <w:rPr>
        <w:rFonts w:ascii="Symbol" w:hAnsi="Symbol" w:cs="Symbol" w:hint="default"/>
      </w:rPr>
    </w:lvl>
    <w:lvl w:ilvl="4" w:tplc="00030409" w:tentative="1">
      <w:start w:val="1"/>
      <w:numFmt w:val="bullet"/>
      <w:lvlText w:val="o"/>
      <w:lvlJc w:val="left"/>
      <w:pPr>
        <w:tabs>
          <w:tab w:val="num" w:pos="3600"/>
        </w:tabs>
        <w:ind w:left="3600" w:hanging="360"/>
      </w:pPr>
      <w:rPr>
        <w:rFonts w:ascii="Courier New" w:hAnsi="Courier New" w:cs="Courier New" w:hint="default"/>
      </w:rPr>
    </w:lvl>
    <w:lvl w:ilvl="5" w:tplc="00050409" w:tentative="1">
      <w:start w:val="1"/>
      <w:numFmt w:val="bullet"/>
      <w:lvlText w:val=""/>
      <w:lvlJc w:val="left"/>
      <w:pPr>
        <w:tabs>
          <w:tab w:val="num" w:pos="4320"/>
        </w:tabs>
        <w:ind w:left="4320" w:hanging="360"/>
      </w:pPr>
      <w:rPr>
        <w:rFonts w:ascii="Wingdings" w:hAnsi="Wingdings" w:cs="Wingdings" w:hint="default"/>
      </w:rPr>
    </w:lvl>
    <w:lvl w:ilvl="6" w:tplc="00010409" w:tentative="1">
      <w:start w:val="1"/>
      <w:numFmt w:val="bullet"/>
      <w:lvlText w:val=""/>
      <w:lvlJc w:val="left"/>
      <w:pPr>
        <w:tabs>
          <w:tab w:val="num" w:pos="5040"/>
        </w:tabs>
        <w:ind w:left="5040" w:hanging="360"/>
      </w:pPr>
      <w:rPr>
        <w:rFonts w:ascii="Symbol" w:hAnsi="Symbol" w:cs="Symbol" w:hint="default"/>
      </w:rPr>
    </w:lvl>
    <w:lvl w:ilvl="7" w:tplc="00030409" w:tentative="1">
      <w:start w:val="1"/>
      <w:numFmt w:val="bullet"/>
      <w:lvlText w:val="o"/>
      <w:lvlJc w:val="left"/>
      <w:pPr>
        <w:tabs>
          <w:tab w:val="num" w:pos="5760"/>
        </w:tabs>
        <w:ind w:left="5760" w:hanging="360"/>
      </w:pPr>
      <w:rPr>
        <w:rFonts w:ascii="Courier New" w:hAnsi="Courier New" w:cs="Courier New" w:hint="default"/>
      </w:rPr>
    </w:lvl>
    <w:lvl w:ilvl="8" w:tplc="00050409" w:tentative="1">
      <w:start w:val="1"/>
      <w:numFmt w:val="bullet"/>
      <w:lvlText w:val=""/>
      <w:lvlJc w:val="left"/>
      <w:pPr>
        <w:tabs>
          <w:tab w:val="num" w:pos="6480"/>
        </w:tabs>
        <w:ind w:left="6480" w:hanging="360"/>
      </w:pPr>
      <w:rPr>
        <w:rFonts w:ascii="Wingdings" w:hAnsi="Wingdings" w:cs="Wingdings" w:hint="default"/>
      </w:r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attachedTemplate r:id="rId1"/>
  <w:stylePaneFormatFilter w:val="3F01"/>
  <w:defaultTabStop w:val="720"/>
  <w:displayHorizontalDrawingGridEvery w:val="0"/>
  <w:displayVerticalDrawingGridEvery w:val="0"/>
  <w:doNotUseMarginsForDrawingGridOrigin/>
  <w:characterSpacingControl w:val="doNotCompress"/>
  <w:doNotValidateAgainstSchema/>
  <w:doNotDemarcateInvalidXml/>
  <w:hdrShapeDefaults>
    <o:shapedefaults v:ext="edit" spidmax="4098"/>
    <o:shapelayout v:ext="edit">
      <o:idmap v:ext="edit" data="2"/>
    </o:shapelayout>
  </w:hdrShapeDefaults>
  <w:footnotePr>
    <w:footnote w:id="-1"/>
    <w:footnote w:id="0"/>
  </w:footnotePr>
  <w:endnotePr>
    <w:endnote w:id="-1"/>
    <w:endnote w:id="0"/>
  </w:endnotePr>
  <w:compat/>
  <w:rsids>
    <w:rsidRoot w:val="001F00F8"/>
    <w:rsid w:val="00011189"/>
    <w:rsid w:val="000231A3"/>
    <w:rsid w:val="00030CDA"/>
    <w:rsid w:val="00033F3E"/>
    <w:rsid w:val="00041FA9"/>
    <w:rsid w:val="00043DE1"/>
    <w:rsid w:val="00045A2A"/>
    <w:rsid w:val="00055B6F"/>
    <w:rsid w:val="00057F47"/>
    <w:rsid w:val="00071D72"/>
    <w:rsid w:val="00072C19"/>
    <w:rsid w:val="00084737"/>
    <w:rsid w:val="00084795"/>
    <w:rsid w:val="00097D71"/>
    <w:rsid w:val="000A1C3D"/>
    <w:rsid w:val="000C4840"/>
    <w:rsid w:val="000E6AED"/>
    <w:rsid w:val="000F3086"/>
    <w:rsid w:val="000F3A70"/>
    <w:rsid w:val="000F71CD"/>
    <w:rsid w:val="0010446F"/>
    <w:rsid w:val="001053C1"/>
    <w:rsid w:val="00112349"/>
    <w:rsid w:val="001204AD"/>
    <w:rsid w:val="00130B86"/>
    <w:rsid w:val="00131ECF"/>
    <w:rsid w:val="00140CD4"/>
    <w:rsid w:val="0014351D"/>
    <w:rsid w:val="0014602E"/>
    <w:rsid w:val="00146274"/>
    <w:rsid w:val="0015561B"/>
    <w:rsid w:val="00163AB7"/>
    <w:rsid w:val="00185ADD"/>
    <w:rsid w:val="00195F32"/>
    <w:rsid w:val="00197E3E"/>
    <w:rsid w:val="001A2D84"/>
    <w:rsid w:val="001C760A"/>
    <w:rsid w:val="001C7DFB"/>
    <w:rsid w:val="001D2261"/>
    <w:rsid w:val="001E1098"/>
    <w:rsid w:val="001E6D6A"/>
    <w:rsid w:val="001F00F8"/>
    <w:rsid w:val="001F0A30"/>
    <w:rsid w:val="001F6204"/>
    <w:rsid w:val="0020783C"/>
    <w:rsid w:val="00214045"/>
    <w:rsid w:val="0021792E"/>
    <w:rsid w:val="00243D1E"/>
    <w:rsid w:val="00245ED1"/>
    <w:rsid w:val="00254BA9"/>
    <w:rsid w:val="002639A1"/>
    <w:rsid w:val="00281268"/>
    <w:rsid w:val="00281DCD"/>
    <w:rsid w:val="00292FEA"/>
    <w:rsid w:val="00295431"/>
    <w:rsid w:val="002A2BFE"/>
    <w:rsid w:val="002B27E2"/>
    <w:rsid w:val="002C17EC"/>
    <w:rsid w:val="002C2939"/>
    <w:rsid w:val="002C7284"/>
    <w:rsid w:val="002D1ADD"/>
    <w:rsid w:val="002D2F9D"/>
    <w:rsid w:val="002E17C0"/>
    <w:rsid w:val="002E3FB1"/>
    <w:rsid w:val="00306F7B"/>
    <w:rsid w:val="00307E78"/>
    <w:rsid w:val="00316CFD"/>
    <w:rsid w:val="00322D72"/>
    <w:rsid w:val="00324950"/>
    <w:rsid w:val="00325721"/>
    <w:rsid w:val="003277DA"/>
    <w:rsid w:val="00327816"/>
    <w:rsid w:val="00335EC1"/>
    <w:rsid w:val="00337401"/>
    <w:rsid w:val="00340252"/>
    <w:rsid w:val="00342315"/>
    <w:rsid w:val="00347712"/>
    <w:rsid w:val="003772FA"/>
    <w:rsid w:val="003812FD"/>
    <w:rsid w:val="00383A60"/>
    <w:rsid w:val="00395326"/>
    <w:rsid w:val="003B0D3A"/>
    <w:rsid w:val="003D4E26"/>
    <w:rsid w:val="003F0330"/>
    <w:rsid w:val="00410AAB"/>
    <w:rsid w:val="00410FD0"/>
    <w:rsid w:val="00413BD8"/>
    <w:rsid w:val="00414E9C"/>
    <w:rsid w:val="0041792D"/>
    <w:rsid w:val="0042198E"/>
    <w:rsid w:val="00431CF3"/>
    <w:rsid w:val="0043222E"/>
    <w:rsid w:val="00433292"/>
    <w:rsid w:val="004337B2"/>
    <w:rsid w:val="0045543E"/>
    <w:rsid w:val="004575DB"/>
    <w:rsid w:val="00462DE9"/>
    <w:rsid w:val="00463C93"/>
    <w:rsid w:val="00467879"/>
    <w:rsid w:val="00467BB9"/>
    <w:rsid w:val="00476422"/>
    <w:rsid w:val="00482E0E"/>
    <w:rsid w:val="004830A2"/>
    <w:rsid w:val="00494A52"/>
    <w:rsid w:val="00497821"/>
    <w:rsid w:val="004A75CB"/>
    <w:rsid w:val="004C49AB"/>
    <w:rsid w:val="004D541B"/>
    <w:rsid w:val="004E7C1C"/>
    <w:rsid w:val="004F67D8"/>
    <w:rsid w:val="00513759"/>
    <w:rsid w:val="00514AF7"/>
    <w:rsid w:val="00514B47"/>
    <w:rsid w:val="00515BAF"/>
    <w:rsid w:val="00516669"/>
    <w:rsid w:val="00517157"/>
    <w:rsid w:val="00546BFB"/>
    <w:rsid w:val="0054780D"/>
    <w:rsid w:val="0055069C"/>
    <w:rsid w:val="00570F20"/>
    <w:rsid w:val="00575B08"/>
    <w:rsid w:val="00576687"/>
    <w:rsid w:val="00581184"/>
    <w:rsid w:val="0059619F"/>
    <w:rsid w:val="005A1BDF"/>
    <w:rsid w:val="005A2A9F"/>
    <w:rsid w:val="005B3AC4"/>
    <w:rsid w:val="005B61CF"/>
    <w:rsid w:val="005B6331"/>
    <w:rsid w:val="005B7D4F"/>
    <w:rsid w:val="005C008F"/>
    <w:rsid w:val="005C5D9D"/>
    <w:rsid w:val="005D330F"/>
    <w:rsid w:val="005D763C"/>
    <w:rsid w:val="005E484C"/>
    <w:rsid w:val="005E7588"/>
    <w:rsid w:val="005E7B7A"/>
    <w:rsid w:val="005F29CC"/>
    <w:rsid w:val="005F33F9"/>
    <w:rsid w:val="005F3A75"/>
    <w:rsid w:val="005F4AE0"/>
    <w:rsid w:val="00606E5D"/>
    <w:rsid w:val="00620B83"/>
    <w:rsid w:val="00625183"/>
    <w:rsid w:val="00627CBB"/>
    <w:rsid w:val="00650C1D"/>
    <w:rsid w:val="00655691"/>
    <w:rsid w:val="00661F05"/>
    <w:rsid w:val="0069301E"/>
    <w:rsid w:val="00696989"/>
    <w:rsid w:val="006A025F"/>
    <w:rsid w:val="006A3197"/>
    <w:rsid w:val="006B22D4"/>
    <w:rsid w:val="006B660F"/>
    <w:rsid w:val="006C207B"/>
    <w:rsid w:val="006E0E0B"/>
    <w:rsid w:val="006F6BF0"/>
    <w:rsid w:val="007024BC"/>
    <w:rsid w:val="0070330E"/>
    <w:rsid w:val="00707211"/>
    <w:rsid w:val="00720F49"/>
    <w:rsid w:val="007247BE"/>
    <w:rsid w:val="00735BC9"/>
    <w:rsid w:val="00735F4D"/>
    <w:rsid w:val="007400C4"/>
    <w:rsid w:val="00751896"/>
    <w:rsid w:val="00763E18"/>
    <w:rsid w:val="007670F6"/>
    <w:rsid w:val="00770E20"/>
    <w:rsid w:val="0077217D"/>
    <w:rsid w:val="00774F5C"/>
    <w:rsid w:val="00776A95"/>
    <w:rsid w:val="00776D4D"/>
    <w:rsid w:val="00777150"/>
    <w:rsid w:val="00792587"/>
    <w:rsid w:val="007A0032"/>
    <w:rsid w:val="007B3F98"/>
    <w:rsid w:val="007C3E62"/>
    <w:rsid w:val="007D1A71"/>
    <w:rsid w:val="007D5493"/>
    <w:rsid w:val="007D5864"/>
    <w:rsid w:val="007D5BF8"/>
    <w:rsid w:val="007E451E"/>
    <w:rsid w:val="007E45C9"/>
    <w:rsid w:val="007E6EBD"/>
    <w:rsid w:val="007F5E4B"/>
    <w:rsid w:val="00800994"/>
    <w:rsid w:val="0080246B"/>
    <w:rsid w:val="00807FA4"/>
    <w:rsid w:val="00814893"/>
    <w:rsid w:val="00822B4A"/>
    <w:rsid w:val="0082562D"/>
    <w:rsid w:val="008266C3"/>
    <w:rsid w:val="0082707C"/>
    <w:rsid w:val="00834448"/>
    <w:rsid w:val="00836335"/>
    <w:rsid w:val="00836D37"/>
    <w:rsid w:val="00840977"/>
    <w:rsid w:val="00841029"/>
    <w:rsid w:val="00844BA4"/>
    <w:rsid w:val="008466F5"/>
    <w:rsid w:val="008471E1"/>
    <w:rsid w:val="00853003"/>
    <w:rsid w:val="00855F76"/>
    <w:rsid w:val="00857D4D"/>
    <w:rsid w:val="00875660"/>
    <w:rsid w:val="00893CA1"/>
    <w:rsid w:val="008A5CE1"/>
    <w:rsid w:val="008A7E10"/>
    <w:rsid w:val="008B4111"/>
    <w:rsid w:val="008C2C7C"/>
    <w:rsid w:val="008C63E1"/>
    <w:rsid w:val="00906553"/>
    <w:rsid w:val="00923F98"/>
    <w:rsid w:val="00926B2C"/>
    <w:rsid w:val="0094216F"/>
    <w:rsid w:val="00950140"/>
    <w:rsid w:val="00954F6D"/>
    <w:rsid w:val="00956C38"/>
    <w:rsid w:val="00960766"/>
    <w:rsid w:val="00986582"/>
    <w:rsid w:val="0098684C"/>
    <w:rsid w:val="00995B82"/>
    <w:rsid w:val="009A0A93"/>
    <w:rsid w:val="009A229A"/>
    <w:rsid w:val="009A72D4"/>
    <w:rsid w:val="009B1B5B"/>
    <w:rsid w:val="009B5227"/>
    <w:rsid w:val="009C0DEF"/>
    <w:rsid w:val="009C29F5"/>
    <w:rsid w:val="009C464D"/>
    <w:rsid w:val="009C7428"/>
    <w:rsid w:val="009D25C5"/>
    <w:rsid w:val="009D46EF"/>
    <w:rsid w:val="009D4EDC"/>
    <w:rsid w:val="009D691C"/>
    <w:rsid w:val="009E0845"/>
    <w:rsid w:val="009E2B3E"/>
    <w:rsid w:val="009E4C43"/>
    <w:rsid w:val="009F610D"/>
    <w:rsid w:val="009F7D0C"/>
    <w:rsid w:val="00A10DD1"/>
    <w:rsid w:val="00A1412F"/>
    <w:rsid w:val="00A15560"/>
    <w:rsid w:val="00A2163A"/>
    <w:rsid w:val="00A249F9"/>
    <w:rsid w:val="00A24C3F"/>
    <w:rsid w:val="00A25A7C"/>
    <w:rsid w:val="00A318EC"/>
    <w:rsid w:val="00A4365C"/>
    <w:rsid w:val="00A47D67"/>
    <w:rsid w:val="00A57A09"/>
    <w:rsid w:val="00A61006"/>
    <w:rsid w:val="00A63981"/>
    <w:rsid w:val="00A67377"/>
    <w:rsid w:val="00A71A6B"/>
    <w:rsid w:val="00A73F1B"/>
    <w:rsid w:val="00A74566"/>
    <w:rsid w:val="00A81DEA"/>
    <w:rsid w:val="00A94C51"/>
    <w:rsid w:val="00AB527B"/>
    <w:rsid w:val="00AC22A2"/>
    <w:rsid w:val="00AC3358"/>
    <w:rsid w:val="00AD3B11"/>
    <w:rsid w:val="00AE64E1"/>
    <w:rsid w:val="00AF386D"/>
    <w:rsid w:val="00B01838"/>
    <w:rsid w:val="00B06891"/>
    <w:rsid w:val="00B07F3E"/>
    <w:rsid w:val="00B30FC3"/>
    <w:rsid w:val="00B60EE2"/>
    <w:rsid w:val="00B659B1"/>
    <w:rsid w:val="00B74FEE"/>
    <w:rsid w:val="00B83CFD"/>
    <w:rsid w:val="00B8444B"/>
    <w:rsid w:val="00B85306"/>
    <w:rsid w:val="00B8611B"/>
    <w:rsid w:val="00B91945"/>
    <w:rsid w:val="00B92894"/>
    <w:rsid w:val="00B96E0C"/>
    <w:rsid w:val="00BA197C"/>
    <w:rsid w:val="00BB2AEE"/>
    <w:rsid w:val="00BC5D7A"/>
    <w:rsid w:val="00BD38BB"/>
    <w:rsid w:val="00BD38BE"/>
    <w:rsid w:val="00BD3B11"/>
    <w:rsid w:val="00BD4A51"/>
    <w:rsid w:val="00BE2401"/>
    <w:rsid w:val="00BF29C8"/>
    <w:rsid w:val="00BF497A"/>
    <w:rsid w:val="00BF71B4"/>
    <w:rsid w:val="00C074A2"/>
    <w:rsid w:val="00C122E9"/>
    <w:rsid w:val="00C1255B"/>
    <w:rsid w:val="00C12CD8"/>
    <w:rsid w:val="00C24B80"/>
    <w:rsid w:val="00C32ACA"/>
    <w:rsid w:val="00C466B0"/>
    <w:rsid w:val="00C4718F"/>
    <w:rsid w:val="00C64CBD"/>
    <w:rsid w:val="00C76F11"/>
    <w:rsid w:val="00C81D46"/>
    <w:rsid w:val="00CA0F8B"/>
    <w:rsid w:val="00CA20AC"/>
    <w:rsid w:val="00CB1B46"/>
    <w:rsid w:val="00CD5E73"/>
    <w:rsid w:val="00CE36A1"/>
    <w:rsid w:val="00CF6B3C"/>
    <w:rsid w:val="00D0739E"/>
    <w:rsid w:val="00D34A71"/>
    <w:rsid w:val="00D37AF1"/>
    <w:rsid w:val="00D50F6C"/>
    <w:rsid w:val="00D715B6"/>
    <w:rsid w:val="00D80C1B"/>
    <w:rsid w:val="00D900AF"/>
    <w:rsid w:val="00D93A99"/>
    <w:rsid w:val="00DA028B"/>
    <w:rsid w:val="00DB0B07"/>
    <w:rsid w:val="00DB4C65"/>
    <w:rsid w:val="00DC18B9"/>
    <w:rsid w:val="00DC4D10"/>
    <w:rsid w:val="00DD03AB"/>
    <w:rsid w:val="00DD08DA"/>
    <w:rsid w:val="00DD09B1"/>
    <w:rsid w:val="00DD14C3"/>
    <w:rsid w:val="00DD1C12"/>
    <w:rsid w:val="00DD1FDD"/>
    <w:rsid w:val="00DE54F4"/>
    <w:rsid w:val="00DF0BA3"/>
    <w:rsid w:val="00DF33D1"/>
    <w:rsid w:val="00E043C9"/>
    <w:rsid w:val="00E0713C"/>
    <w:rsid w:val="00E208CC"/>
    <w:rsid w:val="00E212FC"/>
    <w:rsid w:val="00E362BE"/>
    <w:rsid w:val="00E44C31"/>
    <w:rsid w:val="00E611B6"/>
    <w:rsid w:val="00E6796A"/>
    <w:rsid w:val="00E71D25"/>
    <w:rsid w:val="00E80FF0"/>
    <w:rsid w:val="00E85EC4"/>
    <w:rsid w:val="00E903BF"/>
    <w:rsid w:val="00E93246"/>
    <w:rsid w:val="00E94E25"/>
    <w:rsid w:val="00EA5BB2"/>
    <w:rsid w:val="00EA6868"/>
    <w:rsid w:val="00EB3588"/>
    <w:rsid w:val="00EC1678"/>
    <w:rsid w:val="00EC5B75"/>
    <w:rsid w:val="00EC6982"/>
    <w:rsid w:val="00ED0374"/>
    <w:rsid w:val="00ED388D"/>
    <w:rsid w:val="00F20812"/>
    <w:rsid w:val="00F332BA"/>
    <w:rsid w:val="00F407AD"/>
    <w:rsid w:val="00F452E8"/>
    <w:rsid w:val="00F45578"/>
    <w:rsid w:val="00F55FC1"/>
    <w:rsid w:val="00F626D5"/>
    <w:rsid w:val="00F75706"/>
    <w:rsid w:val="00F81D8E"/>
    <w:rsid w:val="00F837D5"/>
    <w:rsid w:val="00F93874"/>
    <w:rsid w:val="00F94531"/>
    <w:rsid w:val="00FA23BD"/>
    <w:rsid w:val="00FA541F"/>
    <w:rsid w:val="00FA5592"/>
    <w:rsid w:val="00FB20A1"/>
    <w:rsid w:val="00FB6E36"/>
    <w:rsid w:val="00FC2C5C"/>
    <w:rsid w:val="00FC48B1"/>
    <w:rsid w:val="00FD007B"/>
    <w:rsid w:val="00FD70C8"/>
    <w:rsid w:val="00FE13CA"/>
    <w:rsid w:val="00FF106B"/>
    <w:rsid w:val="00FF149A"/>
    <w:rsid w:val="00FF2C19"/>
    <w:rsid w:val="00FF5A7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nhideWhenUsed="0"/>
    <w:lsdException w:name="header" w:unhideWhenUsed="0"/>
    <w:lsdException w:name="footer" w:unhideWhenUsed="0"/>
    <w:lsdException w:name="caption" w:uiPriority="35" w:qFormat="1"/>
    <w:lsdException w:name="annotation reference" w:unhideWhenUsed="0"/>
    <w:lsdException w:name="page number" w:unhideWhenUsed="0"/>
    <w:lsdException w:name="Title" w:semiHidden="0" w:uiPriority="10" w:unhideWhenUsed="0" w:qFormat="1"/>
    <w:lsdException w:name="Default Paragraph Font" w:unhideWhenUsed="0"/>
    <w:lsdException w:name="Subtitle" w:semiHidden="0" w:uiPriority="11" w:unhideWhenUsed="0" w:qFormat="1"/>
    <w:lsdException w:name="Hyperlink" w:unhideWhenUsed="0"/>
    <w:lsdException w:name="Strong" w:semiHidden="0" w:uiPriority="22" w:unhideWhenUsed="0" w:qFormat="1"/>
    <w:lsdException w:name="Emphasis" w:semiHidden="0" w:uiPriority="20" w:unhideWhenUsed="0" w:qFormat="1"/>
    <w:lsdException w:name="Plain Text" w:unhideWhenUsed="0"/>
    <w:lsdException w:name="annotation subject" w:unhideWhenUsed="0"/>
    <w:lsdException w:name="Balloo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7D0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CF6B3C"/>
    <w:rPr>
      <w:rFonts w:ascii="Tahoma" w:hAnsi="Tahoma" w:cs="Tahoma"/>
      <w:sz w:val="16"/>
      <w:szCs w:val="16"/>
    </w:rPr>
  </w:style>
  <w:style w:type="character" w:customStyle="1" w:styleId="BalloonTextChar">
    <w:name w:val="Balloon Text Char"/>
    <w:basedOn w:val="DefaultParagraphFont"/>
    <w:link w:val="BalloonText"/>
    <w:uiPriority w:val="99"/>
    <w:semiHidden/>
    <w:rsid w:val="004739F7"/>
    <w:rPr>
      <w:sz w:val="0"/>
      <w:szCs w:val="0"/>
    </w:rPr>
  </w:style>
  <w:style w:type="paragraph" w:styleId="Header">
    <w:name w:val="header"/>
    <w:basedOn w:val="Normal"/>
    <w:link w:val="HeaderChar"/>
    <w:uiPriority w:val="99"/>
    <w:rsid w:val="00E80FF0"/>
    <w:pPr>
      <w:tabs>
        <w:tab w:val="center" w:pos="4320"/>
        <w:tab w:val="right" w:pos="8640"/>
      </w:tabs>
    </w:pPr>
  </w:style>
  <w:style w:type="character" w:customStyle="1" w:styleId="HeaderChar">
    <w:name w:val="Header Char"/>
    <w:basedOn w:val="DefaultParagraphFont"/>
    <w:link w:val="Header"/>
    <w:uiPriority w:val="99"/>
    <w:semiHidden/>
    <w:rsid w:val="004739F7"/>
    <w:rPr>
      <w:sz w:val="24"/>
      <w:szCs w:val="24"/>
    </w:rPr>
  </w:style>
  <w:style w:type="paragraph" w:styleId="Footer">
    <w:name w:val="footer"/>
    <w:basedOn w:val="Normal"/>
    <w:link w:val="FooterChar"/>
    <w:uiPriority w:val="99"/>
    <w:semiHidden/>
    <w:rsid w:val="00E80FF0"/>
    <w:pPr>
      <w:tabs>
        <w:tab w:val="center" w:pos="4320"/>
        <w:tab w:val="right" w:pos="8640"/>
      </w:tabs>
    </w:pPr>
  </w:style>
  <w:style w:type="character" w:customStyle="1" w:styleId="FooterChar">
    <w:name w:val="Footer Char"/>
    <w:basedOn w:val="DefaultParagraphFont"/>
    <w:link w:val="Footer"/>
    <w:uiPriority w:val="99"/>
    <w:semiHidden/>
    <w:rsid w:val="004739F7"/>
    <w:rPr>
      <w:sz w:val="24"/>
      <w:szCs w:val="24"/>
    </w:rPr>
  </w:style>
  <w:style w:type="character" w:styleId="Hyperlink">
    <w:name w:val="Hyperlink"/>
    <w:basedOn w:val="DefaultParagraphFont"/>
    <w:uiPriority w:val="99"/>
    <w:rsid w:val="00E80FF0"/>
    <w:rPr>
      <w:color w:val="0000FF"/>
      <w:u w:val="single"/>
    </w:rPr>
  </w:style>
  <w:style w:type="character" w:styleId="CommentReference">
    <w:name w:val="annotation reference"/>
    <w:basedOn w:val="DefaultParagraphFont"/>
    <w:uiPriority w:val="99"/>
    <w:semiHidden/>
    <w:rsid w:val="00BD3B11"/>
    <w:rPr>
      <w:sz w:val="16"/>
      <w:szCs w:val="16"/>
    </w:rPr>
  </w:style>
  <w:style w:type="paragraph" w:styleId="CommentText">
    <w:name w:val="annotation text"/>
    <w:basedOn w:val="Normal"/>
    <w:link w:val="CommentTextChar"/>
    <w:uiPriority w:val="99"/>
    <w:semiHidden/>
    <w:rsid w:val="00BD3B11"/>
    <w:rPr>
      <w:sz w:val="20"/>
      <w:szCs w:val="20"/>
    </w:rPr>
  </w:style>
  <w:style w:type="character" w:customStyle="1" w:styleId="CommentTextChar">
    <w:name w:val="Comment Text Char"/>
    <w:basedOn w:val="DefaultParagraphFont"/>
    <w:link w:val="CommentText"/>
    <w:uiPriority w:val="99"/>
    <w:rsid w:val="00BD3B11"/>
  </w:style>
  <w:style w:type="paragraph" w:styleId="CommentSubject">
    <w:name w:val="annotation subject"/>
    <w:basedOn w:val="CommentText"/>
    <w:next w:val="CommentText"/>
    <w:link w:val="CommentSubjectChar"/>
    <w:uiPriority w:val="99"/>
    <w:semiHidden/>
    <w:rsid w:val="00BD3B11"/>
    <w:rPr>
      <w:b/>
      <w:bCs/>
    </w:rPr>
  </w:style>
  <w:style w:type="character" w:customStyle="1" w:styleId="CommentSubjectChar">
    <w:name w:val="Comment Subject Char"/>
    <w:basedOn w:val="CommentTextChar"/>
    <w:link w:val="CommentSubject"/>
    <w:uiPriority w:val="99"/>
    <w:rsid w:val="00BD3B11"/>
    <w:rPr>
      <w:b/>
      <w:bCs/>
    </w:rPr>
  </w:style>
  <w:style w:type="paragraph" w:styleId="PlainText">
    <w:name w:val="Plain Text"/>
    <w:basedOn w:val="Normal"/>
    <w:link w:val="PlainTextChar"/>
    <w:uiPriority w:val="99"/>
    <w:rsid w:val="00C122E9"/>
    <w:rPr>
      <w:rFonts w:ascii="Consolas" w:hAnsi="Consolas" w:cs="Consolas"/>
      <w:sz w:val="21"/>
      <w:szCs w:val="21"/>
    </w:rPr>
  </w:style>
  <w:style w:type="character" w:customStyle="1" w:styleId="PlainTextChar">
    <w:name w:val="Plain Text Char"/>
    <w:basedOn w:val="DefaultParagraphFont"/>
    <w:link w:val="PlainText"/>
    <w:uiPriority w:val="99"/>
    <w:rsid w:val="00C122E9"/>
    <w:rPr>
      <w:rFonts w:ascii="Consolas" w:hAnsi="Consolas" w:cs="Consolas"/>
      <w:sz w:val="21"/>
      <w:szCs w:val="21"/>
    </w:rPr>
  </w:style>
  <w:style w:type="character" w:styleId="PageNumber">
    <w:name w:val="page number"/>
    <w:basedOn w:val="DefaultParagraphFont"/>
    <w:uiPriority w:val="99"/>
    <w:rsid w:val="007D5493"/>
  </w:style>
</w:styles>
</file>

<file path=word/webSettings.xml><?xml version="1.0" encoding="utf-8"?>
<w:webSettings xmlns:r="http://schemas.openxmlformats.org/officeDocument/2006/relationships" xmlns:w="http://schemas.openxmlformats.org/wordprocessingml/2006/main">
  <w:divs>
    <w:div w:id="64884003">
      <w:bodyDiv w:val="1"/>
      <w:marLeft w:val="0"/>
      <w:marRight w:val="0"/>
      <w:marTop w:val="0"/>
      <w:marBottom w:val="0"/>
      <w:divBdr>
        <w:top w:val="none" w:sz="0" w:space="0" w:color="auto"/>
        <w:left w:val="none" w:sz="0" w:space="0" w:color="auto"/>
        <w:bottom w:val="none" w:sz="0" w:space="0" w:color="auto"/>
        <w:right w:val="none" w:sz="0" w:space="0" w:color="auto"/>
      </w:divBdr>
    </w:div>
    <w:div w:id="119305286">
      <w:marLeft w:val="0"/>
      <w:marRight w:val="0"/>
      <w:marTop w:val="0"/>
      <w:marBottom w:val="0"/>
      <w:divBdr>
        <w:top w:val="none" w:sz="0" w:space="0" w:color="auto"/>
        <w:left w:val="none" w:sz="0" w:space="0" w:color="auto"/>
        <w:bottom w:val="none" w:sz="0" w:space="0" w:color="auto"/>
        <w:right w:val="none" w:sz="0" w:space="0" w:color="auto"/>
      </w:divBdr>
    </w:div>
    <w:div w:id="119305287">
      <w:marLeft w:val="0"/>
      <w:marRight w:val="0"/>
      <w:marTop w:val="0"/>
      <w:marBottom w:val="0"/>
      <w:divBdr>
        <w:top w:val="none" w:sz="0" w:space="0" w:color="auto"/>
        <w:left w:val="none" w:sz="0" w:space="0" w:color="auto"/>
        <w:bottom w:val="none" w:sz="0" w:space="0" w:color="auto"/>
        <w:right w:val="none" w:sz="0" w:space="0" w:color="auto"/>
      </w:divBdr>
    </w:div>
    <w:div w:id="119305288">
      <w:marLeft w:val="0"/>
      <w:marRight w:val="0"/>
      <w:marTop w:val="0"/>
      <w:marBottom w:val="0"/>
      <w:divBdr>
        <w:top w:val="none" w:sz="0" w:space="0" w:color="auto"/>
        <w:left w:val="none" w:sz="0" w:space="0" w:color="auto"/>
        <w:bottom w:val="none" w:sz="0" w:space="0" w:color="auto"/>
        <w:right w:val="none" w:sz="0" w:space="0" w:color="auto"/>
      </w:divBdr>
    </w:div>
    <w:div w:id="1067845919">
      <w:bodyDiv w:val="1"/>
      <w:marLeft w:val="0"/>
      <w:marRight w:val="0"/>
      <w:marTop w:val="0"/>
      <w:marBottom w:val="0"/>
      <w:divBdr>
        <w:top w:val="none" w:sz="0" w:space="0" w:color="auto"/>
        <w:left w:val="none" w:sz="0" w:space="0" w:color="auto"/>
        <w:bottom w:val="none" w:sz="0" w:space="0" w:color="auto"/>
        <w:right w:val="none" w:sz="0" w:space="0" w:color="auto"/>
      </w:divBdr>
    </w:div>
    <w:div w:id="1799645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pewtrusts.org/" TargetMode="External"/><Relationship Id="rId3" Type="http://schemas.openxmlformats.org/officeDocument/2006/relationships/settings" Target="settings.xml"/><Relationship Id="rId7" Type="http://schemas.openxmlformats.org/officeDocument/2006/relationships/hyperlink" Target="http://www.subsidyscope.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Pew_Press%20Releas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Pew_Press Release.dot</Template>
  <TotalTime>0</TotalTime>
  <Pages>2</Pages>
  <Words>577</Words>
  <Characters>3294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October 3, 2006</vt:lpstr>
    </vt:vector>
  </TitlesOfParts>
  <Company>SS+K</Company>
  <LinksUpToDate>false</LinksUpToDate>
  <CharactersWithSpaces>3864</CharactersWithSpaces>
  <SharedDoc>false</SharedDoc>
  <HLinks>
    <vt:vector size="6" baseType="variant">
      <vt:variant>
        <vt:i4>4390989</vt:i4>
      </vt:variant>
      <vt:variant>
        <vt:i4>0</vt:i4>
      </vt:variant>
      <vt:variant>
        <vt:i4>0</vt:i4>
      </vt:variant>
      <vt:variant>
        <vt:i4>5</vt:i4>
      </vt:variant>
      <vt:variant>
        <vt:lpwstr>http://www.economicmobility.org/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October 3, 2006</dc:title>
  <dc:subject/>
  <dc:creator>jriordan</dc:creator>
  <cp:keywords/>
  <dc:description/>
  <cp:lastModifiedBy>jratner</cp:lastModifiedBy>
  <cp:revision>2</cp:revision>
  <cp:lastPrinted>2009-06-09T19:19:00Z</cp:lastPrinted>
  <dcterms:created xsi:type="dcterms:W3CDTF">2009-10-06T21:46:00Z</dcterms:created>
  <dcterms:modified xsi:type="dcterms:W3CDTF">2009-10-06T21:46:00Z</dcterms:modified>
</cp:coreProperties>
</file>