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4-mavlink-telemetry-viewer---技术报告"/>
    <w:p>
      <w:pPr>
        <w:pStyle w:val="Heading1"/>
      </w:pPr>
      <w:r>
        <w:t xml:space="preserve">Demo-04: MAVLink Telemetry Viewer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本技术报告详细说明了 Demo-04 (MAVLink Telemetry Viewer) 的技术实现。该 Demo 成功集成了工业标准的 MAVLink 协议，实现了对无人机飞控（如 PX4、ArduPilot）真实遥测数据的实时解析与 3D 场景驱动，标志着本系统具备了与真实无人机硬件对接的能力。</w:t>
      </w:r>
    </w:p>
    <w:bookmarkEnd w:id="20"/>
    <w:bookmarkStart w:id="21" w:name="系统架构"/>
    <w:p>
      <w:pPr>
        <w:pStyle w:val="Heading2"/>
      </w:pPr>
      <w:r>
        <w:t xml:space="preserve">2. 系统架构</w:t>
      </w:r>
    </w:p>
    <w:p>
      <w:pPr>
        <w:pStyle w:val="FirstParagraph"/>
      </w:pPr>
      <w:r>
        <w:t xml:space="preserve">系统架构在 Demo-01 的基础上进行了升级，核心变化在于数据链路层：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数据链路层</w:t>
      </w:r>
      <w:r>
        <w:t xml:space="preserve">：</w:t>
      </w:r>
      <w:r>
        <w:rPr>
          <w:rStyle w:val="VerbatimChar"/>
        </w:rPr>
        <w:t xml:space="preserve">MavlinkReceiver</w:t>
      </w:r>
      <w:r>
        <w:t xml:space="preserve"> </w:t>
      </w:r>
      <w:r>
        <w:t xml:space="preserve">替代了原有的 JSON 解析器，直接处理 UDP 二进制流。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协议解析层</w:t>
      </w:r>
      <w:r>
        <w:t xml:space="preserve">：集成 MAVLink C Library v2，实现高效的二进制解码。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业务逻辑层</w:t>
      </w:r>
      <w:r>
        <w:t xml:space="preserve">：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汇总异步到达的各类 MAVLink 消息，整合成完整的无人机状态。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表现层</w:t>
      </w:r>
      <w:r>
        <w:t xml:space="preserve">：</w:t>
      </w:r>
      <w:r>
        <w:rPr>
          <w:rStyle w:val="VerbatimChar"/>
        </w:rPr>
        <w:t xml:space="preserve">RenderWidget</w:t>
      </w:r>
      <w:r>
        <w:t xml:space="preserve"> </w:t>
      </w:r>
      <w:r>
        <w:t xml:space="preserve">利用 Qt3D 实时渲染无人机位姿和轨迹。</w:t>
      </w:r>
    </w:p>
    <w:bookmarkEnd w:id="21"/>
    <w:bookmarkStart w:id="25" w:name="关键技术实现"/>
    <w:p>
      <w:pPr>
        <w:pStyle w:val="Heading2"/>
      </w:pPr>
      <w:r>
        <w:t xml:space="preserve">3. 关键技术实现</w:t>
      </w:r>
    </w:p>
    <w:bookmarkStart w:id="22" w:name="mavlink-二进制流解析"/>
    <w:p>
      <w:pPr>
        <w:pStyle w:val="Heading3"/>
      </w:pPr>
      <w:r>
        <w:t xml:space="preserve">3.1 MAVLink 二进制流解析</w:t>
      </w:r>
    </w:p>
    <w:p>
      <w:pPr>
        <w:pStyle w:val="FirstParagraph"/>
      </w:pPr>
      <w:r>
        <w:t xml:space="preserve">MAVLink 是一种轻量级的二进制消息协议。在</w:t>
      </w:r>
      <w:r>
        <w:t xml:space="preserve"> </w:t>
      </w:r>
      <w:r>
        <w:rPr>
          <w:rStyle w:val="VerbatimChar"/>
        </w:rPr>
        <w:t xml:space="preserve">MavlinkReceiver</w:t>
      </w:r>
      <w:r>
        <w:t xml:space="preserve"> </w:t>
      </w:r>
      <w:r>
        <w:t xml:space="preserve">中，UDP 数据报被读取后，通过</w:t>
      </w:r>
      <w:r>
        <w:t xml:space="preserve"> </w:t>
      </w:r>
      <w:r>
        <w:rPr>
          <w:rStyle w:val="VerbatimChar"/>
        </w:rPr>
        <w:t xml:space="preserve">mavlink_parse_char</w:t>
      </w:r>
      <w:r>
        <w:t xml:space="preserve"> </w:t>
      </w:r>
      <w:r>
        <w:t xml:space="preserve">函数逐字节进行状态机解析：</w:t>
      </w:r>
    </w:p>
    <w:p>
      <w:pPr>
        <w:pStyle w:val="SourceCode"/>
      </w:pPr>
      <w:r>
        <w:rPr>
          <w:rStyle w:val="DataTypeTok"/>
        </w:rPr>
        <w:t xml:space="preserve">mavlink_message_t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mavlink_status_t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mavlink_parse_char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MAVLINK_COMM_0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parseMessage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这种逐字节解析机制能够有效处理网络丢包、粘包和乱序问题，保证了解析的鲁棒性。</w:t>
      </w:r>
    </w:p>
    <w:bookmarkEnd w:id="22"/>
    <w:bookmarkStart w:id="23" w:name="多消息异步状态聚合"/>
    <w:p>
      <w:pPr>
        <w:pStyle w:val="Heading3"/>
      </w:pPr>
      <w:r>
        <w:t xml:space="preserve">3.2 多消息异步状态聚合</w:t>
      </w:r>
    </w:p>
    <w:p>
      <w:pPr>
        <w:pStyle w:val="FirstParagraph"/>
      </w:pPr>
      <w:r>
        <w:t xml:space="preserve">无人机的完整状态分布在不同的 MAVLink 消息中，例如：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GLOBAL_POSITION_INT</w:t>
      </w:r>
      <w:r>
        <w:t xml:space="preserve"> </w:t>
      </w:r>
      <w:r>
        <w:t xml:space="preserve">(ID 33)：包含经纬度、高度。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ATTITUDE</w:t>
      </w:r>
      <w:r>
        <w:t xml:space="preserve"> </w:t>
      </w:r>
      <w:r>
        <w:t xml:space="preserve">(ID 30)：包含 Roll, Pitch, Yaw 姿态角。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SYS_STATUS</w:t>
      </w:r>
      <w:r>
        <w:t xml:space="preserve"> </w:t>
      </w:r>
      <w:r>
        <w:t xml:space="preserve">(ID 1)：包含电池电压、剩余电量。</w:t>
      </w:r>
      <w:r>
        <w:t xml:space="preserve"> </w:t>
      </w:r>
      <w:r>
        <w:t xml:space="preserve">系统通过事件驱动模型，分别解析这些消息并触发相应的信号。UI 层和渲染层订阅这些信号，实现了状态的异步聚合和实时刷新。</w:t>
      </w:r>
    </w:p>
    <w:bookmarkEnd w:id="23"/>
    <w:bookmarkStart w:id="24" w:name="坐标系转换"/>
    <w:p>
      <w:pPr>
        <w:pStyle w:val="Heading3"/>
      </w:pPr>
      <w:r>
        <w:t xml:space="preserve">3.3 坐标系转换</w:t>
      </w:r>
    </w:p>
    <w:p>
      <w:pPr>
        <w:pStyle w:val="FirstParagraph"/>
      </w:pPr>
      <w:r>
        <w:t xml:space="preserve">MAVLink 的姿态角通常遵循 NED（北-东-地）坐标系，而 Qt3D 使用的是 OpenGL 标准的右手坐标系（Y 向上）。在渲染前，程序进行了必要的坐标系映射，确保无人机的 3D 姿态与实际物理姿态完全一致。</w:t>
      </w:r>
    </w:p>
    <w:bookmarkEnd w:id="24"/>
    <w:bookmarkEnd w:id="25"/>
    <w:bookmarkStart w:id="26" w:name="性能分析"/>
    <w:p>
      <w:pPr>
        <w:pStyle w:val="Heading2"/>
      </w:pPr>
      <w:r>
        <w:t xml:space="preserve">4. 性能分析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解析效率</w:t>
      </w:r>
      <w:r>
        <w:t xml:space="preserve">：MAVLink C 库是为嵌入式设备设计的，在 PC 平台上解析开销极低。即使在 500Hz 的高频消息流下，CPU 占用率也几乎可以忽略不计。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内存占用</w:t>
      </w:r>
      <w:r>
        <w:t xml:space="preserve">：由于采用状态机逐字节解析，无需在内存中缓存完整的数据包，内存占用极小且稳定。</w:t>
      </w:r>
    </w:p>
    <w:bookmarkEnd w:id="26"/>
    <w:bookmarkStart w:id="27" w:name="结论与展望"/>
    <w:p>
      <w:pPr>
        <w:pStyle w:val="Heading2"/>
      </w:pPr>
      <w:r>
        <w:t xml:space="preserve">5. 结论与展望</w:t>
      </w:r>
    </w:p>
    <w:p>
      <w:pPr>
        <w:pStyle w:val="FirstParagraph"/>
      </w:pPr>
      <w:r>
        <w:t xml:space="preserve">Demo-04 成功实现了 MAVLink 协议的深度集成。这不仅使得本系统能够直接接入 PX4 SITL 仿真环境，也为未来接入真实的无人机硬件铺平了道路。后续的 Demo 将在此基础上，结合 Demo-03 的坐标对齐技术，将真实的 GPS 轨迹完美映射到虚拟的 3D 场景中。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2026-06-07T12:10:18Z</dcterms:created>
  <dcterms:modified xsi:type="dcterms:W3CDTF">2026-06-07T12:10:18Z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