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06EE0" w:rsidRDefault="00CC49DA">
      <w:pPr>
        <w:rPr>
          <w:szCs w:val="21"/>
        </w:rPr>
      </w:pPr>
      <w:r>
        <w:rPr>
          <w:noProof/>
          <w:szCs w:val="21"/>
        </w:rPr>
        <w:pict>
          <v:group id="_x0000_s1026" style="position:absolute;left:0;text-align:left;margin-left:3.75pt;margin-top:4.5pt;width:267.75pt;height:75.7pt;z-index:-251658240" coordorigin="1800,1559" coordsize="6387,16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597;top:1559;width:4590;height:1650">
              <v:imagedata r:id="rId6" o:title=""/>
            </v:shape>
            <v:shape id="_x0000_s1028" type="#_x0000_t75" style="position:absolute;left:1800;top:1576;width:1800;height:1620">
              <v:imagedata r:id="rId7" o:title="bz-jpg"/>
            </v:shape>
          </v:group>
        </w:pict>
      </w:r>
    </w:p>
    <w:p w:rsidR="00B06EE0" w:rsidRDefault="00B06EE0">
      <w:pPr>
        <w:rPr>
          <w:szCs w:val="21"/>
        </w:rPr>
      </w:pPr>
    </w:p>
    <w:p w:rsidR="00B06EE0" w:rsidRDefault="00B06EE0">
      <w:pPr>
        <w:rPr>
          <w:szCs w:val="21"/>
        </w:rPr>
      </w:pPr>
    </w:p>
    <w:p w:rsidR="00B06EE0" w:rsidRDefault="00B06EE0">
      <w:pPr>
        <w:rPr>
          <w:szCs w:val="21"/>
        </w:rPr>
      </w:pPr>
    </w:p>
    <w:p w:rsidR="00B06EE0" w:rsidRDefault="00B06EE0">
      <w:pPr>
        <w:rPr>
          <w:szCs w:val="21"/>
        </w:rPr>
      </w:pPr>
    </w:p>
    <w:p w:rsidR="00B06EE0" w:rsidRDefault="00B06EE0">
      <w:pPr>
        <w:rPr>
          <w:szCs w:val="21"/>
        </w:rPr>
      </w:pPr>
    </w:p>
    <w:p w:rsidR="00B06EE0" w:rsidRDefault="00B06EE0">
      <w:pPr>
        <w:rPr>
          <w:szCs w:val="21"/>
        </w:rPr>
      </w:pPr>
    </w:p>
    <w:p w:rsidR="00B06EE0" w:rsidRDefault="00B06EE0">
      <w:pPr>
        <w:rPr>
          <w:szCs w:val="21"/>
        </w:rPr>
      </w:pPr>
      <w:r w:rsidRPr="00090532">
        <w:rPr>
          <w:sz w:val="24"/>
          <w:szCs w:val="24"/>
        </w:rPr>
        <w:t>Dear</w:t>
      </w:r>
      <w:r>
        <w:rPr>
          <w:rFonts w:hint="eastAsia"/>
          <w:sz w:val="24"/>
          <w:szCs w:val="24"/>
        </w:rPr>
        <w:t xml:space="preserve"> Editor:</w:t>
      </w:r>
    </w:p>
    <w:p w:rsidR="00B06EE0" w:rsidRDefault="00B06EE0">
      <w:pPr>
        <w:rPr>
          <w:szCs w:val="21"/>
        </w:rPr>
      </w:pPr>
    </w:p>
    <w:p w:rsidR="00E50AC4" w:rsidRDefault="00E50AC4" w:rsidP="00E50AC4">
      <w:pPr>
        <w:rPr>
          <w:szCs w:val="21"/>
        </w:rPr>
      </w:pPr>
      <w:r w:rsidRPr="00E50AC4">
        <w:rPr>
          <w:rFonts w:hint="eastAsia"/>
          <w:szCs w:val="21"/>
        </w:rPr>
        <w:t>We would like to submit the manuscript entitled "</w:t>
      </w:r>
      <w:r w:rsidR="000F1877" w:rsidRPr="000F1877">
        <w:rPr>
          <w:szCs w:val="21"/>
        </w:rPr>
        <w:t>User-oriented Development Method in FSM-supported Multiprocessor Embedded Programmable Logic Controllers</w:t>
      </w:r>
      <w:r>
        <w:rPr>
          <w:rFonts w:hint="eastAsia"/>
          <w:szCs w:val="21"/>
        </w:rPr>
        <w:t xml:space="preserve">" </w:t>
      </w:r>
      <w:r w:rsidRPr="00E50AC4">
        <w:rPr>
          <w:rFonts w:hint="eastAsia"/>
          <w:szCs w:val="21"/>
        </w:rPr>
        <w:t xml:space="preserve">which we wish to be considered for publication in </w:t>
      </w:r>
      <w:r w:rsidR="00CB021A" w:rsidRPr="00BF7BA0">
        <w:rPr>
          <w:i/>
          <w:szCs w:val="21"/>
        </w:rPr>
        <w:t>IEEE Transactions on Industrial Informatics</w:t>
      </w:r>
      <w:r w:rsidRPr="00E50AC4">
        <w:rPr>
          <w:szCs w:val="21"/>
        </w:rPr>
        <w:t>. All authors have read and approved this version of the article, and due care has been taken to ensure the integrity of the work.</w:t>
      </w:r>
    </w:p>
    <w:p w:rsidR="00CB021A" w:rsidRDefault="00CB021A" w:rsidP="00E50AC4">
      <w:pPr>
        <w:rPr>
          <w:szCs w:val="21"/>
        </w:rPr>
      </w:pPr>
    </w:p>
    <w:p w:rsidR="000F1877" w:rsidRDefault="000F1877" w:rsidP="00E50AC4">
      <w:pPr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>h</w:t>
      </w:r>
      <w:r>
        <w:rPr>
          <w:szCs w:val="21"/>
        </w:rPr>
        <w:t xml:space="preserve">e paper </w:t>
      </w:r>
      <w:r w:rsidR="00021EC8">
        <w:rPr>
          <w:szCs w:val="21"/>
        </w:rPr>
        <w:t>proposes</w:t>
      </w:r>
      <w:r>
        <w:rPr>
          <w:szCs w:val="21"/>
        </w:rPr>
        <w:t xml:space="preserve"> a use-oriented development method in FSM-supported multiprocessor e</w:t>
      </w:r>
      <w:r w:rsidRPr="000F1877">
        <w:rPr>
          <w:szCs w:val="21"/>
        </w:rPr>
        <w:t xml:space="preserve">mbedded </w:t>
      </w:r>
      <w:r w:rsidR="00021EC8">
        <w:rPr>
          <w:szCs w:val="21"/>
        </w:rPr>
        <w:t>PLCs</w:t>
      </w:r>
      <w:bookmarkStart w:id="0" w:name="_GoBack"/>
      <w:bookmarkEnd w:id="0"/>
      <w:r>
        <w:rPr>
          <w:szCs w:val="21"/>
        </w:rPr>
        <w:t xml:space="preserve"> to address the bottleneck of the complexity of logic and motion control mixed applications in </w:t>
      </w:r>
      <w:r w:rsidR="00021EC8">
        <w:rPr>
          <w:szCs w:val="21"/>
        </w:rPr>
        <w:t>PLCs</w:t>
      </w:r>
      <w:r>
        <w:rPr>
          <w:szCs w:val="21"/>
        </w:rPr>
        <w:t>.</w:t>
      </w:r>
    </w:p>
    <w:p w:rsidR="00021EC8" w:rsidRDefault="00021EC8" w:rsidP="00E50AC4">
      <w:pPr>
        <w:rPr>
          <w:szCs w:val="21"/>
        </w:rPr>
      </w:pPr>
    </w:p>
    <w:p w:rsidR="00021EC8" w:rsidRDefault="00C42C0C" w:rsidP="00E50AC4">
      <w:pPr>
        <w:rPr>
          <w:szCs w:val="21"/>
        </w:rPr>
      </w:pPr>
      <w:r w:rsidRPr="007A427B">
        <w:rPr>
          <w:szCs w:val="21"/>
        </w:rPr>
        <w:t xml:space="preserve">The paper illustrates progress in both theorem and practice. </w:t>
      </w:r>
      <w:r>
        <w:rPr>
          <w:sz w:val="22"/>
          <w:szCs w:val="22"/>
        </w:rPr>
        <w:t>Theoretically</w:t>
      </w:r>
      <w:r>
        <w:rPr>
          <w:szCs w:val="21"/>
        </w:rPr>
        <w:t xml:space="preserve">, </w:t>
      </w:r>
      <w:r w:rsidRPr="00C42C0C">
        <w:rPr>
          <w:szCs w:val="21"/>
        </w:rPr>
        <w:t>we propose a customize</w:t>
      </w:r>
      <w:r>
        <w:rPr>
          <w:szCs w:val="21"/>
        </w:rPr>
        <w:t>d multiprocessor embedded PLC</w:t>
      </w:r>
      <w:r w:rsidR="00021EC8">
        <w:rPr>
          <w:szCs w:val="21"/>
        </w:rPr>
        <w:t xml:space="preserve"> </w:t>
      </w:r>
      <w:r w:rsidRPr="00C42C0C">
        <w:rPr>
          <w:szCs w:val="21"/>
        </w:rPr>
        <w:t>to enhance the performance, a multi-language supported uniform development platform to improve the adaptability of developers, and an optimized system structure (reasonable memory allocation, user-orien</w:t>
      </w:r>
      <w:r>
        <w:rPr>
          <w:szCs w:val="21"/>
        </w:rPr>
        <w:t>ted thread structure, proposed LPM</w:t>
      </w:r>
      <w:r w:rsidRPr="00C42C0C">
        <w:rPr>
          <w:szCs w:val="21"/>
        </w:rPr>
        <w:t xml:space="preserve"> data interaction, modular software design, and finite state machines) to reduce the development complexity.</w:t>
      </w:r>
      <w:r>
        <w:rPr>
          <w:szCs w:val="21"/>
        </w:rPr>
        <w:t xml:space="preserve"> </w:t>
      </w:r>
    </w:p>
    <w:p w:rsidR="00021EC8" w:rsidRDefault="00021EC8" w:rsidP="00E50AC4">
      <w:pPr>
        <w:rPr>
          <w:szCs w:val="21"/>
        </w:rPr>
      </w:pPr>
    </w:p>
    <w:p w:rsidR="000F1877" w:rsidRDefault="00C42C0C" w:rsidP="00E50AC4">
      <w:pPr>
        <w:rPr>
          <w:szCs w:val="21"/>
        </w:rPr>
      </w:pPr>
      <w:r>
        <w:rPr>
          <w:sz w:val="22"/>
          <w:szCs w:val="22"/>
        </w:rPr>
        <w:t>In practice</w:t>
      </w:r>
      <w:r>
        <w:rPr>
          <w:sz w:val="22"/>
          <w:szCs w:val="22"/>
        </w:rPr>
        <w:t>, we implemented a distributed control system of injection molding machine</w:t>
      </w:r>
      <w:r w:rsidR="00021EC8">
        <w:rPr>
          <w:sz w:val="22"/>
          <w:szCs w:val="22"/>
        </w:rPr>
        <w:t xml:space="preserve"> using the proposed method and ePLC. </w:t>
      </w:r>
      <w:r w:rsidR="00021EC8" w:rsidRPr="00021EC8">
        <w:rPr>
          <w:sz w:val="22"/>
          <w:szCs w:val="22"/>
        </w:rPr>
        <w:t>Through comparison with TECHMATION and KEBA systems, the startup time of the implemented system was increased by more than 5 times, while the key performance is almost identical</w:t>
      </w:r>
      <w:r w:rsidR="00021EC8">
        <w:rPr>
          <w:sz w:val="22"/>
          <w:szCs w:val="22"/>
        </w:rPr>
        <w:t>.</w:t>
      </w:r>
    </w:p>
    <w:p w:rsidR="00C42C0C" w:rsidRDefault="00C42C0C" w:rsidP="009E76F4">
      <w:pPr>
        <w:rPr>
          <w:color w:val="000000" w:themeColor="text1"/>
          <w:szCs w:val="21"/>
        </w:rPr>
      </w:pPr>
    </w:p>
    <w:p w:rsidR="00B06EE0" w:rsidRPr="00CF283D" w:rsidRDefault="00B06EE0">
      <w:pPr>
        <w:rPr>
          <w:rFonts w:eastAsia="SimHei"/>
          <w:szCs w:val="21"/>
        </w:rPr>
      </w:pPr>
    </w:p>
    <w:p w:rsidR="00CB021A" w:rsidRDefault="00CB021A" w:rsidP="00CB021A">
      <w:r>
        <w:t>Thank you and best regards.</w:t>
      </w:r>
    </w:p>
    <w:p w:rsidR="00CB021A" w:rsidRDefault="00CB021A" w:rsidP="00CB021A">
      <w:r>
        <w:t>Yours sincerely,</w:t>
      </w:r>
    </w:p>
    <w:p w:rsidR="00B06EE0" w:rsidRDefault="00021EC8" w:rsidP="00CB021A">
      <w:r>
        <w:t>Danfeng Sun</w:t>
      </w:r>
    </w:p>
    <w:p w:rsidR="007066A2" w:rsidRPr="00F05A93" w:rsidRDefault="007066A2">
      <w:pPr>
        <w:rPr>
          <w:szCs w:val="21"/>
        </w:rPr>
      </w:pPr>
    </w:p>
    <w:sectPr w:rsidR="007066A2" w:rsidRPr="00F05A93" w:rsidSect="004B712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9DA" w:rsidRDefault="00CC49DA" w:rsidP="00B06EE0">
      <w:r>
        <w:separator/>
      </w:r>
    </w:p>
  </w:endnote>
  <w:endnote w:type="continuationSeparator" w:id="0">
    <w:p w:rsidR="00CC49DA" w:rsidRDefault="00CC49DA" w:rsidP="00B0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9DA" w:rsidRDefault="00CC49DA" w:rsidP="00B06EE0">
      <w:r>
        <w:separator/>
      </w:r>
    </w:p>
  </w:footnote>
  <w:footnote w:type="continuationSeparator" w:id="0">
    <w:p w:rsidR="00CC49DA" w:rsidRDefault="00CC49DA" w:rsidP="00B06E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</w:compat>
  <w:rsids>
    <w:rsidRoot w:val="00D0027D"/>
    <w:rsid w:val="0000570D"/>
    <w:rsid w:val="00021EC8"/>
    <w:rsid w:val="00053855"/>
    <w:rsid w:val="000C5443"/>
    <w:rsid w:val="000F1877"/>
    <w:rsid w:val="00156B57"/>
    <w:rsid w:val="001840D5"/>
    <w:rsid w:val="001D4860"/>
    <w:rsid w:val="00241DD5"/>
    <w:rsid w:val="00250D86"/>
    <w:rsid w:val="00261603"/>
    <w:rsid w:val="00314B7C"/>
    <w:rsid w:val="003D28FE"/>
    <w:rsid w:val="003D58C9"/>
    <w:rsid w:val="004B712B"/>
    <w:rsid w:val="004C13F7"/>
    <w:rsid w:val="00556733"/>
    <w:rsid w:val="00565DD4"/>
    <w:rsid w:val="00671076"/>
    <w:rsid w:val="006A6FA6"/>
    <w:rsid w:val="007066A2"/>
    <w:rsid w:val="0079056B"/>
    <w:rsid w:val="00797F94"/>
    <w:rsid w:val="007A310C"/>
    <w:rsid w:val="008055ED"/>
    <w:rsid w:val="0081680E"/>
    <w:rsid w:val="00873164"/>
    <w:rsid w:val="00883CF3"/>
    <w:rsid w:val="00897CD6"/>
    <w:rsid w:val="00903731"/>
    <w:rsid w:val="009E76F4"/>
    <w:rsid w:val="00A25F0D"/>
    <w:rsid w:val="00A40830"/>
    <w:rsid w:val="00AD7652"/>
    <w:rsid w:val="00B04FA4"/>
    <w:rsid w:val="00B06EE0"/>
    <w:rsid w:val="00BA4DC6"/>
    <w:rsid w:val="00BB24F5"/>
    <w:rsid w:val="00BC0B62"/>
    <w:rsid w:val="00BF57DC"/>
    <w:rsid w:val="00BF7BA0"/>
    <w:rsid w:val="00C42C0C"/>
    <w:rsid w:val="00CB021A"/>
    <w:rsid w:val="00CC49DA"/>
    <w:rsid w:val="00CD6A1C"/>
    <w:rsid w:val="00CE12C4"/>
    <w:rsid w:val="00CF283D"/>
    <w:rsid w:val="00CF6E2B"/>
    <w:rsid w:val="00D0027D"/>
    <w:rsid w:val="00D3049A"/>
    <w:rsid w:val="00D70325"/>
    <w:rsid w:val="00D81D41"/>
    <w:rsid w:val="00DA411D"/>
    <w:rsid w:val="00E42F11"/>
    <w:rsid w:val="00E50AC4"/>
    <w:rsid w:val="00E57FA6"/>
    <w:rsid w:val="00F05A93"/>
    <w:rsid w:val="00F61000"/>
    <w:rsid w:val="00FB24A8"/>
    <w:rsid w:val="058C4826"/>
    <w:rsid w:val="171170E7"/>
    <w:rsid w:val="19A625A3"/>
    <w:rsid w:val="55E737FF"/>
    <w:rsid w:val="691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5E6F950"/>
  <w15:docId w15:val="{287650C8-4673-41D6-9F36-7B4A26C05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12B"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06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B06EE0"/>
    <w:rPr>
      <w:kern w:val="2"/>
      <w:sz w:val="18"/>
      <w:szCs w:val="18"/>
    </w:rPr>
  </w:style>
  <w:style w:type="paragraph" w:styleId="Footer">
    <w:name w:val="footer"/>
    <w:basedOn w:val="Normal"/>
    <w:link w:val="FooterChar"/>
    <w:unhideWhenUsed/>
    <w:rsid w:val="00B06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B06EE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1224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paper proposes an improved M-ary SVM algorithm in combination with error-correcting codes to improve the error tolerance of the standard M-ary SVM. The improved algorithm not only possesses the trait of the highly simplified architecture of the</vt:lpstr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paper proposes an improved M-ary SVM algorithm in combination with error-correcting codes to improve the error tolerance of the standard M-ary SVM. The improved algorithm not only possesses the trait of the highly simplified architecture of the</dc:title>
  <dc:creator>Vicker</dc:creator>
  <cp:lastModifiedBy>dsu</cp:lastModifiedBy>
  <cp:revision>33</cp:revision>
  <dcterms:created xsi:type="dcterms:W3CDTF">2015-04-30T16:26:00Z</dcterms:created>
  <dcterms:modified xsi:type="dcterms:W3CDTF">2018-09-06T07:23:00Z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