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A2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查看命令：</w:t>
      </w:r>
    </w:p>
    <w:p w14:paraId="374F0FD7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</w:t>
      </w:r>
      <w:r>
        <w:rPr>
          <w:rStyle w:val="4"/>
          <w:rFonts w:ascii="宋体" w:hAnsi="宋体" w:eastAsia="宋体" w:cs="宋体"/>
          <w:color w:val="000000"/>
          <w:sz w:val="16"/>
          <w:szCs w:val="16"/>
        </w:rPr>
        <w:t>整机所有配置</w:t>
      </w:r>
      <w:r>
        <w:rPr>
          <w:rFonts w:ascii="宋体" w:hAnsi="宋体" w:eastAsia="宋体" w:cs="宋体"/>
          <w:sz w:val="24"/>
          <w:szCs w:val="24"/>
        </w:rPr>
        <w:t>（包含全部接口）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display current-configuration</w:t>
      </w:r>
    </w:p>
    <w:p w14:paraId="2989019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快速查看：</w:t>
      </w:r>
      <w:r>
        <w:rPr>
          <w:rFonts w:ascii="宋体" w:hAnsi="宋体" w:eastAsia="宋体" w:cs="宋体"/>
          <w:sz w:val="24"/>
          <w:szCs w:val="24"/>
        </w:rPr>
        <w:t>display current-configuration interface GigabitEthernet 0/0/1</w:t>
      </w:r>
    </w:p>
    <w:p w14:paraId="4FEAF4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进入对应接口查看：dis th</w:t>
      </w:r>
    </w:p>
    <w:p w14:paraId="68BDB94D">
      <w:pPr>
        <w:rPr>
          <w:rFonts w:hint="eastAsia"/>
          <w:lang w:val="en-US" w:eastAsia="zh-CN"/>
        </w:rPr>
      </w:pPr>
    </w:p>
    <w:p w14:paraId="0CE79E69">
      <w:pPr>
        <w:rPr>
          <w:rFonts w:hint="eastAsia"/>
          <w:lang w:val="en-US" w:eastAsia="zh-CN"/>
        </w:rPr>
      </w:pPr>
    </w:p>
    <w:p w14:paraId="4E6E8C38">
      <w:pPr>
        <w:rPr>
          <w:rFonts w:hint="eastAsia"/>
          <w:lang w:val="en-US" w:eastAsia="zh-CN"/>
        </w:rPr>
      </w:pPr>
    </w:p>
    <w:p w14:paraId="3F06A19B">
      <w:pPr>
        <w:rPr>
          <w:rFonts w:hint="eastAsia"/>
          <w:lang w:val="en-US" w:eastAsia="zh-CN"/>
        </w:rPr>
      </w:pPr>
    </w:p>
    <w:p w14:paraId="5815F78F">
      <w:pPr>
        <w:rPr>
          <w:rFonts w:hint="eastAsia"/>
          <w:lang w:val="en-US" w:eastAsia="zh-CN"/>
        </w:rPr>
      </w:pPr>
    </w:p>
    <w:p w14:paraId="56286A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307E0BD0">
      <w:r>
        <w:drawing>
          <wp:inline distT="0" distB="0" distL="114300" distR="114300">
            <wp:extent cx="5273040" cy="2174875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1A502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按照下表配置路由器接口的IP地址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4001"/>
        <w:gridCol w:w="3085"/>
      </w:tblGrid>
      <w:tr w14:paraId="12F30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73A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路由器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EC4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247B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 Address/Mask</w:t>
            </w:r>
          </w:p>
        </w:tc>
      </w:tr>
      <w:tr w14:paraId="7798D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50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75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GigabitEthernet0/0/1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C4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10.0.13.1/24</w:t>
            </w:r>
          </w:p>
        </w:tc>
      </w:tr>
      <w:tr w14:paraId="603F0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92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7D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GigabitEthernet0/0/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7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10.0.12.1/24</w:t>
            </w:r>
          </w:p>
        </w:tc>
      </w:tr>
      <w:tr w14:paraId="2035D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4D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27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GigabitEthernet0/0/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85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10.0.12.2/24</w:t>
            </w:r>
          </w:p>
        </w:tc>
      </w:tr>
      <w:tr w14:paraId="6E4D3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52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B7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GigabitEthernet0/0/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7E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10.0.23.2/24</w:t>
            </w:r>
          </w:p>
        </w:tc>
      </w:tr>
      <w:tr w14:paraId="705B5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20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44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GigabitEthernet0/0/1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A3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10.0.13.3/24</w:t>
            </w:r>
          </w:p>
        </w:tc>
      </w:tr>
      <w:tr w14:paraId="50C57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60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6E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GigabitEthernet0/0/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3B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10.0.23.3/24</w:t>
            </w:r>
          </w:p>
        </w:tc>
      </w:tr>
    </w:tbl>
    <w:p w14:paraId="3709B665">
      <w:pPr>
        <w:numPr>
          <w:ilvl w:val="0"/>
          <w:numId w:val="0"/>
        </w:numPr>
        <w:rPr>
          <w:rFonts w:hint="eastAsia"/>
        </w:rPr>
      </w:pPr>
    </w:p>
    <w:p w14:paraId="79D1784D">
      <w:pPr>
        <w:numPr>
          <w:ilvl w:val="0"/>
          <w:numId w:val="1"/>
        </w:numPr>
        <w:ind w:firstLine="420" w:firstLineChars="0"/>
        <w:rPr>
          <w:rFonts w:hint="eastAsia"/>
        </w:rPr>
      </w:pPr>
      <w:r>
        <w:rPr>
          <w:rFonts w:hint="eastAsia"/>
        </w:rPr>
        <w:t>R1、R2、R3都是各自网络的网关设备，现在需要通过相应的配置，来实现这些网络之间的互联互通。</w:t>
      </w:r>
    </w:p>
    <w:p w14:paraId="33163A2E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2211AF79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3BF6A826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6AA8517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15D58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C923E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146E9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EB942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90A7F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05282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571C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1738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009BD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AF55F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99B66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6AB43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07AF7C74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300730"/>
            <wp:effectExtent l="0" t="0" r="10795" b="1270"/>
            <wp:docPr id="4" name="图片 4" descr="cc85498429ba06582b6991d6c08f4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c85498429ba06582b6991d6c08f43d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225"/>
        <w:gridCol w:w="2661"/>
        <w:gridCol w:w="2371"/>
      </w:tblGrid>
      <w:tr w14:paraId="5F2B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230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4C1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 / 网段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F32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 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1C8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2806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F8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58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 0/0/0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5A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172.168.10.101/24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FD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AR2 直连</w:t>
            </w:r>
          </w:p>
        </w:tc>
      </w:tr>
      <w:tr w14:paraId="61296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4E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D2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 0/0/0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40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172.168.10.102/24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5F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AR1 直连</w:t>
            </w:r>
          </w:p>
        </w:tc>
      </w:tr>
      <w:tr w14:paraId="52D92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4E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23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 0/0/1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51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172.168.30.102/24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A6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Client1 直连</w:t>
            </w:r>
          </w:p>
        </w:tc>
      </w:tr>
      <w:tr w14:paraId="1BFF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8F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1D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Serial 1/0/0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9E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172.168.20.201/24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93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AR3 串口直连</w:t>
            </w:r>
          </w:p>
        </w:tc>
      </w:tr>
      <w:tr w14:paraId="218E9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52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BB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Serial 1/0/0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6D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172.168.20.202/24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A1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AR2 串口直连</w:t>
            </w:r>
          </w:p>
        </w:tc>
      </w:tr>
      <w:tr w14:paraId="36793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7B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4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Ethernet 0/0/0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9D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172.168.30.101/24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D6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客户端设备</w:t>
            </w:r>
          </w:p>
        </w:tc>
      </w:tr>
    </w:tbl>
    <w:p w14:paraId="28EFDDE6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58DA422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根据表格完成拓扑</w:t>
      </w:r>
    </w:p>
    <w:p w14:paraId="57379A5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AR1访问 AR2，用aaa认证的方式，用户为hw，密码为123456，权限等级为15</w:t>
      </w:r>
    </w:p>
    <w:p w14:paraId="3B5025F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请配置AR2是ftp server，client1专门客户端来备份配置</w:t>
      </w:r>
    </w:p>
    <w:p w14:paraId="0C69523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请配置AR2是ftp server，AR1是ftp clinet来相互备份配置save 20260526.cfg</w:t>
      </w:r>
    </w:p>
    <w:p w14:paraId="476365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B51C1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</w:p>
    <w:p w14:paraId="28E9B15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264410"/>
            <wp:effectExtent l="0" t="0" r="127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B294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关闭S1  11，12，14-24接口，关闭S2  15-24接口。</w:t>
      </w:r>
    </w:p>
    <w:p w14:paraId="2D7D05E7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配置设备R1的ip为10.1.2.1/24，R3的IP为10.1.10.1/24</w:t>
      </w:r>
    </w:p>
    <w:p w14:paraId="72CC6C5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3）需要对其二层网络进行VLAN划分。同时，VLAN1O为特殊VLAN，</w:t>
      </w:r>
    </w:p>
    <w:p w14:paraId="7D13853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为了保证信息安全，只有某些特殊的PC才可以通过VLAN1O进行网络访问。</w:t>
      </w:r>
    </w:p>
    <w:p w14:paraId="0442E2B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如实验拓扑图所示，可以在S1和S2交换机上配置基于接口划分VLAN，把业务相同的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用户连接的接口划分到同一VLAN。同时，可以在S2上配置基于MAC地址划分VLAN，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绑定特殊PC的MAC 地址。</w:t>
      </w:r>
    </w:p>
    <w:p w14:paraId="706C7BFF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验证：S3可以ping通S4</w:t>
      </w:r>
    </w:p>
    <w:p w14:paraId="53C794F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在R1上执行ping命令，使得R1ping不通所有人</w:t>
      </w:r>
    </w:p>
    <w:p w14:paraId="723FF5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在S1和S2上通过dis mac-address verbose查看交换机的mac地址表</w:t>
      </w:r>
    </w:p>
    <w:p w14:paraId="50E701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D6D9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7FF148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110105"/>
            <wp:effectExtent l="0" t="0" r="3175" b="10795"/>
            <wp:docPr id="6" name="图片 6" descr="30dece228820cedddcfb4e932b652b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0dece228820cedddcfb4e932b652b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"/>
        <w:gridCol w:w="2578"/>
        <w:gridCol w:w="3083"/>
        <w:gridCol w:w="1906"/>
      </w:tblGrid>
      <w:tr w14:paraId="71E76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22D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A89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 / 网段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2B4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 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F31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AB1E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5D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4B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Ethernet 0/0/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D6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10.1.1.2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15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Vlan10,与SW7相连</w:t>
            </w:r>
          </w:p>
        </w:tc>
      </w:tr>
      <w:tr w14:paraId="72D80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BB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AE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Ethernet 0/0/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16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10.1.1.3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7B9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Vlan20,与SW7相连</w:t>
            </w:r>
          </w:p>
        </w:tc>
      </w:tr>
      <w:tr w14:paraId="344F6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93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FE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Ethernet 0/0/1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95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10.1.1.4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7B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Vlan10,与SW8相连</w:t>
            </w:r>
          </w:p>
        </w:tc>
      </w:tr>
      <w:tr w14:paraId="4AEDB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22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3B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Ethernet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1C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10.1.1.5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6F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Vlan20,与SW8相连</w:t>
            </w:r>
          </w:p>
        </w:tc>
      </w:tr>
      <w:tr w14:paraId="79A34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AE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58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1DC9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B8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与PC2相连</w:t>
            </w:r>
          </w:p>
        </w:tc>
      </w:tr>
      <w:tr w14:paraId="55835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E5A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SW7</w:t>
            </w:r>
          </w:p>
        </w:tc>
        <w:tc>
          <w:tcPr>
            <w:tcW w:w="25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3C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CE0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BE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与PC3相连</w:t>
            </w:r>
          </w:p>
        </w:tc>
      </w:tr>
      <w:tr w14:paraId="10143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E7C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SW7</w:t>
            </w:r>
          </w:p>
        </w:tc>
        <w:tc>
          <w:tcPr>
            <w:tcW w:w="25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6D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A9B4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02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与SW8相连</w:t>
            </w:r>
          </w:p>
        </w:tc>
      </w:tr>
      <w:tr w14:paraId="47FCA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76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B7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5B620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E7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与PC4相连</w:t>
            </w:r>
          </w:p>
        </w:tc>
      </w:tr>
      <w:tr w14:paraId="3CC8C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9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7A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F83BC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86385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与PC5相连</w:t>
            </w:r>
          </w:p>
        </w:tc>
      </w:tr>
      <w:tr w14:paraId="0AC3E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01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D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/0/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E166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792DE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与SW7相连</w:t>
            </w:r>
          </w:p>
        </w:tc>
      </w:tr>
    </w:tbl>
    <w:p w14:paraId="4F6FAD75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按照表格完成拓扑配置</w:t>
      </w:r>
    </w:p>
    <w:p w14:paraId="67C5AFA6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 w:ascii="Consolas" w:hAnsi="Consolas" w:eastAsia="Consolas"/>
          <w:sz w:val="20"/>
          <w:szCs w:val="24"/>
          <w:lang w:val="zh-CN"/>
        </w:rPr>
        <w:t>通过配置实现同vlan互通</w:t>
      </w:r>
    </w:p>
    <w:p w14:paraId="0A3013BF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 w:ascii="Consolas" w:hAnsi="Consolas" w:eastAsia="Consolas"/>
          <w:sz w:val="20"/>
          <w:szCs w:val="24"/>
          <w:lang w:val="zh-CN"/>
        </w:rPr>
        <w:t>通过配置实现PC</w:t>
      </w:r>
      <w:r>
        <w:rPr>
          <w:rFonts w:hint="eastAsia" w:ascii="Consolas" w:hAnsi="Consolas" w:eastAsia="宋体"/>
          <w:sz w:val="20"/>
          <w:szCs w:val="24"/>
          <w:lang w:val="en-US" w:eastAsia="zh-CN"/>
        </w:rPr>
        <w:t>3</w:t>
      </w:r>
      <w:r>
        <w:rPr>
          <w:rFonts w:hint="default" w:ascii="Consolas" w:hAnsi="Consolas" w:eastAsia="Consolas"/>
          <w:sz w:val="20"/>
          <w:szCs w:val="24"/>
          <w:lang w:val="zh-CN"/>
        </w:rPr>
        <w:t>能与PC</w:t>
      </w:r>
      <w:r>
        <w:rPr>
          <w:rFonts w:hint="eastAsia" w:ascii="Consolas" w:hAnsi="Consolas" w:eastAsia="宋体"/>
          <w:sz w:val="20"/>
          <w:szCs w:val="24"/>
          <w:lang w:val="en-US" w:eastAsia="zh-CN"/>
        </w:rPr>
        <w:t>4</w:t>
      </w:r>
      <w:r>
        <w:rPr>
          <w:rFonts w:hint="default" w:ascii="Consolas" w:hAnsi="Consolas" w:eastAsia="Consolas"/>
          <w:sz w:val="20"/>
          <w:szCs w:val="24"/>
          <w:lang w:val="zh-CN"/>
        </w:rPr>
        <w:t>互通，不能与PC</w:t>
      </w:r>
      <w:r>
        <w:rPr>
          <w:rFonts w:hint="eastAsia" w:ascii="Consolas" w:hAnsi="Consolas" w:eastAsia="宋体"/>
          <w:sz w:val="20"/>
          <w:szCs w:val="24"/>
          <w:lang w:val="en-US" w:eastAsia="zh-CN"/>
        </w:rPr>
        <w:t>5</w:t>
      </w:r>
      <w:r>
        <w:rPr>
          <w:rFonts w:hint="default" w:ascii="Consolas" w:hAnsi="Consolas" w:eastAsia="Consolas"/>
          <w:sz w:val="20"/>
          <w:szCs w:val="24"/>
          <w:lang w:val="zh-CN"/>
        </w:rPr>
        <w:t>互通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4409B"/>
    <w:multiLevelType w:val="singleLevel"/>
    <w:tmpl w:val="A414409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B189DCF5"/>
    <w:multiLevelType w:val="singleLevel"/>
    <w:tmpl w:val="B189DCF5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1828429C"/>
    <w:multiLevelType w:val="singleLevel"/>
    <w:tmpl w:val="1828429C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42C4B272"/>
    <w:multiLevelType w:val="singleLevel"/>
    <w:tmpl w:val="42C4B27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9CC80D4"/>
    <w:multiLevelType w:val="singleLevel"/>
    <w:tmpl w:val="49CC80D4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453C8B"/>
    <w:rsid w:val="26D14E49"/>
    <w:rsid w:val="42BE4111"/>
    <w:rsid w:val="51FF4AE6"/>
    <w:rsid w:val="57804F1A"/>
    <w:rsid w:val="584777F5"/>
    <w:rsid w:val="584E72EE"/>
    <w:rsid w:val="69290F97"/>
    <w:rsid w:val="7575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615</Words>
  <Characters>1427</Characters>
  <Lines>0</Lines>
  <Paragraphs>0</Paragraphs>
  <TotalTime>10</TotalTime>
  <ScaleCrop>false</ScaleCrop>
  <LinksUpToDate>false</LinksUpToDate>
  <CharactersWithSpaces>1492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2026-05-26T01:56:00Z</dcterms:created>
  <dc:creator>天命</dc:creator>
  <cp:lastModifiedBy>吃宵夜</cp:lastModifiedBy>
  <dcterms:modified xsi:type="dcterms:W3CDTF">2026-05-27T08:40:18Z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76F7E462A93246B581B5062C76CE2E19_13</vt:lpwstr>
  </property>
  <property fmtid="{D5CDD505-2E9C-101B-9397-08002B2CF9AE}" pid="4" name="KSOTemplateDocerSaveRecord">
    <vt:lpwstr>eyJoZGlkIjoiNDRjNGMzNGU4YTBmZTExZjM1ZWYzY2Q5OGI4ZDE1ZDEiLCJ1c2VySWQiOiI0MTIzOTE0NDAifQ==</vt:lpwstr>
  </property>
</Properties>
</file>