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89DE" w14:textId="77777777" w:rsidR="007D3AC8" w:rsidRPr="00290E24" w:rsidRDefault="007D3AC8" w:rsidP="007D3AC8">
      <w:pPr>
        <w:pStyle w:val="TableParagraph"/>
        <w:numPr>
          <w:ilvl w:val="0"/>
          <w:numId w:val="1"/>
        </w:numPr>
        <w:tabs>
          <w:tab w:val="left" w:pos="851"/>
        </w:tabs>
        <w:ind w:left="851" w:right="101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Imom</w:t>
      </w:r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Buxoriyning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r w:rsidRPr="00290E24">
        <w:rPr>
          <w:sz w:val="28"/>
          <w:szCs w:val="28"/>
        </w:rPr>
        <w:t>“Al-Adab</w:t>
      </w:r>
      <w:r w:rsidRPr="00290E24">
        <w:rPr>
          <w:spacing w:val="40"/>
          <w:sz w:val="28"/>
          <w:szCs w:val="28"/>
        </w:rPr>
        <w:t xml:space="preserve"> </w:t>
      </w:r>
      <w:r w:rsidRPr="00290E24">
        <w:rPr>
          <w:sz w:val="28"/>
          <w:szCs w:val="28"/>
        </w:rPr>
        <w:t>al-</w:t>
      </w:r>
      <w:proofErr w:type="spellStart"/>
      <w:r w:rsidRPr="00290E24">
        <w:rPr>
          <w:sz w:val="28"/>
          <w:szCs w:val="28"/>
        </w:rPr>
        <w:t>mufrad</w:t>
      </w:r>
      <w:proofErr w:type="spellEnd"/>
      <w:r w:rsidRPr="00290E24">
        <w:rPr>
          <w:sz w:val="28"/>
          <w:szCs w:val="28"/>
        </w:rPr>
        <w:t>”</w:t>
      </w:r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asarini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konspektlashtirish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r w:rsidRPr="00290E24">
        <w:rPr>
          <w:sz w:val="28"/>
          <w:szCs w:val="28"/>
        </w:rPr>
        <w:t>esse</w:t>
      </w:r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pacing w:val="-2"/>
          <w:sz w:val="28"/>
          <w:szCs w:val="28"/>
        </w:rPr>
        <w:t>tayyorlash</w:t>
      </w:r>
      <w:proofErr w:type="spellEnd"/>
    </w:p>
    <w:p w14:paraId="04BEC838" w14:textId="77777777" w:rsidR="007D3AC8" w:rsidRPr="00290E24" w:rsidRDefault="007D3AC8" w:rsidP="007D3AC8">
      <w:pPr>
        <w:pStyle w:val="TableParagraph"/>
        <w:numPr>
          <w:ilvl w:val="0"/>
          <w:numId w:val="1"/>
        </w:numPr>
        <w:tabs>
          <w:tab w:val="left" w:pos="851"/>
        </w:tabs>
        <w:spacing w:line="298" w:lineRule="exact"/>
        <w:ind w:left="851" w:hanging="427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Abu</w:t>
      </w:r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Homid</w:t>
      </w:r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Gʻazzoliyning</w:t>
      </w:r>
      <w:proofErr w:type="spellEnd"/>
      <w:r w:rsidRPr="00290E24">
        <w:rPr>
          <w:spacing w:val="-6"/>
          <w:sz w:val="28"/>
          <w:szCs w:val="28"/>
        </w:rPr>
        <w:t xml:space="preserve"> </w:t>
      </w:r>
      <w:r w:rsidRPr="00290E24">
        <w:rPr>
          <w:sz w:val="28"/>
          <w:szCs w:val="28"/>
        </w:rPr>
        <w:t>“</w:t>
      </w:r>
      <w:proofErr w:type="spellStart"/>
      <w:r w:rsidRPr="00290E24">
        <w:rPr>
          <w:sz w:val="28"/>
          <w:szCs w:val="28"/>
        </w:rPr>
        <w:t>Mukoshafatul</w:t>
      </w:r>
      <w:proofErr w:type="spellEnd"/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qulub</w:t>
      </w:r>
      <w:proofErr w:type="spellEnd"/>
      <w:r w:rsidRPr="00290E24">
        <w:rPr>
          <w:sz w:val="28"/>
          <w:szCs w:val="28"/>
        </w:rPr>
        <w:t>”</w:t>
      </w:r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asari</w:t>
      </w:r>
      <w:proofErr w:type="spellEnd"/>
      <w:r w:rsidRPr="00290E24">
        <w:rPr>
          <w:spacing w:val="-7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bo’yicha</w:t>
      </w:r>
      <w:proofErr w:type="spellEnd"/>
      <w:r w:rsidRPr="00290E24">
        <w:rPr>
          <w:spacing w:val="-7"/>
          <w:sz w:val="28"/>
          <w:szCs w:val="28"/>
        </w:rPr>
        <w:t xml:space="preserve"> </w:t>
      </w:r>
      <w:r w:rsidRPr="00290E24">
        <w:rPr>
          <w:sz w:val="28"/>
          <w:szCs w:val="28"/>
        </w:rPr>
        <w:t>esse</w:t>
      </w:r>
      <w:r w:rsidRPr="00290E24">
        <w:rPr>
          <w:spacing w:val="-5"/>
          <w:sz w:val="28"/>
          <w:szCs w:val="28"/>
        </w:rPr>
        <w:t xml:space="preserve"> </w:t>
      </w:r>
      <w:proofErr w:type="spellStart"/>
      <w:r w:rsidRPr="00290E24">
        <w:rPr>
          <w:spacing w:val="-2"/>
          <w:sz w:val="28"/>
          <w:szCs w:val="28"/>
        </w:rPr>
        <w:t>tayyorlash</w:t>
      </w:r>
      <w:proofErr w:type="spellEnd"/>
    </w:p>
    <w:p w14:paraId="2613B329" w14:textId="77777777" w:rsidR="007D3AC8" w:rsidRPr="00290E24" w:rsidRDefault="007D3AC8" w:rsidP="007D3AC8">
      <w:pPr>
        <w:pStyle w:val="TableParagraph"/>
        <w:numPr>
          <w:ilvl w:val="0"/>
          <w:numId w:val="1"/>
        </w:numPr>
        <w:tabs>
          <w:tab w:val="left" w:pos="851"/>
        </w:tabs>
        <w:ind w:left="851" w:right="98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Abdurauf</w:t>
      </w:r>
      <w:r w:rsidRPr="00290E24">
        <w:rPr>
          <w:spacing w:val="80"/>
          <w:sz w:val="28"/>
          <w:szCs w:val="28"/>
        </w:rPr>
        <w:t xml:space="preserve"> </w:t>
      </w:r>
      <w:r w:rsidRPr="00290E24">
        <w:rPr>
          <w:sz w:val="28"/>
          <w:szCs w:val="28"/>
        </w:rPr>
        <w:t>Fitratning</w:t>
      </w:r>
      <w:r w:rsidRPr="00290E24">
        <w:rPr>
          <w:spacing w:val="80"/>
          <w:sz w:val="28"/>
          <w:szCs w:val="28"/>
        </w:rPr>
        <w:t xml:space="preserve"> </w:t>
      </w:r>
      <w:r w:rsidRPr="00290E24">
        <w:rPr>
          <w:sz w:val="28"/>
          <w:szCs w:val="28"/>
        </w:rPr>
        <w:t>“</w:t>
      </w:r>
      <w:proofErr w:type="spellStart"/>
      <w:r w:rsidRPr="00290E24">
        <w:rPr>
          <w:sz w:val="28"/>
          <w:szCs w:val="28"/>
        </w:rPr>
        <w:t>Muxtasar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islom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tarixi</w:t>
      </w:r>
      <w:proofErr w:type="spellEnd"/>
      <w:r w:rsidRPr="00290E24">
        <w:rPr>
          <w:sz w:val="28"/>
          <w:szCs w:val="28"/>
        </w:rPr>
        <w:t>”</w:t>
      </w:r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risolasi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boʻyicha</w:t>
      </w:r>
      <w:proofErr w:type="spellEnd"/>
      <w:r w:rsidRPr="00290E24">
        <w:rPr>
          <w:spacing w:val="8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krossvord</w:t>
      </w:r>
      <w:proofErr w:type="spellEnd"/>
      <w:r w:rsidRPr="00290E24">
        <w:rPr>
          <w:spacing w:val="80"/>
          <w:w w:val="150"/>
          <w:sz w:val="28"/>
          <w:szCs w:val="28"/>
        </w:rPr>
        <w:t xml:space="preserve"> </w:t>
      </w:r>
      <w:proofErr w:type="spellStart"/>
      <w:r w:rsidRPr="00290E24">
        <w:rPr>
          <w:spacing w:val="-2"/>
          <w:sz w:val="28"/>
          <w:szCs w:val="28"/>
        </w:rPr>
        <w:t>tayyorlash</w:t>
      </w:r>
      <w:proofErr w:type="spellEnd"/>
    </w:p>
    <w:p w14:paraId="5CCCE2D1" w14:textId="77777777" w:rsidR="007D3AC8" w:rsidRPr="00290E24" w:rsidRDefault="007D3AC8" w:rsidP="007D3AC8">
      <w:pPr>
        <w:pStyle w:val="TableParagraph"/>
        <w:numPr>
          <w:ilvl w:val="0"/>
          <w:numId w:val="1"/>
        </w:numPr>
        <w:tabs>
          <w:tab w:val="left" w:pos="851"/>
        </w:tabs>
        <w:spacing w:line="299" w:lineRule="exact"/>
        <w:ind w:left="851" w:hanging="427"/>
        <w:jc w:val="both"/>
        <w:rPr>
          <w:sz w:val="28"/>
          <w:szCs w:val="28"/>
        </w:rPr>
      </w:pPr>
      <w:r w:rsidRPr="00290E24">
        <w:rPr>
          <w:sz w:val="28"/>
          <w:szCs w:val="28"/>
        </w:rPr>
        <w:t>Abdulla</w:t>
      </w:r>
      <w:r w:rsidRPr="00290E24">
        <w:rPr>
          <w:spacing w:val="-9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Avloniyning</w:t>
      </w:r>
      <w:proofErr w:type="spellEnd"/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komil</w:t>
      </w:r>
      <w:proofErr w:type="spellEnd"/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inson</w:t>
      </w:r>
      <w:proofErr w:type="spellEnd"/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haqidagi</w:t>
      </w:r>
      <w:proofErr w:type="spellEnd"/>
      <w:r w:rsidRPr="00290E24">
        <w:rPr>
          <w:spacing w:val="-8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qarashlari</w:t>
      </w:r>
      <w:proofErr w:type="spellEnd"/>
      <w:r w:rsidRPr="00290E24">
        <w:rPr>
          <w:spacing w:val="-7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mavzusida</w:t>
      </w:r>
      <w:proofErr w:type="spellEnd"/>
      <w:r w:rsidRPr="00290E24">
        <w:rPr>
          <w:spacing w:val="-8"/>
          <w:sz w:val="28"/>
          <w:szCs w:val="28"/>
        </w:rPr>
        <w:t xml:space="preserve"> </w:t>
      </w:r>
      <w:r w:rsidRPr="00290E24">
        <w:rPr>
          <w:sz w:val="28"/>
          <w:szCs w:val="28"/>
        </w:rPr>
        <w:t>esse</w:t>
      </w:r>
      <w:r w:rsidRPr="00290E24">
        <w:rPr>
          <w:spacing w:val="-6"/>
          <w:sz w:val="28"/>
          <w:szCs w:val="28"/>
        </w:rPr>
        <w:t xml:space="preserve"> </w:t>
      </w:r>
      <w:proofErr w:type="spellStart"/>
      <w:r w:rsidRPr="00290E24">
        <w:rPr>
          <w:spacing w:val="-2"/>
          <w:sz w:val="28"/>
          <w:szCs w:val="28"/>
        </w:rPr>
        <w:t>tayyorlash</w:t>
      </w:r>
      <w:proofErr w:type="spellEnd"/>
    </w:p>
    <w:p w14:paraId="3B264B3C" w14:textId="77777777" w:rsidR="007D3AC8" w:rsidRPr="00290E24" w:rsidRDefault="007D3AC8" w:rsidP="007D3AC8">
      <w:pPr>
        <w:pStyle w:val="TableParagraph"/>
        <w:numPr>
          <w:ilvl w:val="0"/>
          <w:numId w:val="1"/>
        </w:numPr>
        <w:tabs>
          <w:tab w:val="left" w:pos="851"/>
        </w:tabs>
        <w:ind w:left="851" w:right="103"/>
        <w:jc w:val="both"/>
        <w:rPr>
          <w:sz w:val="28"/>
          <w:szCs w:val="28"/>
        </w:rPr>
      </w:pPr>
      <w:proofErr w:type="spellStart"/>
      <w:r w:rsidRPr="00290E24">
        <w:rPr>
          <w:sz w:val="28"/>
          <w:szCs w:val="28"/>
        </w:rPr>
        <w:t>Islomda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inson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huquq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va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erkinliklarini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ta’minlanishining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o’ziga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xos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jihatlari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mavzusida</w:t>
      </w:r>
      <w:proofErr w:type="spellEnd"/>
      <w:r w:rsidRPr="00290E24">
        <w:rPr>
          <w:sz w:val="28"/>
          <w:szCs w:val="28"/>
        </w:rPr>
        <w:t xml:space="preserve"> 10 ta </w:t>
      </w:r>
      <w:proofErr w:type="spellStart"/>
      <w:r w:rsidRPr="00290E24">
        <w:rPr>
          <w:sz w:val="28"/>
          <w:szCs w:val="28"/>
        </w:rPr>
        <w:t>kazus</w:t>
      </w:r>
      <w:proofErr w:type="spellEnd"/>
      <w:r w:rsidRPr="00290E24">
        <w:rPr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savol</w:t>
      </w:r>
      <w:proofErr w:type="spellEnd"/>
      <w:r w:rsidRPr="00290E24">
        <w:rPr>
          <w:spacing w:val="40"/>
          <w:sz w:val="28"/>
          <w:szCs w:val="28"/>
        </w:rPr>
        <w:t xml:space="preserve"> </w:t>
      </w:r>
      <w:proofErr w:type="spellStart"/>
      <w:r w:rsidRPr="00290E24">
        <w:rPr>
          <w:sz w:val="28"/>
          <w:szCs w:val="28"/>
        </w:rPr>
        <w:t>tayyorlash</w:t>
      </w:r>
      <w:proofErr w:type="spellEnd"/>
      <w:r w:rsidRPr="00290E24">
        <w:rPr>
          <w:sz w:val="28"/>
          <w:szCs w:val="28"/>
        </w:rPr>
        <w:t>.</w:t>
      </w:r>
    </w:p>
    <w:p w14:paraId="74BDD624" w14:textId="3F39C6B6" w:rsidR="009E6F5F" w:rsidRPr="007D3AC8" w:rsidRDefault="009E6F5F" w:rsidP="007D3AC8">
      <w:pPr>
        <w:rPr>
          <w:lang w:val="en-US"/>
        </w:rPr>
      </w:pPr>
    </w:p>
    <w:sectPr w:rsidR="009E6F5F" w:rsidRPr="007D3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B7517"/>
    <w:multiLevelType w:val="hybridMultilevel"/>
    <w:tmpl w:val="721ACDD2"/>
    <w:lvl w:ilvl="0" w:tplc="77AA2DF0">
      <w:start w:val="1"/>
      <w:numFmt w:val="decimal"/>
      <w:lvlText w:val="%1."/>
      <w:lvlJc w:val="left"/>
      <w:pPr>
        <w:ind w:left="852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334B02A">
      <w:numFmt w:val="bullet"/>
      <w:lvlText w:val="•"/>
      <w:lvlJc w:val="left"/>
      <w:pPr>
        <w:ind w:left="1708" w:hanging="428"/>
      </w:pPr>
      <w:rPr>
        <w:lang w:val="en-US" w:eastAsia="en-US" w:bidi="ar-SA"/>
      </w:rPr>
    </w:lvl>
    <w:lvl w:ilvl="2" w:tplc="EE140EE2">
      <w:numFmt w:val="bullet"/>
      <w:lvlText w:val="•"/>
      <w:lvlJc w:val="left"/>
      <w:pPr>
        <w:ind w:left="2557" w:hanging="428"/>
      </w:pPr>
      <w:rPr>
        <w:lang w:val="en-US" w:eastAsia="en-US" w:bidi="ar-SA"/>
      </w:rPr>
    </w:lvl>
    <w:lvl w:ilvl="3" w:tplc="73D8936E">
      <w:numFmt w:val="bullet"/>
      <w:lvlText w:val="•"/>
      <w:lvlJc w:val="left"/>
      <w:pPr>
        <w:ind w:left="3406" w:hanging="428"/>
      </w:pPr>
      <w:rPr>
        <w:lang w:val="en-US" w:eastAsia="en-US" w:bidi="ar-SA"/>
      </w:rPr>
    </w:lvl>
    <w:lvl w:ilvl="4" w:tplc="6F50F3F0">
      <w:numFmt w:val="bullet"/>
      <w:lvlText w:val="•"/>
      <w:lvlJc w:val="left"/>
      <w:pPr>
        <w:ind w:left="4254" w:hanging="428"/>
      </w:pPr>
      <w:rPr>
        <w:lang w:val="en-US" w:eastAsia="en-US" w:bidi="ar-SA"/>
      </w:rPr>
    </w:lvl>
    <w:lvl w:ilvl="5" w:tplc="0670658E">
      <w:numFmt w:val="bullet"/>
      <w:lvlText w:val="•"/>
      <w:lvlJc w:val="left"/>
      <w:pPr>
        <w:ind w:left="5103" w:hanging="428"/>
      </w:pPr>
      <w:rPr>
        <w:lang w:val="en-US" w:eastAsia="en-US" w:bidi="ar-SA"/>
      </w:rPr>
    </w:lvl>
    <w:lvl w:ilvl="6" w:tplc="5FEC3750">
      <w:numFmt w:val="bullet"/>
      <w:lvlText w:val="•"/>
      <w:lvlJc w:val="left"/>
      <w:pPr>
        <w:ind w:left="5952" w:hanging="428"/>
      </w:pPr>
      <w:rPr>
        <w:lang w:val="en-US" w:eastAsia="en-US" w:bidi="ar-SA"/>
      </w:rPr>
    </w:lvl>
    <w:lvl w:ilvl="7" w:tplc="4AE8F96E">
      <w:numFmt w:val="bullet"/>
      <w:lvlText w:val="•"/>
      <w:lvlJc w:val="left"/>
      <w:pPr>
        <w:ind w:left="6800" w:hanging="428"/>
      </w:pPr>
      <w:rPr>
        <w:lang w:val="en-US" w:eastAsia="en-US" w:bidi="ar-SA"/>
      </w:rPr>
    </w:lvl>
    <w:lvl w:ilvl="8" w:tplc="9BDE0BB2">
      <w:numFmt w:val="bullet"/>
      <w:lvlText w:val="•"/>
      <w:lvlJc w:val="left"/>
      <w:pPr>
        <w:ind w:left="7649" w:hanging="428"/>
      </w:pPr>
      <w:rPr>
        <w:lang w:val="en-US" w:eastAsia="en-US" w:bidi="ar-SA"/>
      </w:rPr>
    </w:lvl>
  </w:abstractNum>
  <w:num w:numId="1" w16cid:durableId="163783721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5F"/>
    <w:rsid w:val="00542FCB"/>
    <w:rsid w:val="007D3AC8"/>
    <w:rsid w:val="009E6F5F"/>
    <w:rsid w:val="00A969C0"/>
    <w:rsid w:val="00BD5E90"/>
    <w:rsid w:val="00CC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191FBA-EB6B-4FEC-B211-DDD6F708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5E90"/>
  </w:style>
  <w:style w:type="paragraph" w:styleId="1">
    <w:name w:val="heading 1"/>
    <w:basedOn w:val="a"/>
    <w:next w:val="a"/>
    <w:link w:val="10"/>
    <w:uiPriority w:val="9"/>
    <w:qFormat/>
    <w:rsid w:val="009E6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F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F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F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F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F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F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F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6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F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F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F5F"/>
    <w:rPr>
      <w:b/>
      <w:bCs/>
      <w:smallCaps/>
      <w:color w:val="2F5496" w:themeColor="accent1" w:themeShade="BF"/>
      <w:spacing w:val="5"/>
    </w:rPr>
  </w:style>
  <w:style w:type="character" w:customStyle="1" w:styleId="23">
    <w:name w:val="Основной текст (2)_"/>
    <w:basedOn w:val="a0"/>
    <w:link w:val="24"/>
    <w:rsid w:val="00CC2702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CC2702"/>
    <w:pPr>
      <w:widowControl w:val="0"/>
      <w:shd w:val="clear" w:color="auto" w:fill="FFFFFF"/>
      <w:spacing w:after="2460" w:line="322" w:lineRule="exact"/>
      <w:ind w:hanging="1800"/>
      <w:jc w:val="center"/>
    </w:pPr>
    <w:rPr>
      <w:rFonts w:ascii="Times New Roman" w:eastAsia="Times New Roman" w:hAnsi="Times New Roman" w:cs="Times New Roman"/>
      <w:sz w:val="28"/>
      <w:szCs w:val="28"/>
    </w:rPr>
  </w:style>
  <w:style w:type="table" w:styleId="ac">
    <w:name w:val="Table Grid"/>
    <w:basedOn w:val="a1"/>
    <w:uiPriority w:val="39"/>
    <w:rsid w:val="00CC2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C2702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7D3A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2025-10-22T04:45:00Z</dcterms:created>
  <dcterms:modified xsi:type="dcterms:W3CDTF">2026-01-19T13:49:00Z</dcterms:modified>
</cp:coreProperties>
</file>