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Default="0050715B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Трекер – программная реализация процедуры отслеживания объекта.</w:t>
      </w:r>
    </w:p>
    <w:p w:rsidR="00EF3F88" w:rsidRDefault="006B1651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Всту</w:t>
      </w:r>
      <w:r w:rsidR="00453DE1" w:rsidRPr="00453DE1">
        <w:rPr>
          <w:rFonts w:ascii="Times New Roman" w:hAnsi="Times New Roman" w:cs="Times New Roman"/>
          <w:sz w:val="24"/>
          <w:szCs w:val="24"/>
        </w:rPr>
        <w:t>пление</w:t>
      </w:r>
    </w:p>
    <w:p w:rsidR="001A2874" w:rsidRDefault="001A2874" w:rsidP="001A2874">
      <w:pPr>
        <w:pStyle w:val="a3"/>
        <w:tabs>
          <w:tab w:val="left" w:pos="8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3DE1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Общие слова про отслеживание объектов, где оно используется и почему актуально. </w:t>
      </w:r>
    </w:p>
    <w:p w:rsidR="000500EA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0500EA" w:rsidRDefault="00206365" w:rsidP="004F7EE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Визуальное отслеживание заключается</w:t>
      </w:r>
      <w:r w:rsidR="004F7EE2">
        <w:rPr>
          <w:rFonts w:ascii="Times New Roman" w:hAnsi="Times New Roman" w:cs="Times New Roman"/>
          <w:sz w:val="24"/>
          <w:szCs w:val="24"/>
        </w:rPr>
        <w:t xml:space="preserve"> в последовательном определении </w:t>
      </w:r>
      <w:r>
        <w:rPr>
          <w:rFonts w:ascii="Times New Roman" w:hAnsi="Times New Roman" w:cs="Times New Roman"/>
          <w:sz w:val="24"/>
          <w:szCs w:val="24"/>
        </w:rPr>
        <w:t xml:space="preserve">местоположения целевого объекта на каждом кадре видеопотока.  </w:t>
      </w:r>
      <w:r w:rsidR="00A06B28">
        <w:rPr>
          <w:rFonts w:ascii="Times New Roman" w:hAnsi="Times New Roman" w:cs="Times New Roman"/>
          <w:sz w:val="24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>
        <w:rPr>
          <w:rFonts w:ascii="Times New Roman" w:hAnsi="Times New Roman" w:cs="Times New Roman"/>
          <w:sz w:val="24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4F7EE2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6B2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значительное количество научных работ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>
        <w:rPr>
          <w:rFonts w:ascii="Times New Roman" w:hAnsi="Times New Roman" w:cs="Times New Roman"/>
          <w:sz w:val="24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BF26B2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874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 xml:space="preserve">В последнее время достаточно широкое распространение </w:t>
      </w:r>
      <w:r w:rsidR="00D06E09" w:rsidRPr="00BF26B2">
        <w:rPr>
          <w:rFonts w:ascii="Times New Roman" w:hAnsi="Times New Roman" w:cs="Times New Roman"/>
          <w:sz w:val="24"/>
          <w:szCs w:val="24"/>
        </w:rPr>
        <w:t>получи</w:t>
      </w:r>
      <w:r w:rsidR="00D06E09">
        <w:rPr>
          <w:rFonts w:ascii="Times New Roman" w:hAnsi="Times New Roman" w:cs="Times New Roman"/>
          <w:sz w:val="24"/>
          <w:szCs w:val="24"/>
        </w:rPr>
        <w:t>ла</w:t>
      </w:r>
      <w:r w:rsidR="00D06E09" w:rsidRPr="00BF26B2"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ехнология «фильтра частиц» (particle filter)</w:t>
      </w:r>
      <w:r w:rsidR="00D06E09">
        <w:rPr>
          <w:rFonts w:ascii="Times New Roman" w:hAnsi="Times New Roman" w:cs="Times New Roman"/>
          <w:sz w:val="24"/>
          <w:szCs w:val="24"/>
        </w:rPr>
        <w:t>, предоставляющая</w:t>
      </w:r>
      <w:r w:rsidRPr="00BF2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широкие возможности и гибкий инструментарий для </w:t>
      </w:r>
      <w:r w:rsidR="00D06E09">
        <w:rPr>
          <w:rFonts w:ascii="Times New Roman" w:hAnsi="Times New Roman" w:cs="Times New Roman"/>
          <w:sz w:val="24"/>
          <w:szCs w:val="24"/>
        </w:rPr>
        <w:t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покадрового определения местоположения объекта.</w:t>
      </w:r>
      <w:r w:rsidR="00AD52A8">
        <w:rPr>
          <w:rFonts w:ascii="Times New Roman" w:hAnsi="Times New Roman" w:cs="Times New Roman"/>
          <w:sz w:val="24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6E09" w:rsidRPr="00BF26B2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7EE2" w:rsidRPr="00453DE1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Подходы к отслеживанию объектов в видеопотоке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>
        <w:rPr>
          <w:rFonts w:ascii="Times New Roman" w:hAnsi="Times New Roman" w:cs="Times New Roman"/>
          <w:sz w:val="24"/>
          <w:szCs w:val="24"/>
        </w:rPr>
        <w:t>общих подхода</w:t>
      </w:r>
      <w:r>
        <w:rPr>
          <w:rFonts w:ascii="Times New Roman" w:hAnsi="Times New Roman" w:cs="Times New Roman"/>
          <w:sz w:val="24"/>
          <w:szCs w:val="24"/>
        </w:rPr>
        <w:t xml:space="preserve"> к отслеживанию объектов</w:t>
      </w:r>
      <w:r w:rsidR="00453DE1">
        <w:rPr>
          <w:rFonts w:ascii="Times New Roman" w:hAnsi="Times New Roman" w:cs="Times New Roman"/>
          <w:sz w:val="24"/>
          <w:szCs w:val="24"/>
        </w:rPr>
        <w:t xml:space="preserve">: </w:t>
      </w:r>
      <w:r w:rsidR="006B1651">
        <w:rPr>
          <w:rFonts w:ascii="Times New Roman" w:hAnsi="Times New Roman" w:cs="Times New Roman"/>
          <w:sz w:val="24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419B" w:rsidRPr="00650F88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трекеры. </w:t>
      </w:r>
      <w:r w:rsidR="00A2419B">
        <w:rPr>
          <w:rFonts w:ascii="Times New Roman" w:hAnsi="Times New Roman" w:cs="Times New Roman"/>
          <w:sz w:val="24"/>
          <w:szCs w:val="24"/>
        </w:rPr>
        <w:lastRenderedPageBreak/>
        <w:t>Также они могут предоставлять точные оценки положения цели, увеличивая тем самым точность результатов работы трекера.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Default="00F572BD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72BD" w:rsidRPr="00650F88" w:rsidRDefault="00D26E59" w:rsidP="00453DE1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алгоритма, реализующего данный подход, можно выделить AdaBoost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t+1</m:t>
        </m:r>
      </m:oMath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Для построения используемых классификатором гипотез применяется процесс сопоставления с эталоном (template matching). Для сравнения используются  признаки Хаара (Haar-like features), гистограммы направленных градиентов (Histogram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of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Oriented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Gradients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HOG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) и локальные бинарные шаблоны (Local Binary Patterns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LBP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650F88" w:rsidRDefault="00650F88" w:rsidP="00453DE1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41FCF" w:rsidRDefault="00650F88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Другим алгоритмом, использующим отслеживание с помощью распознавания, является алгоритм, основанный на методе опорных векторов (Support Vector Machine, SVM) [2]. </w:t>
      </w:r>
      <w:r w:rsidR="0064090B">
        <w:rPr>
          <w:rFonts w:ascii="Times New Roman" w:eastAsiaTheme="minorEastAsia" w:hAnsi="Times New Roman" w:cs="Times New Roman"/>
          <w:sz w:val="24"/>
          <w:szCs w:val="24"/>
        </w:rPr>
        <w:t>Выделение объектов происходит путем определения пикселей фона с помощью смешанной Гауссовой модели (Gaussian Mixture Model</w:t>
      </w:r>
      <w:r w:rsidR="0064090B" w:rsidRPr="006409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4090B">
        <w:rPr>
          <w:rFonts w:ascii="Times New Roman" w:eastAsiaTheme="minorEastAsia" w:hAnsi="Times New Roman" w:cs="Times New Roman"/>
          <w:sz w:val="24"/>
          <w:szCs w:val="24"/>
          <w:lang w:val="en-US"/>
        </w:rPr>
        <w:t>GMM</w:t>
      </w:r>
      <w:r w:rsidR="0064090B" w:rsidRPr="0064090B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64090B">
        <w:rPr>
          <w:rFonts w:ascii="Times New Roman" w:eastAsiaTheme="minorEastAsia" w:hAnsi="Times New Roman" w:cs="Times New Roman"/>
          <w:sz w:val="24"/>
          <w:szCs w:val="24"/>
        </w:rPr>
        <w:t xml:space="preserve">При этом могут быть выделены некоторые посторонние объекты, не представляющие интереса для трекера.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Default="00402030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402030" w:rsidRDefault="00402030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323F">
        <w:rPr>
          <w:rFonts w:ascii="Times New Roman" w:eastAsiaTheme="minorEastAsia" w:hAnsi="Times New Roman" w:cs="Times New Roman"/>
          <w:sz w:val="24"/>
          <w:szCs w:val="24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апример, </w:t>
      </w:r>
      <w:r w:rsidR="006C323F">
        <w:rPr>
          <w:rFonts w:ascii="Times New Roman" w:eastAsiaTheme="minorEastAsia" w:hAnsi="Times New Roman" w:cs="Times New Roman"/>
          <w:sz w:val="24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6C323F" w:rsidRDefault="006C323F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C70108" w:rsidRDefault="00414B6F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>
        <w:rPr>
          <w:rFonts w:ascii="Times New Roman" w:hAnsi="Times New Roman" w:cs="Times New Roman"/>
          <w:sz w:val="24"/>
          <w:szCs w:val="24"/>
        </w:rPr>
        <w:t>В этом подходе используется слабая</w:t>
      </w:r>
      <w:r>
        <w:rPr>
          <w:rFonts w:ascii="Times New Roman" w:hAnsi="Times New Roman" w:cs="Times New Roman"/>
          <w:sz w:val="24"/>
          <w:szCs w:val="24"/>
        </w:rPr>
        <w:t xml:space="preserve"> низкоуро</w:t>
      </w:r>
      <w:r w:rsidR="00C70108">
        <w:rPr>
          <w:rFonts w:ascii="Times New Roman" w:hAnsi="Times New Roman" w:cs="Times New Roman"/>
          <w:sz w:val="24"/>
          <w:szCs w:val="24"/>
        </w:rPr>
        <w:t>вневая</w:t>
      </w:r>
      <w:r>
        <w:rPr>
          <w:rFonts w:ascii="Times New Roman" w:hAnsi="Times New Roman" w:cs="Times New Roman"/>
          <w:sz w:val="24"/>
          <w:szCs w:val="24"/>
        </w:rPr>
        <w:t xml:space="preserve"> модель внешнего представления объекта</w:t>
      </w:r>
      <w:r w:rsidR="00C70108">
        <w:rPr>
          <w:rFonts w:ascii="Times New Roman" w:hAnsi="Times New Roman" w:cs="Times New Roman"/>
          <w:sz w:val="24"/>
          <w:szCs w:val="24"/>
        </w:rPr>
        <w:t>. На каждом шаге вычисляется функция</w:t>
      </w:r>
      <w:r>
        <w:rPr>
          <w:rFonts w:ascii="Times New Roman" w:hAnsi="Times New Roman" w:cs="Times New Roman"/>
          <w:sz w:val="24"/>
          <w:szCs w:val="24"/>
        </w:rPr>
        <w:t xml:space="preserve"> плотности распределения вероятности положения объекта</w:t>
      </w:r>
      <w:r w:rsidR="00C70108">
        <w:rPr>
          <w:rFonts w:ascii="Times New Roman" w:hAnsi="Times New Roman" w:cs="Times New Roman"/>
          <w:sz w:val="24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Default="00C70108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108" w:rsidRPr="00761200" w:rsidRDefault="00C70108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Наиболее известными представителями класса детерминированных алгоритмов отслеживания являются сдвиг среднего (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C70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>) и  непрерывно адаптивный сдвиг среднего (</w:t>
      </w:r>
      <w:r w:rsidRPr="00C70108">
        <w:rPr>
          <w:rFonts w:ascii="Times New Roman" w:hAnsi="Times New Roman" w:cs="Times New Roman"/>
          <w:sz w:val="24"/>
          <w:szCs w:val="24"/>
        </w:rPr>
        <w:t>Contin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70108">
        <w:rPr>
          <w:rFonts w:ascii="Times New Roman" w:hAnsi="Times New Roman" w:cs="Times New Roman"/>
          <w:sz w:val="24"/>
          <w:szCs w:val="24"/>
        </w:rPr>
        <w:t>ously Adaptive Mean-shift</w:t>
      </w:r>
      <w:r>
        <w:rPr>
          <w:rFonts w:ascii="Times New Roman" w:hAnsi="Times New Roman" w:cs="Times New Roman"/>
          <w:sz w:val="24"/>
          <w:szCs w:val="24"/>
        </w:rPr>
        <w:t>, CAM-shift).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>
        <w:rPr>
          <w:rFonts w:ascii="Times New Roman" w:hAnsi="Times New Roman" w:cs="Times New Roman"/>
          <w:sz w:val="24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</w:p>
    <w:p w:rsidR="000008F9" w:rsidRPr="00414B6F" w:rsidRDefault="00C70108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B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3DE1" w:rsidRDefault="006B165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 примеры алгоритмов и методов каждого подхода, их положительные  и слабые стороны, ограничения.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фильтра частиц</w:t>
      </w:r>
    </w:p>
    <w:p w:rsidR="006B1651" w:rsidRPr="000008F9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Относится к категории вероятностных методов отслеживания. Основная суть алгоритма, достоинства по сравнению с другими методами.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SIR и его адаптивный вариант.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алгоритмов, которые я уже реализовала. </w:t>
      </w:r>
    </w:p>
    <w:p w:rsidR="006B1651" w:rsidRDefault="006B1651" w:rsidP="006B16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качества работы алгоритма отслеживания.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 какие есть способы оценки, и какую я сама применяла.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результатов работы простого и адаптивного алгоритма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выбранную в предыдущем пункте оценку сравнить, что получилось для простого и для адаптивного алгоритмов. Здесь будут графики этой оценки</w:t>
      </w:r>
      <w:r w:rsidR="00571302">
        <w:rPr>
          <w:rFonts w:ascii="Times New Roman" w:hAnsi="Times New Roman" w:cs="Times New Roman"/>
          <w:sz w:val="24"/>
          <w:szCs w:val="24"/>
        </w:rPr>
        <w:t xml:space="preserve"> для разных видео, какие-нибудь сравнительные таблицы… </w:t>
      </w:r>
    </w:p>
    <w:p w:rsidR="00571302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1302" w:rsidRDefault="00453DE1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453DE1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выводы, направление дальнейшего исследования</w:t>
      </w:r>
      <w:r w:rsidR="00453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E59" w:rsidRPr="00D26E59" w:rsidRDefault="00D26E59" w:rsidP="00453D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 w:rsidR="00D26E59" w:rsidRPr="00650F88" w:rsidRDefault="00D26E59" w:rsidP="00D26E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[1] Helmut Grabner, Michael Grabner, and Horst Bischof. </w:t>
      </w:r>
      <w:r w:rsidRPr="00650F88">
        <w:rPr>
          <w:rFonts w:ascii="Times New Roman" w:hAnsi="Times New Roman" w:cs="Times New Roman"/>
          <w:sz w:val="24"/>
          <w:szCs w:val="24"/>
          <w:lang w:val="en-US"/>
        </w:rPr>
        <w:t>Real-time tracking</w:t>
      </w:r>
    </w:p>
    <w:p w:rsidR="00D26E59" w:rsidRDefault="00D26E59" w:rsidP="00D26E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E59">
        <w:rPr>
          <w:rFonts w:ascii="Times New Roman" w:hAnsi="Times New Roman" w:cs="Times New Roman"/>
          <w:sz w:val="24"/>
          <w:szCs w:val="24"/>
          <w:lang w:val="en-US"/>
        </w:rPr>
        <w:t>via on-line boosting. InBritish Machine Vision Conference, 2006</w:t>
      </w:r>
    </w:p>
    <w:p w:rsidR="00650F88" w:rsidRPr="00650F88" w:rsidRDefault="00650F88" w:rsidP="00D26E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0F88">
        <w:rPr>
          <w:rFonts w:ascii="Times New Roman" w:hAnsi="Times New Roman" w:cs="Times New Roman"/>
          <w:sz w:val="24"/>
          <w:szCs w:val="24"/>
          <w:lang w:val="en-US"/>
        </w:rPr>
        <w:t>[2] Guangyu Zhu; Changsheng Xu; Qingming Huang; Wen Gao, "Automatic Multi-Player Detection and Tracking in Broadcast Sports Video using Support Vector Machine and Particle Filter," </w:t>
      </w:r>
      <w:r w:rsidRPr="00650F88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Multimedia and Expo, 2006 IEEE International Conference on</w:t>
      </w:r>
      <w:r w:rsidRPr="00650F88">
        <w:rPr>
          <w:rFonts w:ascii="Times New Roman" w:hAnsi="Times New Roman" w:cs="Times New Roman"/>
          <w:sz w:val="24"/>
          <w:szCs w:val="24"/>
          <w:lang w:val="en-US"/>
        </w:rPr>
        <w:t> , vol., no., pp.1629,1632, 9-12 July 2006</w:t>
      </w:r>
    </w:p>
    <w:sectPr w:rsidR="00650F88" w:rsidRPr="00650F88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BB6136"/>
    <w:rsid w:val="000008F9"/>
    <w:rsid w:val="0003346F"/>
    <w:rsid w:val="000500EA"/>
    <w:rsid w:val="001A2874"/>
    <w:rsid w:val="001D0B43"/>
    <w:rsid w:val="00206365"/>
    <w:rsid w:val="00402030"/>
    <w:rsid w:val="00414B6F"/>
    <w:rsid w:val="00453DE1"/>
    <w:rsid w:val="004F7EE2"/>
    <w:rsid w:val="0050715B"/>
    <w:rsid w:val="00571302"/>
    <w:rsid w:val="005814ED"/>
    <w:rsid w:val="0062412D"/>
    <w:rsid w:val="0064090B"/>
    <w:rsid w:val="00650F88"/>
    <w:rsid w:val="006B1651"/>
    <w:rsid w:val="006C323F"/>
    <w:rsid w:val="00761200"/>
    <w:rsid w:val="007A3B07"/>
    <w:rsid w:val="0086206E"/>
    <w:rsid w:val="00955323"/>
    <w:rsid w:val="00A06B28"/>
    <w:rsid w:val="00A2419B"/>
    <w:rsid w:val="00A63C0D"/>
    <w:rsid w:val="00AB7615"/>
    <w:rsid w:val="00AD52A8"/>
    <w:rsid w:val="00B017D4"/>
    <w:rsid w:val="00BB6136"/>
    <w:rsid w:val="00BF26B2"/>
    <w:rsid w:val="00C70108"/>
    <w:rsid w:val="00D05AAE"/>
    <w:rsid w:val="00D06E09"/>
    <w:rsid w:val="00D26E59"/>
    <w:rsid w:val="00D41FCF"/>
    <w:rsid w:val="00D5621E"/>
    <w:rsid w:val="00F20FBD"/>
    <w:rsid w:val="00F5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D00EF-B91E-4934-88F0-14C67C5C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md1</cp:lastModifiedBy>
  <cp:revision>8</cp:revision>
  <dcterms:created xsi:type="dcterms:W3CDTF">2014-03-17T20:01:00Z</dcterms:created>
  <dcterms:modified xsi:type="dcterms:W3CDTF">2014-04-03T12:24:00Z</dcterms:modified>
</cp:coreProperties>
</file>