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Default="006A37C5" w:rsidP="006A37C5">
      <w:pPr>
        <w:pStyle w:val="1"/>
      </w:pPr>
      <w:r>
        <w:t xml:space="preserve">Отслеживание объектов в </w:t>
      </w:r>
      <w:proofErr w:type="spellStart"/>
      <w:r>
        <w:t>видеопотоке</w:t>
      </w:r>
      <w:proofErr w:type="spellEnd"/>
      <w:r>
        <w:t xml:space="preserve"> с использованием адаптивного фильтра частиц</w:t>
      </w:r>
    </w:p>
    <w:p w:rsidR="006A37C5" w:rsidRPr="00796452" w:rsidRDefault="006A37C5" w:rsidP="006A37C5">
      <w:pPr>
        <w:spacing w:line="240" w:lineRule="auto"/>
        <w:jc w:val="right"/>
        <w:rPr>
          <w:i/>
          <w:szCs w:val="24"/>
        </w:rPr>
      </w:pPr>
      <w:proofErr w:type="spellStart"/>
      <w:r w:rsidRPr="00796452">
        <w:rPr>
          <w:i/>
        </w:rPr>
        <w:t>Фроловская</w:t>
      </w:r>
      <w:proofErr w:type="spellEnd"/>
      <w:r w:rsidRPr="00796452">
        <w:rPr>
          <w:i/>
        </w:rPr>
        <w:t> Е. </w:t>
      </w:r>
      <w:proofErr w:type="spellStart"/>
      <w:r w:rsidRPr="00796452">
        <w:rPr>
          <w:i/>
        </w:rPr>
        <w:t>А.,студент</w:t>
      </w:r>
      <w:proofErr w:type="spellEnd"/>
    </w:p>
    <w:p w:rsidR="006A37C5" w:rsidRPr="0074440B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>
        <w:rPr>
          <w:i/>
          <w:szCs w:val="24"/>
        </w:rPr>
        <w:t>Россия, 105005, г. Москва, МГТУ им. Н.Э. Баумана,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кафедра «</w:t>
      </w:r>
      <w:r>
        <w:rPr>
          <w:rFonts w:eastAsia="Times New Roman" w:cs="Times New Roman"/>
          <w:i/>
          <w:szCs w:val="24"/>
          <w:lang w:eastAsia="ru-RU"/>
        </w:rPr>
        <w:t>Программное обеспечение ЭВМ и информационные технологии</w:t>
      </w:r>
      <w:r w:rsidRPr="0074440B">
        <w:rPr>
          <w:rFonts w:eastAsia="Times New Roman" w:cs="Times New Roman"/>
          <w:i/>
          <w:szCs w:val="24"/>
          <w:lang w:eastAsia="ru-RU"/>
        </w:rPr>
        <w:t>»</w:t>
      </w:r>
    </w:p>
    <w:p w:rsidR="006A37C5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74440B">
        <w:rPr>
          <w:rFonts w:eastAsia="Times New Roman" w:cs="Times New Roman"/>
          <w:i/>
          <w:szCs w:val="24"/>
          <w:lang w:eastAsia="ru-RU"/>
        </w:rPr>
        <w:t>Н</w:t>
      </w:r>
      <w:r>
        <w:rPr>
          <w:rFonts w:eastAsia="Times New Roman" w:cs="Times New Roman"/>
          <w:i/>
          <w:szCs w:val="24"/>
          <w:lang w:eastAsia="ru-RU"/>
        </w:rPr>
        <w:t>аучный руководитель: Рудаков И.</w:t>
      </w:r>
      <w:r w:rsidRPr="0074440B">
        <w:rPr>
          <w:rFonts w:eastAsia="Times New Roman" w:cs="Times New Roman"/>
          <w:i/>
          <w:szCs w:val="24"/>
          <w:lang w:eastAsia="ru-RU"/>
        </w:rPr>
        <w:t>В.,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i/>
          <w:szCs w:val="24"/>
          <w:lang w:eastAsia="ru-RU"/>
        </w:rPr>
        <w:t>к.т</w:t>
      </w:r>
      <w:proofErr w:type="gramStart"/>
      <w:r>
        <w:rPr>
          <w:rFonts w:eastAsia="Times New Roman" w:cs="Times New Roman"/>
          <w:i/>
          <w:szCs w:val="24"/>
          <w:lang w:eastAsia="ru-RU"/>
        </w:rPr>
        <w:t>.н</w:t>
      </w:r>
      <w:proofErr w:type="spellEnd"/>
      <w:proofErr w:type="gramEnd"/>
      <w:r w:rsidRPr="0074440B">
        <w:rPr>
          <w:rFonts w:eastAsia="Times New Roman" w:cs="Times New Roman"/>
          <w:i/>
          <w:szCs w:val="24"/>
          <w:lang w:eastAsia="ru-RU"/>
        </w:rPr>
        <w:t>,</w:t>
      </w:r>
      <w:r w:rsidRPr="0079645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796452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Pr="00136B30" w:rsidRDefault="006A37C5" w:rsidP="00136B30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Россия, 105005, г. Москва, МГТУ им. Н.Э. Баумана</w:t>
      </w:r>
    </w:p>
    <w:p w:rsidR="00136B30" w:rsidRPr="00F565F8" w:rsidRDefault="00136B30" w:rsidP="00136B30">
      <w:pPr>
        <w:spacing w:line="240" w:lineRule="auto"/>
        <w:jc w:val="right"/>
        <w:rPr>
          <w:i/>
          <w:szCs w:val="24"/>
        </w:rPr>
      </w:pPr>
      <w:r>
        <w:rPr>
          <w:i/>
          <w:szCs w:val="24"/>
        </w:rPr>
        <w:t>irudakov@bmstu.ru</w:t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>
        <w:rPr>
          <w:rFonts w:eastAsia="Times New Roman" w:cs="Times New Roman"/>
          <w:i/>
          <w:szCs w:val="24"/>
          <w:lang w:eastAsia="ru-RU"/>
        </w:rPr>
        <w:t>:</w:t>
      </w:r>
      <w:r>
        <w:rPr>
          <w:rFonts w:eastAsia="Times New Roman" w:cs="Times New Roman"/>
          <w:i/>
          <w:szCs w:val="24"/>
          <w:lang w:eastAsia="ru-RU"/>
        </w:rPr>
        <w:tab/>
      </w:r>
    </w:p>
    <w:p w:rsidR="006A37C5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954391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>
        <w:rPr>
          <w:rFonts w:eastAsia="Times New Roman" w:cs="Times New Roman"/>
          <w:i/>
          <w:szCs w:val="24"/>
          <w:lang w:eastAsia="ru-RU"/>
        </w:rPr>
        <w:t xml:space="preserve">: </w:t>
      </w:r>
    </w:p>
    <w:p w:rsidR="006A37C5" w:rsidRDefault="006A37C5" w:rsidP="006A37C5">
      <w:pPr>
        <w:pStyle w:val="1"/>
      </w:pPr>
      <w:r>
        <w:t>Введение</w:t>
      </w:r>
    </w:p>
    <w:p w:rsidR="00183D6B" w:rsidRDefault="000B2BAD" w:rsidP="000B2BAD">
      <w:r w:rsidRPr="00D1737C">
        <w:t>Визуальное отслеживание заключается в последовательном определении местоположения целевого объект</w:t>
      </w:r>
      <w:r>
        <w:t xml:space="preserve">а на каждом кадре </w:t>
      </w:r>
      <w:proofErr w:type="spellStart"/>
      <w:r>
        <w:t>видеопотока</w:t>
      </w:r>
      <w:proofErr w:type="spellEnd"/>
      <w:r>
        <w:t xml:space="preserve">. </w:t>
      </w:r>
      <w:r w:rsidR="00183D6B">
        <w:t>Основной ц</w:t>
      </w:r>
      <w:r>
        <w:t>елью алгоритма отслеживания является построе</w:t>
      </w:r>
      <w:r w:rsidR="00183D6B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Pr="00136B30" w:rsidRDefault="00183D6B" w:rsidP="000B2BAD">
      <w:r>
        <w:t xml:space="preserve"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</w:t>
      </w:r>
      <w:proofErr w:type="spellStart"/>
      <w:r>
        <w:t>трекера</w:t>
      </w:r>
      <w:proofErr w:type="spellEnd"/>
      <w:r>
        <w:t xml:space="preserve"> заключается в построении соответствия выявленных областей с результатами с предыдущего кадра. Такой подход неформально определяется как отслеживание на основе распознавания</w:t>
      </w:r>
      <w:r w:rsidR="00ED6531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>
        <w:t>называется</w:t>
      </w:r>
      <w:r w:rsidR="00ED6531">
        <w:t xml:space="preserve"> распознавание</w:t>
      </w:r>
      <w:r w:rsidR="00C449C7">
        <w:t>м</w:t>
      </w:r>
      <w:r w:rsidR="00ED6531">
        <w:t xml:space="preserve"> на основе отслеживания. </w:t>
      </w:r>
      <w:r w:rsidR="00C449C7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proofErr w:type="spellStart"/>
      <w:r w:rsidR="00C449C7">
        <w:rPr>
          <w:lang w:val="en-US"/>
        </w:rPr>
        <w:t>alman</w:t>
      </w:r>
      <w:proofErr w:type="spellEnd"/>
      <w:r w:rsidR="00C449C7" w:rsidRPr="00C449C7">
        <w:t xml:space="preserve"> </w:t>
      </w:r>
      <w:r w:rsidR="00C449C7">
        <w:rPr>
          <w:lang w:val="en-US"/>
        </w:rPr>
        <w:t>Filter</w:t>
      </w:r>
      <w:r w:rsidR="00C449C7" w:rsidRPr="00C449C7">
        <w:t>)</w:t>
      </w:r>
      <w:r w:rsidR="00C449C7">
        <w:t xml:space="preserve"> и его модификации, сдвиг среднего (англ. </w:t>
      </w:r>
      <w:proofErr w:type="spellStart"/>
      <w:r w:rsidR="00C449C7">
        <w:t>Mean-Shift</w:t>
      </w:r>
      <w:proofErr w:type="spellEnd"/>
      <w:r w:rsidR="00C449C7">
        <w:t>)</w:t>
      </w:r>
      <w:r w:rsidR="00C449C7" w:rsidRPr="00C449C7">
        <w:t xml:space="preserve">, а также получивший в последнее время широкое </w:t>
      </w:r>
      <w:r w:rsidR="00C449C7">
        <w:t xml:space="preserve">распространение фильтр частиц (англ. </w:t>
      </w:r>
      <w:r w:rsidR="00C449C7">
        <w:rPr>
          <w:lang w:val="en-US"/>
        </w:rPr>
        <w:t>Particle</w:t>
      </w:r>
      <w:r w:rsidR="00C449C7" w:rsidRPr="00136B30">
        <w:t xml:space="preserve"> </w:t>
      </w:r>
      <w:r w:rsidR="00C449C7">
        <w:rPr>
          <w:lang w:val="en-US"/>
        </w:rPr>
        <w:t>Filter</w:t>
      </w:r>
      <w:r w:rsidR="00C449C7" w:rsidRPr="00136B30">
        <w:t xml:space="preserve">). </w:t>
      </w:r>
    </w:p>
    <w:p w:rsidR="00C449C7" w:rsidRPr="00F565F8" w:rsidRDefault="00C449C7" w:rsidP="000B2BAD">
      <w:r>
        <w:t>Фильтр частиц является гибким и удобным инстр</w:t>
      </w:r>
      <w:r w:rsidR="0051044D">
        <w:t xml:space="preserve">ументом, используемым для решения задач отслеживания. Его основным достоинством является </w:t>
      </w:r>
      <w:proofErr w:type="spellStart"/>
      <w:r w:rsidR="0051044D">
        <w:t>адаптируемость</w:t>
      </w:r>
      <w:proofErr w:type="spellEnd"/>
      <w:r w:rsidR="0051044D">
        <w:t xml:space="preserve"> к различным задачам, в зависимости от специфики отслеживаемого объекта. Поэтому на его </w:t>
      </w:r>
      <w:r w:rsidR="0051044D">
        <w:lastRenderedPageBreak/>
        <w:t xml:space="preserve">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>
        <w:t xml:space="preserve">Целью работы является </w:t>
      </w:r>
      <w:r w:rsidR="0051044D">
        <w:t>исследование по</w:t>
      </w:r>
      <w:r w:rsidR="0013492E">
        <w:t>ведения данного алгоритма</w:t>
      </w:r>
      <w:r w:rsidR="0051044D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p w:rsidR="00136B30" w:rsidRDefault="00136B30" w:rsidP="00136B30">
      <w:pPr>
        <w:pStyle w:val="1"/>
        <w:numPr>
          <w:ilvl w:val="0"/>
          <w:numId w:val="2"/>
        </w:numPr>
      </w:pPr>
      <w:r>
        <w:t>Фильтр частиц</w:t>
      </w:r>
    </w:p>
    <w:p w:rsidR="00136B30" w:rsidRDefault="00136B30" w:rsidP="00136B30">
      <w:r>
        <w:t xml:space="preserve">Фильтр частиц относится к вероятностным методам визуального отслеживания. В его основе лежит байесовский подход, который заключается в построении </w:t>
      </w:r>
      <w:proofErr w:type="gramStart"/>
      <w:r>
        <w:t>функции плотности распределения вероятности вектора состояния отслеживаемого объекта</w:t>
      </w:r>
      <w:proofErr w:type="gramEnd"/>
      <w:r>
        <w:t xml:space="preserve">. Данная функция характеризует текущую степень знания о состоянии объекта и строится на основе всей полученной в ходе отслеживания информации. </w:t>
      </w:r>
    </w:p>
    <w:p w:rsidR="00136B30" w:rsidRDefault="00194647" w:rsidP="00136B30">
      <w:r>
        <w:t>З</w:t>
      </w:r>
      <w:r w:rsidR="00136B30">
        <w:t>адачу отслеживания можно сформулировать с помощью следующего математического представления пространства состояний объекта</w:t>
      </w:r>
      <w:r w:rsidR="00155ABF">
        <w:t>:</w:t>
      </w:r>
    </w:p>
    <w:p w:rsidR="00155ABF" w:rsidRPr="00880696" w:rsidRDefault="00FB5DD0" w:rsidP="00155ABF">
      <w:pPr>
        <w:ind w:firstLine="0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155ABF" w:rsidRPr="00880696" w:rsidRDefault="00155ABF" w:rsidP="00155ABF">
      <w:pPr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FA3B0A">
        <w:rPr>
          <w:rFonts w:cs="Times New Roman"/>
          <w:szCs w:val="24"/>
        </w:rPr>
        <w:fldChar w:fldCharType="begin"/>
      </w:r>
      <w:r w:rsidR="00FA3B0A">
        <w:rPr>
          <w:rFonts w:cs="Times New Roman"/>
          <w:szCs w:val="24"/>
        </w:rPr>
        <w:instrText xml:space="preserve"> STYLEREF 1 \s </w:instrText>
      </w:r>
      <w:r w:rsidR="00FA3B0A">
        <w:rPr>
          <w:rFonts w:cs="Times New Roman"/>
          <w:szCs w:val="24"/>
        </w:rPr>
        <w:fldChar w:fldCharType="separate"/>
      </w:r>
      <w:r w:rsidR="00FA3B0A">
        <w:rPr>
          <w:rFonts w:cs="Times New Roman"/>
          <w:noProof/>
          <w:szCs w:val="24"/>
        </w:rPr>
        <w:t>1</w:t>
      </w:r>
      <w:r w:rsidR="00FA3B0A">
        <w:rPr>
          <w:rFonts w:cs="Times New Roman"/>
          <w:szCs w:val="24"/>
        </w:rPr>
        <w:fldChar w:fldCharType="end"/>
      </w:r>
      <w:r w:rsidR="00FA3B0A">
        <w:rPr>
          <w:rFonts w:cs="Times New Roman"/>
          <w:szCs w:val="24"/>
        </w:rPr>
        <w:t>.</w:t>
      </w:r>
      <w:r w:rsidR="00FA3B0A">
        <w:rPr>
          <w:rFonts w:cs="Times New Roman"/>
          <w:szCs w:val="24"/>
        </w:rPr>
        <w:fldChar w:fldCharType="begin"/>
      </w:r>
      <w:r w:rsidR="00FA3B0A">
        <w:rPr>
          <w:rFonts w:cs="Times New Roman"/>
          <w:szCs w:val="24"/>
        </w:rPr>
        <w:instrText xml:space="preserve"> SEQ Формула \* ARABIC \s 1 </w:instrText>
      </w:r>
      <w:r w:rsidR="00FA3B0A">
        <w:rPr>
          <w:rFonts w:cs="Times New Roman"/>
          <w:szCs w:val="24"/>
        </w:rPr>
        <w:fldChar w:fldCharType="separate"/>
      </w:r>
      <w:r w:rsidR="00FA3B0A">
        <w:rPr>
          <w:rFonts w:cs="Times New Roman"/>
          <w:noProof/>
          <w:szCs w:val="24"/>
        </w:rPr>
        <w:t>1</w:t>
      </w:r>
      <w:r w:rsidR="00FA3B0A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155ABF" w:rsidRPr="00DD2F59" w:rsidRDefault="00FB5DD0" w:rsidP="00155ABF">
      <w:pPr>
        <w:ind w:firstLine="0"/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       </m:t>
          </m:r>
        </m:oMath>
      </m:oMathPara>
    </w:p>
    <w:p w:rsidR="00155ABF" w:rsidRPr="00DD2F59" w:rsidRDefault="00155ABF" w:rsidP="00155ABF"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FA3B0A">
        <w:rPr>
          <w:rFonts w:cs="Times New Roman"/>
          <w:szCs w:val="24"/>
        </w:rPr>
        <w:fldChar w:fldCharType="begin"/>
      </w:r>
      <w:r w:rsidR="00FA3B0A">
        <w:rPr>
          <w:rFonts w:cs="Times New Roman"/>
          <w:szCs w:val="24"/>
        </w:rPr>
        <w:instrText xml:space="preserve"> STYLEREF 1 \s </w:instrText>
      </w:r>
      <w:r w:rsidR="00FA3B0A">
        <w:rPr>
          <w:rFonts w:cs="Times New Roman"/>
          <w:szCs w:val="24"/>
        </w:rPr>
        <w:fldChar w:fldCharType="separate"/>
      </w:r>
      <w:r w:rsidR="00FA3B0A">
        <w:rPr>
          <w:rFonts w:cs="Times New Roman"/>
          <w:noProof/>
          <w:szCs w:val="24"/>
        </w:rPr>
        <w:t>1</w:t>
      </w:r>
      <w:r w:rsidR="00FA3B0A">
        <w:rPr>
          <w:rFonts w:cs="Times New Roman"/>
          <w:szCs w:val="24"/>
        </w:rPr>
        <w:fldChar w:fldCharType="end"/>
      </w:r>
      <w:r w:rsidR="00FA3B0A">
        <w:rPr>
          <w:rFonts w:cs="Times New Roman"/>
          <w:szCs w:val="24"/>
        </w:rPr>
        <w:t>.</w:t>
      </w:r>
      <w:r w:rsidR="00FA3B0A">
        <w:rPr>
          <w:rFonts w:cs="Times New Roman"/>
          <w:szCs w:val="24"/>
        </w:rPr>
        <w:fldChar w:fldCharType="begin"/>
      </w:r>
      <w:r w:rsidR="00FA3B0A">
        <w:rPr>
          <w:rFonts w:cs="Times New Roman"/>
          <w:szCs w:val="24"/>
        </w:rPr>
        <w:instrText xml:space="preserve"> SEQ Формула \* ARABIC \s 1 </w:instrText>
      </w:r>
      <w:r w:rsidR="00FA3B0A">
        <w:rPr>
          <w:rFonts w:cs="Times New Roman"/>
          <w:szCs w:val="24"/>
        </w:rPr>
        <w:fldChar w:fldCharType="separate"/>
      </w:r>
      <w:r w:rsidR="00FA3B0A">
        <w:rPr>
          <w:rFonts w:cs="Times New Roman"/>
          <w:noProof/>
          <w:szCs w:val="24"/>
        </w:rPr>
        <w:t>2</w:t>
      </w:r>
      <w:r w:rsidR="00FA3B0A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155ABF" w:rsidRDefault="00155ABF" w:rsidP="00155ABF">
      <w:pPr>
        <w:rPr>
          <w:rFonts w:eastAsiaTheme="minorEastAsia"/>
        </w:rPr>
      </w:pPr>
      <w:r w:rsidRPr="00D34894">
        <w:rPr>
          <w:rFonts w:cs="Times New Roman"/>
          <w:szCs w:val="24"/>
        </w:rPr>
        <w:t>Уравнение</w:t>
      </w:r>
      <w:r>
        <w:rPr>
          <w:rFonts w:cs="Times New Roman"/>
          <w:szCs w:val="24"/>
          <w:lang w:val="en-US"/>
        </w:rPr>
        <w:t> </w:t>
      </w:r>
      <w:fldSimple w:instr=" REF _Ref384583460  \* MERGEFORMAT ">
        <w:r w:rsidRPr="00155ABF">
          <w:rPr>
            <w:rFonts w:cs="Times New Roman"/>
            <w:color w:val="000000" w:themeColor="text1"/>
            <w:szCs w:val="24"/>
          </w:rPr>
          <w:t>(</w:t>
        </w:r>
        <w:r w:rsidRPr="00155ABF">
          <w:rPr>
            <w:rFonts w:cs="Times New Roman"/>
            <w:noProof/>
            <w:color w:val="000000" w:themeColor="text1"/>
            <w:szCs w:val="24"/>
          </w:rPr>
          <w:t>1</w:t>
        </w:r>
        <w:r w:rsidRPr="00155ABF">
          <w:rPr>
            <w:rFonts w:cs="Times New Roman"/>
            <w:color w:val="000000" w:themeColor="text1"/>
            <w:szCs w:val="24"/>
          </w:rPr>
          <w:t>.</w:t>
        </w:r>
        <w:r w:rsidRPr="00155ABF">
          <w:rPr>
            <w:rFonts w:cs="Times New Roman"/>
            <w:noProof/>
            <w:color w:val="000000" w:themeColor="text1"/>
            <w:szCs w:val="24"/>
          </w:rPr>
          <w:t>1</w:t>
        </w:r>
        <w:r w:rsidRPr="00155ABF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Pr="00D34894">
        <w:rPr>
          <w:rFonts w:cs="Times New Roman"/>
          <w:szCs w:val="24"/>
        </w:rPr>
        <w:t xml:space="preserve">описывает </w:t>
      </w:r>
      <w:r>
        <w:rPr>
          <w:rFonts w:cs="Times New Roman"/>
          <w:szCs w:val="24"/>
        </w:rPr>
        <w:t xml:space="preserve">изменение состояния объекта при переходе от </w:t>
      </w:r>
      <w:r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Pr="00EE534C">
        <w:rPr>
          <w:rFonts w:eastAsiaTheme="minorEastAsia" w:cs="Times New Roman"/>
          <w:szCs w:val="24"/>
        </w:rPr>
        <w:t xml:space="preserve"> к кадру</w:t>
      </w:r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и называется уравнением динамики.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зависит </w:t>
      </w:r>
      <w:r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szCs w:val="24"/>
        </w:rPr>
        <w:t xml:space="preserve">, представляющей собой погрешность, получаемую при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EE534C">
        <w:rPr>
          <w:rFonts w:eastAsiaTheme="minorEastAsia" w:cs="Times New Roman"/>
          <w:szCs w:val="24"/>
        </w:rPr>
        <w:t xml:space="preserve"> является случайной </w:t>
      </w:r>
      <w:r>
        <w:rPr>
          <w:rFonts w:eastAsiaTheme="minorEastAsia" w:cs="Times New Roman"/>
          <w:szCs w:val="24"/>
        </w:rPr>
        <w:t>величиной с известной статистикой, уравнение</w:t>
      </w:r>
      <w:r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Pr="00155ABF">
          <w:rPr>
            <w:rFonts w:cs="Times New Roman"/>
            <w:color w:val="000000" w:themeColor="text1"/>
            <w:szCs w:val="24"/>
          </w:rPr>
          <w:t>(</w:t>
        </w:r>
        <w:r w:rsidRPr="00155ABF">
          <w:rPr>
            <w:rFonts w:cs="Times New Roman"/>
            <w:noProof/>
            <w:color w:val="000000" w:themeColor="text1"/>
            <w:szCs w:val="24"/>
          </w:rPr>
          <w:t>1</w:t>
        </w:r>
        <w:r w:rsidRPr="00155ABF">
          <w:rPr>
            <w:rFonts w:cs="Times New Roman"/>
            <w:color w:val="000000" w:themeColor="text1"/>
            <w:szCs w:val="24"/>
          </w:rPr>
          <w:t>.</w:t>
        </w:r>
        <w:r w:rsidRPr="00155ABF">
          <w:rPr>
            <w:rFonts w:cs="Times New Roman"/>
            <w:noProof/>
            <w:color w:val="000000" w:themeColor="text1"/>
            <w:szCs w:val="24"/>
          </w:rPr>
          <w:t>1</w:t>
        </w:r>
        <w:r w:rsidRPr="00155ABF">
          <w:rPr>
            <w:rFonts w:cs="Times New Roman"/>
            <w:color w:val="000000" w:themeColor="text1"/>
            <w:szCs w:val="24"/>
          </w:rPr>
          <w:t>)</w:t>
        </w:r>
      </w:fldSimple>
      <w:r>
        <w:t xml:space="preserve"> неявно задает функцию плотности распределения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Pr="00EE534C">
        <w:rPr>
          <w:rFonts w:eastAsiaTheme="minorEastAsia"/>
        </w:rPr>
        <w:t xml:space="preserve">. </w:t>
      </w:r>
      <w:r>
        <w:rPr>
          <w:rFonts w:eastAsiaTheme="minorEastAsia"/>
        </w:rPr>
        <w:t>Уравнение</w:t>
      </w:r>
      <w:r>
        <w:rPr>
          <w:rFonts w:eastAsiaTheme="minorEastAsia"/>
          <w:lang w:val="en-US"/>
        </w:rPr>
        <w:t> </w:t>
      </w:r>
      <w:fldSimple w:instr=" REF _Ref384643446 \h  \* MERGEFORMAT ">
        <w:r w:rsidRPr="00DD2F59">
          <w:rPr>
            <w:rFonts w:cs="Times New Roman"/>
            <w:szCs w:val="24"/>
          </w:rPr>
          <w:t>(</w:t>
        </w:r>
        <w:r>
          <w:rPr>
            <w:rFonts w:cs="Times New Roman"/>
            <w:noProof/>
            <w:szCs w:val="24"/>
          </w:rPr>
          <w:t>1</w:t>
        </w:r>
        <w:r>
          <w:rPr>
            <w:rFonts w:cs="Times New Roman"/>
            <w:szCs w:val="24"/>
          </w:rPr>
          <w:t>.</w:t>
        </w:r>
        <w:r>
          <w:rPr>
            <w:rFonts w:cs="Times New Roman"/>
            <w:noProof/>
            <w:szCs w:val="24"/>
          </w:rPr>
          <w:t>2</w:t>
        </w:r>
        <w:r w:rsidRPr="00DD2F59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 описывает процесс измерения, результатом которого является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называемая наблюдением. Наблюдение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514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</w:t>
      </w:r>
      <w:r w:rsidRPr="00B514D3">
        <w:rPr>
          <w:rFonts w:eastAsiaTheme="minorEastAsia"/>
        </w:rPr>
        <w:t xml:space="preserve">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B514D3">
        <w:rPr>
          <w:rFonts w:eastAsiaTheme="minorEastAsia"/>
        </w:rPr>
        <w:t xml:space="preserve"> и </w:t>
      </w:r>
      <w:r>
        <w:rPr>
          <w:rFonts w:eastAsiaTheme="minorEastAsia"/>
        </w:rPr>
        <w:t xml:space="preserve">случайной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, задающей погрешность, получаемую в процессе измерения состояния объекта. Аналогично</w:t>
      </w:r>
      <w:r>
        <w:rPr>
          <w:rFonts w:eastAsiaTheme="minorEastAsia"/>
          <w:lang w:val="en-US"/>
        </w:rPr>
        <w:t> </w:t>
      </w:r>
      <w:fldSimple w:instr=" REF _Ref384644218  \* MERGEFORMAT ">
        <w:r w:rsidRPr="00155ABF">
          <w:rPr>
            <w:rFonts w:cs="Times New Roman"/>
            <w:color w:val="000000" w:themeColor="text1"/>
            <w:szCs w:val="24"/>
          </w:rPr>
          <w:t>(</w:t>
        </w:r>
        <w:r w:rsidRPr="00155ABF">
          <w:rPr>
            <w:rFonts w:cs="Times New Roman"/>
            <w:noProof/>
            <w:color w:val="000000" w:themeColor="text1"/>
            <w:szCs w:val="24"/>
          </w:rPr>
          <w:t>1</w:t>
        </w:r>
        <w:r w:rsidRPr="00155ABF">
          <w:rPr>
            <w:rFonts w:cs="Times New Roman"/>
            <w:color w:val="000000" w:themeColor="text1"/>
            <w:szCs w:val="24"/>
          </w:rPr>
          <w:t>.</w:t>
        </w:r>
        <w:r w:rsidRPr="00155ABF">
          <w:rPr>
            <w:rFonts w:cs="Times New Roman"/>
            <w:noProof/>
            <w:color w:val="000000" w:themeColor="text1"/>
            <w:szCs w:val="24"/>
          </w:rPr>
          <w:t>1</w:t>
        </w:r>
      </w:fldSimple>
      <w:r w:rsidRPr="007A7EF7">
        <w:rPr>
          <w:rFonts w:eastAsiaTheme="minorEastAsia"/>
        </w:rPr>
        <w:t>),</w:t>
      </w:r>
      <w:r>
        <w:rPr>
          <w:rFonts w:eastAsiaTheme="minorEastAsia"/>
        </w:rPr>
        <w:t xml:space="preserve"> поскольку</w:t>
      </w:r>
      <w:r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является стохастической переменной, уравнение</w:t>
      </w:r>
      <w:r>
        <w:rPr>
          <w:rFonts w:eastAsiaTheme="minorEastAsia"/>
          <w:lang w:val="en-US"/>
        </w:rPr>
        <w:t> </w:t>
      </w:r>
      <w:fldSimple w:instr=" REF _Ref384643446  \* MERGEFORMAT ">
        <w:r w:rsidRPr="00DD2F59">
          <w:rPr>
            <w:rFonts w:cs="Times New Roman"/>
            <w:szCs w:val="24"/>
          </w:rPr>
          <w:t>(</w:t>
        </w:r>
        <w:r>
          <w:rPr>
            <w:rFonts w:cs="Times New Roman"/>
            <w:noProof/>
            <w:szCs w:val="24"/>
          </w:rPr>
          <w:t>1</w:t>
        </w:r>
        <w:r>
          <w:rPr>
            <w:rFonts w:cs="Times New Roman"/>
            <w:szCs w:val="24"/>
          </w:rPr>
          <w:t>.</w:t>
        </w:r>
        <w:r>
          <w:rPr>
            <w:rFonts w:cs="Times New Roman"/>
            <w:noProof/>
            <w:szCs w:val="24"/>
          </w:rPr>
          <w:t>2</w:t>
        </w:r>
        <w:r w:rsidRPr="00DD2F59">
          <w:rPr>
            <w:rFonts w:cs="Times New Roman"/>
            <w:szCs w:val="24"/>
          </w:rPr>
          <w:t>)</w:t>
        </w:r>
      </w:fldSimple>
      <w:r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:rsidR="00194647" w:rsidRPr="009379DB" w:rsidRDefault="00194647" w:rsidP="00194647">
      <w:pPr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43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 учетом всех имеющихся к текущему моменту</w:t>
      </w:r>
      <w:proofErr w:type="gramEnd"/>
      <w:r>
        <w:rPr>
          <w:rFonts w:eastAsiaTheme="minorEastAsia"/>
        </w:rPr>
        <w:t xml:space="preserve"> наблюдений.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Pr="005E435B">
        <w:rPr>
          <w:rFonts w:eastAsiaTheme="minorEastAsia"/>
        </w:rPr>
        <w:t>)</w:t>
      </w:r>
      <w:r>
        <w:rPr>
          <w:rFonts w:eastAsiaTheme="minorEastAsia"/>
        </w:rPr>
        <w:t xml:space="preserve">, называемую </w:t>
      </w:r>
      <w:proofErr w:type="spellStart"/>
      <w:r>
        <w:rPr>
          <w:rFonts w:eastAsiaTheme="minorEastAsia"/>
        </w:rPr>
        <w:t>постериорной</w:t>
      </w:r>
      <w:proofErr w:type="spellEnd"/>
      <w:r>
        <w:rPr>
          <w:rFonts w:eastAsiaTheme="minorEastAsia"/>
        </w:rPr>
        <w:t xml:space="preserve"> (англ. </w:t>
      </w:r>
      <w:r>
        <w:rPr>
          <w:rFonts w:eastAsiaTheme="minorEastAsia"/>
          <w:lang w:val="en-US"/>
        </w:rPr>
        <w:t>posterior</w:t>
      </w:r>
      <w:r w:rsidRPr="00194647">
        <w:rPr>
          <w:rFonts w:eastAsiaTheme="minorEastAsia"/>
        </w:rPr>
        <w:t>)</w:t>
      </w:r>
      <w:r>
        <w:rPr>
          <w:rFonts w:eastAsiaTheme="minorEastAsia"/>
        </w:rPr>
        <w:t xml:space="preserve">. Вычисление данной функции состоит из двух этапов: </w:t>
      </w:r>
      <w:r>
        <w:rPr>
          <w:rFonts w:eastAsiaTheme="minorEastAsia"/>
        </w:rPr>
        <w:lastRenderedPageBreak/>
        <w:t>предсказания и обновления (коррекции). Полагая</w:t>
      </w:r>
      <w:r w:rsidRPr="008D2B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на предыдущем кадре, с помощью уравнения Чепмена-Колмогорова </w:t>
      </w:r>
      <w:r w:rsidR="00FB5DD0"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_Ref384649289 \h </w:instrText>
      </w:r>
      <w:r w:rsidR="00FB5DD0">
        <w:rPr>
          <w:rFonts w:eastAsiaTheme="minorEastAsia"/>
        </w:rPr>
      </w:r>
      <w:r w:rsidR="00FB5DD0"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FB5DD0">
        <w:rPr>
          <w:rFonts w:eastAsiaTheme="minorEastAsia"/>
        </w:rPr>
        <w:fldChar w:fldCharType="end"/>
      </w:r>
      <w:r w:rsidRPr="00D34E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вычислить априорную функцию </w:t>
      </w:r>
      <w:proofErr w:type="gramStart"/>
      <w:r>
        <w:rPr>
          <w:rFonts w:eastAsiaTheme="minorEastAsia"/>
        </w:rPr>
        <w:t>плотности распределения вероятности состояния объекта</w:t>
      </w:r>
      <w:proofErr w:type="gramEnd"/>
      <w:r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194647" w:rsidRPr="00047CAE" w:rsidRDefault="00194647" w:rsidP="00194647">
      <w:pPr>
        <w:rPr>
          <w:rFonts w:eastAsiaTheme="minorEastAsia"/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194647" w:rsidRPr="007A7EF7" w:rsidRDefault="00194647" w:rsidP="00194647">
      <w:pPr>
        <w:rPr>
          <w:rFonts w:cs="Times New Roman"/>
          <w:i/>
          <w:szCs w:val="24"/>
        </w:rPr>
      </w:pP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FA3B0A">
        <w:rPr>
          <w:rFonts w:eastAsiaTheme="minorEastAsia"/>
        </w:rPr>
        <w:fldChar w:fldCharType="begin"/>
      </w:r>
      <w:r w:rsidR="00FA3B0A">
        <w:rPr>
          <w:rFonts w:eastAsiaTheme="minorEastAsia"/>
        </w:rPr>
        <w:instrText xml:space="preserve"> STYLEREF 1 \s </w:instrText>
      </w:r>
      <w:r w:rsidR="00FA3B0A">
        <w:rPr>
          <w:rFonts w:eastAsiaTheme="minorEastAsia"/>
        </w:rPr>
        <w:fldChar w:fldCharType="separate"/>
      </w:r>
      <w:r w:rsidR="00FA3B0A">
        <w:rPr>
          <w:rFonts w:eastAsiaTheme="minorEastAsia"/>
          <w:noProof/>
        </w:rPr>
        <w:t>1</w:t>
      </w:r>
      <w:r w:rsidR="00FA3B0A">
        <w:rPr>
          <w:rFonts w:eastAsiaTheme="minorEastAsia"/>
        </w:rPr>
        <w:fldChar w:fldCharType="end"/>
      </w:r>
      <w:r w:rsidR="00FA3B0A">
        <w:rPr>
          <w:rFonts w:eastAsiaTheme="minorEastAsia"/>
        </w:rPr>
        <w:t>.</w:t>
      </w:r>
      <w:r w:rsidR="00FA3B0A">
        <w:rPr>
          <w:rFonts w:eastAsiaTheme="minorEastAsia"/>
        </w:rPr>
        <w:fldChar w:fldCharType="begin"/>
      </w:r>
      <w:r w:rsidR="00FA3B0A">
        <w:rPr>
          <w:rFonts w:eastAsiaTheme="minorEastAsia"/>
        </w:rPr>
        <w:instrText xml:space="preserve"> SEQ Формула \* ARABIC \s 1 </w:instrText>
      </w:r>
      <w:r w:rsidR="00FA3B0A">
        <w:rPr>
          <w:rFonts w:eastAsiaTheme="minorEastAsia"/>
        </w:rPr>
        <w:fldChar w:fldCharType="separate"/>
      </w:r>
      <w:r w:rsidR="00FA3B0A">
        <w:rPr>
          <w:rFonts w:eastAsiaTheme="minorEastAsia"/>
          <w:noProof/>
        </w:rPr>
        <w:t>3</w:t>
      </w:r>
      <w:r w:rsidR="00FA3B0A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</w:p>
    <w:p w:rsidR="00194647" w:rsidRPr="007425E0" w:rsidRDefault="002C47C5" w:rsidP="00047CAE">
      <w:pPr>
        <w:ind w:firstLine="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где 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047CAE" w:rsidRPr="00047CAE">
        <w:rPr>
          <w:rFonts w:eastAsiaTheme="minorEastAsia" w:cs="Times New Roman"/>
          <w:szCs w:val="24"/>
        </w:rPr>
        <w:t xml:space="preserve"> задает </w:t>
      </w:r>
      <w:r w:rsidR="00047CAE">
        <w:rPr>
          <w:rFonts w:eastAsiaTheme="minorEastAsia" w:cs="Times New Roman"/>
          <w:szCs w:val="24"/>
        </w:rPr>
        <w:t xml:space="preserve">априорную плотность распределения вероятности смены состояния (англ. </w:t>
      </w:r>
      <w:r w:rsidR="00047CAE">
        <w:rPr>
          <w:rFonts w:eastAsiaTheme="minorEastAsia" w:cs="Times New Roman"/>
          <w:szCs w:val="24"/>
          <w:lang w:val="en-US"/>
        </w:rPr>
        <w:t>state</w:t>
      </w:r>
      <w:r w:rsidR="00047CAE" w:rsidRPr="00047CAE">
        <w:rPr>
          <w:rFonts w:eastAsiaTheme="minorEastAsia" w:cs="Times New Roman"/>
          <w:szCs w:val="24"/>
        </w:rPr>
        <w:t xml:space="preserve"> </w:t>
      </w:r>
      <w:r w:rsidR="00047CAE">
        <w:rPr>
          <w:rFonts w:eastAsiaTheme="minorEastAsia" w:cs="Times New Roman"/>
          <w:szCs w:val="24"/>
          <w:lang w:val="en-US"/>
        </w:rPr>
        <w:t>transition</w:t>
      </w:r>
      <w:r w:rsidR="00047CAE" w:rsidRPr="00047CAE">
        <w:rPr>
          <w:rFonts w:eastAsiaTheme="minorEastAsia" w:cs="Times New Roman"/>
          <w:szCs w:val="24"/>
        </w:rPr>
        <w:t xml:space="preserve"> </w:t>
      </w:r>
      <w:r w:rsidR="00047CAE">
        <w:rPr>
          <w:rFonts w:eastAsiaTheme="minorEastAsia" w:cs="Times New Roman"/>
          <w:szCs w:val="24"/>
          <w:lang w:val="en-US"/>
        </w:rPr>
        <w:t>prior</w:t>
      </w:r>
      <w:r w:rsidR="00047CAE" w:rsidRPr="00047CAE">
        <w:rPr>
          <w:rFonts w:eastAsiaTheme="minorEastAsia" w:cs="Times New Roman"/>
          <w:szCs w:val="24"/>
        </w:rPr>
        <w:t xml:space="preserve">) </w:t>
      </w:r>
      <w:r w:rsidR="00194647"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194647">
        <w:rPr>
          <w:rFonts w:eastAsiaTheme="minorEastAsia" w:cs="Times New Roman"/>
          <w:szCs w:val="24"/>
        </w:rPr>
        <w:t xml:space="preserve"> становится известным наблюдение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194647"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 </w:t>
      </w:r>
      <w:r w:rsidR="00FB5DD0">
        <w:rPr>
          <w:rFonts w:eastAsiaTheme="minorEastAsia" w:cs="Times New Roman"/>
          <w:szCs w:val="24"/>
        </w:rPr>
        <w:fldChar w:fldCharType="begin"/>
      </w:r>
      <w:r w:rsidR="00194647">
        <w:rPr>
          <w:rFonts w:eastAsiaTheme="minorEastAsia" w:cs="Times New Roman"/>
          <w:szCs w:val="24"/>
        </w:rPr>
        <w:instrText xml:space="preserve"> REF _Ref384649307 \h </w:instrText>
      </w:r>
      <w:r w:rsidR="00FB5DD0">
        <w:rPr>
          <w:rFonts w:eastAsiaTheme="minorEastAsia" w:cs="Times New Roman"/>
          <w:szCs w:val="24"/>
        </w:rPr>
      </w:r>
      <w:r w:rsidR="00FB5DD0">
        <w:rPr>
          <w:rFonts w:eastAsiaTheme="minorEastAsia" w:cs="Times New Roman"/>
          <w:szCs w:val="24"/>
        </w:rPr>
        <w:fldChar w:fldCharType="separate"/>
      </w:r>
      <w:r w:rsidR="00194647" w:rsidRPr="00A07397">
        <w:rPr>
          <w:rFonts w:eastAsiaTheme="minorEastAsia" w:cs="Times New Roman"/>
          <w:szCs w:val="24"/>
        </w:rPr>
        <w:t>(</w:t>
      </w:r>
      <w:r w:rsidR="00194647">
        <w:rPr>
          <w:rFonts w:eastAsiaTheme="minorEastAsia" w:cs="Times New Roman"/>
          <w:noProof/>
          <w:szCs w:val="24"/>
        </w:rPr>
        <w:t>1</w:t>
      </w:r>
      <w:r w:rsidR="00194647">
        <w:rPr>
          <w:rFonts w:eastAsiaTheme="minorEastAsia" w:cs="Times New Roman"/>
          <w:szCs w:val="24"/>
        </w:rPr>
        <w:t>.</w:t>
      </w:r>
      <w:r w:rsidR="00194647">
        <w:rPr>
          <w:rFonts w:eastAsiaTheme="minorEastAsia" w:cs="Times New Roman"/>
          <w:noProof/>
          <w:szCs w:val="24"/>
        </w:rPr>
        <w:t>4</w:t>
      </w:r>
      <w:r w:rsidR="00194647" w:rsidRPr="00A07397">
        <w:rPr>
          <w:rFonts w:eastAsiaTheme="minorEastAsia" w:cs="Times New Roman"/>
          <w:szCs w:val="24"/>
        </w:rPr>
        <w:t>)</w:t>
      </w:r>
      <w:r w:rsidR="00FB5DD0">
        <w:rPr>
          <w:rFonts w:eastAsiaTheme="minorEastAsia" w:cs="Times New Roman"/>
          <w:szCs w:val="24"/>
        </w:rPr>
        <w:fldChar w:fldCharType="end"/>
      </w:r>
      <w:r w:rsidR="00194647">
        <w:rPr>
          <w:rFonts w:eastAsiaTheme="minorEastAsia" w:cs="Times New Roman"/>
          <w:szCs w:val="24"/>
        </w:rPr>
        <w:t>:</w:t>
      </w:r>
    </w:p>
    <w:p w:rsidR="00194647" w:rsidRPr="00A07397" w:rsidRDefault="00194647" w:rsidP="00194647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194647" w:rsidRPr="00D34E0A" w:rsidRDefault="00194647" w:rsidP="0019464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FA3B0A">
        <w:rPr>
          <w:rFonts w:eastAsiaTheme="minorEastAsia" w:cs="Times New Roman"/>
          <w:szCs w:val="24"/>
        </w:rPr>
        <w:fldChar w:fldCharType="begin"/>
      </w:r>
      <w:r w:rsidR="00FA3B0A">
        <w:rPr>
          <w:rFonts w:eastAsiaTheme="minorEastAsia" w:cs="Times New Roman"/>
          <w:szCs w:val="24"/>
        </w:rPr>
        <w:instrText xml:space="preserve"> STYLEREF 1 \s </w:instrText>
      </w:r>
      <w:r w:rsidR="00FA3B0A">
        <w:rPr>
          <w:rFonts w:eastAsiaTheme="minorEastAsia" w:cs="Times New Roman"/>
          <w:szCs w:val="24"/>
        </w:rPr>
        <w:fldChar w:fldCharType="separate"/>
      </w:r>
      <w:r w:rsidR="00FA3B0A">
        <w:rPr>
          <w:rFonts w:eastAsiaTheme="minorEastAsia" w:cs="Times New Roman"/>
          <w:noProof/>
          <w:szCs w:val="24"/>
        </w:rPr>
        <w:t>1</w:t>
      </w:r>
      <w:r w:rsidR="00FA3B0A">
        <w:rPr>
          <w:rFonts w:eastAsiaTheme="minorEastAsia" w:cs="Times New Roman"/>
          <w:szCs w:val="24"/>
        </w:rPr>
        <w:fldChar w:fldCharType="end"/>
      </w:r>
      <w:r w:rsidR="00FA3B0A">
        <w:rPr>
          <w:rFonts w:eastAsiaTheme="minorEastAsia" w:cs="Times New Roman"/>
          <w:szCs w:val="24"/>
        </w:rPr>
        <w:t>.</w:t>
      </w:r>
      <w:r w:rsidR="00FA3B0A">
        <w:rPr>
          <w:rFonts w:eastAsiaTheme="minorEastAsia" w:cs="Times New Roman"/>
          <w:szCs w:val="24"/>
        </w:rPr>
        <w:fldChar w:fldCharType="begin"/>
      </w:r>
      <w:r w:rsidR="00FA3B0A">
        <w:rPr>
          <w:rFonts w:eastAsiaTheme="minorEastAsia" w:cs="Times New Roman"/>
          <w:szCs w:val="24"/>
        </w:rPr>
        <w:instrText xml:space="preserve"> SEQ Формула \* ARABIC \s 1 </w:instrText>
      </w:r>
      <w:r w:rsidR="00FA3B0A">
        <w:rPr>
          <w:rFonts w:eastAsiaTheme="minorEastAsia" w:cs="Times New Roman"/>
          <w:szCs w:val="24"/>
        </w:rPr>
        <w:fldChar w:fldCharType="separate"/>
      </w:r>
      <w:r w:rsidR="00FA3B0A">
        <w:rPr>
          <w:rFonts w:eastAsiaTheme="minorEastAsia" w:cs="Times New Roman"/>
          <w:noProof/>
          <w:szCs w:val="24"/>
        </w:rPr>
        <w:t>4</w:t>
      </w:r>
      <w:r w:rsidR="00FA3B0A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</w:p>
    <w:p w:rsidR="00194647" w:rsidRDefault="00194647" w:rsidP="001946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 </w:t>
      </w:r>
      <w:r w:rsidRPr="00D34E0A">
        <w:rPr>
          <w:rFonts w:eastAsiaTheme="minorEastAsia" w:cs="Times New Roman"/>
        </w:rPr>
        <w:t>—</w:t>
      </w:r>
      <w:r>
        <w:rPr>
          <w:rFonts w:eastAsiaTheme="minorEastAsia" w:cs="Times New Roman"/>
        </w:rPr>
        <w:t xml:space="preserve"> нормирующий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194647" w:rsidRDefault="00194647" w:rsidP="001946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>
          <w:rPr>
            <w:rFonts w:eastAsiaTheme="minorEastAsia"/>
          </w:rPr>
          <w:t>(</w:t>
        </w:r>
        <w:r>
          <w:rPr>
            <w:rFonts w:eastAsiaTheme="minorEastAsia"/>
            <w:noProof/>
          </w:rPr>
          <w:t>1</w:t>
        </w:r>
        <w:r>
          <w:rPr>
            <w:rFonts w:eastAsiaTheme="minorEastAsia"/>
          </w:rPr>
          <w:t>.</w:t>
        </w:r>
        <w:r>
          <w:rPr>
            <w:rFonts w:eastAsiaTheme="minorEastAsia"/>
            <w:noProof/>
          </w:rPr>
          <w:t>3</w:t>
        </w:r>
        <w:r>
          <w:rPr>
            <w:rFonts w:eastAsiaTheme="minorEastAsia"/>
          </w:rPr>
          <w:t>)</w:t>
        </w:r>
      </w:fldSimple>
      <w:r>
        <w:rPr>
          <w:rFonts w:cs="Times New Roman"/>
          <w:szCs w:val="24"/>
        </w:rPr>
        <w:t xml:space="preserve"> и </w:t>
      </w:r>
      <w:fldSimple w:instr=" REF _Ref384649307  \* MERGEFORMAT ">
        <w:r w:rsidRPr="00A07397">
          <w:rPr>
            <w:rFonts w:eastAsiaTheme="minorEastAsia" w:cs="Times New Roman"/>
            <w:szCs w:val="24"/>
          </w:rPr>
          <w:t>(</w:t>
        </w:r>
        <w:r>
          <w:rPr>
            <w:rFonts w:eastAsiaTheme="minorEastAsia" w:cs="Times New Roman"/>
            <w:noProof/>
            <w:szCs w:val="24"/>
          </w:rPr>
          <w:t>1</w:t>
        </w:r>
        <w:r>
          <w:rPr>
            <w:rFonts w:eastAsiaTheme="minorEastAsia" w:cs="Times New Roman"/>
            <w:szCs w:val="24"/>
          </w:rPr>
          <w:t>.</w:t>
        </w:r>
        <w:r>
          <w:rPr>
            <w:rFonts w:eastAsiaTheme="minorEastAsia" w:cs="Times New Roman"/>
            <w:noProof/>
            <w:szCs w:val="24"/>
          </w:rPr>
          <w:t>4</w:t>
        </w:r>
        <w:r w:rsidRPr="00A07397">
          <w:rPr>
            <w:rFonts w:eastAsiaTheme="minorEastAsia" w:cs="Times New Roman"/>
            <w:szCs w:val="24"/>
          </w:rPr>
          <w:t>)</w:t>
        </w:r>
      </w:fldSimple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B6730B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общем случае это решение не может бы</w:t>
      </w:r>
      <w:r w:rsidR="00B6730B">
        <w:rPr>
          <w:rFonts w:cs="Times New Roman"/>
          <w:szCs w:val="24"/>
        </w:rPr>
        <w:t>ть получено аналитическим путем, но его можно получить с помощью аппроксимации</w:t>
      </w:r>
      <w:r>
        <w:rPr>
          <w:rFonts w:cs="Times New Roman"/>
          <w:szCs w:val="24"/>
        </w:rPr>
        <w:t> [</w:t>
      </w:r>
      <w:r w:rsidR="00FB5DD0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_Ref387829434 \h </w:instrText>
      </w:r>
      <w:r w:rsidR="00FB5DD0">
        <w:rPr>
          <w:rFonts w:cs="Times New Roman"/>
          <w:szCs w:val="24"/>
        </w:rPr>
      </w:r>
      <w:r w:rsidR="00FB5DD0">
        <w:rPr>
          <w:rFonts w:cs="Times New Roman"/>
          <w:szCs w:val="24"/>
        </w:rPr>
        <w:fldChar w:fldCharType="separate"/>
      </w:r>
      <w:r w:rsidRPr="000D56BF">
        <w:rPr>
          <w:noProof/>
        </w:rPr>
        <w:t>2</w:t>
      </w:r>
      <w:r w:rsidR="00FB5DD0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].</w:t>
      </w:r>
    </w:p>
    <w:p w:rsidR="00B6730B" w:rsidRPr="00496369" w:rsidRDefault="00B6730B" w:rsidP="00B673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плотности распределения вектора состояний может быть аппроксимирована набором частиц, каждая из которых характеризуется своим весом. 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> </w:t>
      </w:r>
      <w:fldSimple w:instr=" REF _Ref384655530  \* MERGEFORMAT ">
        <w:r w:rsidRPr="007A4EE5">
          <w:rPr>
            <w:rFonts w:cs="Times New Roman"/>
            <w:szCs w:val="24"/>
          </w:rPr>
          <w:t>(</w:t>
        </w:r>
        <w:r>
          <w:rPr>
            <w:rFonts w:cs="Times New Roman"/>
            <w:noProof/>
            <w:szCs w:val="24"/>
          </w:rPr>
          <w:t>2</w:t>
        </w:r>
        <w:r>
          <w:rPr>
            <w:rFonts w:cs="Times New Roman"/>
            <w:szCs w:val="24"/>
          </w:rPr>
          <w:t>.</w:t>
        </w:r>
        <w:r>
          <w:rPr>
            <w:rFonts w:cs="Times New Roman"/>
            <w:noProof/>
            <w:szCs w:val="24"/>
          </w:rPr>
          <w:t>5</w:t>
        </w:r>
        <w:r w:rsidRPr="007A4EE5">
          <w:rPr>
            <w:rFonts w:cs="Times New Roman"/>
            <w:szCs w:val="24"/>
          </w:rPr>
          <w:t>)</w:t>
        </w:r>
      </w:fldSimple>
      <w:r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приближенную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B6730B" w:rsidRPr="004405FF" w:rsidRDefault="00FB5DD0" w:rsidP="00B6730B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B6730B" w:rsidRPr="007A4EE5" w:rsidRDefault="00B6730B" w:rsidP="00B673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FA3B0A">
        <w:rPr>
          <w:rFonts w:cs="Times New Roman"/>
          <w:szCs w:val="24"/>
        </w:rPr>
        <w:fldChar w:fldCharType="begin"/>
      </w:r>
      <w:r w:rsidR="00FA3B0A">
        <w:rPr>
          <w:rFonts w:cs="Times New Roman"/>
          <w:szCs w:val="24"/>
        </w:rPr>
        <w:instrText xml:space="preserve"> STYLEREF 1 \s </w:instrText>
      </w:r>
      <w:r w:rsidR="00FA3B0A">
        <w:rPr>
          <w:rFonts w:cs="Times New Roman"/>
          <w:szCs w:val="24"/>
        </w:rPr>
        <w:fldChar w:fldCharType="separate"/>
      </w:r>
      <w:r w:rsidR="00FA3B0A">
        <w:rPr>
          <w:rFonts w:cs="Times New Roman"/>
          <w:noProof/>
          <w:szCs w:val="24"/>
        </w:rPr>
        <w:t>1</w:t>
      </w:r>
      <w:r w:rsidR="00FA3B0A">
        <w:rPr>
          <w:rFonts w:cs="Times New Roman"/>
          <w:szCs w:val="24"/>
        </w:rPr>
        <w:fldChar w:fldCharType="end"/>
      </w:r>
      <w:r w:rsidR="00FA3B0A">
        <w:rPr>
          <w:rFonts w:cs="Times New Roman"/>
          <w:szCs w:val="24"/>
        </w:rPr>
        <w:t>.</w:t>
      </w:r>
      <w:r w:rsidR="00FA3B0A">
        <w:rPr>
          <w:rFonts w:cs="Times New Roman"/>
          <w:szCs w:val="24"/>
        </w:rPr>
        <w:fldChar w:fldCharType="begin"/>
      </w:r>
      <w:r w:rsidR="00FA3B0A">
        <w:rPr>
          <w:rFonts w:cs="Times New Roman"/>
          <w:szCs w:val="24"/>
        </w:rPr>
        <w:instrText xml:space="preserve"> SEQ Формула \* ARABIC \s 1 </w:instrText>
      </w:r>
      <w:r w:rsidR="00FA3B0A">
        <w:rPr>
          <w:rFonts w:cs="Times New Roman"/>
          <w:szCs w:val="24"/>
        </w:rPr>
        <w:fldChar w:fldCharType="separate"/>
      </w:r>
      <w:r w:rsidR="00FA3B0A">
        <w:rPr>
          <w:rFonts w:cs="Times New Roman"/>
          <w:noProof/>
          <w:szCs w:val="24"/>
        </w:rPr>
        <w:t>5</w:t>
      </w:r>
      <w:r w:rsidR="00FA3B0A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B6730B" w:rsidRPr="00F565F8" w:rsidRDefault="00F565F8" w:rsidP="00F565F8">
      <w:pPr>
        <w:ind w:firstLine="0"/>
        <w:rPr>
          <w:rFonts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p>
        </m:sSubSup>
      </m:oMath>
      <w:r w:rsidRPr="00F565F8">
        <w:rPr>
          <w:rFonts w:eastAsiaTheme="minorEastAsia" w:cs="Times New Roman"/>
          <w:szCs w:val="24"/>
        </w:rPr>
        <w:t xml:space="preserve"> — </w:t>
      </w:r>
      <w:r>
        <w:rPr>
          <w:rFonts w:eastAsiaTheme="minorEastAsia" w:cs="Times New Roman"/>
          <w:szCs w:val="24"/>
        </w:rPr>
        <w:t>вес частицы, задаваемый с помощью функции правдоподобия. Вес частицы показывает вероятность, с которой объект примет состояние, описываемое данной частицей.</w:t>
      </w:r>
    </w:p>
    <w:p w:rsidR="00B6730B" w:rsidRDefault="00F565F8" w:rsidP="00194647">
      <w:pPr>
        <w:rPr>
          <w:rFonts w:eastAsiaTheme="minorEastAsia" w:cs="Times New Roman"/>
        </w:rPr>
      </w:pPr>
      <w:r>
        <w:rPr>
          <w:rFonts w:cs="Times New Roman"/>
          <w:szCs w:val="24"/>
        </w:rPr>
        <w:t xml:space="preserve">Основные принципы фильтра частиц можно рассмотреть на примере алгоритма воспроизведения условной плотности (англ. </w:t>
      </w:r>
      <w:r>
        <w:rPr>
          <w:rFonts w:cs="Times New Roman"/>
          <w:szCs w:val="24"/>
          <w:lang w:val="en-US"/>
        </w:rPr>
        <w:t>Conditional Density Propagation, Condensation)</w:t>
      </w:r>
      <w:r w:rsidRPr="00F565F8">
        <w:rPr>
          <w:rFonts w:cs="Times New Roman"/>
          <w:szCs w:val="24"/>
          <w:lang w:val="en-US"/>
        </w:rPr>
        <w:t xml:space="preserve">. </w:t>
      </w:r>
      <w:r>
        <w:rPr>
          <w:rFonts w:cs="Times New Roman"/>
          <w:szCs w:val="24"/>
        </w:rPr>
        <w:t>Он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является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базовым</w:t>
      </w:r>
      <w:r w:rsidRPr="00F565F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алгоритмом фильтра частиц, на его основе разрабатываются различные модификации для адаптации под конкретные условия отслеживания</w:t>
      </w:r>
      <w:proofErr w:type="gramStart"/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</w:t>
      </w:r>
      <w:r w:rsidR="00CB39CD">
        <w:rPr>
          <w:rFonts w:cs="Times New Roman"/>
          <w:szCs w:val="24"/>
        </w:rPr>
        <w:t xml:space="preserve">Идея алгоритма заключается в построении множества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39CD">
        <w:rPr>
          <w:rFonts w:eastAsiaTheme="minorEastAsia" w:cs="Times New Roman"/>
        </w:rPr>
        <w:t xml:space="preserve"> на основе множества с предыдущего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B39CD">
        <w:rPr>
          <w:rFonts w:eastAsiaTheme="minorEastAsia" w:cs="Times New Roman"/>
        </w:rPr>
        <w:t>.</w:t>
      </w:r>
    </w:p>
    <w:p w:rsidR="00CB39CD" w:rsidRDefault="00CB39CD" w:rsidP="00194647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 xml:space="preserve">На каждой итерации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eastAsiaTheme="minorEastAsia" w:cs="Times New Roman"/>
        </w:rPr>
        <w:t xml:space="preserve"> алгоритма полагаем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cs="Times New Roman"/>
        </w:rPr>
        <w:t xml:space="preserve"> пустым. Алгоритм включает в себя 3 этапа:</w:t>
      </w:r>
    </w:p>
    <w:p w:rsidR="00CB39CD" w:rsidRPr="00CB39CD" w:rsidRDefault="00CB39CD" w:rsidP="00CB39CD">
      <w:pPr>
        <w:pStyle w:val="a5"/>
        <w:numPr>
          <w:ilvl w:val="0"/>
          <w:numId w:val="4"/>
        </w:numPr>
      </w:pPr>
      <w:proofErr w:type="spellStart"/>
      <w:r>
        <w:t>п</w:t>
      </w:r>
      <w:r w:rsidRPr="00CB39CD">
        <w:t>еревыборка</w:t>
      </w:r>
      <w:proofErr w:type="spellEnd"/>
      <w:r>
        <w:t xml:space="preserve"> (англ. </w:t>
      </w:r>
      <w:proofErr w:type="spellStart"/>
      <w:r>
        <w:rPr>
          <w:lang w:val="en-US"/>
        </w:rPr>
        <w:t>resampling</w:t>
      </w:r>
      <w:proofErr w:type="spellEnd"/>
      <w:r>
        <w:rPr>
          <w:lang w:val="en-US"/>
        </w:rPr>
        <w:t>)</w:t>
      </w:r>
      <w:r w:rsidRPr="00CB39CD">
        <w:t>;</w:t>
      </w:r>
    </w:p>
    <w:p w:rsidR="00CB39CD" w:rsidRPr="00CB39CD" w:rsidRDefault="00CB39CD" w:rsidP="00CB39CD">
      <w:pPr>
        <w:pStyle w:val="a5"/>
        <w:numPr>
          <w:ilvl w:val="0"/>
          <w:numId w:val="4"/>
        </w:numPr>
      </w:pPr>
      <w:r>
        <w:t>п</w:t>
      </w:r>
      <w:r w:rsidRPr="00CB39CD">
        <w:t>редсказание;</w:t>
      </w:r>
    </w:p>
    <w:p w:rsidR="00CB39CD" w:rsidRPr="00CB39CD" w:rsidRDefault="00CB39CD" w:rsidP="00CB39CD">
      <w:pPr>
        <w:pStyle w:val="a5"/>
        <w:numPr>
          <w:ilvl w:val="0"/>
          <w:numId w:val="4"/>
        </w:numPr>
        <w:rPr>
          <w:szCs w:val="24"/>
        </w:rPr>
      </w:pPr>
      <w:r>
        <w:t>к</w:t>
      </w:r>
      <w:r w:rsidRPr="00CB39CD">
        <w:t>оррекция (обновление весов)</w:t>
      </w:r>
      <w:r>
        <w:t>.</w:t>
      </w:r>
    </w:p>
    <w:p w:rsidR="00CB39CD" w:rsidRPr="002C47C5" w:rsidRDefault="00CB39CD" w:rsidP="00CB39CD">
      <w:pPr>
        <w:rPr>
          <w:rFonts w:eastAsiaTheme="minorEastAsia"/>
        </w:rPr>
      </w:pPr>
      <w:r>
        <w:t xml:space="preserve">Этап </w:t>
      </w:r>
      <w:proofErr w:type="spellStart"/>
      <w:r>
        <w:t>перевыборки</w:t>
      </w:r>
      <w:proofErr w:type="spellEnd"/>
      <w:r>
        <w:t xml:space="preserve"> заключается в выборе некоторой частицы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CB3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помещения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Вероятность, с которой частица попадет в новое множество, равна ее весу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>.</w:t>
      </w:r>
      <w:r w:rsidRPr="00CB39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Данную операцию необходимо провести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раз, чтобы мощность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совпадала с мощностью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. В результате </w:t>
      </w:r>
      <w:proofErr w:type="spellStart"/>
      <w:r>
        <w:rPr>
          <w:rFonts w:eastAsiaTheme="minorEastAsia"/>
        </w:rPr>
        <w:t>перевыборки</w:t>
      </w:r>
      <w:proofErr w:type="spellEnd"/>
      <w:r>
        <w:rPr>
          <w:rFonts w:eastAsiaTheme="minorEastAsia"/>
        </w:rPr>
        <w:t xml:space="preserve"> получим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, состоящее из частиц с наибольшими весами из предыдущего множества.</w:t>
      </w:r>
      <w:r w:rsidR="00047CAE" w:rsidRPr="00047CAE">
        <w:rPr>
          <w:rFonts w:eastAsiaTheme="minorEastAsia"/>
        </w:rPr>
        <w:t xml:space="preserve"> </w:t>
      </w:r>
      <w:r w:rsidR="00047CAE">
        <w:rPr>
          <w:rFonts w:eastAsiaTheme="minorEastAsia"/>
        </w:rPr>
        <w:t>В данном случае распределение, по которому производилась выборка,</w:t>
      </w:r>
      <w:r w:rsidR="00C25156">
        <w:rPr>
          <w:rFonts w:eastAsiaTheme="minorEastAsia"/>
        </w:rPr>
        <w:t xml:space="preserve"> (англ. </w:t>
      </w:r>
      <w:proofErr w:type="spellStart"/>
      <w:r w:rsidR="00C25156">
        <w:rPr>
          <w:rFonts w:eastAsiaTheme="minorEastAsia"/>
        </w:rPr>
        <w:t>pro</w:t>
      </w:r>
      <w:r w:rsidR="00C25156">
        <w:rPr>
          <w:rFonts w:eastAsiaTheme="minorEastAsia"/>
          <w:lang w:val="en-US"/>
        </w:rPr>
        <w:t>posal</w:t>
      </w:r>
      <w:proofErr w:type="spellEnd"/>
      <w:r w:rsidR="00C25156" w:rsidRPr="00C25156">
        <w:rPr>
          <w:rFonts w:eastAsiaTheme="minorEastAsia"/>
        </w:rPr>
        <w:t xml:space="preserve"> </w:t>
      </w:r>
      <w:r w:rsidR="00C25156">
        <w:rPr>
          <w:rFonts w:eastAsiaTheme="minorEastAsia"/>
          <w:lang w:val="en-US"/>
        </w:rPr>
        <w:t>distribution</w:t>
      </w:r>
      <w:r w:rsidR="00C25156" w:rsidRPr="00C25156">
        <w:rPr>
          <w:rFonts w:eastAsiaTheme="minorEastAsia"/>
        </w:rPr>
        <w:t>)</w:t>
      </w:r>
      <w:r w:rsidR="00047CAE">
        <w:rPr>
          <w:rFonts w:eastAsiaTheme="minorEastAsia"/>
        </w:rPr>
        <w:t xml:space="preserve"> </w:t>
      </w:r>
      <w:r w:rsidR="002C47C5">
        <w:rPr>
          <w:rFonts w:eastAsiaTheme="minorEastAsia"/>
        </w:rPr>
        <w:t xml:space="preserve">не </w:t>
      </w:r>
      <w:r w:rsidR="00047CAE">
        <w:rPr>
          <w:rFonts w:eastAsiaTheme="minorEastAsia"/>
        </w:rPr>
        <w:t>было задан</w:t>
      </w:r>
      <w:r w:rsidR="002C47C5">
        <w:rPr>
          <w:rFonts w:eastAsiaTheme="minorEastAsia"/>
        </w:rPr>
        <w:t xml:space="preserve">о явно, вместо него использовалось </w:t>
      </w:r>
      <w:r w:rsidR="002C47C5">
        <w:rPr>
          <w:rFonts w:eastAsiaTheme="minorEastAsia" w:cs="Times New Roman"/>
          <w:szCs w:val="24"/>
        </w:rPr>
        <w:t xml:space="preserve">распределение вероятности смены состояния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2C47C5">
        <w:rPr>
          <w:rFonts w:eastAsiaTheme="minorEastAsia" w:cs="Times New Roman"/>
          <w:szCs w:val="24"/>
        </w:rPr>
        <w:t>. В</w:t>
      </w:r>
      <w:r w:rsidR="002C47C5">
        <w:rPr>
          <w:rFonts w:eastAsiaTheme="minorEastAsia" w:cs="Times New Roman"/>
          <w:szCs w:val="24"/>
        </w:rPr>
        <w:t xml:space="preserve"> общем случае распределение, отвечающее за формирование нового множества частиц, является одним из настраиваемых параметров фильтра частиц, способным оказать значительное влияние на получаемый результат. Пример использования распределения, отличного от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>
        <w:rPr>
          <w:rFonts w:eastAsiaTheme="minorEastAsia" w:cs="Times New Roman"/>
          <w:szCs w:val="24"/>
        </w:rPr>
        <w:t xml:space="preserve">, приведен в </w:t>
      </w:r>
      <w:r w:rsidR="00C25156">
        <w:rPr>
          <w:rFonts w:eastAsiaTheme="minorEastAsia" w:cs="Times New Roman"/>
          <w:szCs w:val="24"/>
        </w:rPr>
        <w:t>работе </w:t>
      </w:r>
      <w:r w:rsidR="00C25156" w:rsidRPr="00C25156">
        <w:rPr>
          <w:rFonts w:eastAsiaTheme="minorEastAsia" w:cs="Times New Roman"/>
          <w:szCs w:val="24"/>
        </w:rPr>
        <w:t>[</w:t>
      </w:r>
      <w:r w:rsidR="00C25156">
        <w:rPr>
          <w:rFonts w:eastAsiaTheme="minorEastAsia" w:cs="Times New Roman"/>
          <w:szCs w:val="24"/>
        </w:rPr>
        <w:fldChar w:fldCharType="begin"/>
      </w:r>
      <w:r w:rsidR="00C25156">
        <w:rPr>
          <w:rFonts w:eastAsiaTheme="minorEastAsia" w:cs="Times New Roman"/>
          <w:szCs w:val="24"/>
        </w:rPr>
        <w:instrText xml:space="preserve"> REF _Ref388285594 \h </w:instrText>
      </w:r>
      <w:r w:rsidR="00C25156">
        <w:rPr>
          <w:rFonts w:eastAsiaTheme="minorEastAsia" w:cs="Times New Roman"/>
          <w:szCs w:val="24"/>
        </w:rPr>
      </w:r>
      <w:r w:rsidR="00C25156">
        <w:rPr>
          <w:rFonts w:eastAsiaTheme="minorEastAsia" w:cs="Times New Roman"/>
          <w:szCs w:val="24"/>
        </w:rPr>
        <w:fldChar w:fldCharType="separate"/>
      </w:r>
      <w:r w:rsidR="00C25156" w:rsidRPr="00C25156">
        <w:rPr>
          <w:noProof/>
        </w:rPr>
        <w:t>3</w:t>
      </w:r>
      <w:r w:rsidR="00C25156">
        <w:rPr>
          <w:rFonts w:eastAsiaTheme="minorEastAsia" w:cs="Times New Roman"/>
          <w:szCs w:val="24"/>
        </w:rPr>
        <w:fldChar w:fldCharType="end"/>
      </w:r>
      <w:r w:rsidR="00C25156">
        <w:rPr>
          <w:rFonts w:eastAsiaTheme="minorEastAsia" w:cs="Times New Roman"/>
          <w:szCs w:val="24"/>
        </w:rPr>
        <w:t>].</w:t>
      </w:r>
      <w:r w:rsidR="002C47C5">
        <w:rPr>
          <w:rFonts w:eastAsiaTheme="minorEastAsia" w:cs="Times New Roman"/>
          <w:szCs w:val="24"/>
        </w:rPr>
        <w:t xml:space="preserve"> </w:t>
      </w:r>
    </w:p>
    <w:p w:rsidR="00047CAE" w:rsidRDefault="00047CAE" w:rsidP="00C25156">
      <w:r>
        <w:t>На этапе предсказания каждая частица полученного множества обновляется согласно уравнению динамики </w:t>
      </w:r>
      <w:r>
        <w:fldChar w:fldCharType="begin"/>
      </w:r>
      <w:r>
        <w:instrText xml:space="preserve"> REF _Ref384583460 \h </w:instrText>
      </w:r>
      <w: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1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>
        <w:fldChar w:fldCharType="end"/>
      </w:r>
      <w:r>
        <w:t>:</w:t>
      </w:r>
    </w:p>
    <w:p w:rsidR="00047CAE" w:rsidRPr="0075378F" w:rsidRDefault="00047CAE" w:rsidP="00047CAE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 i=1..N</m:t>
          </m:r>
        </m:oMath>
      </m:oMathPara>
    </w:p>
    <w:p w:rsidR="00047CAE" w:rsidRDefault="00047CAE" w:rsidP="00047CAE">
      <w:pPr>
        <w:pStyle w:val="ab"/>
        <w:rPr>
          <w:lang w:val="en-US"/>
        </w:rPr>
      </w:pPr>
      <w:r>
        <w:rPr>
          <w:lang w:val="en-US"/>
        </w:rPr>
        <w:tab/>
      </w:r>
      <w:r w:rsidRPr="002C47C5">
        <w:t>(</w:t>
      </w:r>
      <w:fldSimple w:instr=" STYLEREF 1 \s ">
        <w:r w:rsidR="00FA3B0A">
          <w:rPr>
            <w:noProof/>
          </w:rPr>
          <w:t>1</w:t>
        </w:r>
      </w:fldSimple>
      <w:r w:rsidR="00FA3B0A">
        <w:t>.</w:t>
      </w:r>
      <w:fldSimple w:instr=" SEQ Формула \* ARABIC \s 1 ">
        <w:r w:rsidR="00FA3B0A">
          <w:rPr>
            <w:noProof/>
          </w:rPr>
          <w:t>6</w:t>
        </w:r>
      </w:fldSimple>
      <w:r w:rsidRPr="002C47C5">
        <w:t>)</w:t>
      </w:r>
    </w:p>
    <w:p w:rsidR="00C25156" w:rsidRDefault="00C25156" w:rsidP="00C25156">
      <w:pPr>
        <w:rPr>
          <w:rFonts w:eastAsiaTheme="minorEastAsia"/>
        </w:rPr>
      </w:pPr>
      <w:r>
        <w:t xml:space="preserve">Этот шаг алгоритма соответствует </w:t>
      </w:r>
      <w:r>
        <w:rPr>
          <w:rFonts w:eastAsiaTheme="minorEastAsia"/>
        </w:rPr>
        <w:t>вычислению априорной функции плотности распределения вероятности 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_Ref384649289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В качестве уравнения динамики могут быть использованы: 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eastAsiaTheme="minorEastAsia"/>
        </w:rPr>
        <w:t xml:space="preserve">модель случайных блужданий (англ. </w:t>
      </w:r>
      <w:r w:rsidRPr="00523F54">
        <w:rPr>
          <w:rFonts w:eastAsiaTheme="minorEastAsia"/>
          <w:lang w:val="en-US"/>
        </w:rPr>
        <w:t>Random</w:t>
      </w:r>
      <w:r w:rsidRPr="00523F54">
        <w:rPr>
          <w:rFonts w:eastAsiaTheme="minorEastAsia"/>
        </w:rPr>
        <w:t xml:space="preserve"> </w:t>
      </w:r>
      <w:r w:rsidRPr="00523F54">
        <w:rPr>
          <w:rFonts w:eastAsiaTheme="minorEastAsia"/>
          <w:lang w:val="en-US"/>
        </w:rPr>
        <w:t>Walk</w:t>
      </w:r>
      <w:r w:rsidRPr="00523F54">
        <w:rPr>
          <w:rFonts w:eastAsiaTheme="minorEastAsia"/>
        </w:rPr>
        <w:t xml:space="preserve"> </w:t>
      </w:r>
      <w:r w:rsidRPr="00523F54">
        <w:rPr>
          <w:rFonts w:eastAsiaTheme="minorEastAsia"/>
          <w:lang w:val="en-US"/>
        </w:rPr>
        <w:t>Model</w:t>
      </w:r>
      <w:r w:rsidRPr="00523F54">
        <w:rPr>
          <w:rFonts w:eastAsiaTheme="minorEastAsia"/>
        </w:rPr>
        <w:t>)</w:t>
      </w:r>
      <w:r w:rsidRPr="00523F54">
        <w:rPr>
          <w:rFonts w:eastAsiaTheme="minorEastAsia"/>
          <w:lang w:val="en-US"/>
        </w:rPr>
        <w:t> </w:t>
      </w:r>
      <w:r w:rsidRPr="00523F54">
        <w:rPr>
          <w:rFonts w:eastAsiaTheme="minorEastAsia"/>
        </w:rPr>
        <w:t>[</w:t>
      </w:r>
      <w:r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 xml:space="preserve"> _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>388285976 \</w:instrText>
      </w:r>
      <w:r w:rsidRPr="00523F54">
        <w:rPr>
          <w:rFonts w:eastAsiaTheme="minorEastAsia"/>
          <w:lang w:val="en-US"/>
        </w:rPr>
        <w:instrText>h</w:instrText>
      </w:r>
      <w:r w:rsidRPr="00523F54">
        <w:rPr>
          <w:rFonts w:eastAsiaTheme="minorEastAsia"/>
        </w:rPr>
        <w:instrText xml:space="preserve"> </w:instrText>
      </w:r>
      <w:r>
        <w:rPr>
          <w:lang w:val="en-US"/>
        </w:rPr>
      </w:r>
      <w:r w:rsidRPr="00523F54">
        <w:rPr>
          <w:rFonts w:eastAsiaTheme="minorEastAsia"/>
          <w:lang w:val="en-US"/>
        </w:rPr>
        <w:fldChar w:fldCharType="separate"/>
      </w:r>
      <w:r w:rsidRPr="00C25156">
        <w:rPr>
          <w:noProof/>
        </w:rPr>
        <w:t>4</w:t>
      </w:r>
      <w:r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];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523F54">
        <w:rPr>
          <w:rFonts w:eastAsiaTheme="minorEastAsia"/>
        </w:rPr>
        <w:t>модель динамики первого порядка [</w:t>
      </w:r>
      <w:r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REF _Ref388286101 \h </w:instrText>
      </w:r>
      <w:r>
        <w:rPr>
          <w:lang w:val="en-US"/>
        </w:rPr>
      </w:r>
      <w:r w:rsidRPr="00523F54">
        <w:rPr>
          <w:rFonts w:eastAsiaTheme="minorEastAsia"/>
          <w:lang w:val="en-US"/>
        </w:rPr>
        <w:fldChar w:fldCharType="separate"/>
      </w:r>
      <w:r w:rsidRPr="00C25156">
        <w:rPr>
          <w:noProof/>
        </w:rPr>
        <w:t>5</w:t>
      </w:r>
      <w:r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</w:t>
      </w:r>
      <w:r w:rsidR="00830482">
        <w:rPr>
          <w:rFonts w:eastAsiaTheme="minorEastAsia"/>
        </w:rPr>
        <w:t>,</w:t>
      </w:r>
      <w:r w:rsidRPr="00523F54">
        <w:rPr>
          <w:rFonts w:eastAsiaTheme="minorEastAsia"/>
          <w:lang w:val="en-US"/>
        </w:rPr>
        <w:t> </w:t>
      </w:r>
      <w:r w:rsidRPr="00523F54">
        <w:rPr>
          <w:rFonts w:eastAsiaTheme="minorEastAsia"/>
        </w:rPr>
        <w:t>[</w:t>
      </w:r>
      <w:r w:rsidRPr="00523F54">
        <w:rPr>
          <w:rFonts w:eastAsiaTheme="minorEastAsia"/>
          <w:lang w:val="en-US"/>
        </w:rPr>
        <w:fldChar w:fldCharType="begin"/>
      </w:r>
      <w:r w:rsidRPr="00523F54">
        <w:rPr>
          <w:rFonts w:eastAsiaTheme="minorEastAsia"/>
        </w:rPr>
        <w:instrText xml:space="preserve"> 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 xml:space="preserve"> _</w:instrText>
      </w:r>
      <w:r w:rsidRPr="00523F54">
        <w:rPr>
          <w:rFonts w:eastAsiaTheme="minorEastAsia"/>
          <w:lang w:val="en-US"/>
        </w:rPr>
        <w:instrText>Ref</w:instrText>
      </w:r>
      <w:r w:rsidRPr="00523F54">
        <w:rPr>
          <w:rFonts w:eastAsiaTheme="minorEastAsia"/>
        </w:rPr>
        <w:instrText>388286145 \</w:instrText>
      </w:r>
      <w:r w:rsidRPr="00523F54">
        <w:rPr>
          <w:rFonts w:eastAsiaTheme="minorEastAsia"/>
          <w:lang w:val="en-US"/>
        </w:rPr>
        <w:instrText>h</w:instrText>
      </w:r>
      <w:r w:rsidRPr="00523F54">
        <w:rPr>
          <w:rFonts w:eastAsiaTheme="minorEastAsia"/>
        </w:rPr>
        <w:instrText xml:space="preserve"> </w:instrText>
      </w:r>
      <w:r>
        <w:rPr>
          <w:lang w:val="en-US"/>
        </w:rPr>
      </w:r>
      <w:r w:rsidRPr="00523F54">
        <w:rPr>
          <w:rFonts w:eastAsiaTheme="minorEastAsia"/>
          <w:lang w:val="en-US"/>
        </w:rPr>
        <w:fldChar w:fldCharType="separate"/>
      </w:r>
      <w:r w:rsidRPr="00C25156">
        <w:rPr>
          <w:noProof/>
        </w:rPr>
        <w:t>6</w:t>
      </w:r>
      <w:r w:rsidRPr="00523F54">
        <w:rPr>
          <w:rFonts w:eastAsiaTheme="minorEastAsia"/>
          <w:lang w:val="en-US"/>
        </w:rPr>
        <w:fldChar w:fldCharType="end"/>
      </w:r>
      <w:r w:rsidRPr="00523F54">
        <w:rPr>
          <w:rFonts w:eastAsiaTheme="minorEastAsia"/>
        </w:rPr>
        <w:t>];</w:t>
      </w:r>
    </w:p>
    <w:p w:rsidR="00C25156" w:rsidRPr="00523F54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proofErr w:type="spellStart"/>
      <w:r w:rsidRPr="00523F54">
        <w:rPr>
          <w:rFonts w:cs="Times New Roman"/>
          <w:szCs w:val="24"/>
        </w:rPr>
        <w:t>авторегрессионная</w:t>
      </w:r>
      <w:proofErr w:type="spellEnd"/>
      <w:r w:rsidRPr="00523F54">
        <w:rPr>
          <w:rFonts w:cs="Times New Roman"/>
          <w:szCs w:val="24"/>
        </w:rPr>
        <w:t xml:space="preserve"> модель второго порядка [</w:t>
      </w:r>
      <w:r w:rsidRPr="00523F54">
        <w:rPr>
          <w:rFonts w:cs="Times New Roman"/>
          <w:szCs w:val="24"/>
        </w:rPr>
        <w:fldChar w:fldCharType="begin"/>
      </w:r>
      <w:r w:rsidRPr="00523F54">
        <w:rPr>
          <w:rFonts w:cs="Times New Roman"/>
          <w:szCs w:val="24"/>
        </w:rPr>
        <w:instrText xml:space="preserve"> REF _Ref388286255 \h </w:instrText>
      </w:r>
      <w:r w:rsidRPr="00523F54">
        <w:rPr>
          <w:rFonts w:cs="Times New Roman"/>
          <w:szCs w:val="24"/>
        </w:rPr>
        <w:fldChar w:fldCharType="separate"/>
      </w:r>
      <w:r w:rsidRPr="00C25156">
        <w:rPr>
          <w:noProof/>
        </w:rPr>
        <w:t>7</w:t>
      </w:r>
      <w:r w:rsidRPr="00523F54">
        <w:rPr>
          <w:rFonts w:cs="Times New Roman"/>
          <w:szCs w:val="24"/>
        </w:rPr>
        <w:fldChar w:fldCharType="end"/>
      </w:r>
      <w:r w:rsidRPr="00523F54">
        <w:rPr>
          <w:rFonts w:cs="Times New Roman"/>
          <w:szCs w:val="24"/>
        </w:rPr>
        <w:t>] и др.</w:t>
      </w:r>
    </w:p>
    <w:p w:rsidR="00C25156" w:rsidRDefault="00523F54" w:rsidP="00523F54">
      <w:r>
        <w:t xml:space="preserve">Этап коррекции заключается в обновлении весов частиц. Новые веса задаются с помощью выбранной функции правдоподобия. После обновления необходимо </w:t>
      </w:r>
      <w:r w:rsidR="00FA3B0A">
        <w:t xml:space="preserve">провести нормализацию весов, </w:t>
      </w:r>
      <w:r>
        <w:t xml:space="preserve">так, чтобы </w:t>
      </w:r>
      <w:r w:rsidR="00FA3B0A">
        <w:t xml:space="preserve">их </w:t>
      </w:r>
      <w:r>
        <w:t>общая сумма была равна единице</w:t>
      </w:r>
      <w:r w:rsidR="00FA3B0A">
        <w:rPr>
          <w:lang w:val="en-US"/>
        </w:rPr>
        <w:t> </w:t>
      </w:r>
      <w:r w:rsidR="00FA3B0A">
        <w:rPr>
          <w:lang w:val="en-US"/>
        </w:rPr>
        <w:fldChar w:fldCharType="begin"/>
      </w:r>
      <w:r w:rsidR="00FA3B0A" w:rsidRPr="00FA3B0A">
        <w:instrText xml:space="preserve"> </w:instrText>
      </w:r>
      <w:r w:rsidR="00FA3B0A">
        <w:rPr>
          <w:lang w:val="en-US"/>
        </w:rPr>
        <w:instrText>REF</w:instrText>
      </w:r>
      <w:r w:rsidR="00FA3B0A" w:rsidRPr="00FA3B0A">
        <w:instrText xml:space="preserve"> _</w:instrText>
      </w:r>
      <w:r w:rsidR="00FA3B0A">
        <w:rPr>
          <w:lang w:val="en-US"/>
        </w:rPr>
        <w:instrText>Ref</w:instrText>
      </w:r>
      <w:r w:rsidR="00FA3B0A" w:rsidRPr="00FA3B0A">
        <w:instrText>388286943 \</w:instrText>
      </w:r>
      <w:r w:rsidR="00FA3B0A">
        <w:rPr>
          <w:lang w:val="en-US"/>
        </w:rPr>
        <w:instrText>h</w:instrText>
      </w:r>
      <w:r w:rsidR="00FA3B0A" w:rsidRPr="00FA3B0A">
        <w:instrText xml:space="preserve"> </w:instrText>
      </w:r>
      <w:r w:rsidR="00FA3B0A">
        <w:rPr>
          <w:lang w:val="en-US"/>
        </w:rPr>
      </w:r>
      <w:r w:rsidR="00FA3B0A">
        <w:rPr>
          <w:lang w:val="en-US"/>
        </w:rPr>
        <w:fldChar w:fldCharType="separate"/>
      </w:r>
      <w:r w:rsidR="00FA3B0A" w:rsidRPr="00FA3B0A">
        <w:t>(</w:t>
      </w:r>
      <w:r w:rsidR="00FA3B0A" w:rsidRPr="00FA3B0A">
        <w:rPr>
          <w:noProof/>
        </w:rPr>
        <w:t>1</w:t>
      </w:r>
      <w:r w:rsidR="00FA3B0A" w:rsidRPr="00FA3B0A">
        <w:t>.</w:t>
      </w:r>
      <w:r w:rsidR="00FA3B0A" w:rsidRPr="00FA3B0A">
        <w:rPr>
          <w:noProof/>
        </w:rPr>
        <w:t>7</w:t>
      </w:r>
      <w:r w:rsidR="00FA3B0A" w:rsidRPr="00FA3B0A">
        <w:t>)</w:t>
      </w:r>
      <w:r w:rsidR="00FA3B0A">
        <w:rPr>
          <w:lang w:val="en-US"/>
        </w:rPr>
        <w:fldChar w:fldCharType="end"/>
      </w:r>
      <w:r>
        <w:t>.</w:t>
      </w:r>
    </w:p>
    <w:p w:rsidR="00523F54" w:rsidRPr="00830482" w:rsidRDefault="00523F54" w:rsidP="00523F54">
      <w:pPr>
        <w:rPr>
          <w:i/>
          <w:vanish/>
          <w:sz w:val="28"/>
          <w:szCs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́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i=1..N</m:t>
          </m:r>
        </m:oMath>
      </m:oMathPara>
    </w:p>
    <w:p w:rsidR="00FA3B0A" w:rsidRDefault="00FA3B0A" w:rsidP="00FA3B0A">
      <w:pPr>
        <w:pStyle w:val="ab"/>
      </w:pPr>
      <w:r>
        <w:rPr>
          <w:lang w:val="en-US"/>
        </w:rPr>
        <w:tab/>
      </w:r>
      <w:bookmarkStart w:id="7" w:name="_Ref388286943"/>
      <w:r>
        <w:rPr>
          <w:lang w:val="en-US"/>
        </w:rPr>
        <w:t>(</w:t>
      </w: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Формула \* ARABIC \s 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t>)</w:t>
      </w:r>
      <w:bookmarkEnd w:id="7"/>
    </w:p>
    <w:p w:rsidR="00FA3B0A" w:rsidRDefault="00FA3B0A" w:rsidP="00FA3B0A">
      <w:pPr>
        <w:rPr>
          <w:rFonts w:eastAsiaTheme="minorEastAsia"/>
        </w:rPr>
      </w:pPr>
      <w:r>
        <w:t xml:space="preserve">В результате всех вышеописанных операций на каждой итерации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получаем искомое множество частиц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>. Для оценки состояния объекта на текущем шаге необходимо взять «среднюю» частицу полученного множества 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_Ref388287324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8</w:t>
      </w:r>
      <w:r>
        <w:rPr>
          <w:rFonts w:eastAsiaTheme="minorEastAsia"/>
        </w:rP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:rsidR="00FA3B0A" w:rsidRPr="00A617CC" w:rsidRDefault="00FA3B0A" w:rsidP="00FA3B0A">
      <w:pPr>
        <w:ind w:firstLine="0"/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A3B0A" w:rsidRPr="00FA3B0A" w:rsidRDefault="00FA3B0A" w:rsidP="00FA3B0A">
      <w:pPr>
        <w:pStyle w:val="ab"/>
        <w:rPr>
          <w:rFonts w:eastAsiaTheme="minorEastAsia"/>
        </w:rPr>
      </w:pPr>
      <w:r>
        <w:rPr>
          <w:rFonts w:eastAsiaTheme="minorEastAsia"/>
        </w:rPr>
        <w:tab/>
      </w:r>
      <w:bookmarkStart w:id="8" w:name="_Ref388287324"/>
      <w:r>
        <w:rPr>
          <w:rFonts w:eastAsiaTheme="minorEastAsia"/>
        </w:rPr>
        <w:t>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STYLEREF 1 \s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Формула \* ARABIC \s 1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8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8"/>
    </w:p>
    <w:p w:rsidR="00FA3B0A" w:rsidRDefault="0006063D" w:rsidP="00FA3B0A">
      <w:pPr>
        <w:rPr>
          <w:rFonts w:eastAsiaTheme="minorEastAsia"/>
        </w:rPr>
      </w:pPr>
      <w:r>
        <w:rPr>
          <w:rFonts w:eastAsiaTheme="minorEastAsia"/>
        </w:rPr>
        <w:t xml:space="preserve">Схематично итерация описанного выше алгоритма представлена на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_Ref388289344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rPr>
          <w:rFonts w:cs="Times New Roman"/>
          <w:szCs w:val="24"/>
        </w:rPr>
        <w:t>р</w:t>
      </w:r>
      <w:r w:rsidRPr="0006063D">
        <w:rPr>
          <w:rFonts w:cs="Times New Roman"/>
          <w:szCs w:val="24"/>
        </w:rPr>
        <w:t>ис.</w:t>
      </w:r>
      <w:r>
        <w:rPr>
          <w:rFonts w:cs="Times New Roman"/>
          <w:szCs w:val="24"/>
        </w:rPr>
        <w:t> </w:t>
      </w:r>
      <w:r w:rsidRPr="0006063D">
        <w:rPr>
          <w:rFonts w:cs="Times New Roman"/>
          <w:noProof/>
          <w:szCs w:val="24"/>
        </w:rPr>
        <w:t>1</w:t>
      </w:r>
      <w:r w:rsidRPr="0006063D">
        <w:rPr>
          <w:rFonts w:cs="Times New Roman"/>
          <w:szCs w:val="24"/>
        </w:rPr>
        <w:t>.</w:t>
      </w:r>
      <w:r w:rsidRPr="0006063D">
        <w:rPr>
          <w:rFonts w:cs="Times New Roman"/>
          <w:noProof/>
          <w:szCs w:val="24"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06063D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Default="0006063D" w:rsidP="000606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114550" cy="7572375"/>
                  <wp:effectExtent l="19050" t="0" r="0" b="0"/>
                  <wp:docPr id="1" name="Рисунок 0" descr="condens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densation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7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63D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06063D" w:rsidRDefault="0006063D" w:rsidP="0006063D">
            <w:pPr>
              <w:pStyle w:val="ab"/>
              <w:ind w:firstLine="0"/>
              <w:jc w:val="center"/>
              <w:rPr>
                <w:i/>
              </w:rPr>
            </w:pPr>
            <w:bookmarkStart w:id="9" w:name="_Ref388289344"/>
            <w:r w:rsidRPr="0006063D">
              <w:rPr>
                <w:rFonts w:cs="Times New Roman"/>
                <w:sz w:val="24"/>
                <w:szCs w:val="24"/>
              </w:rPr>
              <w:t>Рис.</w:t>
            </w:r>
            <w:r>
              <w:rPr>
                <w:rFonts w:cs="Times New Roman"/>
                <w:sz w:val="24"/>
                <w:szCs w:val="24"/>
              </w:rPr>
              <w:t> </w:t>
            </w:r>
            <w:r w:rsidRPr="0006063D">
              <w:rPr>
                <w:rFonts w:cs="Times New Roman"/>
                <w:sz w:val="24"/>
                <w:szCs w:val="24"/>
              </w:rPr>
              <w:fldChar w:fldCharType="begin"/>
            </w:r>
            <w:r w:rsidRPr="0006063D">
              <w:rPr>
                <w:rFonts w:cs="Times New Roman"/>
                <w:sz w:val="24"/>
                <w:szCs w:val="24"/>
              </w:rPr>
              <w:instrText xml:space="preserve"> STYLEREF 1 \s </w:instrText>
            </w:r>
            <w:r w:rsidRPr="0006063D">
              <w:rPr>
                <w:rFonts w:cs="Times New Roman"/>
                <w:sz w:val="24"/>
                <w:szCs w:val="24"/>
              </w:rPr>
              <w:fldChar w:fldCharType="separate"/>
            </w:r>
            <w:r w:rsidRPr="0006063D">
              <w:rPr>
                <w:rFonts w:cs="Times New Roman"/>
                <w:noProof/>
                <w:sz w:val="24"/>
                <w:szCs w:val="24"/>
              </w:rPr>
              <w:t>1</w:t>
            </w:r>
            <w:r w:rsidRPr="0006063D">
              <w:rPr>
                <w:rFonts w:cs="Times New Roman"/>
                <w:sz w:val="24"/>
                <w:szCs w:val="24"/>
              </w:rPr>
              <w:fldChar w:fldCharType="end"/>
            </w:r>
            <w:r w:rsidRPr="0006063D">
              <w:rPr>
                <w:rFonts w:cs="Times New Roman"/>
                <w:sz w:val="24"/>
                <w:szCs w:val="24"/>
              </w:rPr>
              <w:t>.</w:t>
            </w:r>
            <w:r w:rsidRPr="0006063D">
              <w:rPr>
                <w:rFonts w:cs="Times New Roman"/>
                <w:sz w:val="24"/>
                <w:szCs w:val="24"/>
              </w:rPr>
              <w:fldChar w:fldCharType="begin"/>
            </w:r>
            <w:r w:rsidRPr="0006063D">
              <w:rPr>
                <w:rFonts w:cs="Times New Roman"/>
                <w:sz w:val="24"/>
                <w:szCs w:val="24"/>
              </w:rPr>
              <w:instrText xml:space="preserve"> SEQ Рис. \* ARABIC \s 1 </w:instrText>
            </w:r>
            <w:r w:rsidRPr="0006063D">
              <w:rPr>
                <w:rFonts w:cs="Times New Roman"/>
                <w:sz w:val="24"/>
                <w:szCs w:val="24"/>
              </w:rPr>
              <w:fldChar w:fldCharType="separate"/>
            </w:r>
            <w:r w:rsidRPr="0006063D">
              <w:rPr>
                <w:rFonts w:cs="Times New Roman"/>
                <w:noProof/>
                <w:sz w:val="24"/>
                <w:szCs w:val="24"/>
              </w:rPr>
              <w:t>1</w:t>
            </w:r>
            <w:r w:rsidRPr="0006063D">
              <w:rPr>
                <w:rFonts w:cs="Times New Roman"/>
                <w:sz w:val="24"/>
                <w:szCs w:val="24"/>
              </w:rPr>
              <w:fldChar w:fldCharType="end"/>
            </w:r>
            <w:bookmarkEnd w:id="9"/>
            <w:r w:rsidRPr="0006063D">
              <w:rPr>
                <w:rFonts w:cs="Times New Roman"/>
                <w:sz w:val="24"/>
                <w:szCs w:val="24"/>
              </w:rPr>
              <w:t xml:space="preserve"> Итерация алгоритма воспроизведения условной плотности для кадра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06063D" w:rsidRDefault="0006063D" w:rsidP="00C00651">
      <w:pPr>
        <w:pStyle w:val="1"/>
        <w:jc w:val="both"/>
      </w:pPr>
    </w:p>
    <w:p w:rsidR="00155ABF" w:rsidRPr="00CB39CD" w:rsidRDefault="00194647" w:rsidP="00FA3B0A">
      <w:pPr>
        <w:pStyle w:val="1"/>
      </w:pPr>
      <w:r>
        <w:t>Список</w:t>
      </w:r>
      <w:r w:rsidRPr="00CB39CD">
        <w:t xml:space="preserve"> </w:t>
      </w:r>
      <w:r>
        <w:t>литературы</w:t>
      </w:r>
    </w:p>
    <w:p w:rsidR="00194647" w:rsidRPr="000D56BF" w:rsidRDefault="00FB5DD0" w:rsidP="002C47C5">
      <w:pPr>
        <w:rPr>
          <w:lang w:val="en-US"/>
        </w:rPr>
      </w:pPr>
      <w:fldSimple w:instr=" SEQ Источник \* ARABIC ">
        <w:bookmarkStart w:id="10" w:name="_Ref387829079"/>
        <w:r w:rsidR="00C25156">
          <w:rPr>
            <w:noProof/>
          </w:rPr>
          <w:t>1</w:t>
        </w:r>
        <w:bookmarkEnd w:id="10"/>
      </w:fldSimple>
      <w:r w:rsidR="00194647">
        <w:t xml:space="preserve">. </w:t>
      </w:r>
      <w:proofErr w:type="spellStart"/>
      <w:r w:rsidR="00194647" w:rsidRPr="00A03CF2">
        <w:t>Кустикова</w:t>
      </w:r>
      <w:proofErr w:type="spellEnd"/>
      <w:r w:rsidR="00194647" w:rsidRPr="00A03CF2">
        <w:t xml:space="preserve"> В. Д. Отслеживание движения и алгоритмы сопровождения ключевых точек: лекция / Нижегородский государственный университет им. Н</w:t>
      </w:r>
      <w:r w:rsidR="00194647" w:rsidRPr="000D56BF">
        <w:rPr>
          <w:lang w:val="en-US"/>
        </w:rPr>
        <w:t>.</w:t>
      </w:r>
      <w:r w:rsidR="00194647" w:rsidRPr="00A03CF2">
        <w:t>И</w:t>
      </w:r>
      <w:r w:rsidR="00194647" w:rsidRPr="000D56BF">
        <w:rPr>
          <w:lang w:val="en-US"/>
        </w:rPr>
        <w:t xml:space="preserve">. </w:t>
      </w:r>
      <w:r w:rsidR="00194647" w:rsidRPr="00A03CF2">
        <w:t>Лобачевского</w:t>
      </w:r>
      <w:r w:rsidR="00194647" w:rsidRPr="000D56BF">
        <w:rPr>
          <w:lang w:val="en-US"/>
        </w:rPr>
        <w:t xml:space="preserve">. </w:t>
      </w:r>
      <w:r w:rsidR="00194647" w:rsidRPr="00A03CF2">
        <w:t>Н</w:t>
      </w:r>
      <w:r w:rsidR="00194647" w:rsidRPr="000D56BF">
        <w:rPr>
          <w:lang w:val="en-US"/>
        </w:rPr>
        <w:t xml:space="preserve">. </w:t>
      </w:r>
      <w:r w:rsidR="00194647" w:rsidRPr="00A03CF2">
        <w:t>Новгород</w:t>
      </w:r>
      <w:r w:rsidR="00194647" w:rsidRPr="000D56BF">
        <w:rPr>
          <w:lang w:val="en-US"/>
        </w:rPr>
        <w:t xml:space="preserve">, 2013. 34 </w:t>
      </w:r>
      <w:r w:rsidR="00194647" w:rsidRPr="00A03CF2">
        <w:t>с</w:t>
      </w:r>
      <w:r w:rsidR="00194647" w:rsidRPr="000D56BF">
        <w:rPr>
          <w:lang w:val="en-US"/>
        </w:rPr>
        <w:t>.</w:t>
      </w:r>
    </w:p>
    <w:p w:rsidR="00194647" w:rsidRDefault="00FB5DD0" w:rsidP="002C47C5">
      <w:r>
        <w:rPr>
          <w:lang w:val="en-US"/>
        </w:rPr>
        <w:fldChar w:fldCharType="begin"/>
      </w:r>
      <w:r w:rsidR="00194647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11" w:name="_Ref387829434"/>
      <w:r w:rsidR="00C25156">
        <w:rPr>
          <w:noProof/>
          <w:lang w:val="en-US"/>
        </w:rPr>
        <w:t>2</w:t>
      </w:r>
      <w:bookmarkEnd w:id="11"/>
      <w:r>
        <w:rPr>
          <w:lang w:val="en-US"/>
        </w:rPr>
        <w:fldChar w:fldCharType="end"/>
      </w:r>
      <w:r w:rsidR="00194647" w:rsidRPr="00A03CF2">
        <w:rPr>
          <w:lang w:val="en-US"/>
        </w:rPr>
        <w:t xml:space="preserve">. </w:t>
      </w:r>
      <w:proofErr w:type="spellStart"/>
      <w:r w:rsidR="00194647" w:rsidRPr="00A03CF2">
        <w:rPr>
          <w:lang w:val="en-US"/>
        </w:rPr>
        <w:t>Arulampalam</w:t>
      </w:r>
      <w:proofErr w:type="spellEnd"/>
      <w:r w:rsidR="00194647" w:rsidRPr="00A03CF2">
        <w:rPr>
          <w:lang w:val="en-US"/>
        </w:rPr>
        <w:t xml:space="preserve"> M. S., </w:t>
      </w:r>
      <w:proofErr w:type="spellStart"/>
      <w:r w:rsidR="00194647" w:rsidRPr="00A03CF2">
        <w:rPr>
          <w:lang w:val="en-US"/>
        </w:rPr>
        <w:t>Maskell</w:t>
      </w:r>
      <w:proofErr w:type="spellEnd"/>
      <w:r w:rsidR="00194647" w:rsidRPr="00A03CF2">
        <w:rPr>
          <w:lang w:val="en-US"/>
        </w:rPr>
        <w:t xml:space="preserve"> S., Gordon N., Clapp T. A tutorial on particle filters for online nonlinear/non-Gaussian Bayesian tracking // IEEE Transactions on Signal Processing, 2002, vol. 50, no. 2, pp. 174-188. DOI: 10.1109/78.978374.</w:t>
      </w:r>
    </w:p>
    <w:p w:rsidR="002C47C5" w:rsidRDefault="002C47C5" w:rsidP="002C47C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12" w:name="_Ref388285594"/>
      <w:r w:rsidR="00C25156">
        <w:rPr>
          <w:noProof/>
          <w:lang w:val="en-US"/>
        </w:rPr>
        <w:t>3</w:t>
      </w:r>
      <w:bookmarkEnd w:id="12"/>
      <w:r>
        <w:rPr>
          <w:lang w:val="en-US"/>
        </w:rPr>
        <w:fldChar w:fldCharType="end"/>
      </w:r>
      <w:r w:rsidRPr="002C47C5">
        <w:rPr>
          <w:lang w:val="en-US"/>
        </w:rPr>
        <w:t xml:space="preserve">. </w:t>
      </w:r>
      <w:proofErr w:type="spellStart"/>
      <w:proofErr w:type="gramStart"/>
      <w:r w:rsidRPr="00A03CF2">
        <w:rPr>
          <w:lang w:val="en-US"/>
        </w:rPr>
        <w:t>Rui</w:t>
      </w:r>
      <w:proofErr w:type="spellEnd"/>
      <w:r w:rsidRPr="00A03CF2">
        <w:rPr>
          <w:lang w:val="en-US"/>
        </w:rPr>
        <w:t>.</w:t>
      </w:r>
      <w:proofErr w:type="gramEnd"/>
      <w:r w:rsidRPr="00A03CF2">
        <w:rPr>
          <w:lang w:val="en-US"/>
        </w:rPr>
        <w:t xml:space="preserve"> Y., Chen Y. Better proposal distributions: object tracking using unscented particle filter // Proceedings of the 2001 IEEE Computer Society Conference on Computer Vision and Pattern Recognition, (CVPR 2001), 2001, vol. 2, pp.II-786 – II-793. DOI: 10.1109/CVPR.2001.991045.</w:t>
      </w:r>
    </w:p>
    <w:p w:rsidR="00C25156" w:rsidRDefault="00C25156" w:rsidP="00C25156">
      <w:pPr>
        <w:pStyle w:val="ab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13" w:name="_Ref388285976"/>
      <w:r>
        <w:rPr>
          <w:noProof/>
          <w:lang w:val="en-US"/>
        </w:rPr>
        <w:t>4</w:t>
      </w:r>
      <w:bookmarkEnd w:id="13"/>
      <w:r>
        <w:rPr>
          <w:lang w:val="en-US"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J</w:t>
      </w:r>
      <w:r w:rsidRPr="00A03CF2">
        <w:rPr>
          <w:lang w:val="en-US"/>
        </w:rPr>
        <w:t>award</w:t>
      </w:r>
      <w:proofErr w:type="spellEnd"/>
      <w:r w:rsidRPr="00A03CF2">
        <w:rPr>
          <w:lang w:val="en-US"/>
        </w:rPr>
        <w:t xml:space="preserve"> M., </w:t>
      </w:r>
      <w:proofErr w:type="spellStart"/>
      <w:r w:rsidRPr="00A03CF2">
        <w:rPr>
          <w:lang w:val="en-US"/>
        </w:rPr>
        <w:t>Mihaylova</w:t>
      </w:r>
      <w:proofErr w:type="spellEnd"/>
      <w:r w:rsidRPr="00A03CF2">
        <w:rPr>
          <w:lang w:val="en-US"/>
        </w:rPr>
        <w:t xml:space="preserve"> L., </w:t>
      </w:r>
      <w:proofErr w:type="spellStart"/>
      <w:r w:rsidRPr="00A03CF2">
        <w:rPr>
          <w:lang w:val="en-US"/>
        </w:rPr>
        <w:t>Canagarajah</w:t>
      </w:r>
      <w:proofErr w:type="spellEnd"/>
      <w:r w:rsidRPr="00A03CF2">
        <w:rPr>
          <w:lang w:val="en-US"/>
        </w:rPr>
        <w:t xml:space="preserve"> N., Bull D. Multiple object tracking using particle filters // Aerospace Conference. IEEE, 2006, pp. 8–. DOI: 10.1109/AERO.2006.1655926.</w:t>
      </w:r>
    </w:p>
    <w:p w:rsidR="00C25156" w:rsidRDefault="00C25156" w:rsidP="00C25156">
      <w:pPr>
        <w:pStyle w:val="ab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14" w:name="_Ref388286101"/>
      <w:r>
        <w:rPr>
          <w:noProof/>
          <w:lang w:val="en-US"/>
        </w:rPr>
        <w:t>5</w:t>
      </w:r>
      <w:bookmarkEnd w:id="14"/>
      <w:r>
        <w:rPr>
          <w:lang w:val="en-US"/>
        </w:rPr>
        <w:fldChar w:fldCharType="end"/>
      </w:r>
      <w:r w:rsidRPr="00C25156">
        <w:rPr>
          <w:lang w:val="en-US"/>
        </w:rPr>
        <w:t xml:space="preserve">. </w:t>
      </w:r>
      <w:proofErr w:type="spellStart"/>
      <w:proofErr w:type="gramStart"/>
      <w:r w:rsidRPr="00A03CF2">
        <w:rPr>
          <w:lang w:val="en-US"/>
        </w:rPr>
        <w:t>Nummiaro</w:t>
      </w:r>
      <w:proofErr w:type="spellEnd"/>
      <w:r w:rsidRPr="00A03CF2">
        <w:rPr>
          <w:lang w:val="en-US"/>
        </w:rPr>
        <w:t xml:space="preserve"> K., </w:t>
      </w:r>
      <w:proofErr w:type="spellStart"/>
      <w:r w:rsidRPr="00A03CF2">
        <w:rPr>
          <w:lang w:val="en-US"/>
        </w:rPr>
        <w:t>Koller</w:t>
      </w:r>
      <w:proofErr w:type="spellEnd"/>
      <w:r w:rsidRPr="00A03CF2">
        <w:rPr>
          <w:lang w:val="en-US"/>
        </w:rPr>
        <w:t xml:space="preserve">-Meier E., Van </w:t>
      </w:r>
      <w:proofErr w:type="spellStart"/>
      <w:r w:rsidRPr="00A03CF2">
        <w:rPr>
          <w:lang w:val="en-US"/>
        </w:rPr>
        <w:t>Gool</w:t>
      </w:r>
      <w:proofErr w:type="spellEnd"/>
      <w:r w:rsidRPr="00A03CF2">
        <w:rPr>
          <w:lang w:val="en-US"/>
        </w:rPr>
        <w:t xml:space="preserve"> L.</w:t>
      </w:r>
      <w:proofErr w:type="gramEnd"/>
      <w:r w:rsidRPr="00A03CF2">
        <w:rPr>
          <w:lang w:val="en-US"/>
        </w:rPr>
        <w:t xml:space="preserve"> An adaptive color-based particle filter // Image and Vision Computing, 2003. vol. 21, no. 1, pp. 99–110. DOI: 10.1016/S0262-8856(02)00129-4.</w:t>
      </w:r>
    </w:p>
    <w:p w:rsidR="00C25156" w:rsidRPr="00C25156" w:rsidRDefault="00C25156" w:rsidP="00C25156">
      <w:pPr>
        <w:pStyle w:val="ab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15" w:name="_Ref388286145"/>
      <w:r>
        <w:rPr>
          <w:noProof/>
          <w:lang w:val="en-US"/>
        </w:rPr>
        <w:t>6</w:t>
      </w:r>
      <w:bookmarkEnd w:id="15"/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A03CF2">
        <w:rPr>
          <w:lang w:val="en-US"/>
        </w:rPr>
        <w:t xml:space="preserve">Del Bimbo A., </w:t>
      </w:r>
      <w:proofErr w:type="spellStart"/>
      <w:r w:rsidRPr="00A03CF2">
        <w:rPr>
          <w:lang w:val="en-US"/>
        </w:rPr>
        <w:t>Dini</w:t>
      </w:r>
      <w:proofErr w:type="spellEnd"/>
      <w:r w:rsidRPr="00A03CF2">
        <w:rPr>
          <w:lang w:val="en-US"/>
        </w:rPr>
        <w:t xml:space="preserve"> F. Particle filter-based visual tracking with a first order dynamic model and uncertainty adaptation // Computer Vision and Image Understanding. 2011. Vol. 115. </w:t>
      </w:r>
      <w:proofErr w:type="gramStart"/>
      <w:r w:rsidRPr="00A03CF2">
        <w:rPr>
          <w:lang w:val="en-US"/>
        </w:rPr>
        <w:t>No. 6.</w:t>
      </w:r>
      <w:proofErr w:type="gramEnd"/>
      <w:r w:rsidRPr="00A03CF2">
        <w:rPr>
          <w:lang w:val="en-US"/>
        </w:rPr>
        <w:t xml:space="preserve"> P. 771-786. DOI: 10.1016/j.cviu.2011.01.004.</w:t>
      </w:r>
    </w:p>
    <w:p w:rsidR="00C25156" w:rsidRPr="00AC663B" w:rsidRDefault="00C25156" w:rsidP="00C25156">
      <w:pPr>
        <w:pStyle w:val="ab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16" w:name="_Ref388286255"/>
      <w:r>
        <w:rPr>
          <w:noProof/>
          <w:lang w:val="en-US"/>
        </w:rPr>
        <w:t>7</w:t>
      </w:r>
      <w:bookmarkEnd w:id="16"/>
      <w:r>
        <w:rPr>
          <w:lang w:val="en-US"/>
        </w:rPr>
        <w:fldChar w:fldCharType="end"/>
      </w:r>
      <w:r w:rsidRPr="00C25156">
        <w:rPr>
          <w:lang w:val="en-US"/>
        </w:rPr>
        <w:t xml:space="preserve">. </w:t>
      </w:r>
      <w:proofErr w:type="spellStart"/>
      <w:proofErr w:type="gramStart"/>
      <w:r w:rsidRPr="00A25AA7">
        <w:rPr>
          <w:lang w:val="en-US"/>
        </w:rPr>
        <w:t>Cai</w:t>
      </w:r>
      <w:proofErr w:type="spellEnd"/>
      <w:r w:rsidRPr="00F3486C">
        <w:rPr>
          <w:lang w:val="en-US"/>
        </w:rPr>
        <w:t> Y.</w:t>
      </w:r>
      <w:r w:rsidRPr="00A25AA7">
        <w:rPr>
          <w:lang w:val="en-US"/>
        </w:rPr>
        <w:t xml:space="preserve">, de </w:t>
      </w:r>
      <w:proofErr w:type="spellStart"/>
      <w:r w:rsidRPr="00A25AA7">
        <w:rPr>
          <w:lang w:val="en-US"/>
        </w:rPr>
        <w:t>Freitas</w:t>
      </w:r>
      <w:proofErr w:type="spellEnd"/>
      <w:r>
        <w:rPr>
          <w:lang w:val="en-US"/>
        </w:rPr>
        <w:t> N.</w:t>
      </w:r>
      <w:r w:rsidRPr="00A25AA7">
        <w:rPr>
          <w:lang w:val="en-US"/>
        </w:rPr>
        <w:t>, Little</w:t>
      </w:r>
      <w:r>
        <w:rPr>
          <w:lang w:val="en-US"/>
        </w:rPr>
        <w:t> J.</w:t>
      </w:r>
      <w:r w:rsidRPr="00A25AA7">
        <w:rPr>
          <w:lang w:val="en-US"/>
        </w:rPr>
        <w:t xml:space="preserve"> Robust visual tracking</w:t>
      </w:r>
      <w:r>
        <w:rPr>
          <w:lang w:val="en-US"/>
        </w:rPr>
        <w:t xml:space="preserve"> </w:t>
      </w:r>
      <w:r w:rsidRPr="00A25AA7">
        <w:rPr>
          <w:lang w:val="en-US"/>
        </w:rPr>
        <w:t>for multiple targets.</w:t>
      </w:r>
      <w:proofErr w:type="gramEnd"/>
      <w:r>
        <w:rPr>
          <w:lang w:val="en-US"/>
        </w:rPr>
        <w:t xml:space="preserve"> // Computer</w:t>
      </w:r>
      <w:r w:rsidRPr="00C25156">
        <w:rPr>
          <w:lang w:val="en-US"/>
        </w:rPr>
        <w:t xml:space="preserve"> </w:t>
      </w:r>
      <w:r w:rsidRPr="00F3486C">
        <w:rPr>
          <w:lang w:val="en-US"/>
        </w:rPr>
        <w:t>Vision – ECCV</w:t>
      </w:r>
      <w:r>
        <w:rPr>
          <w:lang w:val="en-US"/>
        </w:rPr>
        <w:t>, 2006, vol.3954, pp</w:t>
      </w:r>
      <w:r w:rsidRPr="00541E6D">
        <w:rPr>
          <w:lang w:val="en-US"/>
        </w:rPr>
        <w:t>. </w:t>
      </w:r>
      <w:r>
        <w:rPr>
          <w:lang w:val="en-US"/>
        </w:rPr>
        <w:t xml:space="preserve">107-118. DOI: </w:t>
      </w:r>
      <w:r w:rsidRPr="00856334">
        <w:rPr>
          <w:lang w:val="en-US"/>
        </w:rPr>
        <w:t>10.1007/11744085_9</w:t>
      </w:r>
      <w:r>
        <w:rPr>
          <w:lang w:val="en-US"/>
        </w:rPr>
        <w:t>.</w:t>
      </w:r>
    </w:p>
    <w:p w:rsidR="00194647" w:rsidRPr="002C47C5" w:rsidRDefault="00194647" w:rsidP="00194647">
      <w:pPr>
        <w:rPr>
          <w:lang w:val="en-US"/>
        </w:rPr>
      </w:pPr>
    </w:p>
    <w:sectPr w:rsidR="00194647" w:rsidRPr="002C47C5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768F4"/>
    <w:multiLevelType w:val="hybridMultilevel"/>
    <w:tmpl w:val="2B0002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EFB6726"/>
    <w:multiLevelType w:val="hybridMultilevel"/>
    <w:tmpl w:val="B5E49B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5563932"/>
    <w:multiLevelType w:val="hybridMultilevel"/>
    <w:tmpl w:val="E82432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A674887"/>
    <w:multiLevelType w:val="hybridMultilevel"/>
    <w:tmpl w:val="041AA6EE"/>
    <w:lvl w:ilvl="0" w:tplc="AC12AE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40F2751"/>
    <w:multiLevelType w:val="hybridMultilevel"/>
    <w:tmpl w:val="30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7C5"/>
    <w:rsid w:val="00022FB3"/>
    <w:rsid w:val="00047CAE"/>
    <w:rsid w:val="0006063D"/>
    <w:rsid w:val="000B2BAD"/>
    <w:rsid w:val="000B4E1E"/>
    <w:rsid w:val="0013492E"/>
    <w:rsid w:val="00136B30"/>
    <w:rsid w:val="00155ABF"/>
    <w:rsid w:val="00183D6B"/>
    <w:rsid w:val="00194647"/>
    <w:rsid w:val="00297A04"/>
    <w:rsid w:val="002C47C5"/>
    <w:rsid w:val="004864F0"/>
    <w:rsid w:val="0051044D"/>
    <w:rsid w:val="00523F54"/>
    <w:rsid w:val="006A37C5"/>
    <w:rsid w:val="00830482"/>
    <w:rsid w:val="00B6730B"/>
    <w:rsid w:val="00C00651"/>
    <w:rsid w:val="00C07A16"/>
    <w:rsid w:val="00C25156"/>
    <w:rsid w:val="00C449C7"/>
    <w:rsid w:val="00CB39CD"/>
    <w:rsid w:val="00CB3A77"/>
    <w:rsid w:val="00ED6531"/>
    <w:rsid w:val="00F565F8"/>
    <w:rsid w:val="00FA3B0A"/>
    <w:rsid w:val="00FB5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C5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37C5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C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A37C5"/>
    <w:pPr>
      <w:numPr>
        <w:ilvl w:val="1"/>
      </w:numPr>
      <w:ind w:firstLine="851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A37C5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55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AB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55ABF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7CAE"/>
    <w:pPr>
      <w:spacing w:after="200" w:line="240" w:lineRule="auto"/>
    </w:pPr>
    <w:rPr>
      <w:bCs/>
      <w:color w:val="000000" w:themeColor="text1"/>
      <w:szCs w:val="18"/>
    </w:rPr>
  </w:style>
  <w:style w:type="table" w:styleId="ac">
    <w:name w:val="Table Grid"/>
    <w:basedOn w:val="a1"/>
    <w:uiPriority w:val="59"/>
    <w:rsid w:val="0006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C83DFC-B44C-4ED1-A107-45ADEA7F1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md1</cp:lastModifiedBy>
  <cp:revision>12</cp:revision>
  <dcterms:created xsi:type="dcterms:W3CDTF">2014-05-14T06:38:00Z</dcterms:created>
  <dcterms:modified xsi:type="dcterms:W3CDTF">2014-05-19T15:04:00Z</dcterms:modified>
</cp:coreProperties>
</file>