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9dsqfiljc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Evidence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z84xf93du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Textbook Comparison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validate the derived mathematical model of the quadruped leg, results were compared with standard kinematic equations from textbooks on robotic mechanisms and planar link systems.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inverse kinematics equations derived for the two-link leg mechanism were matched with standard formulations: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of end-effector (foot) was verified using known trigonometric relations.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angle relationships were cross-checked with classical 2R manipulator equations.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obtained results showed strong agreement with textbook formulas, confirming the correctness of the geometric and trigonometric assumptions used in the model.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jj1xq33n0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Energy Check Calculation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energy-based validation was performed to ensure physical consistency of the system.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energy of the system = Kinetic Energy (KE) + Potential Energy (PE)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static and quasi-static conditions, the energy variation remained consistent with expected theoretical behavior.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unrealistic gain or loss of energy was observed.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values remained within physically acceptable limits.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confirms that the model does not violate conservation principles.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model is physically valid under assumed conditions.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hqtndaryi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wei1jr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Sensitivity Analysis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Sensitivity analysis was conducted to study how variations in input parameters affect the system output.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varied: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lengths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angles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position of the foot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variations in joint angles resulted in noticeable changes in foot position, indicating high sensitivity.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length variations significantly affected reach and workspace.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showed predictable and stable behavior for small perturbations.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The model is sensitive but stable, and behaves as expected for a multi-link mechanical system.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gksl1h8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Conclusion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quadruped leg model has been successfully validated through: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with standard textbook equations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consistency checks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analysis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validation methods confirm that the derived model is mathematically correct, physically consistent, and practically reliable.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BBE10A3C-20AC-4C6C-9114-D7091B0A8150}"/>
</file>

<file path=customXml/itemProps2.xml><?xml version="1.0" encoding="utf-8"?>
<ds:datastoreItem xmlns:ds="http://schemas.openxmlformats.org/officeDocument/2006/customXml" ds:itemID="{A727A1A6-250D-472F-9696-A8B7CABAD56C}"/>
</file>

<file path=customXml/itemProps3.xml><?xml version="1.0" encoding="utf-8"?>
<ds:datastoreItem xmlns:ds="http://schemas.openxmlformats.org/officeDocument/2006/customXml" ds:itemID="{CAF3AD59-FFEE-4A87-9618-C69FE9CDBA6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</Properties>
</file>