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2796B" w14:textId="25AB201F" w:rsidR="005E6AC7" w:rsidRPr="009E06C2" w:rsidRDefault="00EB5CB2" w:rsidP="009E06C2">
      <w:pPr>
        <w:jc w:val="center"/>
        <w:rPr>
          <w:rFonts w:ascii="Arial" w:hAnsi="Arial" w:cs="Arial"/>
          <w:b/>
          <w:bCs/>
          <w:lang w:val="en-GB"/>
        </w:rPr>
      </w:pPr>
      <w:r w:rsidRPr="009E06C2">
        <w:rPr>
          <w:rFonts w:ascii="Arial" w:hAnsi="Arial" w:cs="Arial"/>
          <w:b/>
          <w:bCs/>
          <w:lang w:val="en-GB"/>
        </w:rPr>
        <w:t>The Gendered Influence of Environmental Interventions on Childhood Obesity</w:t>
      </w:r>
    </w:p>
    <w:p w14:paraId="0C807FC9" w14:textId="77777777" w:rsidR="005E6AC7" w:rsidRPr="005F7D29" w:rsidRDefault="005E6AC7">
      <w:pPr>
        <w:rPr>
          <w:rFonts w:ascii="Arial" w:hAnsi="Arial" w:cs="Arial"/>
          <w:sz w:val="22"/>
          <w:szCs w:val="22"/>
          <w:lang w:val="en-GB"/>
        </w:rPr>
      </w:pPr>
    </w:p>
    <w:p w14:paraId="7E66A60B" w14:textId="4BB04435" w:rsidR="00122062" w:rsidRPr="009A2BC9" w:rsidRDefault="005E6AC7">
      <w:pPr>
        <w:rPr>
          <w:rFonts w:ascii="Arial" w:hAnsi="Arial" w:cs="Arial"/>
          <w:b/>
          <w:bCs/>
          <w:sz w:val="22"/>
          <w:szCs w:val="22"/>
          <w:lang w:val="en-GB"/>
        </w:rPr>
      </w:pPr>
      <w:r w:rsidRPr="005F7D29">
        <w:rPr>
          <w:rFonts w:ascii="Arial" w:hAnsi="Arial" w:cs="Arial"/>
          <w:b/>
          <w:bCs/>
          <w:sz w:val="22"/>
          <w:szCs w:val="22"/>
          <w:lang w:val="en-GB"/>
        </w:rPr>
        <w:t>Intro</w:t>
      </w:r>
      <w:r w:rsidR="00122062" w:rsidRPr="005F7D29">
        <w:rPr>
          <w:rFonts w:ascii="Arial" w:hAnsi="Arial" w:cs="Arial"/>
          <w:b/>
          <w:bCs/>
          <w:sz w:val="22"/>
          <w:szCs w:val="22"/>
          <w:lang w:val="en-GB"/>
        </w:rPr>
        <w:t>duction and Research Question</w:t>
      </w:r>
    </w:p>
    <w:p w14:paraId="479D8ACC" w14:textId="08B386EF" w:rsidR="00122062" w:rsidRPr="005F7D29" w:rsidRDefault="00CB60EB" w:rsidP="00122062">
      <w:pPr>
        <w:rPr>
          <w:rFonts w:ascii="Arial" w:hAnsi="Arial" w:cs="Arial"/>
          <w:sz w:val="22"/>
          <w:szCs w:val="22"/>
          <w:lang w:val="en-GB"/>
        </w:rPr>
      </w:pPr>
      <w:r w:rsidRPr="005F7D29">
        <w:rPr>
          <w:rFonts w:ascii="Arial" w:hAnsi="Arial" w:cs="Arial"/>
          <w:sz w:val="22"/>
          <w:szCs w:val="22"/>
          <w:lang w:val="en-GB"/>
        </w:rPr>
        <w:t xml:space="preserve">From 2008 to 2018, local authorities across England </w:t>
      </w:r>
      <w:r w:rsidR="00EB5CB2">
        <w:rPr>
          <w:rFonts w:ascii="Arial" w:hAnsi="Arial" w:cs="Arial"/>
          <w:sz w:val="22"/>
          <w:szCs w:val="22"/>
          <w:lang w:val="en-GB"/>
        </w:rPr>
        <w:t>had funding to</w:t>
      </w:r>
      <w:r w:rsidRPr="005F7D29">
        <w:rPr>
          <w:rFonts w:ascii="Arial" w:hAnsi="Arial" w:cs="Arial"/>
          <w:sz w:val="22"/>
          <w:szCs w:val="22"/>
          <w:lang w:val="en-GB"/>
        </w:rPr>
        <w:t xml:space="preserve"> address</w:t>
      </w:r>
      <w:r w:rsidR="00122062" w:rsidRPr="005F7D29">
        <w:rPr>
          <w:rFonts w:ascii="Arial" w:hAnsi="Arial" w:cs="Arial"/>
          <w:sz w:val="22"/>
          <w:szCs w:val="22"/>
          <w:lang w:val="en-GB"/>
        </w:rPr>
        <w:t xml:space="preserve"> various </w:t>
      </w:r>
      <w:r w:rsidRPr="005F7D29">
        <w:rPr>
          <w:rFonts w:ascii="Arial" w:hAnsi="Arial" w:cs="Arial"/>
          <w:sz w:val="22"/>
          <w:szCs w:val="22"/>
          <w:lang w:val="en-GB"/>
        </w:rPr>
        <w:t>environmental factors associated with childhood obesity</w:t>
      </w:r>
      <w:r w:rsidR="00DB58DA" w:rsidRPr="005F7D29">
        <w:rPr>
          <w:rFonts w:ascii="Arial" w:hAnsi="Arial" w:cs="Arial"/>
          <w:sz w:val="22"/>
          <w:szCs w:val="22"/>
          <w:lang w:val="en-GB"/>
        </w:rPr>
        <w:t xml:space="preserve"> (</w:t>
      </w:r>
      <w:r w:rsidR="00122062" w:rsidRPr="005F7D29">
        <w:rPr>
          <w:rFonts w:ascii="Arial" w:hAnsi="Arial" w:cs="Arial"/>
          <w:sz w:val="22"/>
          <w:szCs w:val="22"/>
          <w:lang w:val="en-GB"/>
        </w:rPr>
        <w:t>‘Condition X’</w:t>
      </w:r>
      <w:r w:rsidR="00DB58DA" w:rsidRPr="005F7D29">
        <w:rPr>
          <w:rFonts w:ascii="Arial" w:hAnsi="Arial" w:cs="Arial"/>
          <w:sz w:val="22"/>
          <w:szCs w:val="22"/>
          <w:lang w:val="en-GB"/>
        </w:rPr>
        <w:t>).</w:t>
      </w:r>
      <w:r w:rsidR="00EB5CB2">
        <w:rPr>
          <w:rFonts w:ascii="Arial" w:hAnsi="Arial" w:cs="Arial"/>
          <w:sz w:val="22"/>
          <w:szCs w:val="22"/>
          <w:lang w:val="en-GB"/>
        </w:rPr>
        <w:t xml:space="preserve"> L</w:t>
      </w:r>
      <w:r w:rsidR="00122062" w:rsidRPr="005F7D29">
        <w:rPr>
          <w:rFonts w:ascii="Arial" w:hAnsi="Arial" w:cs="Arial"/>
          <w:sz w:val="22"/>
          <w:szCs w:val="22"/>
          <w:lang w:val="en-GB"/>
        </w:rPr>
        <w:t>ocal authorit</w:t>
      </w:r>
      <w:r w:rsidR="00EB5CB2">
        <w:rPr>
          <w:rFonts w:ascii="Arial" w:hAnsi="Arial" w:cs="Arial"/>
          <w:sz w:val="22"/>
          <w:szCs w:val="22"/>
          <w:lang w:val="en-GB"/>
        </w:rPr>
        <w:t>ies could</w:t>
      </w:r>
      <w:r w:rsidR="00122062" w:rsidRPr="005F7D29">
        <w:rPr>
          <w:rFonts w:ascii="Arial" w:hAnsi="Arial" w:cs="Arial"/>
          <w:sz w:val="22"/>
          <w:szCs w:val="22"/>
          <w:lang w:val="en-GB"/>
        </w:rPr>
        <w:t xml:space="preserve"> </w:t>
      </w:r>
      <w:r w:rsidR="00EB5CB2">
        <w:rPr>
          <w:rFonts w:ascii="Arial" w:hAnsi="Arial" w:cs="Arial"/>
          <w:sz w:val="22"/>
          <w:szCs w:val="22"/>
          <w:lang w:val="en-GB"/>
        </w:rPr>
        <w:t xml:space="preserve">allocate their funding </w:t>
      </w:r>
      <w:r w:rsidR="00122062" w:rsidRPr="005F7D29">
        <w:rPr>
          <w:rFonts w:ascii="Arial" w:hAnsi="Arial" w:cs="Arial"/>
          <w:sz w:val="22"/>
          <w:szCs w:val="22"/>
          <w:lang w:val="en-GB"/>
        </w:rPr>
        <w:t xml:space="preserve">amongst six intervention areas. </w:t>
      </w:r>
      <w:r w:rsidR="00EB5CB2">
        <w:rPr>
          <w:rFonts w:ascii="Arial" w:hAnsi="Arial" w:cs="Arial"/>
          <w:sz w:val="22"/>
          <w:szCs w:val="22"/>
          <w:lang w:val="en-GB"/>
        </w:rPr>
        <w:t xml:space="preserve">Now, </w:t>
      </w:r>
      <w:r w:rsidR="00EB5CB2" w:rsidRPr="005F7D29">
        <w:rPr>
          <w:rFonts w:ascii="Arial" w:hAnsi="Arial" w:cs="Arial"/>
          <w:sz w:val="22"/>
          <w:szCs w:val="22"/>
          <w:lang w:val="en-GB"/>
        </w:rPr>
        <w:t>data</w:t>
      </w:r>
      <w:r w:rsidR="00EB5CB2">
        <w:rPr>
          <w:rFonts w:ascii="Arial" w:hAnsi="Arial" w:cs="Arial"/>
          <w:sz w:val="22"/>
          <w:szCs w:val="22"/>
          <w:lang w:val="en-GB"/>
        </w:rPr>
        <w:t xml:space="preserve"> available from</w:t>
      </w:r>
      <w:r w:rsidR="00EB5CB2" w:rsidRPr="005F7D29">
        <w:rPr>
          <w:rFonts w:ascii="Arial" w:hAnsi="Arial" w:cs="Arial"/>
          <w:sz w:val="22"/>
          <w:szCs w:val="22"/>
          <w:lang w:val="en-GB"/>
        </w:rPr>
        <w:t xml:space="preserve"> the beginning, middle and end of the ten-year period</w:t>
      </w:r>
      <w:r w:rsidR="00EB5CB2">
        <w:rPr>
          <w:rFonts w:ascii="Arial" w:hAnsi="Arial" w:cs="Arial"/>
          <w:sz w:val="22"/>
          <w:szCs w:val="22"/>
          <w:lang w:val="en-GB"/>
        </w:rPr>
        <w:t xml:space="preserve"> can shed light on the </w:t>
      </w:r>
      <w:r w:rsidR="00122062" w:rsidRPr="005F7D29">
        <w:rPr>
          <w:rFonts w:ascii="Arial" w:hAnsi="Arial" w:cs="Arial"/>
          <w:sz w:val="22"/>
          <w:szCs w:val="22"/>
          <w:lang w:val="en-GB"/>
        </w:rPr>
        <w:t xml:space="preserve">efficacy of their </w:t>
      </w:r>
      <w:r w:rsidR="00EB5CB2">
        <w:rPr>
          <w:rFonts w:ascii="Arial" w:hAnsi="Arial" w:cs="Arial"/>
          <w:sz w:val="22"/>
          <w:szCs w:val="22"/>
          <w:lang w:val="en-GB"/>
        </w:rPr>
        <w:t xml:space="preserve">allocation </w:t>
      </w:r>
      <w:r w:rsidR="00122062" w:rsidRPr="005F7D29">
        <w:rPr>
          <w:rFonts w:ascii="Arial" w:hAnsi="Arial" w:cs="Arial"/>
          <w:sz w:val="22"/>
          <w:szCs w:val="22"/>
          <w:lang w:val="en-GB"/>
        </w:rPr>
        <w:t>decisions</w:t>
      </w:r>
      <w:r w:rsidR="00EB5CB2">
        <w:rPr>
          <w:rFonts w:ascii="Arial" w:hAnsi="Arial" w:cs="Arial"/>
          <w:sz w:val="22"/>
          <w:szCs w:val="22"/>
          <w:lang w:val="en-GB"/>
        </w:rPr>
        <w:t xml:space="preserve">. </w:t>
      </w:r>
      <w:r w:rsidR="00122062" w:rsidRPr="005F7D29">
        <w:rPr>
          <w:rFonts w:ascii="Arial" w:hAnsi="Arial" w:cs="Arial"/>
          <w:sz w:val="22"/>
          <w:szCs w:val="22"/>
          <w:lang w:val="en-GB"/>
        </w:rPr>
        <w:t xml:space="preserve">Understanding the influence of different interventions, such as </w:t>
      </w:r>
      <w:r w:rsidR="0026153B">
        <w:rPr>
          <w:rFonts w:ascii="Arial" w:hAnsi="Arial" w:cs="Arial"/>
          <w:sz w:val="22"/>
          <w:szCs w:val="22"/>
          <w:lang w:val="en-GB"/>
        </w:rPr>
        <w:t xml:space="preserve">for </w:t>
      </w:r>
      <w:r w:rsidR="00122062" w:rsidRPr="005F7D29">
        <w:rPr>
          <w:rFonts w:ascii="Arial" w:hAnsi="Arial" w:cs="Arial"/>
          <w:sz w:val="22"/>
          <w:szCs w:val="22"/>
          <w:lang w:val="en-GB"/>
        </w:rPr>
        <w:t xml:space="preserve">different genders, can guide future funding </w:t>
      </w:r>
      <w:r w:rsidR="00EB5CB2">
        <w:rPr>
          <w:rFonts w:ascii="Arial" w:hAnsi="Arial" w:cs="Arial"/>
          <w:sz w:val="22"/>
          <w:szCs w:val="22"/>
          <w:lang w:val="en-GB"/>
        </w:rPr>
        <w:t>decisions</w:t>
      </w:r>
      <w:r w:rsidR="00DB58DA" w:rsidRPr="005F7D29">
        <w:rPr>
          <w:rFonts w:ascii="Arial" w:hAnsi="Arial" w:cs="Arial"/>
          <w:sz w:val="22"/>
          <w:szCs w:val="22"/>
          <w:lang w:val="en-GB"/>
        </w:rPr>
        <w:t xml:space="preserve"> in communities</w:t>
      </w:r>
      <w:r w:rsidR="00122062" w:rsidRPr="005F7D29">
        <w:rPr>
          <w:rFonts w:ascii="Arial" w:hAnsi="Arial" w:cs="Arial"/>
          <w:sz w:val="22"/>
          <w:szCs w:val="22"/>
          <w:lang w:val="en-GB"/>
        </w:rPr>
        <w:t xml:space="preserve">. </w:t>
      </w:r>
      <w:r w:rsidR="00EB5CB2">
        <w:rPr>
          <w:rFonts w:ascii="Arial" w:hAnsi="Arial" w:cs="Arial"/>
          <w:sz w:val="22"/>
          <w:szCs w:val="22"/>
          <w:lang w:val="en-GB"/>
        </w:rPr>
        <w:t xml:space="preserve">This report </w:t>
      </w:r>
      <w:r w:rsidR="00EB5CB2" w:rsidRPr="009E06C2">
        <w:rPr>
          <w:rFonts w:ascii="Arial" w:hAnsi="Arial" w:cs="Arial"/>
          <w:sz w:val="22"/>
          <w:szCs w:val="22"/>
          <w:lang w:val="en-GB"/>
        </w:rPr>
        <w:t>will address the</w:t>
      </w:r>
      <w:r w:rsidR="00122062" w:rsidRPr="009E06C2">
        <w:rPr>
          <w:rFonts w:ascii="Arial" w:hAnsi="Arial" w:cs="Arial"/>
          <w:sz w:val="22"/>
          <w:szCs w:val="22"/>
          <w:lang w:val="en-GB"/>
        </w:rPr>
        <w:t xml:space="preserve"> research question</w:t>
      </w:r>
      <w:r w:rsidR="00DB58DA" w:rsidRPr="009E06C2">
        <w:rPr>
          <w:rFonts w:ascii="Arial" w:hAnsi="Arial" w:cs="Arial"/>
          <w:sz w:val="22"/>
          <w:szCs w:val="22"/>
          <w:lang w:val="en-GB"/>
        </w:rPr>
        <w:t>:</w:t>
      </w:r>
      <w:r w:rsidR="00122062" w:rsidRPr="009E06C2">
        <w:rPr>
          <w:rFonts w:ascii="Arial" w:hAnsi="Arial" w:cs="Arial"/>
          <w:sz w:val="22"/>
          <w:szCs w:val="22"/>
          <w:lang w:val="en-GB"/>
        </w:rPr>
        <w:t xml:space="preserve"> h</w:t>
      </w:r>
      <w:r w:rsidRPr="009E06C2">
        <w:rPr>
          <w:rFonts w:ascii="Arial" w:hAnsi="Arial" w:cs="Arial"/>
          <w:sz w:val="22"/>
          <w:szCs w:val="22"/>
          <w:lang w:val="en-GB"/>
        </w:rPr>
        <w:t xml:space="preserve">ow </w:t>
      </w:r>
      <w:r w:rsidR="00DB58DA" w:rsidRPr="009E06C2">
        <w:rPr>
          <w:rFonts w:ascii="Arial" w:hAnsi="Arial" w:cs="Arial"/>
          <w:sz w:val="22"/>
          <w:szCs w:val="22"/>
          <w:lang w:val="en-GB"/>
        </w:rPr>
        <w:t>do</w:t>
      </w:r>
      <w:r w:rsidR="0026153B" w:rsidRPr="009E06C2">
        <w:rPr>
          <w:rFonts w:ascii="Arial" w:hAnsi="Arial" w:cs="Arial"/>
          <w:sz w:val="22"/>
          <w:szCs w:val="22"/>
          <w:lang w:val="en-GB"/>
        </w:rPr>
        <w:t xml:space="preserve"> </w:t>
      </w:r>
      <w:r w:rsidR="00DB58DA" w:rsidRPr="009E06C2">
        <w:rPr>
          <w:rFonts w:ascii="Arial" w:hAnsi="Arial" w:cs="Arial"/>
          <w:sz w:val="22"/>
          <w:szCs w:val="22"/>
          <w:lang w:val="en-GB"/>
        </w:rPr>
        <w:t xml:space="preserve">interventions influence the </w:t>
      </w:r>
      <w:r w:rsidRPr="009E06C2">
        <w:rPr>
          <w:rFonts w:ascii="Arial" w:hAnsi="Arial" w:cs="Arial"/>
          <w:sz w:val="22"/>
          <w:szCs w:val="22"/>
          <w:lang w:val="en-GB"/>
        </w:rPr>
        <w:t xml:space="preserve">rate of childhood obesity </w:t>
      </w:r>
      <w:r w:rsidR="00DB58DA" w:rsidRPr="009E06C2">
        <w:rPr>
          <w:rFonts w:ascii="Arial" w:hAnsi="Arial" w:cs="Arial"/>
          <w:sz w:val="22"/>
          <w:szCs w:val="22"/>
          <w:lang w:val="en-GB"/>
        </w:rPr>
        <w:t>for different genders?</w:t>
      </w:r>
      <w:r w:rsidR="00122062" w:rsidRPr="009E06C2">
        <w:rPr>
          <w:rFonts w:ascii="Arial" w:hAnsi="Arial" w:cs="Arial"/>
          <w:sz w:val="22"/>
          <w:szCs w:val="22"/>
          <w:lang w:val="en-GB"/>
        </w:rPr>
        <w:t xml:space="preserve"> </w:t>
      </w:r>
      <w:r w:rsidR="00EB5CB2" w:rsidRPr="009E06C2">
        <w:rPr>
          <w:rFonts w:ascii="Arial" w:hAnsi="Arial" w:cs="Arial"/>
          <w:sz w:val="22"/>
          <w:szCs w:val="22"/>
          <w:lang w:val="en-GB"/>
        </w:rPr>
        <w:t>Analysis will aim to</w:t>
      </w:r>
      <w:r w:rsidR="00122062" w:rsidRPr="009E06C2">
        <w:rPr>
          <w:rFonts w:ascii="Arial" w:hAnsi="Arial" w:cs="Arial"/>
          <w:sz w:val="22"/>
          <w:szCs w:val="22"/>
          <w:lang w:val="en-GB"/>
        </w:rPr>
        <w:t xml:space="preserve"> determine if </w:t>
      </w:r>
      <w:r w:rsidR="00DB58DA" w:rsidRPr="009E06C2">
        <w:rPr>
          <w:rFonts w:ascii="Arial" w:hAnsi="Arial" w:cs="Arial"/>
          <w:sz w:val="22"/>
          <w:szCs w:val="22"/>
          <w:lang w:val="en-GB"/>
        </w:rPr>
        <w:t>the</w:t>
      </w:r>
      <w:r w:rsidR="005F7D29" w:rsidRPr="009E06C2">
        <w:rPr>
          <w:rFonts w:ascii="Arial" w:hAnsi="Arial" w:cs="Arial"/>
          <w:sz w:val="22"/>
          <w:szCs w:val="22"/>
          <w:lang w:val="en-GB"/>
        </w:rPr>
        <w:t xml:space="preserve"> influences of interventions </w:t>
      </w:r>
      <w:r w:rsidR="00122062" w:rsidRPr="009E06C2">
        <w:rPr>
          <w:rFonts w:ascii="Arial" w:hAnsi="Arial" w:cs="Arial"/>
          <w:sz w:val="22"/>
          <w:szCs w:val="22"/>
          <w:lang w:val="en-GB"/>
        </w:rPr>
        <w:t>on the rate of childhood obesity is</w:t>
      </w:r>
      <w:r w:rsidR="00122062" w:rsidRPr="005F7D29">
        <w:rPr>
          <w:rFonts w:ascii="Arial" w:hAnsi="Arial" w:cs="Arial"/>
          <w:sz w:val="22"/>
          <w:szCs w:val="22"/>
          <w:lang w:val="en-GB"/>
        </w:rPr>
        <w:t xml:space="preserve"> the same</w:t>
      </w:r>
      <w:r w:rsidR="00122062" w:rsidRPr="005F7D29">
        <w:rPr>
          <w:rFonts w:ascii="Arial" w:hAnsi="Arial" w:cs="Arial"/>
          <w:sz w:val="22"/>
          <w:szCs w:val="22"/>
          <w:lang w:val="en-GB"/>
        </w:rPr>
        <w:t xml:space="preserve"> (null hypothesis)</w:t>
      </w:r>
      <w:r w:rsidR="00122062" w:rsidRPr="005F7D29">
        <w:rPr>
          <w:rFonts w:ascii="Arial" w:hAnsi="Arial" w:cs="Arial"/>
          <w:sz w:val="22"/>
          <w:szCs w:val="22"/>
          <w:lang w:val="en-GB"/>
        </w:rPr>
        <w:t xml:space="preserve"> </w:t>
      </w:r>
      <w:r w:rsidR="00122062" w:rsidRPr="005F7D29">
        <w:rPr>
          <w:rFonts w:ascii="Arial" w:hAnsi="Arial" w:cs="Arial"/>
          <w:sz w:val="22"/>
          <w:szCs w:val="22"/>
          <w:lang w:val="en-GB"/>
        </w:rPr>
        <w:t xml:space="preserve">or different (alternate hypothesis) </w:t>
      </w:r>
      <w:r w:rsidR="00122062" w:rsidRPr="005F7D29">
        <w:rPr>
          <w:rFonts w:ascii="Arial" w:hAnsi="Arial" w:cs="Arial"/>
          <w:sz w:val="22"/>
          <w:szCs w:val="22"/>
          <w:lang w:val="en-GB"/>
        </w:rPr>
        <w:t>for each gender</w:t>
      </w:r>
      <w:r w:rsidR="00122062" w:rsidRPr="005F7D29">
        <w:rPr>
          <w:rFonts w:ascii="Arial" w:hAnsi="Arial" w:cs="Arial"/>
          <w:sz w:val="22"/>
          <w:szCs w:val="22"/>
          <w:lang w:val="en-GB"/>
        </w:rPr>
        <w:t xml:space="preserve">. </w:t>
      </w:r>
    </w:p>
    <w:p w14:paraId="19D21CE6" w14:textId="77777777" w:rsidR="009241FE" w:rsidRPr="005F7D29" w:rsidRDefault="009241FE">
      <w:pPr>
        <w:rPr>
          <w:rFonts w:ascii="Arial" w:hAnsi="Arial" w:cs="Arial"/>
          <w:sz w:val="22"/>
          <w:szCs w:val="22"/>
          <w:lang w:val="en-GB"/>
        </w:rPr>
      </w:pPr>
    </w:p>
    <w:p w14:paraId="65D596AF" w14:textId="5180EC7C" w:rsidR="005E6AC7" w:rsidRPr="005F7D29" w:rsidRDefault="005E6AC7">
      <w:pPr>
        <w:rPr>
          <w:rFonts w:ascii="Arial" w:hAnsi="Arial" w:cs="Arial"/>
          <w:b/>
          <w:bCs/>
          <w:sz w:val="22"/>
          <w:szCs w:val="22"/>
          <w:lang w:val="en-GB"/>
        </w:rPr>
      </w:pPr>
      <w:r w:rsidRPr="005F7D29">
        <w:rPr>
          <w:rFonts w:ascii="Arial" w:hAnsi="Arial" w:cs="Arial"/>
          <w:b/>
          <w:bCs/>
          <w:sz w:val="22"/>
          <w:szCs w:val="22"/>
          <w:lang w:val="en-GB"/>
        </w:rPr>
        <w:t>Presentation of Data</w:t>
      </w:r>
    </w:p>
    <w:p w14:paraId="2A3C58EA" w14:textId="30FC03FA" w:rsidR="00DB58DA" w:rsidRDefault="00DB58DA">
      <w:pPr>
        <w:rPr>
          <w:rFonts w:ascii="Arial" w:hAnsi="Arial" w:cs="Arial"/>
          <w:b/>
          <w:bCs/>
          <w:sz w:val="22"/>
          <w:szCs w:val="22"/>
          <w:lang w:val="en-GB"/>
        </w:rPr>
      </w:pPr>
      <w:r w:rsidRPr="005F7D29">
        <w:rPr>
          <w:rFonts w:ascii="Arial" w:hAnsi="Arial" w:cs="Arial"/>
          <w:sz w:val="22"/>
          <w:szCs w:val="22"/>
          <w:lang w:val="en-GB"/>
        </w:rPr>
        <w:t xml:space="preserve">The data in this report </w:t>
      </w:r>
      <w:r w:rsidR="003F30CD">
        <w:rPr>
          <w:rFonts w:ascii="Arial" w:hAnsi="Arial" w:cs="Arial"/>
          <w:sz w:val="22"/>
          <w:szCs w:val="22"/>
          <w:lang w:val="en-GB"/>
        </w:rPr>
        <w:t xml:space="preserve">originates </w:t>
      </w:r>
      <w:r w:rsidRPr="005F7D29">
        <w:rPr>
          <w:rFonts w:ascii="Arial" w:hAnsi="Arial" w:cs="Arial"/>
          <w:sz w:val="22"/>
          <w:szCs w:val="22"/>
          <w:lang w:val="en-GB"/>
        </w:rPr>
        <w:t>from the UK Department of Health via the London Datastore</w:t>
      </w:r>
      <w:r w:rsidR="003F30CD">
        <w:rPr>
          <w:rFonts w:ascii="Arial" w:hAnsi="Arial" w:cs="Arial"/>
          <w:sz w:val="22"/>
          <w:szCs w:val="22"/>
          <w:lang w:val="en-GB"/>
        </w:rPr>
        <w:t xml:space="preserve"> and has been modified by UCL CASA</w:t>
      </w:r>
      <w:r w:rsidRPr="005F7D29">
        <w:rPr>
          <w:rFonts w:ascii="Arial" w:hAnsi="Arial" w:cs="Arial"/>
          <w:sz w:val="22"/>
          <w:szCs w:val="22"/>
          <w:lang w:val="en-GB"/>
        </w:rPr>
        <w:t xml:space="preserve">. </w:t>
      </w:r>
      <w:r w:rsidRPr="005F7D29">
        <w:rPr>
          <w:rFonts w:ascii="Arial" w:hAnsi="Arial" w:cs="Arial"/>
          <w:sz w:val="22"/>
          <w:szCs w:val="22"/>
          <w:lang w:val="en-GB"/>
        </w:rPr>
        <w:t>The dataset contains informati</w:t>
      </w:r>
      <w:r w:rsidR="005F7D29" w:rsidRPr="005F7D29">
        <w:rPr>
          <w:rFonts w:ascii="Arial" w:hAnsi="Arial" w:cs="Arial"/>
          <w:sz w:val="22"/>
          <w:szCs w:val="22"/>
          <w:lang w:val="en-GB"/>
        </w:rPr>
        <w:t xml:space="preserve">on </w:t>
      </w:r>
      <w:r w:rsidRPr="005F7D29">
        <w:rPr>
          <w:rFonts w:ascii="Arial" w:hAnsi="Arial" w:cs="Arial"/>
          <w:sz w:val="22"/>
          <w:szCs w:val="22"/>
          <w:lang w:val="en-GB"/>
        </w:rPr>
        <w:t xml:space="preserve">on childhood obesity cases, population, budget allocations, and administrative categories for 152 local authority areas in England. </w:t>
      </w:r>
      <w:r w:rsidRPr="005F7D29">
        <w:rPr>
          <w:rFonts w:ascii="Arial" w:hAnsi="Arial" w:cs="Arial"/>
          <w:sz w:val="22"/>
          <w:szCs w:val="22"/>
          <w:lang w:val="en-GB"/>
        </w:rPr>
        <w:t xml:space="preserve">Gendered subsets, for obesity cases and population data, are female or male (no data for additional genders). </w:t>
      </w:r>
    </w:p>
    <w:p w14:paraId="73162E99" w14:textId="77777777" w:rsidR="0026153B" w:rsidRPr="0026153B" w:rsidRDefault="0026153B">
      <w:pPr>
        <w:rPr>
          <w:rFonts w:ascii="Arial" w:hAnsi="Arial" w:cs="Arial"/>
          <w:b/>
          <w:bCs/>
          <w:sz w:val="22"/>
          <w:szCs w:val="22"/>
          <w:lang w:val="en-GB"/>
        </w:rPr>
      </w:pPr>
    </w:p>
    <w:p w14:paraId="77D14B17" w14:textId="6657B6FA" w:rsidR="005F7D29" w:rsidRPr="005F7D29" w:rsidRDefault="005F7D29">
      <w:pPr>
        <w:rPr>
          <w:rFonts w:ascii="Arial" w:hAnsi="Arial" w:cs="Arial"/>
          <w:b/>
          <w:bCs/>
          <w:sz w:val="22"/>
          <w:szCs w:val="22"/>
          <w:lang w:val="en-GB"/>
        </w:rPr>
      </w:pPr>
      <w:r>
        <w:rPr>
          <w:rFonts w:ascii="Arial" w:hAnsi="Arial" w:cs="Arial"/>
          <w:b/>
          <w:bCs/>
          <w:sz w:val="22"/>
          <w:szCs w:val="22"/>
          <w:lang w:val="en-GB"/>
        </w:rPr>
        <w:t>Methodology</w:t>
      </w:r>
    </w:p>
    <w:p w14:paraId="0885E1E6" w14:textId="797A15DE" w:rsidR="009E06C2" w:rsidRDefault="00904FA6">
      <w:pPr>
        <w:rPr>
          <w:rFonts w:ascii="Arial" w:hAnsi="Arial" w:cs="Arial"/>
          <w:sz w:val="22"/>
          <w:szCs w:val="22"/>
          <w:lang w:val="en-GB"/>
        </w:rPr>
      </w:pPr>
      <w:r>
        <w:rPr>
          <w:rFonts w:ascii="Arial" w:hAnsi="Arial" w:cs="Arial"/>
          <w:sz w:val="22"/>
          <w:szCs w:val="22"/>
          <w:lang w:val="en-GB"/>
        </w:rPr>
        <w:t xml:space="preserve">The following analysis </w:t>
      </w:r>
      <w:r w:rsidR="00EB5CB2">
        <w:rPr>
          <w:rFonts w:ascii="Arial" w:hAnsi="Arial" w:cs="Arial"/>
          <w:sz w:val="22"/>
          <w:szCs w:val="22"/>
          <w:lang w:val="en-GB"/>
        </w:rPr>
        <w:t>employs</w:t>
      </w:r>
      <w:r>
        <w:rPr>
          <w:rFonts w:ascii="Arial" w:hAnsi="Arial" w:cs="Arial"/>
          <w:sz w:val="22"/>
          <w:szCs w:val="22"/>
          <w:lang w:val="en-GB"/>
        </w:rPr>
        <w:t xml:space="preserve"> </w:t>
      </w:r>
      <w:r w:rsidR="00E236F5">
        <w:rPr>
          <w:rFonts w:ascii="Arial" w:hAnsi="Arial" w:cs="Arial"/>
          <w:sz w:val="22"/>
          <w:szCs w:val="22"/>
          <w:lang w:val="en-GB"/>
        </w:rPr>
        <w:t xml:space="preserve">Tukey’s rule, </w:t>
      </w:r>
      <w:r>
        <w:rPr>
          <w:rFonts w:ascii="Arial" w:hAnsi="Arial" w:cs="Arial"/>
          <w:sz w:val="22"/>
          <w:szCs w:val="22"/>
          <w:lang w:val="en-GB"/>
        </w:rPr>
        <w:t>comparison of means, Pearson’s correlation, and simple regression to understand the relationships of intervention and gendered case rates.</w:t>
      </w:r>
      <w:r w:rsidR="00CD58D9">
        <w:rPr>
          <w:rFonts w:ascii="Arial" w:hAnsi="Arial" w:cs="Arial"/>
          <w:sz w:val="22"/>
          <w:szCs w:val="22"/>
          <w:lang w:val="en-GB"/>
        </w:rPr>
        <w:t xml:space="preserve"> Three to four significant figures are maintained through the analysis per original data.</w:t>
      </w:r>
    </w:p>
    <w:p w14:paraId="621274FC" w14:textId="77777777" w:rsidR="009E06C2" w:rsidRDefault="009E06C2">
      <w:pPr>
        <w:rPr>
          <w:rFonts w:ascii="Arial" w:hAnsi="Arial" w:cs="Arial"/>
          <w:sz w:val="22"/>
          <w:szCs w:val="22"/>
          <w:lang w:val="en-GB"/>
        </w:rPr>
      </w:pPr>
    </w:p>
    <w:p w14:paraId="65705CE0" w14:textId="77777777" w:rsidR="009E06C2" w:rsidRDefault="00E236F5">
      <w:pPr>
        <w:rPr>
          <w:rFonts w:ascii="Arial" w:hAnsi="Arial" w:cs="Arial"/>
          <w:sz w:val="22"/>
          <w:szCs w:val="22"/>
          <w:lang w:val="en-GB"/>
        </w:rPr>
      </w:pPr>
      <w:r>
        <w:rPr>
          <w:rFonts w:ascii="Arial" w:hAnsi="Arial" w:cs="Arial"/>
          <w:sz w:val="22"/>
          <w:szCs w:val="22"/>
          <w:lang w:val="en-GB"/>
        </w:rPr>
        <w:t>Variables used in analysis are normalised</w:t>
      </w:r>
      <w:r w:rsidR="009E06C2">
        <w:rPr>
          <w:rFonts w:ascii="Arial" w:hAnsi="Arial" w:cs="Arial"/>
          <w:sz w:val="22"/>
          <w:szCs w:val="22"/>
          <w:lang w:val="en-GB"/>
        </w:rPr>
        <w:t xml:space="preserve">. </w:t>
      </w:r>
      <w:r>
        <w:rPr>
          <w:rFonts w:ascii="Arial" w:hAnsi="Arial" w:cs="Arial"/>
          <w:sz w:val="22"/>
          <w:szCs w:val="22"/>
          <w:lang w:val="en-GB"/>
        </w:rPr>
        <w:t>Two sets of dependent variables are associated with obesity case rates. The first set represents</w:t>
      </w:r>
      <w:r w:rsidR="005F7D29" w:rsidRPr="005F7D29">
        <w:rPr>
          <w:rFonts w:ascii="Arial" w:hAnsi="Arial" w:cs="Arial"/>
          <w:sz w:val="22"/>
          <w:szCs w:val="22"/>
          <w:lang w:val="en-GB"/>
        </w:rPr>
        <w:t xml:space="preserve"> the changes in gendered</w:t>
      </w:r>
      <w:r w:rsidR="00DB58DA" w:rsidRPr="005F7D29">
        <w:rPr>
          <w:rFonts w:ascii="Arial" w:hAnsi="Arial" w:cs="Arial"/>
          <w:sz w:val="22"/>
          <w:szCs w:val="22"/>
          <w:lang w:val="en-GB"/>
        </w:rPr>
        <w:t xml:space="preserve"> rates of childhood obesity </w:t>
      </w:r>
      <w:r w:rsidR="005F7D29" w:rsidRPr="005F7D29">
        <w:rPr>
          <w:rFonts w:ascii="Arial" w:hAnsi="Arial" w:cs="Arial"/>
          <w:sz w:val="22"/>
          <w:szCs w:val="22"/>
          <w:lang w:val="en-GB"/>
        </w:rPr>
        <w:t xml:space="preserve">from 2008 to 2018, where the rates of each year are defined as </w:t>
      </w:r>
      <w:r w:rsidR="00DB58DA" w:rsidRPr="005F7D29">
        <w:rPr>
          <w:rFonts w:ascii="Arial" w:hAnsi="Arial" w:cs="Arial"/>
          <w:sz w:val="22"/>
          <w:szCs w:val="22"/>
          <w:lang w:val="en-GB"/>
        </w:rPr>
        <w:t xml:space="preserve">obesity cases </w:t>
      </w:r>
      <w:r w:rsidR="003F30CD">
        <w:rPr>
          <w:rFonts w:ascii="Arial" w:hAnsi="Arial" w:cs="Arial"/>
          <w:sz w:val="22"/>
          <w:szCs w:val="22"/>
          <w:lang w:val="en-GB"/>
        </w:rPr>
        <w:t>for each</w:t>
      </w:r>
      <w:r w:rsidR="00DB58DA" w:rsidRPr="005F7D29">
        <w:rPr>
          <w:rFonts w:ascii="Arial" w:hAnsi="Arial" w:cs="Arial"/>
          <w:sz w:val="22"/>
          <w:szCs w:val="22"/>
          <w:lang w:val="en-GB"/>
        </w:rPr>
        <w:t xml:space="preserve"> gender normalised over the local authority area</w:t>
      </w:r>
      <w:r w:rsidR="003F30CD">
        <w:rPr>
          <w:rFonts w:ascii="Arial" w:hAnsi="Arial" w:cs="Arial"/>
          <w:sz w:val="22"/>
          <w:szCs w:val="22"/>
          <w:lang w:val="en-GB"/>
        </w:rPr>
        <w:t xml:space="preserve"> </w:t>
      </w:r>
      <w:r w:rsidR="003F30CD" w:rsidRPr="005F7D29">
        <w:rPr>
          <w:rFonts w:ascii="Arial" w:hAnsi="Arial" w:cs="Arial"/>
          <w:sz w:val="22"/>
          <w:szCs w:val="22"/>
          <w:lang w:val="en-GB"/>
        </w:rPr>
        <w:t>gender population</w:t>
      </w:r>
      <w:r w:rsidR="00DB58DA" w:rsidRPr="005F7D29">
        <w:rPr>
          <w:rFonts w:ascii="Arial" w:hAnsi="Arial" w:cs="Arial"/>
          <w:sz w:val="22"/>
          <w:szCs w:val="22"/>
          <w:lang w:val="en-GB"/>
        </w:rPr>
        <w:t xml:space="preserve">. </w:t>
      </w:r>
      <w:r>
        <w:rPr>
          <w:rFonts w:ascii="Arial" w:hAnsi="Arial" w:cs="Arial"/>
          <w:sz w:val="22"/>
          <w:szCs w:val="22"/>
          <w:lang w:val="en-GB"/>
        </w:rPr>
        <w:t>A second set of variables looks at the ratio of female</w:t>
      </w:r>
      <w:r w:rsidR="00EB5CB2">
        <w:rPr>
          <w:rFonts w:ascii="Arial" w:hAnsi="Arial" w:cs="Arial"/>
          <w:sz w:val="22"/>
          <w:szCs w:val="22"/>
          <w:lang w:val="en-GB"/>
        </w:rPr>
        <w:t xml:space="preserve"> case rate</w:t>
      </w:r>
      <w:r>
        <w:rPr>
          <w:rFonts w:ascii="Arial" w:hAnsi="Arial" w:cs="Arial"/>
          <w:sz w:val="22"/>
          <w:szCs w:val="22"/>
          <w:lang w:val="en-GB"/>
        </w:rPr>
        <w:t xml:space="preserve"> to male case rate over time</w:t>
      </w:r>
      <w:r w:rsidR="00EB5CB2">
        <w:rPr>
          <w:rFonts w:ascii="Arial" w:hAnsi="Arial" w:cs="Arial"/>
          <w:sz w:val="22"/>
          <w:szCs w:val="22"/>
          <w:lang w:val="en-GB"/>
        </w:rPr>
        <w:t xml:space="preserve">, where case rate, or case </w:t>
      </w:r>
      <w:r>
        <w:rPr>
          <w:rFonts w:ascii="Arial" w:hAnsi="Arial" w:cs="Arial"/>
          <w:sz w:val="22"/>
          <w:szCs w:val="22"/>
          <w:lang w:val="en-GB"/>
        </w:rPr>
        <w:t>per capita</w:t>
      </w:r>
      <w:r w:rsidR="00EB5CB2">
        <w:rPr>
          <w:rFonts w:ascii="Arial" w:hAnsi="Arial" w:cs="Arial"/>
          <w:sz w:val="22"/>
          <w:szCs w:val="22"/>
          <w:lang w:val="en-GB"/>
        </w:rPr>
        <w:t>,</w:t>
      </w:r>
      <w:r>
        <w:rPr>
          <w:rFonts w:ascii="Arial" w:hAnsi="Arial" w:cs="Arial"/>
          <w:sz w:val="22"/>
          <w:szCs w:val="22"/>
          <w:lang w:val="en-GB"/>
        </w:rPr>
        <w:t xml:space="preserve"> mean</w:t>
      </w:r>
      <w:r w:rsidR="00EB5CB2">
        <w:rPr>
          <w:rFonts w:ascii="Arial" w:hAnsi="Arial" w:cs="Arial"/>
          <w:sz w:val="22"/>
          <w:szCs w:val="22"/>
          <w:lang w:val="en-GB"/>
        </w:rPr>
        <w:t>s</w:t>
      </w:r>
      <w:r>
        <w:rPr>
          <w:rFonts w:ascii="Arial" w:hAnsi="Arial" w:cs="Arial"/>
          <w:sz w:val="22"/>
          <w:szCs w:val="22"/>
          <w:lang w:val="en-GB"/>
        </w:rPr>
        <w:t xml:space="preserve"> the </w:t>
      </w:r>
      <w:r w:rsidR="00EB5CB2">
        <w:rPr>
          <w:rFonts w:ascii="Arial" w:hAnsi="Arial" w:cs="Arial"/>
          <w:sz w:val="22"/>
          <w:szCs w:val="22"/>
          <w:lang w:val="en-GB"/>
        </w:rPr>
        <w:t xml:space="preserve">proportion of </w:t>
      </w:r>
      <w:r>
        <w:rPr>
          <w:rFonts w:ascii="Arial" w:hAnsi="Arial" w:cs="Arial"/>
          <w:sz w:val="22"/>
          <w:szCs w:val="22"/>
          <w:lang w:val="en-GB"/>
        </w:rPr>
        <w:t xml:space="preserve">cases in the </w:t>
      </w:r>
      <w:r w:rsidR="00EB5CB2">
        <w:rPr>
          <w:rFonts w:ascii="Arial" w:hAnsi="Arial" w:cs="Arial"/>
          <w:sz w:val="22"/>
          <w:szCs w:val="22"/>
          <w:lang w:val="en-GB"/>
        </w:rPr>
        <w:t xml:space="preserve">gender </w:t>
      </w:r>
      <w:r>
        <w:rPr>
          <w:rFonts w:ascii="Arial" w:hAnsi="Arial" w:cs="Arial"/>
          <w:sz w:val="22"/>
          <w:szCs w:val="22"/>
          <w:lang w:val="en-GB"/>
        </w:rPr>
        <w:t>population</w:t>
      </w:r>
      <w:r w:rsidR="00EB5CB2">
        <w:rPr>
          <w:rFonts w:ascii="Arial" w:hAnsi="Arial" w:cs="Arial"/>
          <w:sz w:val="22"/>
          <w:szCs w:val="22"/>
          <w:lang w:val="en-GB"/>
        </w:rPr>
        <w:t>.</w:t>
      </w:r>
      <w:r w:rsidR="009E06C2">
        <w:rPr>
          <w:rFonts w:ascii="Arial" w:hAnsi="Arial" w:cs="Arial"/>
          <w:sz w:val="22"/>
          <w:szCs w:val="22"/>
          <w:lang w:val="en-GB"/>
        </w:rPr>
        <w:t xml:space="preserve"> </w:t>
      </w:r>
    </w:p>
    <w:p w14:paraId="21A98916" w14:textId="77777777" w:rsidR="009E06C2" w:rsidRDefault="009E06C2">
      <w:pPr>
        <w:rPr>
          <w:rFonts w:ascii="Arial" w:hAnsi="Arial" w:cs="Arial"/>
          <w:sz w:val="22"/>
          <w:szCs w:val="22"/>
          <w:lang w:val="en-GB"/>
        </w:rPr>
      </w:pPr>
    </w:p>
    <w:p w14:paraId="17438063" w14:textId="22A7FD34" w:rsidR="005F7D29" w:rsidRDefault="00DB58DA">
      <w:pPr>
        <w:rPr>
          <w:rFonts w:ascii="Arial" w:hAnsi="Arial" w:cs="Arial"/>
          <w:sz w:val="22"/>
          <w:szCs w:val="22"/>
          <w:lang w:val="en-GB"/>
        </w:rPr>
      </w:pPr>
      <w:r w:rsidRPr="0026153B">
        <w:rPr>
          <w:rFonts w:ascii="Arial" w:hAnsi="Arial" w:cs="Arial"/>
          <w:sz w:val="22"/>
          <w:szCs w:val="22"/>
          <w:lang w:val="en-GB"/>
        </w:rPr>
        <w:t>The</w:t>
      </w:r>
      <w:r w:rsidRPr="005F7D29">
        <w:rPr>
          <w:rFonts w:ascii="Arial" w:hAnsi="Arial" w:cs="Arial"/>
          <w:sz w:val="22"/>
          <w:szCs w:val="22"/>
          <w:lang w:val="en-GB"/>
        </w:rPr>
        <w:t xml:space="preserve"> six independent variables </w:t>
      </w:r>
      <w:r w:rsidR="005F7D29">
        <w:rPr>
          <w:rFonts w:ascii="Arial" w:hAnsi="Arial" w:cs="Arial"/>
          <w:sz w:val="22"/>
          <w:szCs w:val="22"/>
          <w:lang w:val="en-GB"/>
        </w:rPr>
        <w:t xml:space="preserve">are </w:t>
      </w:r>
      <w:r w:rsidR="00EB5CB2">
        <w:rPr>
          <w:rFonts w:ascii="Arial" w:hAnsi="Arial" w:cs="Arial"/>
          <w:sz w:val="22"/>
          <w:szCs w:val="22"/>
          <w:lang w:val="en-GB"/>
        </w:rPr>
        <w:t xml:space="preserve">funding </w:t>
      </w:r>
      <w:r w:rsidR="005F7D29">
        <w:rPr>
          <w:rFonts w:ascii="Arial" w:hAnsi="Arial" w:cs="Arial"/>
          <w:sz w:val="22"/>
          <w:szCs w:val="22"/>
          <w:lang w:val="en-GB"/>
        </w:rPr>
        <w:t xml:space="preserve">allocations for each intervention </w:t>
      </w:r>
      <w:r w:rsidR="005F7D29" w:rsidRPr="005F7D29">
        <w:rPr>
          <w:rFonts w:ascii="Arial" w:hAnsi="Arial" w:cs="Arial"/>
          <w:sz w:val="22"/>
          <w:szCs w:val="22"/>
          <w:lang w:val="en-GB"/>
        </w:rPr>
        <w:t xml:space="preserve">normalized over the </w:t>
      </w:r>
      <w:r w:rsidR="00EB5CB2">
        <w:rPr>
          <w:rFonts w:ascii="Arial" w:hAnsi="Arial" w:cs="Arial"/>
          <w:sz w:val="22"/>
          <w:szCs w:val="22"/>
          <w:lang w:val="en-GB"/>
        </w:rPr>
        <w:t xml:space="preserve">local authority area’s total budget. </w:t>
      </w:r>
      <w:r w:rsidR="005F7D29">
        <w:rPr>
          <w:rFonts w:ascii="Arial" w:hAnsi="Arial" w:cs="Arial"/>
          <w:sz w:val="22"/>
          <w:szCs w:val="22"/>
          <w:lang w:val="en-GB"/>
        </w:rPr>
        <w:t>This quantification assumes that funding amount represents the strength and influence of an intervention.</w:t>
      </w:r>
    </w:p>
    <w:p w14:paraId="4838AB6C" w14:textId="411518B7" w:rsidR="0026153B" w:rsidRDefault="0026153B">
      <w:pPr>
        <w:rPr>
          <w:rFonts w:ascii="Arial" w:hAnsi="Arial" w:cs="Arial"/>
          <w:sz w:val="22"/>
          <w:szCs w:val="22"/>
          <w:lang w:val="en-GB"/>
        </w:rPr>
      </w:pPr>
    </w:p>
    <w:p w14:paraId="5F8561A5" w14:textId="49D9B61D" w:rsidR="005F7D29" w:rsidRDefault="005F7D29">
      <w:pPr>
        <w:rPr>
          <w:rFonts w:ascii="Arial" w:hAnsi="Arial" w:cs="Arial"/>
          <w:b/>
          <w:bCs/>
          <w:color w:val="FF0000"/>
          <w:sz w:val="22"/>
          <w:szCs w:val="22"/>
          <w:lang w:val="en-GB"/>
        </w:rPr>
      </w:pPr>
      <w:r w:rsidRPr="005F7D29">
        <w:rPr>
          <w:rFonts w:ascii="Arial" w:hAnsi="Arial" w:cs="Arial"/>
          <w:b/>
          <w:bCs/>
          <w:sz w:val="22"/>
          <w:szCs w:val="22"/>
          <w:lang w:val="en-GB"/>
        </w:rPr>
        <w:t>Results and Discussion</w:t>
      </w:r>
      <w:r w:rsidR="008E39FF">
        <w:rPr>
          <w:rFonts w:ascii="Arial" w:hAnsi="Arial" w:cs="Arial"/>
          <w:b/>
          <w:bCs/>
          <w:sz w:val="22"/>
          <w:szCs w:val="22"/>
          <w:lang w:val="en-GB"/>
        </w:rPr>
        <w:t xml:space="preserve"> </w:t>
      </w:r>
    </w:p>
    <w:p w14:paraId="61F361F0" w14:textId="0609259F" w:rsidR="00E236F5" w:rsidRDefault="0026153B" w:rsidP="00E236F5">
      <w:pPr>
        <w:rPr>
          <w:rFonts w:ascii="Arial" w:hAnsi="Arial" w:cs="Arial"/>
          <w:sz w:val="22"/>
          <w:szCs w:val="22"/>
          <w:lang w:val="en-GB"/>
        </w:rPr>
      </w:pPr>
      <w:r>
        <w:rPr>
          <w:rFonts w:ascii="Arial" w:hAnsi="Arial" w:cs="Arial"/>
          <w:sz w:val="22"/>
          <w:szCs w:val="22"/>
          <w:lang w:val="en-GB"/>
        </w:rPr>
        <w:t>Preliminary a</w:t>
      </w:r>
      <w:r>
        <w:rPr>
          <w:rFonts w:ascii="Arial" w:hAnsi="Arial" w:cs="Arial"/>
          <w:sz w:val="22"/>
          <w:szCs w:val="22"/>
          <w:lang w:val="en-GB"/>
        </w:rPr>
        <w:t xml:space="preserve">nalysis begins with </w:t>
      </w:r>
      <w:r>
        <w:rPr>
          <w:rFonts w:ascii="Arial" w:hAnsi="Arial" w:cs="Arial"/>
          <w:sz w:val="22"/>
          <w:szCs w:val="22"/>
          <w:lang w:val="en-GB"/>
        </w:rPr>
        <w:t xml:space="preserve">assessing </w:t>
      </w:r>
      <w:r>
        <w:rPr>
          <w:rFonts w:ascii="Arial" w:hAnsi="Arial" w:cs="Arial"/>
          <w:sz w:val="22"/>
          <w:szCs w:val="22"/>
          <w:lang w:val="en-GB"/>
        </w:rPr>
        <w:t xml:space="preserve">the </w:t>
      </w:r>
      <w:r w:rsidR="001D6B47">
        <w:rPr>
          <w:rFonts w:ascii="Arial" w:hAnsi="Arial" w:cs="Arial"/>
          <w:sz w:val="22"/>
          <w:szCs w:val="22"/>
          <w:lang w:val="en-GB"/>
        </w:rPr>
        <w:t xml:space="preserve">normality of the </w:t>
      </w:r>
      <w:r>
        <w:rPr>
          <w:rFonts w:ascii="Arial" w:hAnsi="Arial" w:cs="Arial"/>
          <w:sz w:val="22"/>
          <w:szCs w:val="22"/>
          <w:lang w:val="en-GB"/>
        </w:rPr>
        <w:t xml:space="preserve">distributions of </w:t>
      </w:r>
      <w:r w:rsidRPr="005F7D29">
        <w:rPr>
          <w:rFonts w:ascii="Arial" w:hAnsi="Arial" w:cs="Arial"/>
          <w:sz w:val="22"/>
          <w:szCs w:val="22"/>
          <w:lang w:val="en-GB"/>
        </w:rPr>
        <w:t>the dependent and independent variables</w:t>
      </w:r>
      <w:r>
        <w:rPr>
          <w:rFonts w:ascii="Arial" w:hAnsi="Arial" w:cs="Arial"/>
          <w:sz w:val="22"/>
          <w:szCs w:val="22"/>
          <w:lang w:val="en-GB"/>
        </w:rPr>
        <w:t xml:space="preserve">. </w:t>
      </w:r>
      <w:r>
        <w:rPr>
          <w:rFonts w:ascii="Arial" w:hAnsi="Arial" w:cs="Arial"/>
          <w:sz w:val="22"/>
          <w:szCs w:val="22"/>
          <w:lang w:val="en-GB"/>
        </w:rPr>
        <w:t>Boxplots identify the outliers (symbolised as small circles, defined by Tukey’s rule) that appear to skew the distributions visualised in histograms (Figures 1-</w:t>
      </w:r>
      <w:r w:rsidR="00E236F5">
        <w:rPr>
          <w:rFonts w:ascii="Arial" w:hAnsi="Arial" w:cs="Arial"/>
          <w:sz w:val="22"/>
          <w:szCs w:val="22"/>
          <w:lang w:val="en-GB"/>
        </w:rPr>
        <w:t>2</w:t>
      </w:r>
      <w:r>
        <w:rPr>
          <w:rFonts w:ascii="Arial" w:hAnsi="Arial" w:cs="Arial"/>
          <w:sz w:val="22"/>
          <w:szCs w:val="22"/>
          <w:lang w:val="en-GB"/>
        </w:rPr>
        <w:t>).</w:t>
      </w:r>
      <w:r w:rsidR="00E236F5">
        <w:rPr>
          <w:rFonts w:ascii="Arial" w:hAnsi="Arial" w:cs="Arial"/>
          <w:sz w:val="22"/>
          <w:szCs w:val="22"/>
          <w:lang w:val="en-GB"/>
        </w:rPr>
        <w:t xml:space="preserve"> </w:t>
      </w:r>
      <w:r w:rsidR="00E236F5">
        <w:rPr>
          <w:rFonts w:ascii="Arial" w:hAnsi="Arial" w:cs="Arial"/>
          <w:sz w:val="22"/>
          <w:szCs w:val="22"/>
          <w:lang w:val="en-GB"/>
        </w:rPr>
        <w:t>S</w:t>
      </w:r>
      <w:r w:rsidR="00E236F5">
        <w:rPr>
          <w:rFonts w:ascii="Arial" w:hAnsi="Arial" w:cs="Arial"/>
          <w:sz w:val="22"/>
          <w:szCs w:val="22"/>
          <w:lang w:val="en-GB"/>
        </w:rPr>
        <w:t>ince the remaining sample size (n=132, 86.8% of original) is still sufficient for analysis</w:t>
      </w:r>
      <w:r w:rsidR="00E236F5">
        <w:rPr>
          <w:rFonts w:ascii="Arial" w:hAnsi="Arial" w:cs="Arial"/>
          <w:sz w:val="22"/>
          <w:szCs w:val="22"/>
          <w:lang w:val="en-GB"/>
        </w:rPr>
        <w:t>, t</w:t>
      </w:r>
      <w:r w:rsidR="00E236F5">
        <w:rPr>
          <w:rFonts w:ascii="Arial" w:hAnsi="Arial" w:cs="Arial"/>
          <w:sz w:val="22"/>
          <w:szCs w:val="22"/>
          <w:lang w:val="en-GB"/>
        </w:rPr>
        <w:t>he outliers are removed</w:t>
      </w:r>
      <w:r w:rsidR="00E236F5">
        <w:rPr>
          <w:rFonts w:ascii="Arial" w:hAnsi="Arial" w:cs="Arial"/>
          <w:sz w:val="22"/>
          <w:szCs w:val="22"/>
          <w:lang w:val="en-GB"/>
        </w:rPr>
        <w:t>.</w:t>
      </w:r>
    </w:p>
    <w:p w14:paraId="307E347A" w14:textId="77777777" w:rsidR="00E236F5" w:rsidRDefault="00E236F5" w:rsidP="00E236F5">
      <w:pPr>
        <w:rPr>
          <w:rFonts w:ascii="Arial" w:hAnsi="Arial" w:cs="Arial"/>
          <w:sz w:val="22"/>
          <w:szCs w:val="22"/>
          <w:lang w:val="en-GB"/>
        </w:rPr>
      </w:pPr>
    </w:p>
    <w:p w14:paraId="05D314C2" w14:textId="4237FBEE" w:rsidR="00E236F5" w:rsidRDefault="00EB5CB2" w:rsidP="00E236F5">
      <w:pPr>
        <w:rPr>
          <w:rFonts w:ascii="Arial" w:hAnsi="Arial" w:cs="Arial"/>
          <w:sz w:val="22"/>
          <w:szCs w:val="22"/>
          <w:lang w:val="en-GB"/>
        </w:rPr>
      </w:pPr>
      <w:r>
        <w:rPr>
          <w:rFonts w:ascii="Arial" w:hAnsi="Arial" w:cs="Arial"/>
          <w:sz w:val="22"/>
          <w:szCs w:val="22"/>
          <w:lang w:val="en-GB"/>
        </w:rPr>
        <w:t>The</w:t>
      </w:r>
      <w:r w:rsidR="00E236F5">
        <w:rPr>
          <w:rFonts w:ascii="Arial" w:hAnsi="Arial" w:cs="Arial"/>
          <w:sz w:val="22"/>
          <w:szCs w:val="22"/>
          <w:lang w:val="en-GB"/>
        </w:rPr>
        <w:t xml:space="preserve"> outliers hint at some trends. In the dependent variables, the outliers tend to represent local authority areas with high female to male case ratios (Figure 1b) or local authority areas exhibiting improved (reduced) male case rates over the ten years of funding. Both these points </w:t>
      </w:r>
      <w:r>
        <w:rPr>
          <w:rFonts w:ascii="Arial" w:hAnsi="Arial" w:cs="Arial"/>
          <w:sz w:val="22"/>
          <w:szCs w:val="22"/>
          <w:lang w:val="en-GB"/>
        </w:rPr>
        <w:t>suggest</w:t>
      </w:r>
      <w:r w:rsidR="00E236F5">
        <w:rPr>
          <w:rFonts w:ascii="Arial" w:hAnsi="Arial" w:cs="Arial"/>
          <w:sz w:val="22"/>
          <w:szCs w:val="22"/>
          <w:lang w:val="en-GB"/>
        </w:rPr>
        <w:t xml:space="preserve"> higher severity of childhood obesity cases in females. In the independent variables, the outliers seem less patterned</w:t>
      </w:r>
      <w:r w:rsidR="00E236F5">
        <w:rPr>
          <w:rFonts w:ascii="Arial" w:hAnsi="Arial" w:cs="Arial"/>
          <w:sz w:val="22"/>
          <w:szCs w:val="22"/>
          <w:lang w:val="en-GB"/>
        </w:rPr>
        <w:t xml:space="preserve"> (Figure 3)</w:t>
      </w:r>
      <w:r>
        <w:rPr>
          <w:rFonts w:ascii="Arial" w:hAnsi="Arial" w:cs="Arial"/>
          <w:sz w:val="22"/>
          <w:szCs w:val="22"/>
          <w:lang w:val="en-GB"/>
        </w:rPr>
        <w:t>; m</w:t>
      </w:r>
      <w:r w:rsidR="00E236F5">
        <w:rPr>
          <w:rFonts w:ascii="Arial" w:hAnsi="Arial" w:cs="Arial"/>
          <w:sz w:val="22"/>
          <w:szCs w:val="22"/>
          <w:lang w:val="en-GB"/>
        </w:rPr>
        <w:t>ost local authority areas did not allocate more than forty percent of their budget towards any one intervention, although one local authority area allocated all its intervention funds towards school awareness.</w:t>
      </w:r>
    </w:p>
    <w:p w14:paraId="56475025" w14:textId="77777777" w:rsidR="0026153B" w:rsidRDefault="0026153B" w:rsidP="0026153B">
      <w:pPr>
        <w:rPr>
          <w:rFonts w:ascii="Arial" w:hAnsi="Arial" w:cs="Arial"/>
          <w:sz w:val="22"/>
          <w:szCs w:val="22"/>
          <w:lang w:val="en-GB"/>
        </w:rPr>
      </w:pPr>
    </w:p>
    <w:p w14:paraId="6356F92B" w14:textId="1EE33EAB" w:rsidR="0026153B" w:rsidRDefault="009E06C2" w:rsidP="00904FA6">
      <w:pPr>
        <w:rPr>
          <w:rFonts w:ascii="Arial" w:hAnsi="Arial" w:cs="Arial"/>
          <w:sz w:val="22"/>
          <w:szCs w:val="22"/>
          <w:lang w:val="en-GB"/>
        </w:rPr>
      </w:pPr>
      <w:r w:rsidRPr="0026153B">
        <w:rPr>
          <w:rFonts w:ascii="Arial" w:hAnsi="Arial" w:cs="Arial"/>
          <w:sz w:val="22"/>
          <w:szCs w:val="22"/>
          <w:lang w:val="en-GB"/>
        </w:rPr>
        <w:lastRenderedPageBreak/>
        <w:drawing>
          <wp:anchor distT="0" distB="0" distL="114300" distR="114300" simplePos="0" relativeHeight="251659264" behindDoc="0" locked="0" layoutInCell="1" allowOverlap="1" wp14:anchorId="14D34296" wp14:editId="393DA2B7">
            <wp:simplePos x="0" y="0"/>
            <wp:positionH relativeFrom="column">
              <wp:posOffset>-563245</wp:posOffset>
            </wp:positionH>
            <wp:positionV relativeFrom="paragraph">
              <wp:posOffset>3840529</wp:posOffset>
            </wp:positionV>
            <wp:extent cx="7134860" cy="1477010"/>
            <wp:effectExtent l="0" t="0" r="2540" b="0"/>
            <wp:wrapSquare wrapText="bothSides"/>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7134860" cy="1477010"/>
                    </a:xfrm>
                    <a:prstGeom prst="rect">
                      <a:avLst/>
                    </a:prstGeom>
                  </pic:spPr>
                </pic:pic>
              </a:graphicData>
            </a:graphic>
            <wp14:sizeRelH relativeFrom="page">
              <wp14:pctWidth>0</wp14:pctWidth>
            </wp14:sizeRelH>
            <wp14:sizeRelV relativeFrom="page">
              <wp14:pctHeight>0</wp14:pctHeight>
            </wp14:sizeRelV>
          </wp:anchor>
        </w:drawing>
      </w:r>
      <w:r w:rsidR="0026153B" w:rsidRPr="0026153B">
        <w:rPr>
          <w:rFonts w:ascii="Arial" w:hAnsi="Arial" w:cs="Arial"/>
          <w:sz w:val="22"/>
          <w:szCs w:val="22"/>
          <w:lang w:val="en-GB"/>
        </w:rPr>
        <w:drawing>
          <wp:inline distT="0" distB="0" distL="0" distR="0" wp14:anchorId="15D377FE" wp14:editId="0C981D40">
            <wp:extent cx="2699657" cy="3678366"/>
            <wp:effectExtent l="0" t="0" r="5715" b="508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stretch>
                      <a:fillRect/>
                    </a:stretch>
                  </pic:blipFill>
                  <pic:spPr>
                    <a:xfrm>
                      <a:off x="0" y="0"/>
                      <a:ext cx="2711045" cy="3693883"/>
                    </a:xfrm>
                    <a:prstGeom prst="rect">
                      <a:avLst/>
                    </a:prstGeom>
                  </pic:spPr>
                </pic:pic>
              </a:graphicData>
            </a:graphic>
          </wp:inline>
        </w:drawing>
      </w:r>
      <w:r w:rsidR="0026153B" w:rsidRPr="0026153B">
        <w:rPr>
          <w:noProof/>
        </w:rPr>
        <w:t xml:space="preserve"> </w:t>
      </w:r>
      <w:r w:rsidR="0026153B" w:rsidRPr="0026153B">
        <w:rPr>
          <w:rFonts w:ascii="Arial" w:hAnsi="Arial" w:cs="Arial"/>
          <w:sz w:val="22"/>
          <w:szCs w:val="22"/>
          <w:lang w:val="en-GB"/>
        </w:rPr>
        <w:drawing>
          <wp:inline distT="0" distB="0" distL="0" distR="0" wp14:anchorId="145F0406" wp14:editId="42A6E0C3">
            <wp:extent cx="2917371" cy="3682692"/>
            <wp:effectExtent l="0" t="0" r="3810" b="635"/>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6"/>
                    <a:stretch>
                      <a:fillRect/>
                    </a:stretch>
                  </pic:blipFill>
                  <pic:spPr>
                    <a:xfrm>
                      <a:off x="0" y="0"/>
                      <a:ext cx="2950248" cy="3724194"/>
                    </a:xfrm>
                    <a:prstGeom prst="rect">
                      <a:avLst/>
                    </a:prstGeom>
                  </pic:spPr>
                </pic:pic>
              </a:graphicData>
            </a:graphic>
          </wp:inline>
        </w:drawing>
      </w:r>
    </w:p>
    <w:p w14:paraId="4E9D29D7" w14:textId="7D65BCDC" w:rsidR="00E236F5" w:rsidRDefault="00CD58D9" w:rsidP="00E236F5">
      <w:pPr>
        <w:rPr>
          <w:rFonts w:ascii="Arial" w:hAnsi="Arial" w:cs="Arial"/>
          <w:sz w:val="22"/>
          <w:szCs w:val="22"/>
          <w:lang w:val="en-GB"/>
        </w:rPr>
      </w:pPr>
      <w:r w:rsidRPr="0026153B">
        <w:rPr>
          <w:rFonts w:ascii="Arial" w:hAnsi="Arial" w:cs="Arial"/>
          <w:sz w:val="22"/>
          <w:szCs w:val="22"/>
          <w:lang w:val="en-GB"/>
        </w:rPr>
        <w:drawing>
          <wp:anchor distT="0" distB="0" distL="114300" distR="114300" simplePos="0" relativeHeight="251674624" behindDoc="0" locked="0" layoutInCell="1" allowOverlap="1" wp14:anchorId="48F2865A" wp14:editId="170981BE">
            <wp:simplePos x="0" y="0"/>
            <wp:positionH relativeFrom="column">
              <wp:posOffset>342900</wp:posOffset>
            </wp:positionH>
            <wp:positionV relativeFrom="paragraph">
              <wp:posOffset>1648118</wp:posOffset>
            </wp:positionV>
            <wp:extent cx="5119621" cy="2735385"/>
            <wp:effectExtent l="0" t="0" r="0" b="0"/>
            <wp:wrapSquare wrapText="bothSides"/>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9621" cy="2735385"/>
                    </a:xfrm>
                    <a:prstGeom prst="rect">
                      <a:avLst/>
                    </a:prstGeom>
                  </pic:spPr>
                </pic:pic>
              </a:graphicData>
            </a:graphic>
            <wp14:sizeRelH relativeFrom="page">
              <wp14:pctWidth>0</wp14:pctWidth>
            </wp14:sizeRelH>
            <wp14:sizeRelV relativeFrom="page">
              <wp14:pctHeight>0</wp14:pctHeight>
            </wp14:sizeRelV>
          </wp:anchor>
        </w:drawing>
      </w:r>
    </w:p>
    <w:p w14:paraId="49BAFA91" w14:textId="754A814A" w:rsidR="0026153B" w:rsidRDefault="0026153B" w:rsidP="00904FA6">
      <w:pPr>
        <w:rPr>
          <w:rFonts w:ascii="Arial" w:hAnsi="Arial" w:cs="Arial"/>
          <w:sz w:val="22"/>
          <w:szCs w:val="22"/>
          <w:lang w:val="en-GB"/>
        </w:rPr>
      </w:pPr>
    </w:p>
    <w:p w14:paraId="3046245F" w14:textId="712A4353" w:rsidR="00904FA6" w:rsidRDefault="00904FA6" w:rsidP="00904FA6">
      <w:pPr>
        <w:rPr>
          <w:rFonts w:ascii="Arial" w:hAnsi="Arial" w:cs="Arial"/>
          <w:sz w:val="22"/>
          <w:szCs w:val="22"/>
          <w:lang w:val="en-GB"/>
        </w:rPr>
      </w:pPr>
    </w:p>
    <w:p w14:paraId="07E55D22" w14:textId="77777777" w:rsidR="00CD58D9" w:rsidRDefault="00CD58D9" w:rsidP="00EB5CB2">
      <w:pPr>
        <w:rPr>
          <w:rFonts w:ascii="Arial" w:hAnsi="Arial" w:cs="Arial"/>
          <w:i/>
          <w:iCs/>
          <w:sz w:val="22"/>
          <w:szCs w:val="22"/>
          <w:lang w:val="en-GB"/>
        </w:rPr>
      </w:pPr>
    </w:p>
    <w:p w14:paraId="01B22D1D" w14:textId="77777777" w:rsidR="00CD58D9" w:rsidRDefault="00CD58D9" w:rsidP="00EB5CB2">
      <w:pPr>
        <w:rPr>
          <w:rFonts w:ascii="Arial" w:hAnsi="Arial" w:cs="Arial"/>
          <w:i/>
          <w:iCs/>
          <w:sz w:val="22"/>
          <w:szCs w:val="22"/>
          <w:lang w:val="en-GB"/>
        </w:rPr>
      </w:pPr>
    </w:p>
    <w:p w14:paraId="6978A908" w14:textId="77777777" w:rsidR="00CD58D9" w:rsidRDefault="00CD58D9" w:rsidP="00EB5CB2">
      <w:pPr>
        <w:rPr>
          <w:rFonts w:ascii="Arial" w:hAnsi="Arial" w:cs="Arial"/>
          <w:i/>
          <w:iCs/>
          <w:sz w:val="22"/>
          <w:szCs w:val="22"/>
          <w:lang w:val="en-GB"/>
        </w:rPr>
      </w:pPr>
    </w:p>
    <w:p w14:paraId="03F756BF" w14:textId="77777777" w:rsidR="00CD58D9" w:rsidRDefault="00CD58D9" w:rsidP="00EB5CB2">
      <w:pPr>
        <w:rPr>
          <w:rFonts w:ascii="Arial" w:hAnsi="Arial" w:cs="Arial"/>
          <w:i/>
          <w:iCs/>
          <w:sz w:val="22"/>
          <w:szCs w:val="22"/>
          <w:lang w:val="en-GB"/>
        </w:rPr>
      </w:pPr>
    </w:p>
    <w:p w14:paraId="7EF5E9F8" w14:textId="77777777" w:rsidR="00CD58D9" w:rsidRDefault="00CD58D9" w:rsidP="00EB5CB2">
      <w:pPr>
        <w:rPr>
          <w:rFonts w:ascii="Arial" w:hAnsi="Arial" w:cs="Arial"/>
          <w:i/>
          <w:iCs/>
          <w:sz w:val="22"/>
          <w:szCs w:val="22"/>
          <w:lang w:val="en-GB"/>
        </w:rPr>
      </w:pPr>
    </w:p>
    <w:p w14:paraId="0013FA77" w14:textId="77777777" w:rsidR="00CD58D9" w:rsidRDefault="00CD58D9" w:rsidP="00EB5CB2">
      <w:pPr>
        <w:rPr>
          <w:rFonts w:ascii="Arial" w:hAnsi="Arial" w:cs="Arial"/>
          <w:i/>
          <w:iCs/>
          <w:sz w:val="22"/>
          <w:szCs w:val="22"/>
          <w:lang w:val="en-GB"/>
        </w:rPr>
      </w:pPr>
    </w:p>
    <w:p w14:paraId="53E43597" w14:textId="77777777" w:rsidR="00CD58D9" w:rsidRDefault="00CD58D9" w:rsidP="00EB5CB2">
      <w:pPr>
        <w:rPr>
          <w:rFonts w:ascii="Arial" w:hAnsi="Arial" w:cs="Arial"/>
          <w:i/>
          <w:iCs/>
          <w:sz w:val="22"/>
          <w:szCs w:val="22"/>
          <w:lang w:val="en-GB"/>
        </w:rPr>
      </w:pPr>
    </w:p>
    <w:p w14:paraId="1E98CF3F" w14:textId="77777777" w:rsidR="00CD58D9" w:rsidRDefault="00CD58D9" w:rsidP="00EB5CB2">
      <w:pPr>
        <w:rPr>
          <w:rFonts w:ascii="Arial" w:hAnsi="Arial" w:cs="Arial"/>
          <w:i/>
          <w:iCs/>
          <w:sz w:val="22"/>
          <w:szCs w:val="22"/>
          <w:lang w:val="en-GB"/>
        </w:rPr>
      </w:pPr>
    </w:p>
    <w:p w14:paraId="045F500C" w14:textId="77777777" w:rsidR="00CD58D9" w:rsidRDefault="00CD58D9" w:rsidP="00EB5CB2">
      <w:pPr>
        <w:rPr>
          <w:rFonts w:ascii="Arial" w:hAnsi="Arial" w:cs="Arial"/>
          <w:i/>
          <w:iCs/>
          <w:sz w:val="22"/>
          <w:szCs w:val="22"/>
          <w:lang w:val="en-GB"/>
        </w:rPr>
      </w:pPr>
    </w:p>
    <w:p w14:paraId="1153ABE3" w14:textId="77777777" w:rsidR="00CD58D9" w:rsidRDefault="00CD58D9" w:rsidP="00EB5CB2">
      <w:pPr>
        <w:rPr>
          <w:rFonts w:ascii="Arial" w:hAnsi="Arial" w:cs="Arial"/>
          <w:i/>
          <w:iCs/>
          <w:sz w:val="22"/>
          <w:szCs w:val="22"/>
          <w:lang w:val="en-GB"/>
        </w:rPr>
      </w:pPr>
    </w:p>
    <w:p w14:paraId="5E3B391E" w14:textId="77777777" w:rsidR="00CD58D9" w:rsidRDefault="00CD58D9" w:rsidP="00EB5CB2">
      <w:pPr>
        <w:rPr>
          <w:rFonts w:ascii="Arial" w:hAnsi="Arial" w:cs="Arial"/>
          <w:i/>
          <w:iCs/>
          <w:sz w:val="22"/>
          <w:szCs w:val="22"/>
          <w:lang w:val="en-GB"/>
        </w:rPr>
      </w:pPr>
    </w:p>
    <w:p w14:paraId="451CE3A7" w14:textId="77777777" w:rsidR="00CD58D9" w:rsidRDefault="00CD58D9" w:rsidP="00EB5CB2">
      <w:pPr>
        <w:rPr>
          <w:rFonts w:ascii="Arial" w:hAnsi="Arial" w:cs="Arial"/>
          <w:i/>
          <w:iCs/>
          <w:sz w:val="22"/>
          <w:szCs w:val="22"/>
          <w:lang w:val="en-GB"/>
        </w:rPr>
      </w:pPr>
    </w:p>
    <w:p w14:paraId="0BDAE2BB" w14:textId="77777777" w:rsidR="00CD58D9" w:rsidRDefault="00CD58D9" w:rsidP="00EB5CB2">
      <w:pPr>
        <w:rPr>
          <w:rFonts w:ascii="Arial" w:hAnsi="Arial" w:cs="Arial"/>
          <w:i/>
          <w:iCs/>
          <w:sz w:val="22"/>
          <w:szCs w:val="22"/>
          <w:lang w:val="en-GB"/>
        </w:rPr>
      </w:pPr>
    </w:p>
    <w:p w14:paraId="084D17A1" w14:textId="77777777" w:rsidR="00CD58D9" w:rsidRDefault="00CD58D9" w:rsidP="00EB5CB2">
      <w:pPr>
        <w:rPr>
          <w:rFonts w:ascii="Arial" w:hAnsi="Arial" w:cs="Arial"/>
          <w:i/>
          <w:iCs/>
          <w:sz w:val="22"/>
          <w:szCs w:val="22"/>
          <w:lang w:val="en-GB"/>
        </w:rPr>
      </w:pPr>
    </w:p>
    <w:p w14:paraId="73E6BA3E" w14:textId="6738C792" w:rsidR="00EB5CB2" w:rsidRDefault="00EB5CB2" w:rsidP="00EB5CB2">
      <w:pPr>
        <w:rPr>
          <w:rFonts w:ascii="Arial" w:hAnsi="Arial" w:cs="Arial"/>
          <w:sz w:val="22"/>
          <w:szCs w:val="22"/>
          <w:lang w:val="en-GB"/>
        </w:rPr>
      </w:pPr>
      <w:r w:rsidRPr="00E236F5">
        <w:rPr>
          <w:rFonts w:ascii="Arial" w:hAnsi="Arial" w:cs="Arial"/>
          <w:i/>
          <w:iCs/>
          <w:sz w:val="22"/>
          <w:szCs w:val="22"/>
          <w:lang w:val="en-GB"/>
        </w:rPr>
        <w:lastRenderedPageBreak/>
        <w:t>Sans</w:t>
      </w:r>
      <w:r>
        <w:rPr>
          <w:rFonts w:ascii="Arial" w:hAnsi="Arial" w:cs="Arial"/>
          <w:sz w:val="22"/>
          <w:szCs w:val="22"/>
          <w:lang w:val="en-GB"/>
        </w:rPr>
        <w:t xml:space="preserve"> outliers, t-tests compar</w:t>
      </w:r>
      <w:r w:rsidR="009E06C2">
        <w:rPr>
          <w:rFonts w:ascii="Arial" w:hAnsi="Arial" w:cs="Arial"/>
          <w:sz w:val="22"/>
          <w:szCs w:val="22"/>
          <w:lang w:val="en-GB"/>
        </w:rPr>
        <w:t>ing</w:t>
      </w:r>
      <w:r>
        <w:rPr>
          <w:rFonts w:ascii="Arial" w:hAnsi="Arial" w:cs="Arial"/>
          <w:sz w:val="22"/>
          <w:szCs w:val="22"/>
          <w:lang w:val="en-GB"/>
        </w:rPr>
        <w:t xml:space="preserve"> the means of </w:t>
      </w:r>
      <w:r w:rsidR="009E06C2">
        <w:rPr>
          <w:rFonts w:ascii="Arial" w:hAnsi="Arial" w:cs="Arial"/>
          <w:sz w:val="22"/>
          <w:szCs w:val="22"/>
          <w:lang w:val="en-GB"/>
        </w:rPr>
        <w:t>the</w:t>
      </w:r>
      <w:r>
        <w:rPr>
          <w:rFonts w:ascii="Arial" w:hAnsi="Arial" w:cs="Arial"/>
          <w:sz w:val="22"/>
          <w:szCs w:val="22"/>
          <w:lang w:val="en-GB"/>
        </w:rPr>
        <w:t xml:space="preserve"> dependent variables provide context that support the policy importance </w:t>
      </w:r>
      <w:r w:rsidR="009E06C2">
        <w:rPr>
          <w:rFonts w:ascii="Arial" w:hAnsi="Arial" w:cs="Arial"/>
          <w:sz w:val="22"/>
          <w:szCs w:val="22"/>
          <w:lang w:val="en-GB"/>
        </w:rPr>
        <w:t>of this analysis</w:t>
      </w:r>
      <w:r>
        <w:rPr>
          <w:rFonts w:ascii="Arial" w:hAnsi="Arial" w:cs="Arial"/>
          <w:sz w:val="22"/>
          <w:szCs w:val="22"/>
          <w:lang w:val="en-GB"/>
        </w:rPr>
        <w:t>. The first test shows that o</w:t>
      </w:r>
      <w:r w:rsidRPr="00EB5CB2">
        <w:rPr>
          <w:rFonts w:ascii="Arial" w:hAnsi="Arial" w:cs="Arial"/>
          <w:sz w:val="22"/>
          <w:szCs w:val="22"/>
          <w:lang w:val="en-GB"/>
        </w:rPr>
        <w:t>ver the last ten years, the proportion of the female population with childhood obesity compared to the proportion of the male population with childhood obesity appears to be greater</w:t>
      </w:r>
      <w:r>
        <w:rPr>
          <w:rFonts w:ascii="Arial" w:hAnsi="Arial" w:cs="Arial"/>
          <w:sz w:val="22"/>
          <w:szCs w:val="22"/>
          <w:lang w:val="en-GB"/>
        </w:rPr>
        <w:t>, and consistently so; f</w:t>
      </w:r>
      <w:r w:rsidRPr="00EB5CB2">
        <w:rPr>
          <w:rFonts w:ascii="Arial" w:hAnsi="Arial" w:cs="Arial"/>
          <w:sz w:val="22"/>
          <w:szCs w:val="22"/>
          <w:lang w:val="en-GB"/>
        </w:rPr>
        <w:t>rom 2008 to 2018, ratios of 1.735 and 1.793 are not significantly different</w:t>
      </w:r>
      <w:r>
        <w:rPr>
          <w:rFonts w:ascii="Arial" w:hAnsi="Arial" w:cs="Arial"/>
          <w:sz w:val="22"/>
          <w:szCs w:val="22"/>
          <w:lang w:val="en-GB"/>
        </w:rPr>
        <w:t xml:space="preserve"> </w:t>
      </w:r>
      <w:r w:rsidRPr="00EB5CB2">
        <w:rPr>
          <w:rFonts w:ascii="Arial" w:hAnsi="Arial" w:cs="Arial"/>
          <w:sz w:val="22"/>
          <w:szCs w:val="22"/>
          <w:lang w:val="en-GB"/>
        </w:rPr>
        <w:t>(p-value = 0.1983 &gt; 0.05 threshold</w:t>
      </w:r>
      <w:r>
        <w:rPr>
          <w:rFonts w:ascii="Arial" w:hAnsi="Arial" w:cs="Arial"/>
          <w:sz w:val="22"/>
          <w:szCs w:val="22"/>
          <w:lang w:val="en-GB"/>
        </w:rPr>
        <w:t>, Figure 1).</w:t>
      </w:r>
      <w:r w:rsidR="009E06C2">
        <w:rPr>
          <w:rFonts w:ascii="Arial" w:hAnsi="Arial" w:cs="Arial"/>
          <w:sz w:val="22"/>
          <w:szCs w:val="22"/>
          <w:lang w:val="en-GB"/>
        </w:rPr>
        <w:t xml:space="preserve"> If this indicates that</w:t>
      </w:r>
      <w:r w:rsidRPr="00EB5CB2">
        <w:rPr>
          <w:rFonts w:ascii="Arial" w:hAnsi="Arial" w:cs="Arial"/>
          <w:sz w:val="22"/>
          <w:szCs w:val="22"/>
          <w:lang w:val="en-GB"/>
        </w:rPr>
        <w:t xml:space="preserve"> females have a higher natural tendency for childhood obesity </w:t>
      </w:r>
      <w:r w:rsidR="009E06C2">
        <w:rPr>
          <w:rFonts w:ascii="Arial" w:hAnsi="Arial" w:cs="Arial"/>
          <w:sz w:val="22"/>
          <w:szCs w:val="22"/>
          <w:lang w:val="en-GB"/>
        </w:rPr>
        <w:t xml:space="preserve">more </w:t>
      </w:r>
      <w:r w:rsidRPr="00EB5CB2">
        <w:rPr>
          <w:rFonts w:ascii="Arial" w:hAnsi="Arial" w:cs="Arial"/>
          <w:sz w:val="22"/>
          <w:szCs w:val="22"/>
          <w:lang w:val="en-GB"/>
        </w:rPr>
        <w:t>funding</w:t>
      </w:r>
      <w:r w:rsidR="009E06C2">
        <w:rPr>
          <w:rFonts w:ascii="Arial" w:hAnsi="Arial" w:cs="Arial"/>
          <w:sz w:val="22"/>
          <w:szCs w:val="22"/>
          <w:lang w:val="en-GB"/>
        </w:rPr>
        <w:t xml:space="preserve"> for</w:t>
      </w:r>
      <w:r w:rsidRPr="00EB5CB2">
        <w:rPr>
          <w:rFonts w:ascii="Arial" w:hAnsi="Arial" w:cs="Arial"/>
          <w:sz w:val="22"/>
          <w:szCs w:val="22"/>
          <w:lang w:val="en-GB"/>
        </w:rPr>
        <w:t xml:space="preserve"> female-favourable interventions </w:t>
      </w:r>
      <w:r w:rsidR="009E06C2">
        <w:rPr>
          <w:rFonts w:ascii="Arial" w:hAnsi="Arial" w:cs="Arial"/>
          <w:sz w:val="22"/>
          <w:szCs w:val="22"/>
          <w:lang w:val="en-GB"/>
        </w:rPr>
        <w:t>c</w:t>
      </w:r>
      <w:r w:rsidRPr="00EB5CB2">
        <w:rPr>
          <w:rFonts w:ascii="Arial" w:hAnsi="Arial" w:cs="Arial"/>
          <w:sz w:val="22"/>
          <w:szCs w:val="22"/>
          <w:lang w:val="en-GB"/>
        </w:rPr>
        <w:t>ou</w:t>
      </w:r>
      <w:r>
        <w:rPr>
          <w:rFonts w:ascii="Arial" w:hAnsi="Arial" w:cs="Arial"/>
          <w:sz w:val="22"/>
          <w:szCs w:val="22"/>
          <w:lang w:val="en-GB"/>
        </w:rPr>
        <w:t>ld benefit</w:t>
      </w:r>
      <w:r w:rsidR="009E06C2">
        <w:rPr>
          <w:rFonts w:ascii="Arial" w:hAnsi="Arial" w:cs="Arial"/>
          <w:sz w:val="22"/>
          <w:szCs w:val="22"/>
          <w:lang w:val="en-GB"/>
        </w:rPr>
        <w:t xml:space="preserve"> a larger proportion of </w:t>
      </w:r>
      <w:r>
        <w:rPr>
          <w:rFonts w:ascii="Arial" w:hAnsi="Arial" w:cs="Arial"/>
          <w:sz w:val="22"/>
          <w:szCs w:val="22"/>
          <w:lang w:val="en-GB"/>
        </w:rPr>
        <w:t>obesity cases.</w:t>
      </w:r>
    </w:p>
    <w:p w14:paraId="7583D262" w14:textId="146A99F7" w:rsidR="00EB5CB2" w:rsidRDefault="00EB5CB2" w:rsidP="00EB5CB2">
      <w:pPr>
        <w:rPr>
          <w:rFonts w:ascii="Arial" w:hAnsi="Arial" w:cs="Arial"/>
          <w:sz w:val="22"/>
          <w:szCs w:val="22"/>
          <w:lang w:val="en-GB"/>
        </w:rPr>
      </w:pPr>
    </w:p>
    <w:p w14:paraId="16E54076" w14:textId="07BB878F" w:rsidR="00EB5CB2" w:rsidRDefault="009E06C2" w:rsidP="00904FA6">
      <w:pPr>
        <w:rPr>
          <w:rFonts w:ascii="Arial" w:hAnsi="Arial" w:cs="Arial"/>
          <w:color w:val="000000" w:themeColor="text1"/>
          <w:sz w:val="22"/>
          <w:szCs w:val="22"/>
          <w:lang w:val="en-GB"/>
        </w:rPr>
      </w:pPr>
      <w:r w:rsidRPr="009E06C2">
        <w:rPr>
          <w:rFonts w:ascii="Arial" w:hAnsi="Arial" w:cs="Arial"/>
          <w:color w:val="000000" w:themeColor="text1"/>
          <w:sz w:val="22"/>
          <w:szCs w:val="22"/>
          <w:lang w:val="en-GB"/>
        </w:rPr>
        <w:drawing>
          <wp:anchor distT="0" distB="0" distL="114300" distR="114300" simplePos="0" relativeHeight="251658240" behindDoc="0" locked="0" layoutInCell="1" allowOverlap="1" wp14:anchorId="39738118" wp14:editId="62C314E3">
            <wp:simplePos x="0" y="0"/>
            <wp:positionH relativeFrom="column">
              <wp:posOffset>-554990</wp:posOffset>
            </wp:positionH>
            <wp:positionV relativeFrom="paragraph">
              <wp:posOffset>726440</wp:posOffset>
            </wp:positionV>
            <wp:extent cx="3191510" cy="1983740"/>
            <wp:effectExtent l="0" t="0" r="0" b="0"/>
            <wp:wrapSquare wrapText="bothSides"/>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1510" cy="1983740"/>
                    </a:xfrm>
                    <a:prstGeom prst="rect">
                      <a:avLst/>
                    </a:prstGeom>
                  </pic:spPr>
                </pic:pic>
              </a:graphicData>
            </a:graphic>
            <wp14:sizeRelH relativeFrom="page">
              <wp14:pctWidth>0</wp14:pctWidth>
            </wp14:sizeRelH>
            <wp14:sizeRelV relativeFrom="page">
              <wp14:pctHeight>0</wp14:pctHeight>
            </wp14:sizeRelV>
          </wp:anchor>
        </w:drawing>
      </w:r>
      <w:r w:rsidR="00EB5CB2">
        <w:rPr>
          <w:rFonts w:ascii="Arial" w:hAnsi="Arial" w:cs="Arial"/>
          <w:sz w:val="22"/>
          <w:szCs w:val="22"/>
          <w:lang w:val="en-GB"/>
        </w:rPr>
        <w:t xml:space="preserve">A second test compares how much obesity case rates have changed for both genders </w:t>
      </w:r>
      <w:r>
        <w:rPr>
          <w:rFonts w:ascii="Arial" w:hAnsi="Arial" w:cs="Arial"/>
          <w:sz w:val="22"/>
          <w:szCs w:val="22"/>
          <w:lang w:val="en-GB"/>
        </w:rPr>
        <w:t xml:space="preserve">over the </w:t>
      </w:r>
      <w:r w:rsidR="00EB5CB2">
        <w:rPr>
          <w:rFonts w:ascii="Arial" w:hAnsi="Arial" w:cs="Arial"/>
          <w:sz w:val="22"/>
          <w:szCs w:val="22"/>
          <w:lang w:val="en-GB"/>
        </w:rPr>
        <w:t xml:space="preserve">ten years. </w:t>
      </w:r>
      <w:r>
        <w:rPr>
          <w:rFonts w:ascii="Arial" w:hAnsi="Arial" w:cs="Arial"/>
          <w:sz w:val="22"/>
          <w:szCs w:val="22"/>
          <w:lang w:val="en-GB"/>
        </w:rPr>
        <w:t xml:space="preserve">Since the </w:t>
      </w:r>
      <w:r w:rsidR="00EB5CB2">
        <w:rPr>
          <w:rFonts w:ascii="Arial" w:hAnsi="Arial" w:cs="Arial"/>
          <w:sz w:val="22"/>
          <w:szCs w:val="22"/>
          <w:lang w:val="en-GB"/>
        </w:rPr>
        <w:t>female difference</w:t>
      </w:r>
      <w:r>
        <w:rPr>
          <w:rFonts w:ascii="Arial" w:hAnsi="Arial" w:cs="Arial"/>
          <w:sz w:val="22"/>
          <w:szCs w:val="22"/>
          <w:lang w:val="en-GB"/>
        </w:rPr>
        <w:t xml:space="preserve">, </w:t>
      </w:r>
      <w:r w:rsidR="00EB5CB2">
        <w:rPr>
          <w:rFonts w:ascii="Arial" w:hAnsi="Arial" w:cs="Arial"/>
          <w:sz w:val="22"/>
          <w:szCs w:val="22"/>
          <w:lang w:val="en-GB"/>
        </w:rPr>
        <w:t>0.0814 cases per capita</w:t>
      </w:r>
      <w:r>
        <w:rPr>
          <w:rFonts w:ascii="Arial" w:hAnsi="Arial" w:cs="Arial"/>
          <w:sz w:val="22"/>
          <w:szCs w:val="22"/>
          <w:lang w:val="en-GB"/>
        </w:rPr>
        <w:t>,</w:t>
      </w:r>
      <w:r w:rsidR="00EB5CB2">
        <w:rPr>
          <w:rFonts w:ascii="Arial" w:hAnsi="Arial" w:cs="Arial"/>
          <w:sz w:val="22"/>
          <w:szCs w:val="22"/>
          <w:lang w:val="en-GB"/>
        </w:rPr>
        <w:t xml:space="preserve"> is significantly different from the male change of 0.0407 cases per capita (p-value &lt;&lt; 0.001 &lt; 0.05 threshold)</w:t>
      </w:r>
      <w:r>
        <w:rPr>
          <w:rFonts w:ascii="Arial" w:hAnsi="Arial" w:cs="Arial"/>
          <w:sz w:val="22"/>
          <w:szCs w:val="22"/>
          <w:lang w:val="en-GB"/>
        </w:rPr>
        <w:t>,</w:t>
      </w:r>
      <w:r w:rsidR="00EB5CB2">
        <w:rPr>
          <w:rFonts w:ascii="Arial" w:hAnsi="Arial" w:cs="Arial"/>
          <w:sz w:val="22"/>
          <w:szCs w:val="22"/>
          <w:lang w:val="en-GB"/>
        </w:rPr>
        <w:t xml:space="preserve"> case rates can be accepted as having increased more for females than for males (Figure 2). </w:t>
      </w:r>
      <w:r>
        <w:rPr>
          <w:rFonts w:ascii="Arial" w:hAnsi="Arial" w:cs="Arial"/>
          <w:sz w:val="22"/>
          <w:szCs w:val="22"/>
          <w:lang w:val="en-GB"/>
        </w:rPr>
        <w:t xml:space="preserve">This discrepancy supports the chance that </w:t>
      </w:r>
      <w:r>
        <w:rPr>
          <w:rFonts w:ascii="Arial" w:hAnsi="Arial" w:cs="Arial"/>
          <w:color w:val="000000" w:themeColor="text1"/>
          <w:sz w:val="22"/>
          <w:szCs w:val="22"/>
          <w:lang w:val="en-GB"/>
        </w:rPr>
        <w:t>interventions influence gender case rates differently.</w:t>
      </w:r>
      <w:r>
        <w:rPr>
          <w:rFonts w:ascii="Arial" w:hAnsi="Arial" w:cs="Arial"/>
          <w:color w:val="000000" w:themeColor="text1"/>
          <w:sz w:val="22"/>
          <w:szCs w:val="22"/>
          <w:lang w:val="en-GB"/>
        </w:rPr>
        <w:t xml:space="preserve"> </w:t>
      </w:r>
      <w:r>
        <w:rPr>
          <w:rFonts w:ascii="Arial" w:hAnsi="Arial" w:cs="Arial"/>
          <w:sz w:val="22"/>
          <w:szCs w:val="22"/>
          <w:lang w:val="en-GB"/>
        </w:rPr>
        <w:t>S</w:t>
      </w:r>
      <w:r w:rsidR="00EB5CB2">
        <w:rPr>
          <w:rFonts w:ascii="Arial" w:hAnsi="Arial" w:cs="Arial"/>
          <w:color w:val="000000" w:themeColor="text1"/>
          <w:sz w:val="22"/>
          <w:szCs w:val="22"/>
          <w:lang w:val="en-GB"/>
        </w:rPr>
        <w:t>hould the outliers in the male change in case rate have been included, this discrepancy would have been even greater.</w:t>
      </w:r>
      <w:r w:rsidR="00EB5CB2" w:rsidRPr="00EB5CB2">
        <w:rPr>
          <w:rFonts w:ascii="Arial" w:hAnsi="Arial" w:cs="Arial"/>
          <w:color w:val="000000" w:themeColor="text1"/>
          <w:sz w:val="22"/>
          <w:szCs w:val="22"/>
          <w:lang w:val="en-GB"/>
        </w:rPr>
        <w:t xml:space="preserve"> </w:t>
      </w:r>
    </w:p>
    <w:p w14:paraId="43156824" w14:textId="0081267E" w:rsidR="009E06C2" w:rsidRDefault="009E06C2" w:rsidP="00904FA6">
      <w:pPr>
        <w:rPr>
          <w:rFonts w:ascii="Arial" w:hAnsi="Arial" w:cs="Arial"/>
          <w:sz w:val="22"/>
          <w:szCs w:val="22"/>
          <w:lang w:val="en-GB"/>
        </w:rPr>
      </w:pPr>
    </w:p>
    <w:p w14:paraId="32D7D669" w14:textId="01D601F3" w:rsidR="00EB5CB2" w:rsidRDefault="009E06C2" w:rsidP="00EB5CB2">
      <w:pPr>
        <w:rPr>
          <w:rFonts w:ascii="Arial" w:hAnsi="Arial" w:cs="Arial"/>
          <w:color w:val="000000" w:themeColor="text1"/>
          <w:sz w:val="22"/>
          <w:szCs w:val="22"/>
          <w:lang w:val="en-GB"/>
        </w:rPr>
      </w:pPr>
      <w:r>
        <w:rPr>
          <w:rFonts w:ascii="Arial" w:hAnsi="Arial" w:cs="Arial"/>
          <w:noProof/>
          <w:color w:val="000000" w:themeColor="text1"/>
          <w:sz w:val="22"/>
          <w:szCs w:val="22"/>
          <w:lang w:val="en-GB"/>
        </w:rPr>
        <mc:AlternateContent>
          <mc:Choice Requires="wps">
            <w:drawing>
              <wp:anchor distT="0" distB="0" distL="114300" distR="114300" simplePos="0" relativeHeight="251660288" behindDoc="0" locked="0" layoutInCell="1" allowOverlap="1" wp14:anchorId="058CFDF3" wp14:editId="71053183">
                <wp:simplePos x="0" y="0"/>
                <wp:positionH relativeFrom="column">
                  <wp:posOffset>377874</wp:posOffset>
                </wp:positionH>
                <wp:positionV relativeFrom="paragraph">
                  <wp:posOffset>1127271</wp:posOffset>
                </wp:positionV>
                <wp:extent cx="1424354" cy="2286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424354" cy="228600"/>
                        </a:xfrm>
                        <a:prstGeom prst="rect">
                          <a:avLst/>
                        </a:prstGeom>
                        <a:solidFill>
                          <a:schemeClr val="lt1"/>
                        </a:solidFill>
                        <a:ln w="6350">
                          <a:noFill/>
                        </a:ln>
                      </wps:spPr>
                      <wps:txbx>
                        <w:txbxContent>
                          <w:p w14:paraId="064EDA39" w14:textId="597B80FA" w:rsidR="009E06C2" w:rsidRPr="009E06C2" w:rsidRDefault="009E06C2">
                            <w:pPr>
                              <w:rPr>
                                <w:sz w:val="18"/>
                                <w:szCs w:val="18"/>
                              </w:rPr>
                            </w:pPr>
                            <w:r w:rsidRPr="009E06C2">
                              <w:rPr>
                                <w:sz w:val="18"/>
                                <w:szCs w:val="18"/>
                              </w:rPr>
                              <w:t>Male Change in Case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8CFDF3" id="_x0000_t202" coordsize="21600,21600" o:spt="202" path="m,l,21600r21600,l21600,xe">
                <v:stroke joinstyle="miter"/>
                <v:path gradientshapeok="t" o:connecttype="rect"/>
              </v:shapetype>
              <v:shape id="Text Box 21" o:spid="_x0000_s1026" type="#_x0000_t202" style="position:absolute;margin-left:29.75pt;margin-top:88.75pt;width:112.1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" fillcolor="white [3201]" stroked="f" strokeweight=".5pt">
                <v:textbox>
                  <w:txbxContent>
                    <w:p w14:paraId="064EDA39" w14:textId="597B80FA" w:rsidR="009E06C2" w:rsidRPr="009E06C2" w:rsidRDefault="009E06C2">
                      <w:pPr>
                        <w:rPr>
                          <w:sz w:val="18"/>
                          <w:szCs w:val="18"/>
                        </w:rPr>
                      </w:pPr>
                      <w:r w:rsidRPr="009E06C2">
                        <w:rPr>
                          <w:sz w:val="18"/>
                          <w:szCs w:val="18"/>
                        </w:rPr>
                        <w:t>Male Change in Case Rate</w:t>
                      </w:r>
                    </w:p>
                  </w:txbxContent>
                </v:textbox>
              </v:shape>
            </w:pict>
          </mc:Fallback>
        </mc:AlternateContent>
      </w:r>
      <w:r w:rsidR="003F30CD">
        <w:rPr>
          <w:rFonts w:ascii="Arial" w:hAnsi="Arial" w:cs="Arial"/>
          <w:color w:val="000000" w:themeColor="text1"/>
          <w:sz w:val="22"/>
          <w:szCs w:val="22"/>
          <w:lang w:val="en-GB"/>
        </w:rPr>
        <w:t>Pearson’s correlation</w:t>
      </w:r>
      <w:r w:rsidR="00EB5CB2">
        <w:rPr>
          <w:rFonts w:ascii="Arial" w:hAnsi="Arial" w:cs="Arial"/>
          <w:color w:val="000000" w:themeColor="text1"/>
          <w:sz w:val="22"/>
          <w:szCs w:val="22"/>
          <w:lang w:val="en-GB"/>
        </w:rPr>
        <w:t xml:space="preserve"> </w:t>
      </w:r>
      <w:r>
        <w:rPr>
          <w:rFonts w:ascii="Arial" w:hAnsi="Arial" w:cs="Arial"/>
          <w:color w:val="000000" w:themeColor="text1"/>
          <w:sz w:val="22"/>
          <w:szCs w:val="22"/>
          <w:lang w:val="en-GB"/>
        </w:rPr>
        <w:t>further explores this case rate divergence</w:t>
      </w:r>
      <w:r w:rsidR="00EB5CB2">
        <w:rPr>
          <w:rFonts w:ascii="Arial" w:hAnsi="Arial" w:cs="Arial"/>
          <w:color w:val="000000" w:themeColor="text1"/>
          <w:sz w:val="22"/>
          <w:szCs w:val="22"/>
          <w:lang w:val="en-GB"/>
        </w:rPr>
        <w:t xml:space="preserve"> (Figure 4). A statistically significant correlation coefficient of 42.34% </w:t>
      </w:r>
      <w:r w:rsidR="00EB5CB2">
        <w:rPr>
          <w:rFonts w:ascii="Arial" w:hAnsi="Arial" w:cs="Arial"/>
          <w:color w:val="000000" w:themeColor="text1"/>
          <w:sz w:val="22"/>
          <w:szCs w:val="22"/>
          <w:lang w:val="en-GB"/>
        </w:rPr>
        <w:t>implies that female and male case rates from the same local authority area are somewhat, but not strongly, associated</w:t>
      </w:r>
      <w:r>
        <w:rPr>
          <w:rFonts w:ascii="Arial" w:hAnsi="Arial" w:cs="Arial"/>
          <w:color w:val="000000" w:themeColor="text1"/>
          <w:sz w:val="22"/>
          <w:szCs w:val="22"/>
          <w:lang w:val="en-GB"/>
        </w:rPr>
        <w:t xml:space="preserve"> (p-value &lt;&lt; 0.001 &lt; 0.05 threshold)</w:t>
      </w:r>
      <w:r w:rsidR="00EB5CB2">
        <w:rPr>
          <w:rFonts w:ascii="Arial" w:hAnsi="Arial" w:cs="Arial"/>
          <w:color w:val="000000" w:themeColor="text1"/>
          <w:sz w:val="22"/>
          <w:szCs w:val="22"/>
          <w:lang w:val="en-GB"/>
        </w:rPr>
        <w:t xml:space="preserve">. </w:t>
      </w:r>
      <w:r w:rsidR="00EB5CB2">
        <w:rPr>
          <w:rFonts w:ascii="Arial" w:hAnsi="Arial" w:cs="Arial"/>
          <w:color w:val="000000" w:themeColor="text1"/>
          <w:sz w:val="22"/>
          <w:szCs w:val="22"/>
          <w:lang w:val="en-GB"/>
        </w:rPr>
        <w:t>This less than perfect correlation again implies differential responses to interventions.</w:t>
      </w:r>
    </w:p>
    <w:p w14:paraId="5DDDBAF7" w14:textId="7D812C31" w:rsidR="00EB5CB2" w:rsidRDefault="00EB5CB2" w:rsidP="003F30CD">
      <w:pPr>
        <w:rPr>
          <w:rFonts w:ascii="Arial" w:hAnsi="Arial" w:cs="Arial"/>
          <w:color w:val="000000" w:themeColor="text1"/>
          <w:sz w:val="22"/>
          <w:szCs w:val="22"/>
          <w:lang w:val="en-GB"/>
        </w:rPr>
      </w:pPr>
    </w:p>
    <w:p w14:paraId="1E443015" w14:textId="5C1B058D" w:rsidR="009E06C2" w:rsidRDefault="00EB5CB2" w:rsidP="00EB5CB2">
      <w:pPr>
        <w:rPr>
          <w:rFonts w:ascii="Arial" w:hAnsi="Arial" w:cs="Arial"/>
          <w:color w:val="000000" w:themeColor="text1"/>
          <w:sz w:val="22"/>
          <w:szCs w:val="22"/>
          <w:lang w:val="en-GB"/>
        </w:rPr>
      </w:pPr>
      <w:r>
        <w:rPr>
          <w:rFonts w:ascii="Arial" w:hAnsi="Arial" w:cs="Arial"/>
          <w:color w:val="000000" w:themeColor="text1"/>
          <w:sz w:val="22"/>
          <w:szCs w:val="22"/>
          <w:lang w:val="en-GB"/>
        </w:rPr>
        <w:t>Regression determines the predictive strength of interventions for male and female changes in case rates. A scan of scatter plots does not belie apparent</w:t>
      </w:r>
      <w:r w:rsidR="001D6B47">
        <w:rPr>
          <w:rFonts w:ascii="Arial" w:hAnsi="Arial" w:cs="Arial"/>
          <w:color w:val="000000" w:themeColor="text1"/>
          <w:sz w:val="22"/>
          <w:szCs w:val="22"/>
          <w:lang w:val="en-GB"/>
        </w:rPr>
        <w:t xml:space="preserve"> linear</w:t>
      </w:r>
      <w:r>
        <w:rPr>
          <w:rFonts w:ascii="Arial" w:hAnsi="Arial" w:cs="Arial"/>
          <w:color w:val="000000" w:themeColor="text1"/>
          <w:sz w:val="22"/>
          <w:szCs w:val="22"/>
          <w:lang w:val="en-GB"/>
        </w:rPr>
        <w:t xml:space="preserve"> trends, a condition for regression, nor </w:t>
      </w:r>
      <w:r w:rsidR="001D6B47">
        <w:rPr>
          <w:rFonts w:ascii="Arial" w:hAnsi="Arial" w:cs="Arial"/>
          <w:color w:val="000000" w:themeColor="text1"/>
          <w:sz w:val="22"/>
          <w:szCs w:val="22"/>
          <w:lang w:val="en-GB"/>
        </w:rPr>
        <w:t>nonlinear trends</w:t>
      </w:r>
      <w:r>
        <w:rPr>
          <w:rFonts w:ascii="Arial" w:hAnsi="Arial" w:cs="Arial"/>
          <w:color w:val="000000" w:themeColor="text1"/>
          <w:sz w:val="22"/>
          <w:szCs w:val="22"/>
          <w:lang w:val="en-GB"/>
        </w:rPr>
        <w:t>. Unsurprisingly, almost all regression results are insignificant</w:t>
      </w:r>
      <w:r w:rsidR="009E06C2">
        <w:rPr>
          <w:rFonts w:ascii="Arial" w:hAnsi="Arial" w:cs="Arial"/>
          <w:color w:val="000000" w:themeColor="text1"/>
          <w:sz w:val="22"/>
          <w:szCs w:val="22"/>
          <w:lang w:val="en-GB"/>
        </w:rPr>
        <w:t xml:space="preserve"> </w:t>
      </w:r>
      <w:r>
        <w:rPr>
          <w:rFonts w:ascii="Arial" w:hAnsi="Arial" w:cs="Arial"/>
          <w:color w:val="000000" w:themeColor="text1"/>
          <w:sz w:val="22"/>
          <w:szCs w:val="22"/>
          <w:lang w:val="en-GB"/>
        </w:rPr>
        <w:t>(p-value &gt; 0.05 threshold). Interestingly, the only significant regressions are for the Media Awareness intervention in both genders</w:t>
      </w:r>
      <w:r w:rsidR="009E06C2">
        <w:rPr>
          <w:rFonts w:ascii="Arial" w:hAnsi="Arial" w:cs="Arial"/>
          <w:color w:val="000000" w:themeColor="text1"/>
          <w:sz w:val="22"/>
          <w:szCs w:val="22"/>
          <w:lang w:val="en-GB"/>
        </w:rPr>
        <w:t xml:space="preserve"> </w:t>
      </w:r>
      <w:r>
        <w:rPr>
          <w:rFonts w:ascii="Arial" w:hAnsi="Arial" w:cs="Arial"/>
          <w:color w:val="000000" w:themeColor="text1"/>
          <w:sz w:val="22"/>
          <w:szCs w:val="22"/>
          <w:lang w:val="en-GB"/>
        </w:rPr>
        <w:t>(</w:t>
      </w:r>
      <w:r>
        <w:rPr>
          <w:rFonts w:ascii="Arial" w:hAnsi="Arial" w:cs="Arial"/>
          <w:color w:val="000000" w:themeColor="text1"/>
          <w:sz w:val="22"/>
          <w:szCs w:val="22"/>
          <w:lang w:val="en-GB"/>
        </w:rPr>
        <w:t xml:space="preserve">p-value </w:t>
      </w:r>
      <w:r>
        <w:rPr>
          <w:rFonts w:ascii="Arial" w:hAnsi="Arial" w:cs="Arial"/>
          <w:color w:val="000000" w:themeColor="text1"/>
          <w:sz w:val="22"/>
          <w:szCs w:val="22"/>
          <w:lang w:val="en-GB"/>
        </w:rPr>
        <w:t>&lt;</w:t>
      </w:r>
      <w:r>
        <w:rPr>
          <w:rFonts w:ascii="Arial" w:hAnsi="Arial" w:cs="Arial"/>
          <w:color w:val="000000" w:themeColor="text1"/>
          <w:sz w:val="22"/>
          <w:szCs w:val="22"/>
          <w:lang w:val="en-GB"/>
        </w:rPr>
        <w:t xml:space="preserve"> 0.05 threshold</w:t>
      </w:r>
      <w:r>
        <w:rPr>
          <w:rFonts w:ascii="Arial" w:hAnsi="Arial" w:cs="Arial"/>
          <w:color w:val="000000" w:themeColor="text1"/>
          <w:sz w:val="22"/>
          <w:szCs w:val="22"/>
          <w:lang w:val="en-GB"/>
        </w:rPr>
        <w:t>, Table 1).</w:t>
      </w:r>
      <w:r w:rsidR="009E06C2">
        <w:rPr>
          <w:rFonts w:ascii="Arial" w:hAnsi="Arial" w:cs="Arial"/>
          <w:color w:val="000000" w:themeColor="text1"/>
          <w:sz w:val="22"/>
          <w:szCs w:val="22"/>
          <w:lang w:val="en-GB"/>
        </w:rPr>
        <w:t xml:space="preserve"> All r</w:t>
      </w:r>
      <w:r w:rsidR="009E06C2">
        <w:rPr>
          <w:rFonts w:ascii="Arial" w:hAnsi="Arial" w:cs="Arial"/>
          <w:color w:val="000000" w:themeColor="text1"/>
          <w:sz w:val="22"/>
          <w:szCs w:val="22"/>
          <w:lang w:val="en-GB"/>
        </w:rPr>
        <w:t>esiduals appear to be independent</w:t>
      </w:r>
      <w:r w:rsidR="009E06C2">
        <w:rPr>
          <w:rFonts w:ascii="Arial" w:hAnsi="Arial" w:cs="Arial"/>
          <w:color w:val="000000" w:themeColor="text1"/>
          <w:sz w:val="22"/>
          <w:szCs w:val="22"/>
          <w:lang w:val="en-GB"/>
        </w:rPr>
        <w:t>,</w:t>
      </w:r>
      <w:r w:rsidR="009E06C2">
        <w:rPr>
          <w:rFonts w:ascii="Arial" w:hAnsi="Arial" w:cs="Arial"/>
          <w:color w:val="000000" w:themeColor="text1"/>
          <w:sz w:val="22"/>
          <w:szCs w:val="22"/>
          <w:lang w:val="en-GB"/>
        </w:rPr>
        <w:t xml:space="preserve"> normally distributed</w:t>
      </w:r>
      <w:r w:rsidR="009E06C2">
        <w:rPr>
          <w:rFonts w:ascii="Arial" w:hAnsi="Arial" w:cs="Arial"/>
          <w:color w:val="000000" w:themeColor="text1"/>
          <w:sz w:val="22"/>
          <w:szCs w:val="22"/>
          <w:lang w:val="en-GB"/>
        </w:rPr>
        <w:t xml:space="preserve">, and </w:t>
      </w:r>
      <w:r w:rsidR="009E06C2">
        <w:rPr>
          <w:rFonts w:ascii="Arial" w:hAnsi="Arial" w:cs="Arial"/>
          <w:color w:val="000000" w:themeColor="text1"/>
          <w:sz w:val="22"/>
          <w:szCs w:val="22"/>
          <w:lang w:val="en-GB"/>
        </w:rPr>
        <w:t>equal in variance (Figure 5).</w:t>
      </w:r>
      <w:r w:rsidR="009E06C2">
        <w:rPr>
          <w:rFonts w:ascii="Arial" w:hAnsi="Arial" w:cs="Arial"/>
          <w:color w:val="000000" w:themeColor="text1"/>
          <w:sz w:val="22"/>
          <w:szCs w:val="22"/>
          <w:lang w:val="en-GB"/>
        </w:rPr>
        <w:t xml:space="preserve"> These results hint that the Media Awareness interventions may influence male and female case rates similarly, but with such low </w:t>
      </w:r>
      <w:proofErr w:type="spellStart"/>
      <w:r w:rsidR="009E06C2">
        <w:rPr>
          <w:rFonts w:ascii="Arial" w:hAnsi="Arial" w:cs="Arial"/>
          <w:color w:val="000000" w:themeColor="text1"/>
          <w:sz w:val="22"/>
          <w:szCs w:val="22"/>
          <w:lang w:val="en-GB"/>
        </w:rPr>
        <w:t>Rsq</w:t>
      </w:r>
      <w:proofErr w:type="spellEnd"/>
      <w:r w:rsidR="009E06C2">
        <w:rPr>
          <w:rFonts w:ascii="Arial" w:hAnsi="Arial" w:cs="Arial"/>
          <w:color w:val="000000" w:themeColor="text1"/>
          <w:sz w:val="22"/>
          <w:szCs w:val="22"/>
          <w:lang w:val="en-GB"/>
        </w:rPr>
        <w:t xml:space="preserve"> values, more similar is the lack of linear relationship with any of the interventions.</w:t>
      </w:r>
    </w:p>
    <w:p w14:paraId="367531CC" w14:textId="77777777" w:rsidR="009E06C2" w:rsidRDefault="009E06C2" w:rsidP="00EB5CB2">
      <w:pPr>
        <w:rPr>
          <w:rFonts w:ascii="Arial" w:hAnsi="Arial" w:cs="Arial"/>
          <w:color w:val="000000" w:themeColor="text1"/>
          <w:sz w:val="22"/>
          <w:szCs w:val="22"/>
          <w:lang w:val="en-GB"/>
        </w:rPr>
      </w:pPr>
    </w:p>
    <w:p w14:paraId="7AF6EBD8" w14:textId="0FDA382C" w:rsidR="00EB5CB2" w:rsidRDefault="00EB5CB2" w:rsidP="00EB5CB2">
      <w:pPr>
        <w:rPr>
          <w:rFonts w:ascii="Arial" w:hAnsi="Arial" w:cs="Arial"/>
          <w:color w:val="000000" w:themeColor="text1"/>
          <w:sz w:val="22"/>
          <w:szCs w:val="22"/>
          <w:lang w:val="en-GB"/>
        </w:rPr>
      </w:pPr>
      <w:r>
        <w:rPr>
          <w:rFonts w:ascii="Arial" w:hAnsi="Arial" w:cs="Arial"/>
          <w:color w:val="000000" w:themeColor="text1"/>
          <w:sz w:val="22"/>
          <w:szCs w:val="22"/>
          <w:lang w:val="en-GB"/>
        </w:rPr>
        <w:t>Table 1: Media Awareness Regression</w:t>
      </w:r>
    </w:p>
    <w:tbl>
      <w:tblPr>
        <w:tblStyle w:val="TableGrid"/>
        <w:tblW w:w="0" w:type="auto"/>
        <w:tblLook w:val="04A0" w:firstRow="1" w:lastRow="0" w:firstColumn="1" w:lastColumn="0" w:noHBand="0" w:noVBand="1"/>
      </w:tblPr>
      <w:tblGrid>
        <w:gridCol w:w="2065"/>
        <w:gridCol w:w="3060"/>
        <w:gridCol w:w="2790"/>
      </w:tblGrid>
      <w:tr w:rsidR="00EB5CB2" w14:paraId="04B4FAEF" w14:textId="77777777" w:rsidTr="009E06C2">
        <w:tc>
          <w:tcPr>
            <w:tcW w:w="2065" w:type="dxa"/>
          </w:tcPr>
          <w:p w14:paraId="1B71A523" w14:textId="7DBB0DB3" w:rsidR="00EB5CB2" w:rsidRPr="009E06C2" w:rsidRDefault="00EB5CB2" w:rsidP="009E06C2">
            <w:pPr>
              <w:pStyle w:val="NoSpacing"/>
              <w:rPr>
                <w:b/>
                <w:bCs/>
                <w:lang w:val="en-GB"/>
              </w:rPr>
            </w:pPr>
            <w:r w:rsidRPr="009E06C2">
              <w:rPr>
                <w:b/>
                <w:bCs/>
                <w:lang w:val="en-GB"/>
              </w:rPr>
              <w:t>Response Variable</w:t>
            </w:r>
          </w:p>
        </w:tc>
        <w:tc>
          <w:tcPr>
            <w:tcW w:w="3060" w:type="dxa"/>
          </w:tcPr>
          <w:p w14:paraId="71D8DE18" w14:textId="65CA4AFC" w:rsidR="00EB5CB2" w:rsidRPr="009E06C2" w:rsidRDefault="00EB5CB2" w:rsidP="009E06C2">
            <w:pPr>
              <w:pStyle w:val="NoSpacing"/>
              <w:rPr>
                <w:b/>
                <w:bCs/>
                <w:lang w:val="en-GB"/>
              </w:rPr>
            </w:pPr>
            <w:r w:rsidRPr="009E06C2">
              <w:rPr>
                <w:b/>
                <w:bCs/>
                <w:lang w:val="en-GB"/>
              </w:rPr>
              <w:t>Female Change in Case Rate</w:t>
            </w:r>
          </w:p>
        </w:tc>
        <w:tc>
          <w:tcPr>
            <w:tcW w:w="2790" w:type="dxa"/>
          </w:tcPr>
          <w:p w14:paraId="27CD2945" w14:textId="7D769A22" w:rsidR="00EB5CB2" w:rsidRPr="009E06C2" w:rsidRDefault="00EB5CB2" w:rsidP="009E06C2">
            <w:pPr>
              <w:pStyle w:val="NoSpacing"/>
              <w:rPr>
                <w:b/>
                <w:bCs/>
                <w:lang w:val="en-GB"/>
              </w:rPr>
            </w:pPr>
            <w:r w:rsidRPr="009E06C2">
              <w:rPr>
                <w:b/>
                <w:bCs/>
                <w:lang w:val="en-GB"/>
              </w:rPr>
              <w:t>Male Change in Case Rate</w:t>
            </w:r>
          </w:p>
        </w:tc>
      </w:tr>
      <w:tr w:rsidR="00EB5CB2" w14:paraId="72CCAC43" w14:textId="77777777" w:rsidTr="009E06C2">
        <w:tc>
          <w:tcPr>
            <w:tcW w:w="2065" w:type="dxa"/>
          </w:tcPr>
          <w:p w14:paraId="2E0B6583" w14:textId="40EECA94" w:rsidR="00EB5CB2" w:rsidRPr="009E06C2" w:rsidRDefault="00EB5CB2" w:rsidP="009E06C2">
            <w:pPr>
              <w:pStyle w:val="NoSpacing"/>
              <w:rPr>
                <w:b/>
                <w:bCs/>
                <w:lang w:val="en-GB"/>
              </w:rPr>
            </w:pPr>
            <w:r w:rsidRPr="009E06C2">
              <w:rPr>
                <w:b/>
                <w:bCs/>
                <w:lang w:val="en-GB"/>
              </w:rPr>
              <w:t>Linear Model</w:t>
            </w:r>
          </w:p>
        </w:tc>
        <w:tc>
          <w:tcPr>
            <w:tcW w:w="3060" w:type="dxa"/>
          </w:tcPr>
          <w:p w14:paraId="06421F65" w14:textId="0B535696" w:rsidR="00EB5CB2" w:rsidRDefault="00EB5CB2" w:rsidP="009E06C2">
            <w:pPr>
              <w:pStyle w:val="NoSpacing"/>
              <w:rPr>
                <w:lang w:val="en-GB"/>
              </w:rPr>
            </w:pPr>
            <w:r w:rsidRPr="00EB5CB2">
              <w:rPr>
                <w:lang w:val="en-GB"/>
              </w:rPr>
              <w:t>y = 0.002 x + 0.057</w:t>
            </w:r>
          </w:p>
        </w:tc>
        <w:tc>
          <w:tcPr>
            <w:tcW w:w="2790" w:type="dxa"/>
          </w:tcPr>
          <w:p w14:paraId="31BB2023" w14:textId="722EDFF9" w:rsidR="00EB5CB2" w:rsidRDefault="00EB5CB2" w:rsidP="009E06C2">
            <w:pPr>
              <w:pStyle w:val="NoSpacing"/>
              <w:rPr>
                <w:lang w:val="en-GB"/>
              </w:rPr>
            </w:pPr>
            <w:r w:rsidRPr="00EB5CB2">
              <w:rPr>
                <w:lang w:val="en-GB"/>
              </w:rPr>
              <w:t>y = 0.001 x + 0.024</w:t>
            </w:r>
          </w:p>
        </w:tc>
      </w:tr>
      <w:tr w:rsidR="00EB5CB2" w14:paraId="7DFAF80A" w14:textId="77777777" w:rsidTr="009E06C2">
        <w:tc>
          <w:tcPr>
            <w:tcW w:w="2065" w:type="dxa"/>
          </w:tcPr>
          <w:p w14:paraId="30F98678" w14:textId="4EF9757A" w:rsidR="00EB5CB2" w:rsidRPr="009E06C2" w:rsidRDefault="00EB5CB2" w:rsidP="009E06C2">
            <w:pPr>
              <w:pStyle w:val="NoSpacing"/>
              <w:rPr>
                <w:b/>
                <w:bCs/>
                <w:lang w:val="en-GB"/>
              </w:rPr>
            </w:pPr>
            <w:r w:rsidRPr="009E06C2">
              <w:rPr>
                <w:b/>
                <w:bCs/>
                <w:lang w:val="en-GB"/>
              </w:rPr>
              <w:t>R-</w:t>
            </w:r>
            <w:proofErr w:type="spellStart"/>
            <w:r w:rsidRPr="009E06C2">
              <w:rPr>
                <w:b/>
                <w:bCs/>
                <w:lang w:val="en-GB"/>
              </w:rPr>
              <w:t>sq</w:t>
            </w:r>
            <w:proofErr w:type="spellEnd"/>
          </w:p>
        </w:tc>
        <w:tc>
          <w:tcPr>
            <w:tcW w:w="3060" w:type="dxa"/>
          </w:tcPr>
          <w:p w14:paraId="6FA87472" w14:textId="12FBD943" w:rsidR="00EB5CB2" w:rsidRDefault="00EB5CB2" w:rsidP="009E06C2">
            <w:pPr>
              <w:pStyle w:val="NoSpacing"/>
              <w:rPr>
                <w:lang w:val="en-GB"/>
              </w:rPr>
            </w:pPr>
            <w:r w:rsidRPr="00EB5CB2">
              <w:rPr>
                <w:lang w:val="en-GB"/>
              </w:rPr>
              <w:t>6</w:t>
            </w:r>
            <w:r w:rsidR="009E06C2">
              <w:rPr>
                <w:lang w:val="en-GB"/>
              </w:rPr>
              <w:t>.</w:t>
            </w:r>
            <w:r w:rsidRPr="00EB5CB2">
              <w:rPr>
                <w:lang w:val="en-GB"/>
              </w:rPr>
              <w:t>776</w:t>
            </w:r>
            <w:r w:rsidR="009E06C2">
              <w:rPr>
                <w:lang w:val="en-GB"/>
              </w:rPr>
              <w:t>%</w:t>
            </w:r>
          </w:p>
        </w:tc>
        <w:tc>
          <w:tcPr>
            <w:tcW w:w="2790" w:type="dxa"/>
          </w:tcPr>
          <w:p w14:paraId="2C8824DD" w14:textId="1D38365D" w:rsidR="00EB5CB2" w:rsidRDefault="00EB5CB2" w:rsidP="009E06C2">
            <w:pPr>
              <w:pStyle w:val="NoSpacing"/>
              <w:rPr>
                <w:lang w:val="en-GB"/>
              </w:rPr>
            </w:pPr>
            <w:r w:rsidRPr="00EB5CB2">
              <w:rPr>
                <w:lang w:val="en-GB"/>
              </w:rPr>
              <w:t>6</w:t>
            </w:r>
            <w:r w:rsidR="009E06C2">
              <w:rPr>
                <w:lang w:val="en-GB"/>
              </w:rPr>
              <w:t>.</w:t>
            </w:r>
            <w:r w:rsidRPr="00EB5CB2">
              <w:rPr>
                <w:lang w:val="en-GB"/>
              </w:rPr>
              <w:t>038</w:t>
            </w:r>
            <w:r w:rsidR="009E06C2">
              <w:rPr>
                <w:lang w:val="en-GB"/>
              </w:rPr>
              <w:t>%</w:t>
            </w:r>
          </w:p>
        </w:tc>
      </w:tr>
      <w:tr w:rsidR="00EB5CB2" w14:paraId="7C5571B6" w14:textId="77777777" w:rsidTr="009E06C2">
        <w:tc>
          <w:tcPr>
            <w:tcW w:w="2065" w:type="dxa"/>
          </w:tcPr>
          <w:p w14:paraId="200A9BF5" w14:textId="5D44A3D3" w:rsidR="00EB5CB2" w:rsidRPr="009E06C2" w:rsidRDefault="00EB5CB2" w:rsidP="009E06C2">
            <w:pPr>
              <w:pStyle w:val="NoSpacing"/>
              <w:rPr>
                <w:b/>
                <w:bCs/>
                <w:lang w:val="en-GB"/>
              </w:rPr>
            </w:pPr>
            <w:r w:rsidRPr="009E06C2">
              <w:rPr>
                <w:b/>
                <w:bCs/>
                <w:lang w:val="en-GB"/>
              </w:rPr>
              <w:t>p-value</w:t>
            </w:r>
          </w:p>
        </w:tc>
        <w:tc>
          <w:tcPr>
            <w:tcW w:w="3060" w:type="dxa"/>
          </w:tcPr>
          <w:p w14:paraId="520DD773" w14:textId="15B149A1" w:rsidR="00EB5CB2" w:rsidRDefault="00EB5CB2" w:rsidP="009E06C2">
            <w:pPr>
              <w:pStyle w:val="NoSpacing"/>
              <w:rPr>
                <w:lang w:val="en-GB"/>
              </w:rPr>
            </w:pPr>
            <w:r w:rsidRPr="00EB5CB2">
              <w:rPr>
                <w:lang w:val="en-GB"/>
              </w:rPr>
              <w:t>0.0026</w:t>
            </w:r>
          </w:p>
        </w:tc>
        <w:tc>
          <w:tcPr>
            <w:tcW w:w="2790" w:type="dxa"/>
          </w:tcPr>
          <w:p w14:paraId="780F419F" w14:textId="3E13B91C" w:rsidR="00EB5CB2" w:rsidRDefault="00EB5CB2" w:rsidP="009E06C2">
            <w:pPr>
              <w:pStyle w:val="NoSpacing"/>
              <w:rPr>
                <w:lang w:val="en-GB"/>
              </w:rPr>
            </w:pPr>
            <w:r w:rsidRPr="00EB5CB2">
              <w:rPr>
                <w:lang w:val="en-GB"/>
              </w:rPr>
              <w:t>0.0045</w:t>
            </w:r>
          </w:p>
        </w:tc>
      </w:tr>
    </w:tbl>
    <w:p w14:paraId="210B7901" w14:textId="77777777" w:rsidR="00EB5CB2" w:rsidRDefault="00EB5CB2" w:rsidP="003F30CD">
      <w:pPr>
        <w:rPr>
          <w:rFonts w:ascii="Arial" w:hAnsi="Arial" w:cs="Arial"/>
          <w:color w:val="000000" w:themeColor="text1"/>
          <w:sz w:val="22"/>
          <w:szCs w:val="22"/>
          <w:lang w:val="en-GB"/>
        </w:rPr>
      </w:pPr>
    </w:p>
    <w:p w14:paraId="40CBC837" w14:textId="64CCC85C" w:rsidR="00EB5CB2" w:rsidRDefault="00EB5CB2" w:rsidP="003F30CD">
      <w:pPr>
        <w:rPr>
          <w:rFonts w:ascii="Arial" w:hAnsi="Arial" w:cs="Arial"/>
          <w:color w:val="000000" w:themeColor="text1"/>
          <w:sz w:val="22"/>
          <w:szCs w:val="22"/>
          <w:lang w:val="en-GB"/>
        </w:rPr>
      </w:pPr>
    </w:p>
    <w:p w14:paraId="1F2F5E38" w14:textId="773E5A4A" w:rsidR="00EB5CB2" w:rsidRDefault="00EB5CB2" w:rsidP="003F30CD">
      <w:pPr>
        <w:rPr>
          <w:rFonts w:ascii="Arial" w:hAnsi="Arial" w:cs="Arial"/>
          <w:color w:val="000000" w:themeColor="text1"/>
          <w:sz w:val="22"/>
          <w:szCs w:val="22"/>
          <w:lang w:val="en-GB"/>
        </w:rPr>
      </w:pPr>
    </w:p>
    <w:p w14:paraId="2E1AC1D2" w14:textId="7C0785CE" w:rsidR="00EB5CB2" w:rsidRDefault="00EB5CB2" w:rsidP="003F30CD">
      <w:pPr>
        <w:rPr>
          <w:rFonts w:ascii="Arial" w:hAnsi="Arial" w:cs="Arial"/>
          <w:color w:val="000000" w:themeColor="text1"/>
          <w:sz w:val="22"/>
          <w:szCs w:val="22"/>
          <w:lang w:val="en-GB"/>
        </w:rPr>
      </w:pPr>
    </w:p>
    <w:p w14:paraId="354E3002" w14:textId="0B2E61A2" w:rsidR="00EB5CB2" w:rsidRDefault="00EB5CB2" w:rsidP="00EB5CB2">
      <w:pPr>
        <w:pStyle w:val="HTMLPreformatted"/>
        <w:shd w:val="clear" w:color="auto" w:fill="FFFFFF"/>
        <w:wordWrap w:val="0"/>
        <w:rPr>
          <w:rFonts w:ascii="var(--jp-code-font-family)" w:hAnsi="var(--jp-code-font-family)"/>
        </w:rPr>
      </w:pPr>
    </w:p>
    <w:p w14:paraId="12E81240" w14:textId="11FEFE39" w:rsidR="00EB5CB2" w:rsidRDefault="00EB5CB2">
      <w:pPr>
        <w:rPr>
          <w:rFonts w:ascii="Arial" w:hAnsi="Arial" w:cs="Arial"/>
          <w:color w:val="000000" w:themeColor="text1"/>
          <w:sz w:val="22"/>
          <w:szCs w:val="22"/>
          <w:lang w:val="en-GB"/>
        </w:rPr>
      </w:pPr>
    </w:p>
    <w:p w14:paraId="19E357B8" w14:textId="07AFE307" w:rsidR="00EB5CB2" w:rsidRPr="003F30CD" w:rsidRDefault="00EB5CB2">
      <w:pPr>
        <w:rPr>
          <w:rFonts w:ascii="Arial" w:hAnsi="Arial" w:cs="Arial"/>
          <w:color w:val="000000" w:themeColor="text1"/>
          <w:sz w:val="22"/>
          <w:szCs w:val="22"/>
          <w:lang w:val="en-GB"/>
        </w:rPr>
      </w:pPr>
    </w:p>
    <w:p w14:paraId="4E48B88C" w14:textId="5672D7EA" w:rsidR="008E39FF" w:rsidRDefault="008E39FF">
      <w:pPr>
        <w:rPr>
          <w:rFonts w:ascii="Arial" w:hAnsi="Arial" w:cs="Arial"/>
          <w:sz w:val="22"/>
          <w:szCs w:val="22"/>
          <w:lang w:val="en-GB"/>
        </w:rPr>
      </w:pPr>
    </w:p>
    <w:p w14:paraId="69A96E68" w14:textId="7037F652" w:rsidR="008E39FF" w:rsidRPr="005F7D29" w:rsidRDefault="008E39FF">
      <w:pPr>
        <w:rPr>
          <w:rFonts w:ascii="Arial" w:hAnsi="Arial" w:cs="Arial"/>
          <w:sz w:val="22"/>
          <w:szCs w:val="22"/>
          <w:lang w:val="en-GB"/>
        </w:rPr>
      </w:pPr>
    </w:p>
    <w:p w14:paraId="3D50045D" w14:textId="086421BC" w:rsidR="005F7D29" w:rsidRPr="005F7D29" w:rsidRDefault="00CD58D9">
      <w:pPr>
        <w:rPr>
          <w:rFonts w:ascii="Arial" w:hAnsi="Arial" w:cs="Arial"/>
          <w:sz w:val="22"/>
          <w:szCs w:val="22"/>
          <w:lang w:val="en-GB"/>
        </w:rPr>
      </w:pPr>
      <w:r>
        <w:rPr>
          <w:rFonts w:ascii="Arial" w:hAnsi="Arial" w:cs="Arial"/>
          <w:noProof/>
          <w:color w:val="000000" w:themeColor="text1"/>
          <w:sz w:val="22"/>
          <w:szCs w:val="22"/>
          <w:lang w:val="en-GB"/>
        </w:rPr>
        <w:lastRenderedPageBreak/>
        <mc:AlternateContent>
          <mc:Choice Requires="wps">
            <w:drawing>
              <wp:anchor distT="0" distB="0" distL="114300" distR="114300" simplePos="0" relativeHeight="251679744" behindDoc="0" locked="0" layoutInCell="1" allowOverlap="1" wp14:anchorId="29AD8F7D" wp14:editId="16FB3354">
                <wp:simplePos x="0" y="0"/>
                <wp:positionH relativeFrom="column">
                  <wp:posOffset>4193540</wp:posOffset>
                </wp:positionH>
                <wp:positionV relativeFrom="paragraph">
                  <wp:posOffset>-184053</wp:posOffset>
                </wp:positionV>
                <wp:extent cx="1186815" cy="289853"/>
                <wp:effectExtent l="0" t="0" r="0" b="2540"/>
                <wp:wrapNone/>
                <wp:docPr id="25" name="Text Box 25"/>
                <wp:cNvGraphicFramePr/>
                <a:graphic xmlns:a="http://schemas.openxmlformats.org/drawingml/2006/main">
                  <a:graphicData uri="http://schemas.microsoft.com/office/word/2010/wordprocessingShape">
                    <wps:wsp>
                      <wps:cNvSpPr txBox="1"/>
                      <wps:spPr>
                        <a:xfrm>
                          <a:off x="0" y="0"/>
                          <a:ext cx="1186815" cy="289853"/>
                        </a:xfrm>
                        <a:prstGeom prst="rect">
                          <a:avLst/>
                        </a:prstGeom>
                        <a:solidFill>
                          <a:schemeClr val="lt1"/>
                        </a:solidFill>
                        <a:ln w="6350">
                          <a:noFill/>
                        </a:ln>
                      </wps:spPr>
                      <wps:txbx>
                        <w:txbxContent>
                          <w:p w14:paraId="1EC73F79" w14:textId="4E557A6B" w:rsidR="00CD58D9" w:rsidRPr="009E06C2" w:rsidRDefault="00CD58D9" w:rsidP="00CD58D9">
                            <w:pPr>
                              <w:rPr>
                                <w:sz w:val="18"/>
                                <w:szCs w:val="18"/>
                              </w:rPr>
                            </w:pPr>
                            <w:r>
                              <w:rPr>
                                <w:sz w:val="18"/>
                                <w:szCs w:val="18"/>
                              </w:rPr>
                              <w:t>Figure 5: Regression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D8F7D" id="Text Box 25" o:spid="_x0000_s1027" type="#_x0000_t202" style="position:absolute;margin-left:330.2pt;margin-top:-14.5pt;width:93.45pt;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" fillcolor="white [3201]" stroked="f" strokeweight=".5pt">
                <v:textbox>
                  <w:txbxContent>
                    <w:p w14:paraId="1EC73F79" w14:textId="4E557A6B" w:rsidR="00CD58D9" w:rsidRPr="009E06C2" w:rsidRDefault="00CD58D9" w:rsidP="00CD58D9">
                      <w:pPr>
                        <w:rPr>
                          <w:sz w:val="18"/>
                          <w:szCs w:val="18"/>
                        </w:rPr>
                      </w:pPr>
                      <w:r>
                        <w:rPr>
                          <w:sz w:val="18"/>
                          <w:szCs w:val="18"/>
                        </w:rPr>
                        <w:t>Figure 5: Regression</w:t>
                      </w:r>
                    </w:p>
                  </w:txbxContent>
                </v:textbox>
              </v:shape>
            </w:pict>
          </mc:Fallback>
        </mc:AlternateContent>
      </w:r>
      <w:r w:rsidRPr="00CD58D9">
        <w:rPr>
          <w:rFonts w:ascii="Arial" w:hAnsi="Arial" w:cs="Arial"/>
          <w:sz w:val="22"/>
          <w:szCs w:val="22"/>
          <w:lang w:val="en-GB"/>
        </w:rPr>
        <w:drawing>
          <wp:anchor distT="0" distB="0" distL="114300" distR="114300" simplePos="0" relativeHeight="251673600" behindDoc="0" locked="0" layoutInCell="1" allowOverlap="1" wp14:anchorId="55CCDEB8" wp14:editId="38138761">
            <wp:simplePos x="0" y="0"/>
            <wp:positionH relativeFrom="column">
              <wp:posOffset>2763520</wp:posOffset>
            </wp:positionH>
            <wp:positionV relativeFrom="paragraph">
              <wp:posOffset>0</wp:posOffset>
            </wp:positionV>
            <wp:extent cx="3822700" cy="1362710"/>
            <wp:effectExtent l="0" t="0" r="0" b="0"/>
            <wp:wrapSquare wrapText="bothSides"/>
            <wp:docPr id="26" name="Picture 26"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atter chart&#10;&#10;Description automatically generated"/>
                    <pic:cNvPicPr/>
                  </pic:nvPicPr>
                  <pic:blipFill rotWithShape="1">
                    <a:blip r:embed="rId9">
                      <a:extLst>
                        <a:ext uri="{28A0092B-C50C-407E-A947-70E740481C1C}">
                          <a14:useLocalDpi xmlns:a14="http://schemas.microsoft.com/office/drawing/2010/main" val="0"/>
                        </a:ext>
                      </a:extLst>
                    </a:blip>
                    <a:srcRect l="66175" b="66445"/>
                    <a:stretch/>
                  </pic:blipFill>
                  <pic:spPr bwMode="auto">
                    <a:xfrm>
                      <a:off x="0" y="0"/>
                      <a:ext cx="3822700" cy="1362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4DB85" w14:textId="20FAD12B" w:rsidR="009E06C2" w:rsidRDefault="005F7D29" w:rsidP="005F7D29">
      <w:pPr>
        <w:rPr>
          <w:rFonts w:ascii="Arial" w:hAnsi="Arial" w:cs="Arial"/>
          <w:b/>
          <w:bCs/>
          <w:sz w:val="22"/>
          <w:szCs w:val="22"/>
          <w:lang w:val="en-GB"/>
        </w:rPr>
      </w:pPr>
      <w:r w:rsidRPr="005F7D29">
        <w:rPr>
          <w:rFonts w:ascii="Arial" w:hAnsi="Arial" w:cs="Arial"/>
          <w:b/>
          <w:bCs/>
          <w:sz w:val="22"/>
          <w:szCs w:val="22"/>
          <w:lang w:val="en-GB"/>
        </w:rPr>
        <w:t>Conclusion</w:t>
      </w:r>
    </w:p>
    <w:p w14:paraId="7628608C" w14:textId="2A8E10C9" w:rsidR="00CD58D9" w:rsidRPr="009E06C2" w:rsidRDefault="00623F67" w:rsidP="005F7D29">
      <w:pPr>
        <w:rPr>
          <w:rFonts w:ascii="Arial" w:hAnsi="Arial" w:cs="Arial"/>
          <w:sz w:val="22"/>
          <w:szCs w:val="22"/>
          <w:lang w:val="en-GB"/>
        </w:rPr>
      </w:pPr>
      <w:r w:rsidRPr="00CD58D9">
        <w:rPr>
          <w:rFonts w:ascii="Arial" w:hAnsi="Arial" w:cs="Arial"/>
          <w:sz w:val="22"/>
          <w:szCs w:val="22"/>
          <w:lang w:val="en-GB"/>
        </w:rPr>
        <w:drawing>
          <wp:anchor distT="0" distB="0" distL="114300" distR="114300" simplePos="0" relativeHeight="251681792" behindDoc="0" locked="0" layoutInCell="1" allowOverlap="1" wp14:anchorId="32EF9807" wp14:editId="7EE65807">
            <wp:simplePos x="0" y="0"/>
            <wp:positionH relativeFrom="column">
              <wp:posOffset>2762885</wp:posOffset>
            </wp:positionH>
            <wp:positionV relativeFrom="paragraph">
              <wp:posOffset>1202055</wp:posOffset>
            </wp:positionV>
            <wp:extent cx="3822700" cy="2715895"/>
            <wp:effectExtent l="0" t="0" r="0" b="1905"/>
            <wp:wrapSquare wrapText="bothSides"/>
            <wp:docPr id="28" name="Picture 2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atter chart&#10;&#10;Description automatically generated"/>
                    <pic:cNvPicPr/>
                  </pic:nvPicPr>
                  <pic:blipFill rotWithShape="1">
                    <a:blip r:embed="rId9">
                      <a:extLst>
                        <a:ext uri="{28A0092B-C50C-407E-A947-70E740481C1C}">
                          <a14:useLocalDpi xmlns:a14="http://schemas.microsoft.com/office/drawing/2010/main" val="0"/>
                        </a:ext>
                      </a:extLst>
                    </a:blip>
                    <a:srcRect l="66175" t="33122"/>
                    <a:stretch/>
                  </pic:blipFill>
                  <pic:spPr bwMode="auto">
                    <a:xfrm>
                      <a:off x="0" y="0"/>
                      <a:ext cx="3822700" cy="2715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2"/>
          <w:szCs w:val="22"/>
          <w:lang w:val="en-GB"/>
        </w:rPr>
        <mc:AlternateContent>
          <mc:Choice Requires="wps">
            <w:drawing>
              <wp:anchor distT="0" distB="0" distL="114300" distR="114300" simplePos="0" relativeHeight="251683840" behindDoc="0" locked="0" layoutInCell="1" allowOverlap="1" wp14:anchorId="2EE3EF7C" wp14:editId="4CCA1076">
                <wp:simplePos x="0" y="0"/>
                <wp:positionH relativeFrom="column">
                  <wp:posOffset>4694555</wp:posOffset>
                </wp:positionH>
                <wp:positionV relativeFrom="paragraph">
                  <wp:posOffset>1009015</wp:posOffset>
                </wp:positionV>
                <wp:extent cx="1889760" cy="228600"/>
                <wp:effectExtent l="0" t="0" r="2540" b="0"/>
                <wp:wrapSquare wrapText="bothSides"/>
                <wp:docPr id="29" name="Text Box 29"/>
                <wp:cNvGraphicFramePr/>
                <a:graphic xmlns:a="http://schemas.openxmlformats.org/drawingml/2006/main">
                  <a:graphicData uri="http://schemas.microsoft.com/office/word/2010/wordprocessingShape">
                    <wps:wsp>
                      <wps:cNvSpPr txBox="1"/>
                      <wps:spPr>
                        <a:xfrm>
                          <a:off x="0" y="0"/>
                          <a:ext cx="1889760" cy="228600"/>
                        </a:xfrm>
                        <a:prstGeom prst="rect">
                          <a:avLst/>
                        </a:prstGeom>
                        <a:solidFill>
                          <a:schemeClr val="lt1"/>
                        </a:solidFill>
                        <a:ln w="6350">
                          <a:noFill/>
                        </a:ln>
                      </wps:spPr>
                      <wps:txbx>
                        <w:txbxContent>
                          <w:p w14:paraId="0FD4BA92" w14:textId="77777777" w:rsidR="00CD58D9" w:rsidRPr="00CD58D9" w:rsidRDefault="00CD58D9" w:rsidP="00CD58D9">
                            <w:pPr>
                              <w:jc w:val="center"/>
                              <w:rPr>
                                <w:color w:val="3B3838" w:themeColor="background2" w:themeShade="40"/>
                                <w:sz w:val="16"/>
                                <w:szCs w:val="16"/>
                              </w:rPr>
                            </w:pPr>
                            <w:r w:rsidRPr="00CD58D9">
                              <w:rPr>
                                <w:color w:val="3B3838" w:themeColor="background2" w:themeShade="40"/>
                                <w:sz w:val="16"/>
                                <w:szCs w:val="16"/>
                              </w:rPr>
                              <w:t>% Budget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3EF7C" id="Text Box 29" o:spid="_x0000_s1028" type="#_x0000_t202" style="position:absolute;margin-left:369.65pt;margin-top:79.45pt;width:148.8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" fillcolor="white [3201]" stroked="f" strokeweight=".5pt">
                <v:textbox>
                  <w:txbxContent>
                    <w:p w14:paraId="0FD4BA92" w14:textId="77777777" w:rsidR="00CD58D9" w:rsidRPr="00CD58D9" w:rsidRDefault="00CD58D9" w:rsidP="00CD58D9">
                      <w:pPr>
                        <w:jc w:val="center"/>
                        <w:rPr>
                          <w:color w:val="3B3838" w:themeColor="background2" w:themeShade="40"/>
                          <w:sz w:val="16"/>
                          <w:szCs w:val="16"/>
                        </w:rPr>
                      </w:pPr>
                      <w:r w:rsidRPr="00CD58D9">
                        <w:rPr>
                          <w:color w:val="3B3838" w:themeColor="background2" w:themeShade="40"/>
                          <w:sz w:val="16"/>
                          <w:szCs w:val="16"/>
                        </w:rPr>
                        <w:t>% Budget</w:t>
                      </w:r>
                    </w:p>
                  </w:txbxContent>
                </v:textbox>
                <w10:wrap type="square"/>
              </v:shape>
            </w:pict>
          </mc:Fallback>
        </mc:AlternateContent>
      </w:r>
      <w:r>
        <w:rPr>
          <w:rFonts w:ascii="Arial" w:hAnsi="Arial" w:cs="Arial"/>
          <w:noProof/>
          <w:color w:val="000000" w:themeColor="text1"/>
          <w:sz w:val="22"/>
          <w:szCs w:val="22"/>
          <w:lang w:val="en-GB"/>
        </w:rPr>
        <mc:AlternateContent>
          <mc:Choice Requires="wps">
            <w:drawing>
              <wp:anchor distT="0" distB="0" distL="114300" distR="114300" simplePos="0" relativeHeight="251677696" behindDoc="0" locked="0" layoutInCell="1" allowOverlap="1" wp14:anchorId="3E5CD2B0" wp14:editId="6F5C2754">
                <wp:simplePos x="0" y="0"/>
                <wp:positionH relativeFrom="column">
                  <wp:posOffset>2805430</wp:posOffset>
                </wp:positionH>
                <wp:positionV relativeFrom="paragraph">
                  <wp:posOffset>1011018</wp:posOffset>
                </wp:positionV>
                <wp:extent cx="1889760" cy="368935"/>
                <wp:effectExtent l="0" t="0" r="2540" b="0"/>
                <wp:wrapSquare wrapText="bothSides"/>
                <wp:docPr id="22" name="Text Box 22"/>
                <wp:cNvGraphicFramePr/>
                <a:graphic xmlns:a="http://schemas.openxmlformats.org/drawingml/2006/main">
                  <a:graphicData uri="http://schemas.microsoft.com/office/word/2010/wordprocessingShape">
                    <wps:wsp>
                      <wps:cNvSpPr txBox="1"/>
                      <wps:spPr>
                        <a:xfrm>
                          <a:off x="0" y="0"/>
                          <a:ext cx="1889760" cy="368935"/>
                        </a:xfrm>
                        <a:prstGeom prst="rect">
                          <a:avLst/>
                        </a:prstGeom>
                        <a:solidFill>
                          <a:schemeClr val="lt1"/>
                        </a:solidFill>
                        <a:ln w="6350">
                          <a:noFill/>
                        </a:ln>
                      </wps:spPr>
                      <wps:txbx>
                        <w:txbxContent>
                          <w:p w14:paraId="20875691" w14:textId="6697A700" w:rsidR="00CD58D9" w:rsidRPr="00CD58D9" w:rsidRDefault="00CD58D9" w:rsidP="00CD58D9">
                            <w:pPr>
                              <w:jc w:val="center"/>
                              <w:rPr>
                                <w:color w:val="3B3838" w:themeColor="background2" w:themeShade="40"/>
                                <w:sz w:val="16"/>
                                <w:szCs w:val="16"/>
                              </w:rPr>
                            </w:pPr>
                            <w:r w:rsidRPr="00CD58D9">
                              <w:rPr>
                                <w:color w:val="3B3838" w:themeColor="background2" w:themeShade="40"/>
                                <w:sz w:val="16"/>
                                <w:szCs w:val="16"/>
                              </w:rPr>
                              <w:t>% Budget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CD2B0" id="Text Box 22" o:spid="_x0000_s1029" type="#_x0000_t202" style="position:absolute;margin-left:220.9pt;margin-top:79.6pt;width:148.8pt;height:29.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" fillcolor="white [3201]" stroked="f" strokeweight=".5pt">
                <v:textbox>
                  <w:txbxContent>
                    <w:p w14:paraId="20875691" w14:textId="6697A700" w:rsidR="00CD58D9" w:rsidRPr="00CD58D9" w:rsidRDefault="00CD58D9" w:rsidP="00CD58D9">
                      <w:pPr>
                        <w:jc w:val="center"/>
                        <w:rPr>
                          <w:color w:val="3B3838" w:themeColor="background2" w:themeShade="40"/>
                          <w:sz w:val="16"/>
                          <w:szCs w:val="16"/>
                        </w:rPr>
                      </w:pPr>
                      <w:r w:rsidRPr="00CD58D9">
                        <w:rPr>
                          <w:color w:val="3B3838" w:themeColor="background2" w:themeShade="40"/>
                          <w:sz w:val="16"/>
                          <w:szCs w:val="16"/>
                        </w:rPr>
                        <w:t>% Budget</w:t>
                      </w:r>
                    </w:p>
                  </w:txbxContent>
                </v:textbox>
                <w10:wrap type="square"/>
              </v:shape>
            </w:pict>
          </mc:Fallback>
        </mc:AlternateContent>
      </w:r>
      <w:r w:rsidR="00CD58D9">
        <w:rPr>
          <w:rFonts w:ascii="Arial" w:hAnsi="Arial" w:cs="Arial"/>
          <w:noProof/>
          <w:color w:val="000000" w:themeColor="text1"/>
          <w:sz w:val="22"/>
          <w:szCs w:val="22"/>
          <w:lang w:val="en-GB"/>
        </w:rPr>
        <mc:AlternateContent>
          <mc:Choice Requires="wps">
            <w:drawing>
              <wp:anchor distT="0" distB="0" distL="114300" distR="114300" simplePos="0" relativeHeight="251678720" behindDoc="0" locked="0" layoutInCell="1" allowOverlap="1" wp14:anchorId="43BED6DD" wp14:editId="0FC075FC">
                <wp:simplePos x="0" y="0"/>
                <wp:positionH relativeFrom="column">
                  <wp:posOffset>2082800</wp:posOffset>
                </wp:positionH>
                <wp:positionV relativeFrom="paragraph">
                  <wp:posOffset>51435</wp:posOffset>
                </wp:positionV>
                <wp:extent cx="1294765" cy="228600"/>
                <wp:effectExtent l="0" t="317" r="317" b="318"/>
                <wp:wrapSquare wrapText="bothSides"/>
                <wp:docPr id="24" name="Text Box 24"/>
                <wp:cNvGraphicFramePr/>
                <a:graphic xmlns:a="http://schemas.openxmlformats.org/drawingml/2006/main">
                  <a:graphicData uri="http://schemas.microsoft.com/office/word/2010/wordprocessingShape">
                    <wps:wsp>
                      <wps:cNvSpPr txBox="1"/>
                      <wps:spPr>
                        <a:xfrm rot="16200000">
                          <a:off x="0" y="0"/>
                          <a:ext cx="1294765" cy="228600"/>
                        </a:xfrm>
                        <a:prstGeom prst="rect">
                          <a:avLst/>
                        </a:prstGeom>
                        <a:solidFill>
                          <a:schemeClr val="lt1"/>
                        </a:solidFill>
                        <a:ln w="6350">
                          <a:noFill/>
                        </a:ln>
                      </wps:spPr>
                      <wps:txbx>
                        <w:txbxContent>
                          <w:p w14:paraId="094E4645" w14:textId="5113B57D" w:rsidR="00CD58D9" w:rsidRPr="00CD58D9" w:rsidRDefault="00CD58D9" w:rsidP="00CD58D9">
                            <w:pPr>
                              <w:rPr>
                                <w:color w:val="3B3838" w:themeColor="background2" w:themeShade="40"/>
                                <w:sz w:val="16"/>
                                <w:szCs w:val="16"/>
                              </w:rPr>
                            </w:pPr>
                            <w:r w:rsidRPr="00CD58D9">
                              <w:rPr>
                                <w:color w:val="3B3838" w:themeColor="background2" w:themeShade="40"/>
                                <w:sz w:val="16"/>
                                <w:szCs w:val="16"/>
                              </w:rPr>
                              <w:t>Change in Case Rate</w:t>
                            </w:r>
                          </w:p>
                          <w:p w14:paraId="7C266229" w14:textId="77777777" w:rsidR="00CD58D9" w:rsidRPr="00CD58D9" w:rsidRDefault="00CD58D9" w:rsidP="00CD58D9">
                            <w:pPr>
                              <w:rPr>
                                <w:color w:val="3B3838" w:themeColor="background2" w:themeShade="4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ED6DD" id="Text Box 24" o:spid="_x0000_s1030" type="#_x0000_t202" style="position:absolute;margin-left:164pt;margin-top:4.05pt;width:101.95pt;height:18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" fillcolor="white [3201]" stroked="f" strokeweight=".5pt">
                <v:textbox>
                  <w:txbxContent>
                    <w:p w14:paraId="094E4645" w14:textId="5113B57D" w:rsidR="00CD58D9" w:rsidRPr="00CD58D9" w:rsidRDefault="00CD58D9" w:rsidP="00CD58D9">
                      <w:pPr>
                        <w:rPr>
                          <w:color w:val="3B3838" w:themeColor="background2" w:themeShade="40"/>
                          <w:sz w:val="16"/>
                          <w:szCs w:val="16"/>
                        </w:rPr>
                      </w:pPr>
                      <w:r w:rsidRPr="00CD58D9">
                        <w:rPr>
                          <w:color w:val="3B3838" w:themeColor="background2" w:themeShade="40"/>
                          <w:sz w:val="16"/>
                          <w:szCs w:val="16"/>
                        </w:rPr>
                        <w:t>Change in Case Rate</w:t>
                      </w:r>
                    </w:p>
                    <w:p w14:paraId="7C266229" w14:textId="77777777" w:rsidR="00CD58D9" w:rsidRPr="00CD58D9" w:rsidRDefault="00CD58D9" w:rsidP="00CD58D9">
                      <w:pPr>
                        <w:rPr>
                          <w:color w:val="3B3838" w:themeColor="background2" w:themeShade="40"/>
                          <w:sz w:val="16"/>
                          <w:szCs w:val="16"/>
                        </w:rPr>
                      </w:pPr>
                    </w:p>
                  </w:txbxContent>
                </v:textbox>
                <w10:wrap type="square"/>
              </v:shape>
            </w:pict>
          </mc:Fallback>
        </mc:AlternateContent>
      </w:r>
      <w:r w:rsidR="009E06C2">
        <w:rPr>
          <w:rFonts w:ascii="Arial" w:hAnsi="Arial" w:cs="Arial"/>
          <w:sz w:val="22"/>
          <w:szCs w:val="22"/>
          <w:lang w:val="en-GB"/>
        </w:rPr>
        <w:t xml:space="preserve">This report </w:t>
      </w:r>
      <w:r w:rsidR="00CD58D9">
        <w:rPr>
          <w:rFonts w:ascii="Arial" w:hAnsi="Arial" w:cs="Arial"/>
          <w:sz w:val="22"/>
          <w:szCs w:val="22"/>
          <w:lang w:val="en-GB"/>
        </w:rPr>
        <w:t>yields</w:t>
      </w:r>
      <w:r w:rsidR="009E06C2">
        <w:rPr>
          <w:rFonts w:ascii="Arial" w:hAnsi="Arial" w:cs="Arial"/>
          <w:sz w:val="22"/>
          <w:szCs w:val="22"/>
          <w:lang w:val="en-GB"/>
        </w:rPr>
        <w:t xml:space="preserve"> </w:t>
      </w:r>
      <w:r w:rsidR="00CD58D9">
        <w:rPr>
          <w:rFonts w:ascii="Arial" w:hAnsi="Arial" w:cs="Arial"/>
          <w:sz w:val="22"/>
          <w:szCs w:val="22"/>
          <w:lang w:val="en-GB"/>
        </w:rPr>
        <w:t xml:space="preserve">highly tentative </w:t>
      </w:r>
      <w:r w:rsidR="009E06C2">
        <w:rPr>
          <w:rFonts w:ascii="Arial" w:hAnsi="Arial" w:cs="Arial"/>
          <w:sz w:val="22"/>
          <w:szCs w:val="22"/>
          <w:lang w:val="en-GB"/>
        </w:rPr>
        <w:t>implications for the research question</w:t>
      </w:r>
      <w:r w:rsidR="00CD58D9">
        <w:rPr>
          <w:rFonts w:ascii="Arial" w:hAnsi="Arial" w:cs="Arial"/>
          <w:sz w:val="22"/>
          <w:szCs w:val="22"/>
          <w:lang w:val="en-GB"/>
        </w:rPr>
        <w:t xml:space="preserve"> of</w:t>
      </w:r>
      <w:r w:rsidR="009E06C2">
        <w:rPr>
          <w:rFonts w:ascii="Arial" w:hAnsi="Arial" w:cs="Arial"/>
          <w:sz w:val="22"/>
          <w:szCs w:val="22"/>
          <w:lang w:val="en-GB"/>
        </w:rPr>
        <w:t xml:space="preserve"> </w:t>
      </w:r>
      <w:r w:rsidR="009E06C2" w:rsidRPr="009E06C2">
        <w:rPr>
          <w:rFonts w:ascii="Arial" w:hAnsi="Arial" w:cs="Arial"/>
          <w:sz w:val="22"/>
          <w:szCs w:val="22"/>
          <w:lang w:val="en-GB"/>
        </w:rPr>
        <w:t>how interventions influence the rate of childhood obesity for different genders</w:t>
      </w:r>
      <w:r w:rsidR="00CD58D9">
        <w:rPr>
          <w:rFonts w:ascii="Arial" w:hAnsi="Arial" w:cs="Arial"/>
          <w:sz w:val="22"/>
          <w:szCs w:val="22"/>
          <w:lang w:val="en-GB"/>
        </w:rPr>
        <w:t xml:space="preserve">. </w:t>
      </w:r>
      <w:r w:rsidR="009E06C2">
        <w:rPr>
          <w:rFonts w:ascii="Arial" w:hAnsi="Arial" w:cs="Arial"/>
          <w:sz w:val="22"/>
          <w:szCs w:val="22"/>
          <w:lang w:val="en-GB"/>
        </w:rPr>
        <w:t xml:space="preserve">Comparison of means and Pearson’s correlation </w:t>
      </w:r>
      <w:r w:rsidR="00CD58D9">
        <w:rPr>
          <w:rFonts w:ascii="Arial" w:hAnsi="Arial" w:cs="Arial"/>
          <w:sz w:val="22"/>
          <w:szCs w:val="22"/>
          <w:lang w:val="en-GB"/>
        </w:rPr>
        <w:t xml:space="preserve">imply possibilities for differential </w:t>
      </w:r>
      <w:r w:rsidR="00CD58D9" w:rsidRPr="009E06C2">
        <w:rPr>
          <w:rFonts w:ascii="Arial" w:hAnsi="Arial" w:cs="Arial"/>
          <w:sz w:val="22"/>
          <w:szCs w:val="22"/>
          <w:lang w:val="en-GB"/>
        </w:rPr>
        <w:t xml:space="preserve">influences of interventions on the </w:t>
      </w:r>
      <w:r w:rsidR="00CD58D9">
        <w:rPr>
          <w:rFonts w:ascii="Arial" w:hAnsi="Arial" w:cs="Arial"/>
          <w:sz w:val="22"/>
          <w:szCs w:val="22"/>
          <w:lang w:val="en-GB"/>
        </w:rPr>
        <w:t xml:space="preserve">gendered </w:t>
      </w:r>
      <w:r w:rsidR="00CD58D9" w:rsidRPr="009E06C2">
        <w:rPr>
          <w:rFonts w:ascii="Arial" w:hAnsi="Arial" w:cs="Arial"/>
          <w:sz w:val="22"/>
          <w:szCs w:val="22"/>
          <w:lang w:val="en-GB"/>
        </w:rPr>
        <w:t>rate</w:t>
      </w:r>
      <w:r w:rsidR="00CD58D9">
        <w:rPr>
          <w:rFonts w:ascii="Arial" w:hAnsi="Arial" w:cs="Arial"/>
          <w:sz w:val="22"/>
          <w:szCs w:val="22"/>
          <w:lang w:val="en-GB"/>
        </w:rPr>
        <w:t>s</w:t>
      </w:r>
      <w:r w:rsidR="00CD58D9" w:rsidRPr="009E06C2">
        <w:rPr>
          <w:rFonts w:ascii="Arial" w:hAnsi="Arial" w:cs="Arial"/>
          <w:sz w:val="22"/>
          <w:szCs w:val="22"/>
          <w:lang w:val="en-GB"/>
        </w:rPr>
        <w:t xml:space="preserve"> of childhood obesity </w:t>
      </w:r>
      <w:r w:rsidR="00CD58D9">
        <w:rPr>
          <w:rFonts w:ascii="Arial" w:hAnsi="Arial" w:cs="Arial"/>
          <w:sz w:val="22"/>
          <w:szCs w:val="22"/>
          <w:lang w:val="en-GB"/>
        </w:rPr>
        <w:t xml:space="preserve">based on the disparities in the ten-year changes in case rates by gender. However, simple regression analysis indicates gender-similar responses to Media Awareness and overall lack of response to interventions. </w:t>
      </w:r>
    </w:p>
    <w:p w14:paraId="2F49C476" w14:textId="41FCCFC3" w:rsidR="00904FA6" w:rsidRPr="005F7D29" w:rsidRDefault="00904FA6" w:rsidP="003F30CD">
      <w:pPr>
        <w:rPr>
          <w:rFonts w:ascii="Arial" w:hAnsi="Arial" w:cs="Arial"/>
          <w:sz w:val="22"/>
          <w:szCs w:val="22"/>
          <w:lang w:val="en-GB"/>
        </w:rPr>
      </w:pPr>
    </w:p>
    <w:p w14:paraId="593A6143" w14:textId="571C7AF3" w:rsidR="00CD58D9" w:rsidRDefault="00CD58D9">
      <w:pPr>
        <w:rPr>
          <w:rFonts w:ascii="Arial" w:hAnsi="Arial" w:cs="Arial"/>
          <w:sz w:val="22"/>
          <w:szCs w:val="22"/>
          <w:lang w:val="en-GB"/>
        </w:rPr>
      </w:pPr>
      <w:r w:rsidRPr="00CD58D9">
        <w:rPr>
          <w:rFonts w:ascii="Arial" w:hAnsi="Arial" w:cs="Arial"/>
          <w:sz w:val="22"/>
          <w:szCs w:val="22"/>
          <w:lang w:val="en-GB"/>
        </w:rPr>
        <w:drawing>
          <wp:anchor distT="0" distB="0" distL="114300" distR="114300" simplePos="0" relativeHeight="251676672" behindDoc="0" locked="0" layoutInCell="1" allowOverlap="1" wp14:anchorId="4FE2C5ED" wp14:editId="6D3809FE">
            <wp:simplePos x="0" y="0"/>
            <wp:positionH relativeFrom="column">
              <wp:posOffset>-140921</wp:posOffset>
            </wp:positionH>
            <wp:positionV relativeFrom="paragraph">
              <wp:posOffset>1916430</wp:posOffset>
            </wp:positionV>
            <wp:extent cx="6321425" cy="3418205"/>
            <wp:effectExtent l="0" t="0" r="3175" b="0"/>
            <wp:wrapSquare wrapText="bothSides"/>
            <wp:docPr id="27" name="Picture 27"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atter chart&#10;&#10;Description automatically generated"/>
                    <pic:cNvPicPr/>
                  </pic:nvPicPr>
                  <pic:blipFill rotWithShape="1">
                    <a:blip r:embed="rId9">
                      <a:extLst>
                        <a:ext uri="{28A0092B-C50C-407E-A947-70E740481C1C}">
                          <a14:useLocalDpi xmlns:a14="http://schemas.microsoft.com/office/drawing/2010/main" val="0"/>
                        </a:ext>
                      </a:extLst>
                    </a:blip>
                    <a:srcRect r="33578"/>
                    <a:stretch/>
                  </pic:blipFill>
                  <pic:spPr bwMode="auto">
                    <a:xfrm>
                      <a:off x="0" y="0"/>
                      <a:ext cx="6321425" cy="3418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2"/>
          <w:szCs w:val="22"/>
          <w:lang w:val="en-GB"/>
        </w:rPr>
        <w:t>Future studies may seek to detect the influence of interventions, if any at all, through other measures, or with different variable normalisations and outlier treatments. Perhaps budget percentages do not adequately reflect the influence of interventions. There may be other factors in the available data with stronger trends, such as regions and local authority area type. Ultimately, the relationships in gender and environmental factors should remain a priority in public health research.</w:t>
      </w:r>
    </w:p>
    <w:p w14:paraId="0FA4E6AF" w14:textId="700BB9C7" w:rsidR="00CD58D9" w:rsidRDefault="00CD58D9">
      <w:pPr>
        <w:rPr>
          <w:rFonts w:ascii="Arial" w:hAnsi="Arial" w:cs="Arial"/>
          <w:sz w:val="22"/>
          <w:szCs w:val="22"/>
          <w:lang w:val="en-GB"/>
        </w:rPr>
      </w:pPr>
    </w:p>
    <w:p w14:paraId="61A15CA2" w14:textId="49D907F0" w:rsidR="00CD58D9" w:rsidRDefault="00CD58D9">
      <w:pPr>
        <w:rPr>
          <w:rFonts w:ascii="Arial" w:hAnsi="Arial" w:cs="Arial"/>
          <w:sz w:val="22"/>
          <w:szCs w:val="22"/>
          <w:lang w:val="en-GB"/>
        </w:rPr>
      </w:pPr>
    </w:p>
    <w:p w14:paraId="6779EE8A" w14:textId="7B200F20" w:rsidR="00CD58D9" w:rsidRDefault="00CD58D9">
      <w:pPr>
        <w:rPr>
          <w:rFonts w:ascii="Arial" w:hAnsi="Arial" w:cs="Arial"/>
          <w:sz w:val="22"/>
          <w:szCs w:val="22"/>
          <w:lang w:val="en-GB"/>
        </w:rPr>
      </w:pPr>
    </w:p>
    <w:p w14:paraId="48996B93" w14:textId="02C5B942" w:rsidR="00CD58D9" w:rsidRDefault="00CD58D9">
      <w:pPr>
        <w:rPr>
          <w:rFonts w:ascii="Arial" w:hAnsi="Arial" w:cs="Arial"/>
          <w:sz w:val="22"/>
          <w:szCs w:val="22"/>
          <w:lang w:val="en-GB"/>
        </w:rPr>
      </w:pPr>
    </w:p>
    <w:p w14:paraId="3C542AF0" w14:textId="39A4EB3A" w:rsidR="00CD58D9" w:rsidRDefault="00CD58D9">
      <w:pPr>
        <w:rPr>
          <w:rFonts w:ascii="Arial" w:hAnsi="Arial" w:cs="Arial"/>
          <w:sz w:val="22"/>
          <w:szCs w:val="22"/>
          <w:lang w:val="en-GB"/>
        </w:rPr>
      </w:pPr>
    </w:p>
    <w:p w14:paraId="133FB5B3" w14:textId="4E53677A" w:rsidR="00CD58D9" w:rsidRDefault="00CD58D9">
      <w:pPr>
        <w:rPr>
          <w:rFonts w:ascii="Arial" w:hAnsi="Arial" w:cs="Arial"/>
          <w:sz w:val="22"/>
          <w:szCs w:val="22"/>
          <w:lang w:val="en-GB"/>
        </w:rPr>
      </w:pPr>
    </w:p>
    <w:p w14:paraId="0795AB13" w14:textId="1F24C7BC" w:rsidR="00CD58D9" w:rsidRDefault="00CD58D9">
      <w:pPr>
        <w:rPr>
          <w:rFonts w:ascii="Arial" w:hAnsi="Arial" w:cs="Arial"/>
          <w:sz w:val="22"/>
          <w:szCs w:val="22"/>
          <w:lang w:val="en-GB"/>
        </w:rPr>
      </w:pPr>
    </w:p>
    <w:p w14:paraId="45181342" w14:textId="3B4EB723" w:rsidR="00CD58D9" w:rsidRDefault="00CD58D9">
      <w:pPr>
        <w:rPr>
          <w:rFonts w:ascii="Arial" w:hAnsi="Arial" w:cs="Arial"/>
          <w:sz w:val="22"/>
          <w:szCs w:val="22"/>
          <w:lang w:val="en-GB"/>
        </w:rPr>
      </w:pPr>
    </w:p>
    <w:p w14:paraId="4326E73D" w14:textId="4E784011" w:rsidR="00CD58D9" w:rsidRDefault="00CD58D9">
      <w:pPr>
        <w:rPr>
          <w:rFonts w:ascii="Arial" w:hAnsi="Arial" w:cs="Arial"/>
          <w:sz w:val="22"/>
          <w:szCs w:val="22"/>
          <w:lang w:val="en-GB"/>
        </w:rPr>
      </w:pPr>
    </w:p>
    <w:p w14:paraId="031BFC6C" w14:textId="63AF75AD" w:rsidR="00CD58D9" w:rsidRDefault="00CD58D9">
      <w:pPr>
        <w:rPr>
          <w:rFonts w:ascii="Arial" w:hAnsi="Arial" w:cs="Arial"/>
          <w:sz w:val="22"/>
          <w:szCs w:val="22"/>
          <w:lang w:val="en-GB"/>
        </w:rPr>
      </w:pPr>
    </w:p>
    <w:p w14:paraId="5D4261C3" w14:textId="77777777" w:rsidR="00CD58D9" w:rsidRDefault="00CD58D9">
      <w:pPr>
        <w:rPr>
          <w:rFonts w:ascii="Arial" w:hAnsi="Arial" w:cs="Arial"/>
          <w:sz w:val="22"/>
          <w:szCs w:val="22"/>
          <w:lang w:val="en-GB"/>
        </w:rPr>
      </w:pPr>
    </w:p>
    <w:p w14:paraId="368BCF19" w14:textId="34B2862A" w:rsidR="00CD58D9" w:rsidRDefault="00CD58D9">
      <w:pPr>
        <w:rPr>
          <w:rFonts w:ascii="Arial" w:hAnsi="Arial" w:cs="Arial"/>
          <w:sz w:val="22"/>
          <w:szCs w:val="22"/>
          <w:lang w:val="en-GB"/>
        </w:rPr>
      </w:pPr>
    </w:p>
    <w:p w14:paraId="33FE7CD7" w14:textId="0A8D7F9A" w:rsidR="00CD58D9" w:rsidRDefault="00CD58D9">
      <w:pPr>
        <w:rPr>
          <w:rFonts w:ascii="Arial" w:hAnsi="Arial" w:cs="Arial"/>
          <w:sz w:val="22"/>
          <w:szCs w:val="22"/>
          <w:lang w:val="en-GB"/>
        </w:rPr>
      </w:pPr>
    </w:p>
    <w:p w14:paraId="7703972B" w14:textId="730F3D41" w:rsidR="00CD58D9" w:rsidRDefault="00CD58D9">
      <w:pPr>
        <w:rPr>
          <w:rFonts w:ascii="Arial" w:hAnsi="Arial" w:cs="Arial"/>
          <w:sz w:val="22"/>
          <w:szCs w:val="22"/>
          <w:lang w:val="en-GB"/>
        </w:rPr>
      </w:pPr>
    </w:p>
    <w:p w14:paraId="2AADE552" w14:textId="6C433442" w:rsidR="00CD58D9" w:rsidRDefault="00CD58D9">
      <w:pPr>
        <w:rPr>
          <w:rFonts w:ascii="Arial" w:hAnsi="Arial" w:cs="Arial"/>
          <w:sz w:val="22"/>
          <w:szCs w:val="22"/>
          <w:lang w:val="en-GB"/>
        </w:rPr>
      </w:pPr>
    </w:p>
    <w:p w14:paraId="6938AE07" w14:textId="3E792BAB" w:rsidR="00CD58D9" w:rsidRDefault="00CD58D9">
      <w:pPr>
        <w:rPr>
          <w:rFonts w:ascii="Arial" w:hAnsi="Arial" w:cs="Arial"/>
          <w:sz w:val="22"/>
          <w:szCs w:val="22"/>
          <w:lang w:val="en-GB"/>
        </w:rPr>
      </w:pPr>
    </w:p>
    <w:p w14:paraId="498D12E4" w14:textId="453766D4" w:rsidR="00CD58D9" w:rsidRDefault="00CD58D9">
      <w:pPr>
        <w:rPr>
          <w:rFonts w:ascii="Arial" w:hAnsi="Arial" w:cs="Arial"/>
          <w:sz w:val="22"/>
          <w:szCs w:val="22"/>
          <w:lang w:val="en-GB"/>
        </w:rPr>
      </w:pPr>
    </w:p>
    <w:p w14:paraId="4A4D42E1" w14:textId="77777777" w:rsidR="00CD58D9" w:rsidRDefault="00CD58D9">
      <w:pPr>
        <w:rPr>
          <w:rFonts w:ascii="Arial" w:hAnsi="Arial" w:cs="Arial"/>
          <w:sz w:val="22"/>
          <w:szCs w:val="22"/>
          <w:lang w:val="en-GB"/>
        </w:rPr>
      </w:pPr>
    </w:p>
    <w:p w14:paraId="62D66591" w14:textId="560363C9" w:rsidR="00CD58D9" w:rsidRDefault="00CD58D9">
      <w:pPr>
        <w:rPr>
          <w:rFonts w:ascii="Arial" w:hAnsi="Arial" w:cs="Arial"/>
          <w:sz w:val="22"/>
          <w:szCs w:val="22"/>
          <w:lang w:val="en-GB"/>
        </w:rPr>
      </w:pPr>
    </w:p>
    <w:p w14:paraId="5B17F660" w14:textId="4153B158" w:rsidR="00CD58D9" w:rsidRDefault="00CD58D9">
      <w:pPr>
        <w:rPr>
          <w:rFonts w:ascii="Arial" w:hAnsi="Arial" w:cs="Arial"/>
          <w:sz w:val="22"/>
          <w:szCs w:val="22"/>
          <w:lang w:val="en-GB"/>
        </w:rPr>
      </w:pPr>
    </w:p>
    <w:p w14:paraId="42C74919" w14:textId="0E4183D2" w:rsidR="00CD58D9" w:rsidRDefault="00CD58D9">
      <w:pPr>
        <w:rPr>
          <w:rFonts w:ascii="Arial" w:hAnsi="Arial" w:cs="Arial"/>
          <w:sz w:val="22"/>
          <w:szCs w:val="22"/>
          <w:lang w:val="en-GB"/>
        </w:rPr>
      </w:pPr>
    </w:p>
    <w:p w14:paraId="64BE9EA0" w14:textId="77777777" w:rsidR="00CD58D9" w:rsidRDefault="00CD58D9">
      <w:pPr>
        <w:rPr>
          <w:rFonts w:ascii="Arial" w:hAnsi="Arial" w:cs="Arial"/>
          <w:sz w:val="22"/>
          <w:szCs w:val="22"/>
          <w:lang w:val="en-GB"/>
        </w:rPr>
      </w:pPr>
    </w:p>
    <w:p w14:paraId="5384EDCC" w14:textId="2DA38EFD" w:rsidR="009241FE" w:rsidRPr="005F7D29" w:rsidRDefault="009241FE" w:rsidP="005E6AC7">
      <w:pPr>
        <w:rPr>
          <w:rFonts w:ascii="Arial" w:hAnsi="Arial" w:cs="Arial"/>
          <w:sz w:val="22"/>
          <w:szCs w:val="22"/>
          <w:lang w:val="en-GB"/>
        </w:rPr>
      </w:pPr>
    </w:p>
    <w:p w14:paraId="76B15E9E" w14:textId="0D87C405" w:rsidR="009241FE" w:rsidRPr="005F7D29" w:rsidRDefault="009241FE" w:rsidP="005E6AC7">
      <w:pPr>
        <w:rPr>
          <w:rFonts w:ascii="Arial" w:hAnsi="Arial" w:cs="Arial"/>
          <w:sz w:val="22"/>
          <w:szCs w:val="22"/>
          <w:lang w:val="en-GB"/>
        </w:rPr>
      </w:pPr>
    </w:p>
    <w:p w14:paraId="2C77A798" w14:textId="05653968" w:rsidR="009241FE" w:rsidRPr="005F7D29" w:rsidRDefault="009241FE" w:rsidP="005E6AC7">
      <w:pPr>
        <w:rPr>
          <w:rFonts w:ascii="Arial" w:hAnsi="Arial" w:cs="Arial"/>
          <w:sz w:val="22"/>
          <w:szCs w:val="22"/>
          <w:lang w:val="en-GB"/>
        </w:rPr>
      </w:pPr>
    </w:p>
    <w:p w14:paraId="1757ED53" w14:textId="233858E1" w:rsidR="009241FE" w:rsidRPr="005F7D29" w:rsidRDefault="009241FE" w:rsidP="005E6AC7">
      <w:pPr>
        <w:rPr>
          <w:rFonts w:ascii="Arial" w:hAnsi="Arial" w:cs="Arial"/>
          <w:sz w:val="22"/>
          <w:szCs w:val="22"/>
          <w:lang w:val="en-GB"/>
        </w:rPr>
      </w:pPr>
    </w:p>
    <w:p w14:paraId="43B66D68" w14:textId="77777777" w:rsidR="009241FE" w:rsidRPr="005F7D29" w:rsidRDefault="009241FE" w:rsidP="005E6AC7">
      <w:pPr>
        <w:rPr>
          <w:rFonts w:ascii="Arial" w:hAnsi="Arial" w:cs="Arial"/>
          <w:sz w:val="22"/>
          <w:szCs w:val="22"/>
          <w:lang w:val="en-GB"/>
        </w:rPr>
      </w:pPr>
    </w:p>
    <w:p w14:paraId="586CB795" w14:textId="5DCBA479" w:rsidR="005E6AC7" w:rsidRPr="005F7D29" w:rsidRDefault="005E6AC7" w:rsidP="005E6AC7">
      <w:pPr>
        <w:rPr>
          <w:rFonts w:ascii="Arial" w:hAnsi="Arial" w:cs="Arial"/>
          <w:sz w:val="22"/>
          <w:szCs w:val="22"/>
          <w:lang w:val="en-GB"/>
        </w:rPr>
      </w:pPr>
    </w:p>
    <w:p w14:paraId="65AE7C47" w14:textId="38B30037" w:rsidR="005E6AC7" w:rsidRPr="005F7D29" w:rsidRDefault="005E6AC7" w:rsidP="005E6AC7">
      <w:pPr>
        <w:rPr>
          <w:rFonts w:ascii="Arial" w:hAnsi="Arial" w:cs="Arial"/>
          <w:sz w:val="22"/>
          <w:szCs w:val="22"/>
          <w:lang w:val="en-GB"/>
        </w:rPr>
      </w:pPr>
    </w:p>
    <w:p w14:paraId="461BFF4F" w14:textId="3B1E533D" w:rsidR="005E6AC7" w:rsidRPr="005F7D29" w:rsidRDefault="005E6AC7" w:rsidP="005E6AC7">
      <w:pPr>
        <w:rPr>
          <w:rFonts w:ascii="Arial" w:hAnsi="Arial" w:cs="Arial"/>
          <w:sz w:val="22"/>
          <w:szCs w:val="22"/>
          <w:lang w:val="en-GB"/>
        </w:rPr>
      </w:pPr>
    </w:p>
    <w:p w14:paraId="156C2753" w14:textId="039367CD" w:rsidR="005E6AC7" w:rsidRPr="005F7D29" w:rsidRDefault="00CD58D9" w:rsidP="005E6AC7">
      <w:pPr>
        <w:rPr>
          <w:rFonts w:ascii="Arial" w:hAnsi="Arial" w:cs="Arial"/>
          <w:sz w:val="22"/>
          <w:szCs w:val="22"/>
          <w:lang w:val="en-GB"/>
        </w:rPr>
      </w:pPr>
      <w:r w:rsidRPr="00CD58D9">
        <w:rPr>
          <w:rFonts w:ascii="Arial" w:hAnsi="Arial" w:cs="Arial"/>
          <w:sz w:val="22"/>
          <w:szCs w:val="22"/>
          <w:lang w:val="en-GB"/>
        </w:rPr>
        <w:drawing>
          <wp:anchor distT="0" distB="0" distL="114300" distR="114300" simplePos="0" relativeHeight="251671552" behindDoc="0" locked="0" layoutInCell="1" allowOverlap="1" wp14:anchorId="4901C45E" wp14:editId="19E4503C">
            <wp:simplePos x="0" y="0"/>
            <wp:positionH relativeFrom="column">
              <wp:posOffset>19050</wp:posOffset>
            </wp:positionH>
            <wp:positionV relativeFrom="paragraph">
              <wp:posOffset>165100</wp:posOffset>
            </wp:positionV>
            <wp:extent cx="2159000" cy="1503045"/>
            <wp:effectExtent l="0" t="0" r="0" b="0"/>
            <wp:wrapSquare wrapText="bothSides"/>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rotWithShape="1">
                    <a:blip r:embed="rId10">
                      <a:extLst>
                        <a:ext uri="{28A0092B-C50C-407E-A947-70E740481C1C}">
                          <a14:useLocalDpi xmlns:a14="http://schemas.microsoft.com/office/drawing/2010/main" val="0"/>
                        </a:ext>
                      </a:extLst>
                    </a:blip>
                    <a:srcRect b="67115"/>
                    <a:stretch/>
                  </pic:blipFill>
                  <pic:spPr bwMode="auto">
                    <a:xfrm>
                      <a:off x="0" y="0"/>
                      <a:ext cx="2159000" cy="1503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58D9">
        <w:rPr>
          <w:rFonts w:ascii="Arial" w:hAnsi="Arial" w:cs="Arial"/>
          <w:sz w:val="22"/>
          <w:szCs w:val="22"/>
          <w:lang w:val="en-GB"/>
        </w:rPr>
        <w:drawing>
          <wp:anchor distT="0" distB="0" distL="114300" distR="114300" simplePos="0" relativeHeight="251672576" behindDoc="0" locked="0" layoutInCell="1" allowOverlap="1" wp14:anchorId="4E0E23C8" wp14:editId="66E6C41E">
            <wp:simplePos x="0" y="0"/>
            <wp:positionH relativeFrom="column">
              <wp:posOffset>0</wp:posOffset>
            </wp:positionH>
            <wp:positionV relativeFrom="paragraph">
              <wp:posOffset>1634490</wp:posOffset>
            </wp:positionV>
            <wp:extent cx="2159000" cy="3006725"/>
            <wp:effectExtent l="0" t="0" r="0" b="3175"/>
            <wp:wrapSquare wrapText="bothSides"/>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rotWithShape="1">
                    <a:blip r:embed="rId10">
                      <a:extLst>
                        <a:ext uri="{28A0092B-C50C-407E-A947-70E740481C1C}">
                          <a14:useLocalDpi xmlns:a14="http://schemas.microsoft.com/office/drawing/2010/main" val="0"/>
                        </a:ext>
                      </a:extLst>
                    </a:blip>
                    <a:srcRect t="34222"/>
                    <a:stretch/>
                  </pic:blipFill>
                  <pic:spPr bwMode="auto">
                    <a:xfrm>
                      <a:off x="0" y="0"/>
                      <a:ext cx="2159000" cy="3006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956C7B" w14:textId="236FAAE3" w:rsidR="005E6AC7" w:rsidRPr="005F7D29" w:rsidRDefault="005E6AC7" w:rsidP="005E6AC7">
      <w:pPr>
        <w:rPr>
          <w:rFonts w:ascii="Arial" w:hAnsi="Arial" w:cs="Arial"/>
          <w:sz w:val="22"/>
          <w:szCs w:val="22"/>
          <w:lang w:val="en-GB"/>
        </w:rPr>
      </w:pPr>
    </w:p>
    <w:p w14:paraId="0DFB9837" w14:textId="080B2FFB" w:rsidR="005E6AC7" w:rsidRPr="005F7D29" w:rsidRDefault="005E6AC7" w:rsidP="005E6AC7">
      <w:pPr>
        <w:rPr>
          <w:rFonts w:ascii="Arial" w:hAnsi="Arial" w:cs="Arial"/>
          <w:sz w:val="22"/>
          <w:szCs w:val="22"/>
          <w:lang w:val="en-GB"/>
        </w:rPr>
      </w:pPr>
    </w:p>
    <w:p w14:paraId="23DEE49A" w14:textId="77777777" w:rsidR="005E6AC7" w:rsidRPr="005F7D29" w:rsidRDefault="005E6AC7">
      <w:pPr>
        <w:rPr>
          <w:rFonts w:ascii="Arial" w:hAnsi="Arial" w:cs="Arial"/>
          <w:sz w:val="22"/>
          <w:szCs w:val="22"/>
          <w:lang w:val="en-GB"/>
        </w:rPr>
      </w:pPr>
    </w:p>
    <w:p w14:paraId="5327E36D" w14:textId="77777777" w:rsidR="005E6AC7" w:rsidRPr="005F7D29" w:rsidRDefault="005E6AC7">
      <w:pPr>
        <w:rPr>
          <w:rFonts w:ascii="Arial" w:hAnsi="Arial" w:cs="Arial"/>
          <w:sz w:val="22"/>
          <w:szCs w:val="22"/>
          <w:lang w:val="en-GB"/>
        </w:rPr>
      </w:pPr>
    </w:p>
    <w:p w14:paraId="631E4DEB" w14:textId="77777777" w:rsidR="005E6AC7" w:rsidRPr="005F7D29" w:rsidRDefault="005E6AC7">
      <w:pPr>
        <w:rPr>
          <w:rFonts w:ascii="Arial" w:hAnsi="Arial" w:cs="Arial"/>
          <w:sz w:val="22"/>
          <w:szCs w:val="22"/>
          <w:lang w:val="en-GB"/>
        </w:rPr>
      </w:pPr>
    </w:p>
    <w:p w14:paraId="46328312" w14:textId="77777777" w:rsidR="005E6AC7" w:rsidRPr="005F7D29" w:rsidRDefault="005E6AC7">
      <w:pPr>
        <w:rPr>
          <w:rFonts w:ascii="Arial" w:hAnsi="Arial" w:cs="Arial"/>
          <w:sz w:val="22"/>
          <w:szCs w:val="22"/>
          <w:lang w:val="en-GB"/>
        </w:rPr>
      </w:pPr>
    </w:p>
    <w:p w14:paraId="617F0DB7" w14:textId="77777777" w:rsidR="005E6AC7" w:rsidRPr="005F7D29" w:rsidRDefault="005E6AC7">
      <w:pPr>
        <w:rPr>
          <w:rFonts w:ascii="Arial" w:hAnsi="Arial" w:cs="Arial"/>
          <w:sz w:val="22"/>
          <w:szCs w:val="22"/>
          <w:lang w:val="en-GB"/>
        </w:rPr>
      </w:pPr>
    </w:p>
    <w:p w14:paraId="7FF458E5" w14:textId="77777777" w:rsidR="005E6AC7" w:rsidRPr="005F7D29" w:rsidRDefault="005E6AC7">
      <w:pPr>
        <w:rPr>
          <w:rFonts w:ascii="Arial" w:hAnsi="Arial" w:cs="Arial"/>
          <w:sz w:val="22"/>
          <w:szCs w:val="22"/>
          <w:lang w:val="en-GB"/>
        </w:rPr>
      </w:pPr>
    </w:p>
    <w:p w14:paraId="0742C0ED" w14:textId="77777777" w:rsidR="005E6AC7" w:rsidRPr="005F7D29" w:rsidRDefault="005E6AC7">
      <w:pPr>
        <w:rPr>
          <w:rFonts w:ascii="Arial" w:hAnsi="Arial" w:cs="Arial"/>
          <w:sz w:val="22"/>
          <w:szCs w:val="22"/>
          <w:lang w:val="en-GB"/>
        </w:rPr>
      </w:pPr>
    </w:p>
    <w:p w14:paraId="5D2AC8E5" w14:textId="7FD85BD4" w:rsidR="005E6AC7" w:rsidRDefault="005E6AC7">
      <w:pPr>
        <w:rPr>
          <w:rFonts w:ascii="Arial" w:hAnsi="Arial" w:cs="Arial"/>
          <w:sz w:val="22"/>
          <w:szCs w:val="22"/>
          <w:lang w:val="en-GB"/>
        </w:rPr>
      </w:pPr>
    </w:p>
    <w:p w14:paraId="2A47CFF3" w14:textId="2001618A" w:rsidR="00CD58D9" w:rsidRDefault="00CD58D9">
      <w:pPr>
        <w:rPr>
          <w:rFonts w:ascii="Arial" w:hAnsi="Arial" w:cs="Arial"/>
          <w:sz w:val="22"/>
          <w:szCs w:val="22"/>
          <w:lang w:val="en-GB"/>
        </w:rPr>
      </w:pPr>
    </w:p>
    <w:p w14:paraId="7007B0D0" w14:textId="721718EA" w:rsidR="00CD58D9" w:rsidRDefault="00CD58D9">
      <w:pPr>
        <w:rPr>
          <w:rFonts w:ascii="Arial" w:hAnsi="Arial" w:cs="Arial"/>
          <w:sz w:val="22"/>
          <w:szCs w:val="22"/>
          <w:lang w:val="en-GB"/>
        </w:rPr>
      </w:pPr>
    </w:p>
    <w:p w14:paraId="7B23C4DC" w14:textId="264435DE" w:rsidR="00CD58D9" w:rsidRDefault="00CD58D9">
      <w:pPr>
        <w:rPr>
          <w:rFonts w:ascii="Arial" w:hAnsi="Arial" w:cs="Arial"/>
          <w:sz w:val="22"/>
          <w:szCs w:val="22"/>
          <w:lang w:val="en-GB"/>
        </w:rPr>
      </w:pPr>
    </w:p>
    <w:p w14:paraId="21D34890" w14:textId="419377A8" w:rsidR="00CD58D9" w:rsidRDefault="00CD58D9">
      <w:pPr>
        <w:rPr>
          <w:rFonts w:ascii="Arial" w:hAnsi="Arial" w:cs="Arial"/>
          <w:sz w:val="22"/>
          <w:szCs w:val="22"/>
          <w:lang w:val="en-GB"/>
        </w:rPr>
      </w:pPr>
    </w:p>
    <w:p w14:paraId="51623C7A" w14:textId="40B6E2FF" w:rsidR="00CD58D9" w:rsidRDefault="00CD58D9">
      <w:pPr>
        <w:rPr>
          <w:rFonts w:ascii="Arial" w:hAnsi="Arial" w:cs="Arial"/>
          <w:sz w:val="22"/>
          <w:szCs w:val="22"/>
          <w:lang w:val="en-GB"/>
        </w:rPr>
      </w:pPr>
    </w:p>
    <w:p w14:paraId="432F1FD6" w14:textId="77777777" w:rsidR="00CD58D9" w:rsidRPr="005F7D29" w:rsidRDefault="00CD58D9">
      <w:pPr>
        <w:rPr>
          <w:rFonts w:ascii="Arial" w:hAnsi="Arial" w:cs="Arial"/>
          <w:sz w:val="22"/>
          <w:szCs w:val="22"/>
          <w:lang w:val="en-GB"/>
        </w:rPr>
      </w:pPr>
    </w:p>
    <w:p w14:paraId="3C83B00F" w14:textId="04088C6B" w:rsidR="005E6AC7" w:rsidRDefault="005E6AC7">
      <w:pPr>
        <w:rPr>
          <w:rFonts w:ascii="Arial" w:hAnsi="Arial" w:cs="Arial"/>
          <w:sz w:val="22"/>
          <w:szCs w:val="22"/>
          <w:lang w:val="en-GB"/>
        </w:rPr>
      </w:pPr>
      <w:r w:rsidRPr="005F7D29">
        <w:rPr>
          <w:rFonts w:ascii="Arial" w:hAnsi="Arial" w:cs="Arial"/>
          <w:sz w:val="22"/>
          <w:szCs w:val="22"/>
          <w:lang w:val="en-GB"/>
        </w:rPr>
        <w:t>Conclusion</w:t>
      </w:r>
    </w:p>
    <w:p w14:paraId="56FF8ED4" w14:textId="2517506E" w:rsidR="00E03E80" w:rsidRDefault="00E03E80">
      <w:pPr>
        <w:rPr>
          <w:rFonts w:ascii="Arial" w:hAnsi="Arial" w:cs="Arial"/>
          <w:sz w:val="22"/>
          <w:szCs w:val="22"/>
          <w:lang w:val="en-GB"/>
        </w:rPr>
      </w:pPr>
    </w:p>
    <w:p w14:paraId="0A7557A4" w14:textId="52AFF396" w:rsidR="00E03E80" w:rsidRDefault="00E03E80">
      <w:pPr>
        <w:rPr>
          <w:rFonts w:ascii="Arial" w:hAnsi="Arial" w:cs="Arial"/>
          <w:sz w:val="22"/>
          <w:szCs w:val="22"/>
          <w:lang w:val="en-GB"/>
        </w:rPr>
      </w:pPr>
    </w:p>
    <w:p w14:paraId="4320A67F" w14:textId="6BD3E4D3" w:rsidR="00E03E80" w:rsidRDefault="00E03E80">
      <w:pPr>
        <w:rPr>
          <w:rFonts w:ascii="Arial" w:hAnsi="Arial" w:cs="Arial"/>
          <w:sz w:val="22"/>
          <w:szCs w:val="22"/>
          <w:lang w:val="en-GB"/>
        </w:rPr>
      </w:pPr>
    </w:p>
    <w:p w14:paraId="3AFE719E" w14:textId="4E599F7A" w:rsidR="00EB5CB2" w:rsidRDefault="00EB5CB2">
      <w:pPr>
        <w:rPr>
          <w:rFonts w:ascii="Arial" w:hAnsi="Arial" w:cs="Arial"/>
          <w:sz w:val="22"/>
          <w:szCs w:val="22"/>
          <w:lang w:val="en-GB"/>
        </w:rPr>
      </w:pPr>
    </w:p>
    <w:p w14:paraId="5F47E66E" w14:textId="29671CC2" w:rsidR="00EB5CB2" w:rsidRDefault="00EB5CB2">
      <w:pPr>
        <w:rPr>
          <w:rFonts w:ascii="Arial" w:hAnsi="Arial" w:cs="Arial"/>
          <w:sz w:val="22"/>
          <w:szCs w:val="22"/>
          <w:lang w:val="en-GB"/>
        </w:rPr>
      </w:pPr>
      <w:r>
        <w:rPr>
          <w:rFonts w:ascii="Arial" w:hAnsi="Arial" w:cs="Arial"/>
          <w:sz w:val="22"/>
          <w:szCs w:val="22"/>
          <w:lang w:val="en-GB"/>
        </w:rPr>
        <w:lastRenderedPageBreak/>
        <w:t>Sources</w:t>
      </w:r>
    </w:p>
    <w:p w14:paraId="73C713AB" w14:textId="1D14AE95" w:rsidR="00EB5CB2" w:rsidRDefault="00EB5CB2">
      <w:pPr>
        <w:rPr>
          <w:rFonts w:ascii="Arial" w:hAnsi="Arial" w:cs="Arial"/>
          <w:sz w:val="22"/>
          <w:szCs w:val="22"/>
          <w:lang w:val="en-GB"/>
        </w:rPr>
      </w:pPr>
      <w:proofErr w:type="spellStart"/>
      <w:r>
        <w:rPr>
          <w:rFonts w:ascii="Arial" w:hAnsi="Arial" w:cs="Arial"/>
          <w:sz w:val="22"/>
          <w:szCs w:val="22"/>
          <w:lang w:val="en-GB"/>
        </w:rPr>
        <w:t>Github</w:t>
      </w:r>
      <w:proofErr w:type="spellEnd"/>
    </w:p>
    <w:p w14:paraId="5982E552" w14:textId="0DA45A7A" w:rsidR="00E03E80" w:rsidRDefault="00E03E80">
      <w:pPr>
        <w:rPr>
          <w:rFonts w:ascii="Arial" w:hAnsi="Arial" w:cs="Arial"/>
          <w:sz w:val="22"/>
          <w:szCs w:val="22"/>
          <w:lang w:val="en-GB"/>
        </w:rPr>
      </w:pPr>
    </w:p>
    <w:p w14:paraId="752FAC12" w14:textId="40E91FC2" w:rsidR="00E03E80" w:rsidRDefault="00E03E80">
      <w:pPr>
        <w:rPr>
          <w:rFonts w:ascii="Arial" w:hAnsi="Arial" w:cs="Arial"/>
          <w:sz w:val="22"/>
          <w:szCs w:val="22"/>
          <w:lang w:val="en-GB"/>
        </w:rPr>
      </w:pPr>
    </w:p>
    <w:p w14:paraId="4A741AA3" w14:textId="632EABCA" w:rsidR="00E03E80" w:rsidRDefault="00E03E80">
      <w:pPr>
        <w:rPr>
          <w:rFonts w:ascii="Arial" w:hAnsi="Arial" w:cs="Arial"/>
          <w:sz w:val="22"/>
          <w:szCs w:val="22"/>
          <w:lang w:val="en-GB"/>
        </w:rPr>
      </w:pPr>
    </w:p>
    <w:p w14:paraId="108156A7" w14:textId="4CE5F838" w:rsidR="00E03E80" w:rsidRDefault="00E03E80">
      <w:pPr>
        <w:rPr>
          <w:rFonts w:ascii="Arial" w:hAnsi="Arial" w:cs="Arial"/>
          <w:sz w:val="22"/>
          <w:szCs w:val="22"/>
          <w:lang w:val="en-GB"/>
        </w:rPr>
      </w:pPr>
    </w:p>
    <w:p w14:paraId="2D7054FC" w14:textId="49791CD1" w:rsidR="00E03E80" w:rsidRDefault="00E03E80">
      <w:pPr>
        <w:rPr>
          <w:rFonts w:ascii="Arial" w:hAnsi="Arial" w:cs="Arial"/>
          <w:sz w:val="22"/>
          <w:szCs w:val="22"/>
          <w:lang w:val="en-GB"/>
        </w:rPr>
      </w:pPr>
    </w:p>
    <w:p w14:paraId="46534C87" w14:textId="04AB9F47" w:rsidR="00E03E80" w:rsidRDefault="00E03E80">
      <w:pPr>
        <w:rPr>
          <w:rFonts w:ascii="Arial" w:hAnsi="Arial" w:cs="Arial"/>
          <w:sz w:val="22"/>
          <w:szCs w:val="22"/>
          <w:lang w:val="en-GB"/>
        </w:rPr>
      </w:pPr>
    </w:p>
    <w:p w14:paraId="470A1E2A" w14:textId="6A341403" w:rsidR="00E03E80" w:rsidRDefault="00E03E80">
      <w:pPr>
        <w:rPr>
          <w:rFonts w:ascii="Arial" w:hAnsi="Arial" w:cs="Arial"/>
          <w:sz w:val="22"/>
          <w:szCs w:val="22"/>
          <w:lang w:val="en-GB"/>
        </w:rPr>
      </w:pPr>
    </w:p>
    <w:p w14:paraId="6AF0A05D" w14:textId="2C44F17E" w:rsidR="00E03E80" w:rsidRDefault="00E03E80">
      <w:pPr>
        <w:rPr>
          <w:rFonts w:ascii="Arial" w:hAnsi="Arial" w:cs="Arial"/>
          <w:sz w:val="22"/>
          <w:szCs w:val="22"/>
          <w:lang w:val="en-GB"/>
        </w:rPr>
      </w:pPr>
    </w:p>
    <w:p w14:paraId="6BF14337" w14:textId="21AC8A05" w:rsidR="00E03E80" w:rsidRDefault="00E03E80">
      <w:pPr>
        <w:rPr>
          <w:rFonts w:ascii="Arial" w:hAnsi="Arial" w:cs="Arial"/>
          <w:sz w:val="22"/>
          <w:szCs w:val="22"/>
          <w:lang w:val="en-GB"/>
        </w:rPr>
      </w:pPr>
    </w:p>
    <w:p w14:paraId="7337B12A" w14:textId="3A947FCF" w:rsidR="00E03E80" w:rsidRDefault="00E03E80">
      <w:pPr>
        <w:rPr>
          <w:rFonts w:ascii="Arial" w:hAnsi="Arial" w:cs="Arial"/>
          <w:sz w:val="22"/>
          <w:szCs w:val="22"/>
          <w:lang w:val="en-GB"/>
        </w:rPr>
      </w:pPr>
    </w:p>
    <w:p w14:paraId="6DF8033C" w14:textId="5EA1093C" w:rsidR="00E03E80" w:rsidRDefault="00E03E80">
      <w:pPr>
        <w:rPr>
          <w:rFonts w:ascii="Arial" w:hAnsi="Arial" w:cs="Arial"/>
          <w:sz w:val="22"/>
          <w:szCs w:val="22"/>
          <w:lang w:val="en-GB"/>
        </w:rPr>
      </w:pPr>
    </w:p>
    <w:p w14:paraId="62EC2720" w14:textId="18A5D8C9" w:rsidR="00E03E80" w:rsidRDefault="00E03E80">
      <w:pPr>
        <w:rPr>
          <w:rFonts w:ascii="Arial" w:hAnsi="Arial" w:cs="Arial"/>
          <w:sz w:val="22"/>
          <w:szCs w:val="22"/>
          <w:lang w:val="en-GB"/>
        </w:rPr>
      </w:pPr>
    </w:p>
    <w:p w14:paraId="2D7A488C" w14:textId="473DFF2C" w:rsidR="00E03E80" w:rsidRDefault="00E03E80">
      <w:pPr>
        <w:rPr>
          <w:rFonts w:ascii="Arial" w:hAnsi="Arial" w:cs="Arial"/>
          <w:sz w:val="22"/>
          <w:szCs w:val="22"/>
          <w:lang w:val="en-GB"/>
        </w:rPr>
      </w:pPr>
    </w:p>
    <w:p w14:paraId="30730C6F" w14:textId="48B0C2CF" w:rsidR="00E03E80" w:rsidRDefault="00E03E80">
      <w:pPr>
        <w:rPr>
          <w:rFonts w:ascii="Arial" w:hAnsi="Arial" w:cs="Arial"/>
          <w:sz w:val="22"/>
          <w:szCs w:val="22"/>
          <w:lang w:val="en-GB"/>
        </w:rPr>
      </w:pPr>
    </w:p>
    <w:p w14:paraId="402E59CA" w14:textId="4D376503" w:rsidR="00E03E80" w:rsidRDefault="00E03E80">
      <w:pPr>
        <w:rPr>
          <w:rFonts w:ascii="Arial" w:hAnsi="Arial" w:cs="Arial"/>
          <w:sz w:val="22"/>
          <w:szCs w:val="22"/>
          <w:lang w:val="en-GB"/>
        </w:rPr>
      </w:pPr>
    </w:p>
    <w:p w14:paraId="612AFAA1" w14:textId="48DDEAD3" w:rsidR="00E03E80" w:rsidRDefault="00E03E80">
      <w:pPr>
        <w:rPr>
          <w:rFonts w:ascii="Arial" w:hAnsi="Arial" w:cs="Arial"/>
          <w:sz w:val="22"/>
          <w:szCs w:val="22"/>
          <w:lang w:val="en-GB"/>
        </w:rPr>
      </w:pPr>
    </w:p>
    <w:p w14:paraId="04866F8E" w14:textId="35CFD70B" w:rsidR="00E03E80" w:rsidRPr="005F7D29" w:rsidRDefault="00E03E80">
      <w:pPr>
        <w:rPr>
          <w:rFonts w:ascii="Arial" w:hAnsi="Arial" w:cs="Arial"/>
          <w:sz w:val="22"/>
          <w:szCs w:val="22"/>
          <w:lang w:val="en-GB"/>
        </w:rPr>
      </w:pPr>
    </w:p>
    <w:sectPr w:rsidR="00E03E80" w:rsidRPr="005F7D29" w:rsidSect="008F27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jp-code-font-family)">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AC7"/>
    <w:rsid w:val="00122062"/>
    <w:rsid w:val="001D6B47"/>
    <w:rsid w:val="00221478"/>
    <w:rsid w:val="0026153B"/>
    <w:rsid w:val="003E4EE5"/>
    <w:rsid w:val="003F30CD"/>
    <w:rsid w:val="004773D0"/>
    <w:rsid w:val="005E6AC7"/>
    <w:rsid w:val="005F7D29"/>
    <w:rsid w:val="00623F67"/>
    <w:rsid w:val="008E39FF"/>
    <w:rsid w:val="008F2789"/>
    <w:rsid w:val="00904FA6"/>
    <w:rsid w:val="009241FE"/>
    <w:rsid w:val="009A2BC9"/>
    <w:rsid w:val="009E06C2"/>
    <w:rsid w:val="00CB60EB"/>
    <w:rsid w:val="00CD58D9"/>
    <w:rsid w:val="00DA5548"/>
    <w:rsid w:val="00DB58DA"/>
    <w:rsid w:val="00E03E80"/>
    <w:rsid w:val="00E236F5"/>
    <w:rsid w:val="00EB5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D4C98"/>
  <w15:chartTrackingRefBased/>
  <w15:docId w15:val="{50EF87FB-F6D3-C54C-962E-A65A0CAA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03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3E80"/>
    <w:rPr>
      <w:rFonts w:ascii="Courier New" w:eastAsia="Times New Roman" w:hAnsi="Courier New" w:cs="Courier New"/>
      <w:sz w:val="20"/>
      <w:szCs w:val="20"/>
    </w:rPr>
  </w:style>
  <w:style w:type="table" w:styleId="TableGrid">
    <w:name w:val="Table Grid"/>
    <w:basedOn w:val="TableNormal"/>
    <w:uiPriority w:val="39"/>
    <w:rsid w:val="00E03E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E06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70625">
      <w:bodyDiv w:val="1"/>
      <w:marLeft w:val="0"/>
      <w:marRight w:val="0"/>
      <w:marTop w:val="0"/>
      <w:marBottom w:val="0"/>
      <w:divBdr>
        <w:top w:val="none" w:sz="0" w:space="0" w:color="auto"/>
        <w:left w:val="none" w:sz="0" w:space="0" w:color="auto"/>
        <w:bottom w:val="none" w:sz="0" w:space="0" w:color="auto"/>
        <w:right w:val="none" w:sz="0" w:space="0" w:color="auto"/>
      </w:divBdr>
    </w:div>
    <w:div w:id="147092412">
      <w:bodyDiv w:val="1"/>
      <w:marLeft w:val="0"/>
      <w:marRight w:val="0"/>
      <w:marTop w:val="0"/>
      <w:marBottom w:val="0"/>
      <w:divBdr>
        <w:top w:val="none" w:sz="0" w:space="0" w:color="auto"/>
        <w:left w:val="none" w:sz="0" w:space="0" w:color="auto"/>
        <w:bottom w:val="none" w:sz="0" w:space="0" w:color="auto"/>
        <w:right w:val="none" w:sz="0" w:space="0" w:color="auto"/>
      </w:divBdr>
    </w:div>
    <w:div w:id="247737866">
      <w:bodyDiv w:val="1"/>
      <w:marLeft w:val="0"/>
      <w:marRight w:val="0"/>
      <w:marTop w:val="0"/>
      <w:marBottom w:val="0"/>
      <w:divBdr>
        <w:top w:val="none" w:sz="0" w:space="0" w:color="auto"/>
        <w:left w:val="none" w:sz="0" w:space="0" w:color="auto"/>
        <w:bottom w:val="none" w:sz="0" w:space="0" w:color="auto"/>
        <w:right w:val="none" w:sz="0" w:space="0" w:color="auto"/>
      </w:divBdr>
    </w:div>
    <w:div w:id="904337269">
      <w:bodyDiv w:val="1"/>
      <w:marLeft w:val="0"/>
      <w:marRight w:val="0"/>
      <w:marTop w:val="0"/>
      <w:marBottom w:val="0"/>
      <w:divBdr>
        <w:top w:val="none" w:sz="0" w:space="0" w:color="auto"/>
        <w:left w:val="none" w:sz="0" w:space="0" w:color="auto"/>
        <w:bottom w:val="none" w:sz="0" w:space="0" w:color="auto"/>
        <w:right w:val="none" w:sz="0" w:space="0" w:color="auto"/>
      </w:divBdr>
    </w:div>
    <w:div w:id="916129765">
      <w:bodyDiv w:val="1"/>
      <w:marLeft w:val="0"/>
      <w:marRight w:val="0"/>
      <w:marTop w:val="0"/>
      <w:marBottom w:val="0"/>
      <w:divBdr>
        <w:top w:val="none" w:sz="0" w:space="0" w:color="auto"/>
        <w:left w:val="none" w:sz="0" w:space="0" w:color="auto"/>
        <w:bottom w:val="none" w:sz="0" w:space="0" w:color="auto"/>
        <w:right w:val="none" w:sz="0" w:space="0" w:color="auto"/>
      </w:divBdr>
    </w:div>
    <w:div w:id="944115213">
      <w:bodyDiv w:val="1"/>
      <w:marLeft w:val="0"/>
      <w:marRight w:val="0"/>
      <w:marTop w:val="0"/>
      <w:marBottom w:val="0"/>
      <w:divBdr>
        <w:top w:val="none" w:sz="0" w:space="0" w:color="auto"/>
        <w:left w:val="none" w:sz="0" w:space="0" w:color="auto"/>
        <w:bottom w:val="none" w:sz="0" w:space="0" w:color="auto"/>
        <w:right w:val="none" w:sz="0" w:space="0" w:color="auto"/>
      </w:divBdr>
    </w:div>
    <w:div w:id="1202209687">
      <w:bodyDiv w:val="1"/>
      <w:marLeft w:val="0"/>
      <w:marRight w:val="0"/>
      <w:marTop w:val="0"/>
      <w:marBottom w:val="0"/>
      <w:divBdr>
        <w:top w:val="none" w:sz="0" w:space="0" w:color="auto"/>
        <w:left w:val="none" w:sz="0" w:space="0" w:color="auto"/>
        <w:bottom w:val="none" w:sz="0" w:space="0" w:color="auto"/>
        <w:right w:val="none" w:sz="0" w:space="0" w:color="auto"/>
      </w:divBdr>
    </w:div>
    <w:div w:id="1549756052">
      <w:bodyDiv w:val="1"/>
      <w:marLeft w:val="0"/>
      <w:marRight w:val="0"/>
      <w:marTop w:val="0"/>
      <w:marBottom w:val="0"/>
      <w:divBdr>
        <w:top w:val="none" w:sz="0" w:space="0" w:color="auto"/>
        <w:left w:val="none" w:sz="0" w:space="0" w:color="auto"/>
        <w:bottom w:val="none" w:sz="0" w:space="0" w:color="auto"/>
        <w:right w:val="none" w:sz="0" w:space="0" w:color="auto"/>
      </w:divBdr>
    </w:div>
    <w:div w:id="160696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TotalTime>
  <Pages>6</Pages>
  <Words>1085</Words>
  <Characters>6185</Characters>
  <Application>Microsoft Office Word</Application>
  <DocSecurity>0</DocSecurity>
  <Lines>51</Lines>
  <Paragraphs>14</Paragraphs>
  <ScaleCrop>false</ScaleCrop>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Sunny</dc:creator>
  <cp:keywords/>
  <dc:description/>
  <cp:lastModifiedBy>Zhao, Sunny</cp:lastModifiedBy>
  <cp:revision>21</cp:revision>
  <dcterms:created xsi:type="dcterms:W3CDTF">2021-11-11T21:11:00Z</dcterms:created>
  <dcterms:modified xsi:type="dcterms:W3CDTF">2021-11-15T01:23:00Z</dcterms:modified>
</cp:coreProperties>
</file>