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121CD" w14:textId="682874FC" w:rsidR="00862BC2" w:rsidRPr="00800B3A" w:rsidRDefault="00862BC2" w:rsidP="00862BC2">
      <w:pPr>
        <w:rPr>
          <w:rFonts w:ascii="Arial" w:hAnsi="Arial" w:cs="Arial"/>
        </w:rPr>
      </w:pPr>
      <w:r>
        <w:rPr>
          <w:rFonts w:ascii="Arial" w:hAnsi="Arial" w:cs="Arial"/>
        </w:rPr>
        <w:t>Pangalan</w:t>
      </w:r>
      <w:r w:rsidR="003A492A">
        <w:rPr>
          <w:rFonts w:ascii="Arial" w:hAnsi="Arial" w:cs="Arial"/>
        </w:rPr>
        <w:t xml:space="preserve">: </w:t>
      </w:r>
      <w:r w:rsidR="003A492A" w:rsidRPr="003A492A">
        <w:rPr>
          <w:rFonts w:ascii="Arial" w:hAnsi="Arial" w:cs="Arial"/>
          <w:u w:val="single"/>
        </w:rPr>
        <w:t>John Russel Jandonero</w:t>
      </w:r>
      <w:r w:rsidRPr="00800B3A">
        <w:rPr>
          <w:rFonts w:ascii="Arial" w:hAnsi="Arial" w:cs="Arial"/>
        </w:rPr>
        <w:t xml:space="preserve">      </w:t>
      </w:r>
      <w:r>
        <w:rPr>
          <w:rFonts w:ascii="Arial" w:hAnsi="Arial" w:cs="Arial"/>
        </w:rPr>
        <w:t>Baitang</w:t>
      </w:r>
      <w:r w:rsidRPr="00800B3A">
        <w:rPr>
          <w:rFonts w:ascii="Arial" w:hAnsi="Arial" w:cs="Arial"/>
        </w:rPr>
        <w:t>:__</w:t>
      </w:r>
      <w:r w:rsidR="003A492A">
        <w:rPr>
          <w:rFonts w:ascii="Arial" w:hAnsi="Arial" w:cs="Arial"/>
        </w:rPr>
        <w:t>grade 9 tae</w:t>
      </w:r>
      <w:r w:rsidRPr="00800B3A">
        <w:rPr>
          <w:rFonts w:ascii="Arial" w:hAnsi="Arial" w:cs="Arial"/>
        </w:rPr>
        <w:t>____</w:t>
      </w:r>
    </w:p>
    <w:p w14:paraId="596A8ABD" w14:textId="77777777" w:rsidR="00862BC2" w:rsidRPr="00800B3A" w:rsidRDefault="00862BC2" w:rsidP="00862BC2">
      <w:pPr>
        <w:rPr>
          <w:rFonts w:ascii="Arial" w:hAnsi="Arial" w:cs="Arial"/>
        </w:rPr>
      </w:pPr>
      <w:r>
        <w:rPr>
          <w:rFonts w:ascii="Arial" w:hAnsi="Arial" w:cs="Arial"/>
        </w:rPr>
        <w:t>Guro</w:t>
      </w:r>
      <w:r w:rsidRPr="00800B3A">
        <w:rPr>
          <w:rFonts w:ascii="Arial" w:hAnsi="Arial" w:cs="Arial"/>
        </w:rPr>
        <w:t xml:space="preserve">: </w:t>
      </w:r>
      <w:r w:rsidRPr="00A75E9C">
        <w:rPr>
          <w:rFonts w:ascii="Arial" w:hAnsi="Arial" w:cs="Arial"/>
          <w:u w:val="single"/>
        </w:rPr>
        <w:t>Bb. Ashley W. Valiente</w:t>
      </w:r>
      <w:r w:rsidRPr="00800B3A">
        <w:rPr>
          <w:rFonts w:ascii="Arial" w:hAnsi="Arial" w:cs="Arial"/>
        </w:rPr>
        <w:t xml:space="preserve">     </w:t>
      </w:r>
      <w:r>
        <w:rPr>
          <w:rFonts w:ascii="Arial" w:hAnsi="Arial" w:cs="Arial"/>
        </w:rPr>
        <w:t xml:space="preserve">                                     </w:t>
      </w:r>
      <w:proofErr w:type="gramStart"/>
      <w:r>
        <w:rPr>
          <w:rFonts w:ascii="Arial" w:hAnsi="Arial" w:cs="Arial"/>
        </w:rPr>
        <w:t>Petsa</w:t>
      </w:r>
      <w:r w:rsidRPr="00800B3A">
        <w:rPr>
          <w:rFonts w:ascii="Arial" w:hAnsi="Arial" w:cs="Arial"/>
        </w:rPr>
        <w:t>:_</w:t>
      </w:r>
      <w:proofErr w:type="gramEnd"/>
      <w:r w:rsidRPr="00800B3A">
        <w:rPr>
          <w:rFonts w:ascii="Arial" w:hAnsi="Arial" w:cs="Arial"/>
        </w:rPr>
        <w:t>__________________</w:t>
      </w:r>
    </w:p>
    <w:p w14:paraId="6759699F" w14:textId="77777777" w:rsidR="00862BC2" w:rsidRPr="00800B3A" w:rsidRDefault="00862BC2" w:rsidP="00862BC2">
      <w:pPr>
        <w:jc w:val="center"/>
        <w:rPr>
          <w:rFonts w:ascii="Arial" w:hAnsi="Arial" w:cs="Arial"/>
          <w:sz w:val="32"/>
        </w:rPr>
      </w:pPr>
    </w:p>
    <w:p w14:paraId="6C35E75A" w14:textId="77777777" w:rsidR="00862BC2" w:rsidRPr="00800B3A" w:rsidRDefault="00862BC2" w:rsidP="00862BC2">
      <w:pPr>
        <w:jc w:val="center"/>
        <w:rPr>
          <w:rFonts w:ascii="Arial" w:hAnsi="Arial" w:cs="Arial"/>
          <w:sz w:val="32"/>
        </w:rPr>
      </w:pPr>
      <w:r w:rsidRPr="00800B3A">
        <w:rPr>
          <w:rFonts w:ascii="Arial" w:hAnsi="Arial" w:cs="Arial"/>
          <w:sz w:val="32"/>
        </w:rPr>
        <w:t>LEARNING ACTIVITY SHEET</w:t>
      </w:r>
    </w:p>
    <w:tbl>
      <w:tblPr>
        <w:tblStyle w:val="TableGrid"/>
        <w:tblW w:w="10885" w:type="dxa"/>
        <w:tblLook w:val="04A0" w:firstRow="1" w:lastRow="0" w:firstColumn="1" w:lastColumn="0" w:noHBand="0" w:noVBand="1"/>
      </w:tblPr>
      <w:tblGrid>
        <w:gridCol w:w="6912"/>
        <w:gridCol w:w="3973"/>
      </w:tblGrid>
      <w:tr w:rsidR="00862BC2" w:rsidRPr="00705F65" w14:paraId="18C104A0" w14:textId="77777777" w:rsidTr="00CC1249">
        <w:tc>
          <w:tcPr>
            <w:tcW w:w="6912" w:type="dxa"/>
          </w:tcPr>
          <w:p w14:paraId="6AF96BCB" w14:textId="77777777" w:rsidR="00862BC2" w:rsidRPr="00705F65" w:rsidRDefault="00862BC2" w:rsidP="00CC1249">
            <w:pPr>
              <w:jc w:val="both"/>
              <w:rPr>
                <w:rFonts w:ascii="Arial" w:eastAsia="Arial" w:hAnsi="Arial" w:cs="Arial"/>
                <w:b/>
                <w:bCs/>
                <w:color w:val="000000" w:themeColor="text1"/>
              </w:rPr>
            </w:pPr>
            <w:r w:rsidRPr="00705F65">
              <w:rPr>
                <w:rFonts w:ascii="Arial" w:hAnsi="Arial" w:cs="Arial"/>
              </w:rPr>
              <w:t>Paksa:</w:t>
            </w:r>
            <w:r w:rsidRPr="00705F65">
              <w:rPr>
                <w:rFonts w:ascii="Arial" w:eastAsia="Arial" w:hAnsi="Arial" w:cs="Arial"/>
                <w:b/>
                <w:bCs/>
                <w:color w:val="000000" w:themeColor="text1"/>
              </w:rPr>
              <w:t xml:space="preserve"> </w:t>
            </w:r>
          </w:p>
          <w:p w14:paraId="7DA92D93" w14:textId="77777777" w:rsidR="00862BC2" w:rsidRDefault="00862BC2" w:rsidP="00CC1249">
            <w:pPr>
              <w:pStyle w:val="ListParagraph"/>
              <w:numPr>
                <w:ilvl w:val="0"/>
                <w:numId w:val="1"/>
              </w:numPr>
              <w:spacing w:after="0" w:line="240" w:lineRule="auto"/>
              <w:rPr>
                <w:rFonts w:ascii="Arial" w:hAnsi="Arial" w:cs="Arial"/>
                <w:b/>
              </w:rPr>
            </w:pPr>
            <w:r>
              <w:rPr>
                <w:rFonts w:ascii="Arial" w:hAnsi="Arial" w:cs="Arial"/>
                <w:b/>
              </w:rPr>
              <w:t>Nobela at Tunggalian</w:t>
            </w:r>
          </w:p>
          <w:p w14:paraId="5E4650B8" w14:textId="77777777" w:rsidR="00862BC2" w:rsidRPr="00D172FD" w:rsidRDefault="00862BC2" w:rsidP="00CC1249">
            <w:pPr>
              <w:pStyle w:val="ListParagraph"/>
              <w:numPr>
                <w:ilvl w:val="0"/>
                <w:numId w:val="1"/>
              </w:numPr>
              <w:spacing w:after="0" w:line="240" w:lineRule="auto"/>
              <w:rPr>
                <w:rFonts w:ascii="Arial" w:hAnsi="Arial" w:cs="Arial"/>
                <w:b/>
              </w:rPr>
            </w:pPr>
            <w:r>
              <w:rPr>
                <w:rFonts w:ascii="Arial" w:hAnsi="Arial" w:cs="Arial"/>
                <w:b/>
              </w:rPr>
              <w:t>Wastong Paggamit ng salitang Naglalarawan</w:t>
            </w:r>
          </w:p>
        </w:tc>
        <w:tc>
          <w:tcPr>
            <w:tcW w:w="3973" w:type="dxa"/>
          </w:tcPr>
          <w:p w14:paraId="4A938779" w14:textId="77777777" w:rsidR="00862BC2" w:rsidRPr="00705F65" w:rsidRDefault="00862BC2" w:rsidP="00CC1249">
            <w:pPr>
              <w:rPr>
                <w:rFonts w:ascii="Arial" w:hAnsi="Arial" w:cs="Arial"/>
              </w:rPr>
            </w:pPr>
            <w:r w:rsidRPr="00705F65">
              <w:rPr>
                <w:rFonts w:ascii="Arial" w:hAnsi="Arial" w:cs="Arial"/>
              </w:rPr>
              <w:t xml:space="preserve">Asignatura: Filipino </w:t>
            </w:r>
            <w:r>
              <w:rPr>
                <w:rFonts w:ascii="Arial" w:hAnsi="Arial" w:cs="Arial"/>
              </w:rPr>
              <w:t>9</w:t>
            </w:r>
          </w:p>
        </w:tc>
      </w:tr>
      <w:tr w:rsidR="00862BC2" w:rsidRPr="00705F65" w14:paraId="2D9891F8" w14:textId="77777777" w:rsidTr="00CC1249">
        <w:tc>
          <w:tcPr>
            <w:tcW w:w="6912" w:type="dxa"/>
          </w:tcPr>
          <w:p w14:paraId="3FDB3588" w14:textId="77777777" w:rsidR="00862BC2" w:rsidRPr="00862BC2" w:rsidRDefault="00862BC2" w:rsidP="00862BC2">
            <w:pPr>
              <w:rPr>
                <w:rFonts w:ascii="Arial" w:hAnsi="Arial" w:cs="Arial"/>
              </w:rPr>
            </w:pPr>
            <w:r w:rsidRPr="00E34BB9">
              <w:rPr>
                <w:rFonts w:ascii="Arial" w:hAnsi="Arial" w:cs="Arial"/>
              </w:rPr>
              <w:t>Most Essential Learning Competency:</w:t>
            </w:r>
          </w:p>
          <w:p w14:paraId="57A18037" w14:textId="77777777" w:rsidR="00862BC2" w:rsidRPr="00862BC2" w:rsidRDefault="00862BC2" w:rsidP="00862BC2">
            <w:pPr>
              <w:autoSpaceDE w:val="0"/>
              <w:autoSpaceDN w:val="0"/>
              <w:adjustRightInd w:val="0"/>
              <w:spacing w:after="46"/>
              <w:rPr>
                <w:rFonts w:ascii="Arial" w:hAnsi="Arial" w:cs="Arial"/>
                <w:color w:val="000000"/>
              </w:rPr>
            </w:pPr>
            <w:r w:rsidRPr="00862BC2">
              <w:rPr>
                <w:rFonts w:ascii="Arial" w:hAnsi="Arial" w:cs="Arial"/>
                <w:color w:val="000000"/>
              </w:rPr>
              <w:t xml:space="preserve">1. naiuugnay sa kasalukuyan ang mga tunggalian (tao vs tao, at tao vs. sarili) sa napanood na programang pantelebisyon; </w:t>
            </w:r>
          </w:p>
          <w:p w14:paraId="69C0A7B4" w14:textId="77777777" w:rsidR="00862BC2" w:rsidRPr="00862BC2" w:rsidRDefault="00862BC2" w:rsidP="00862BC2">
            <w:pPr>
              <w:autoSpaceDE w:val="0"/>
              <w:autoSpaceDN w:val="0"/>
              <w:adjustRightInd w:val="0"/>
              <w:rPr>
                <w:rFonts w:ascii="Arial" w:hAnsi="Arial" w:cs="Arial"/>
                <w:color w:val="000000"/>
              </w:rPr>
            </w:pPr>
            <w:r w:rsidRPr="00862BC2">
              <w:rPr>
                <w:rFonts w:ascii="Arial" w:hAnsi="Arial" w:cs="Arial"/>
                <w:color w:val="000000"/>
              </w:rPr>
              <w:t xml:space="preserve">2. napatutunayang ang mga pangyayari at/o transpormasyong nagaganap sa tauhan ay maaaring mangyari sa tunay na buhay; </w:t>
            </w:r>
          </w:p>
          <w:p w14:paraId="1EEE898C" w14:textId="77777777" w:rsidR="00862BC2" w:rsidRPr="00862BC2" w:rsidRDefault="00862BC2" w:rsidP="00862BC2">
            <w:pPr>
              <w:autoSpaceDE w:val="0"/>
              <w:autoSpaceDN w:val="0"/>
              <w:adjustRightInd w:val="0"/>
              <w:rPr>
                <w:rFonts w:ascii="Arial" w:hAnsi="Arial" w:cs="Arial"/>
                <w:color w:val="000000"/>
              </w:rPr>
            </w:pPr>
            <w:r w:rsidRPr="00862BC2">
              <w:rPr>
                <w:rFonts w:ascii="Arial" w:hAnsi="Arial" w:cs="Arial"/>
                <w:color w:val="000000"/>
              </w:rPr>
              <w:t xml:space="preserve">3. nasusuri ang mga tunggalian (tao vs. tao, at tao vs. sarili) sa kuwento batay sa napakinggang pag-uusap ng mga tauhan; </w:t>
            </w:r>
          </w:p>
          <w:p w14:paraId="401F7B94" w14:textId="77777777" w:rsidR="00862BC2" w:rsidRPr="00862BC2" w:rsidRDefault="00862BC2" w:rsidP="00862BC2">
            <w:pPr>
              <w:autoSpaceDE w:val="0"/>
              <w:autoSpaceDN w:val="0"/>
              <w:adjustRightInd w:val="0"/>
              <w:rPr>
                <w:rFonts w:ascii="Arial" w:hAnsi="Arial" w:cs="Arial"/>
                <w:color w:val="000000"/>
              </w:rPr>
            </w:pPr>
            <w:r w:rsidRPr="00862BC2">
              <w:rPr>
                <w:rFonts w:ascii="Arial" w:hAnsi="Arial" w:cs="Arial"/>
                <w:color w:val="000000"/>
              </w:rPr>
              <w:t xml:space="preserve">4. naiisa-isa ang kulturang Kanluraning Asyano mula sa mga akdang pampanitikan nito; at </w:t>
            </w:r>
          </w:p>
          <w:p w14:paraId="12D4ADB1" w14:textId="77777777" w:rsidR="00862BC2" w:rsidRPr="00862BC2" w:rsidRDefault="00862BC2" w:rsidP="00862BC2">
            <w:pPr>
              <w:autoSpaceDE w:val="0"/>
              <w:autoSpaceDN w:val="0"/>
              <w:adjustRightInd w:val="0"/>
              <w:rPr>
                <w:rFonts w:ascii="Arial" w:hAnsi="Arial" w:cs="Arial"/>
                <w:color w:val="000000"/>
              </w:rPr>
            </w:pPr>
            <w:r w:rsidRPr="00862BC2">
              <w:rPr>
                <w:rFonts w:ascii="Arial" w:hAnsi="Arial" w:cs="Arial"/>
                <w:color w:val="000000"/>
              </w:rPr>
              <w:t xml:space="preserve">5. nagagamit ang mga angkop na salita sa paglalarawan ng Kulturang Asyano at bayani ng Kanlurang Asya. </w:t>
            </w:r>
          </w:p>
          <w:p w14:paraId="04181960" w14:textId="77777777" w:rsidR="00862BC2" w:rsidRPr="0084303A" w:rsidRDefault="00862BC2" w:rsidP="00CC1249">
            <w:pPr>
              <w:pStyle w:val="Default"/>
              <w:rPr>
                <w:rFonts w:ascii="Arial" w:hAnsi="Arial" w:cs="Arial"/>
                <w:sz w:val="23"/>
                <w:szCs w:val="23"/>
              </w:rPr>
            </w:pPr>
          </w:p>
        </w:tc>
        <w:tc>
          <w:tcPr>
            <w:tcW w:w="3973" w:type="dxa"/>
          </w:tcPr>
          <w:p w14:paraId="2B922296" w14:textId="77777777" w:rsidR="00862BC2" w:rsidRPr="00862BC2" w:rsidRDefault="00862BC2" w:rsidP="00862BC2">
            <w:pPr>
              <w:rPr>
                <w:rFonts w:ascii="Arial" w:hAnsi="Arial" w:cs="Arial"/>
              </w:rPr>
            </w:pPr>
            <w:r w:rsidRPr="00705F65">
              <w:rPr>
                <w:rFonts w:ascii="Arial" w:hAnsi="Arial" w:cs="Arial"/>
              </w:rPr>
              <w:t xml:space="preserve">Code: </w:t>
            </w:r>
          </w:p>
          <w:p w14:paraId="20459C80" w14:textId="77777777" w:rsidR="00862BC2" w:rsidRPr="00862BC2" w:rsidRDefault="00862BC2" w:rsidP="00CC1249">
            <w:pPr>
              <w:pStyle w:val="Default"/>
              <w:rPr>
                <w:rFonts w:ascii="Arial" w:hAnsi="Arial" w:cs="Arial"/>
                <w:sz w:val="22"/>
                <w:szCs w:val="22"/>
              </w:rPr>
            </w:pPr>
            <w:r w:rsidRPr="00862BC2">
              <w:rPr>
                <w:rFonts w:ascii="Arial" w:hAnsi="Arial" w:cs="Arial"/>
                <w:bCs/>
                <w:sz w:val="22"/>
                <w:szCs w:val="22"/>
              </w:rPr>
              <w:t>F9PD-IIId-e-51</w:t>
            </w:r>
          </w:p>
          <w:p w14:paraId="2991A355" w14:textId="77777777" w:rsidR="00862BC2" w:rsidRPr="00862BC2" w:rsidRDefault="00862BC2" w:rsidP="00CC1249">
            <w:pPr>
              <w:rPr>
                <w:rFonts w:ascii="Arial" w:hAnsi="Arial" w:cs="Arial"/>
                <w:color w:val="000000"/>
              </w:rPr>
            </w:pPr>
            <w:r w:rsidRPr="00862BC2">
              <w:rPr>
                <w:rFonts w:ascii="Arial" w:hAnsi="Arial" w:cs="Arial"/>
                <w:color w:val="000000"/>
              </w:rPr>
              <w:t>F9PB-IIId-e-52</w:t>
            </w:r>
          </w:p>
          <w:p w14:paraId="5333BCA2" w14:textId="77777777" w:rsidR="00862BC2" w:rsidRPr="00862BC2" w:rsidRDefault="00862BC2" w:rsidP="00CC1249">
            <w:pPr>
              <w:rPr>
                <w:rFonts w:ascii="Arial" w:hAnsi="Arial" w:cs="Arial"/>
                <w:bCs/>
                <w:color w:val="000000"/>
              </w:rPr>
            </w:pPr>
            <w:r w:rsidRPr="00862BC2">
              <w:rPr>
                <w:rFonts w:ascii="Arial" w:hAnsi="Arial" w:cs="Arial"/>
                <w:bCs/>
                <w:color w:val="000000"/>
              </w:rPr>
              <w:t>F9PN-IIId-e-52</w:t>
            </w:r>
          </w:p>
          <w:p w14:paraId="02D87B02" w14:textId="77777777" w:rsidR="00862BC2" w:rsidRPr="00862BC2" w:rsidRDefault="00862BC2" w:rsidP="00CC1249">
            <w:pPr>
              <w:rPr>
                <w:rFonts w:ascii="Arial" w:hAnsi="Arial" w:cs="Arial"/>
                <w:bCs/>
                <w:color w:val="000000"/>
              </w:rPr>
            </w:pPr>
            <w:r w:rsidRPr="00862BC2">
              <w:rPr>
                <w:rFonts w:ascii="Arial" w:hAnsi="Arial" w:cs="Arial"/>
                <w:bCs/>
                <w:color w:val="000000"/>
              </w:rPr>
              <w:t>F9PB-IIIi-j-55</w:t>
            </w:r>
          </w:p>
          <w:p w14:paraId="45F39B45" w14:textId="77777777" w:rsidR="00862BC2" w:rsidRPr="00705F65" w:rsidRDefault="00862BC2" w:rsidP="00CC1249">
            <w:pPr>
              <w:rPr>
                <w:rFonts w:ascii="Arial" w:hAnsi="Arial" w:cs="Arial"/>
              </w:rPr>
            </w:pPr>
            <w:r w:rsidRPr="00862BC2">
              <w:rPr>
                <w:rFonts w:ascii="Arial" w:hAnsi="Arial" w:cs="Arial"/>
                <w:bCs/>
                <w:color w:val="000000"/>
              </w:rPr>
              <w:t>F9PS-IIIg-h-56</w:t>
            </w:r>
          </w:p>
        </w:tc>
      </w:tr>
      <w:tr w:rsidR="00862BC2" w:rsidRPr="00705F65" w14:paraId="25FCBB15" w14:textId="77777777" w:rsidTr="00CC1249">
        <w:tc>
          <w:tcPr>
            <w:tcW w:w="10885" w:type="dxa"/>
            <w:gridSpan w:val="2"/>
          </w:tcPr>
          <w:p w14:paraId="512490CA" w14:textId="77777777" w:rsidR="00862BC2" w:rsidRPr="00705F65" w:rsidRDefault="00862BC2" w:rsidP="00CC1249">
            <w:pPr>
              <w:rPr>
                <w:rFonts w:ascii="Arial" w:hAnsi="Arial" w:cs="Arial"/>
                <w:i/>
              </w:rPr>
            </w:pPr>
            <w:r w:rsidRPr="00705F65">
              <w:rPr>
                <w:rFonts w:ascii="Arial" w:hAnsi="Arial" w:cs="Arial"/>
                <w:b/>
              </w:rPr>
              <w:t>I.Concept Notes:</w:t>
            </w:r>
            <w:r w:rsidRPr="00705F65">
              <w:rPr>
                <w:rFonts w:ascii="Arial" w:hAnsi="Arial" w:cs="Arial"/>
              </w:rPr>
              <w:t xml:space="preserve"> </w:t>
            </w:r>
          </w:p>
          <w:p w14:paraId="02D369FB" w14:textId="77777777" w:rsidR="00862BC2" w:rsidRPr="00705F65" w:rsidRDefault="00862BC2" w:rsidP="00CC1249">
            <w:pPr>
              <w:jc w:val="center"/>
              <w:rPr>
                <w:rFonts w:ascii="Arial" w:hAnsi="Arial" w:cs="Arial"/>
                <w:i/>
              </w:rPr>
            </w:pPr>
          </w:p>
          <w:p w14:paraId="03957870" w14:textId="77777777" w:rsidR="00862BC2" w:rsidRPr="00FD5AC6" w:rsidRDefault="00862BC2" w:rsidP="00862BC2">
            <w:pPr>
              <w:autoSpaceDE w:val="0"/>
              <w:autoSpaceDN w:val="0"/>
              <w:adjustRightInd w:val="0"/>
              <w:rPr>
                <w:rFonts w:ascii="Arial" w:hAnsi="Arial" w:cs="Arial"/>
                <w:b/>
                <w:bCs/>
                <w:color w:val="000000"/>
                <w:sz w:val="20"/>
                <w:szCs w:val="20"/>
              </w:rPr>
            </w:pPr>
            <w:r w:rsidRPr="00862BC2">
              <w:rPr>
                <w:rFonts w:ascii="Arial" w:hAnsi="Arial" w:cs="Arial"/>
                <w:b/>
                <w:bCs/>
                <w:color w:val="000000"/>
                <w:sz w:val="20"/>
                <w:szCs w:val="20"/>
              </w:rPr>
              <w:t xml:space="preserve">Ano ang nobela? </w:t>
            </w:r>
          </w:p>
          <w:p w14:paraId="183A0149" w14:textId="77777777" w:rsidR="00862BC2" w:rsidRPr="00862BC2" w:rsidRDefault="00862BC2" w:rsidP="00862BC2">
            <w:pPr>
              <w:autoSpaceDE w:val="0"/>
              <w:autoSpaceDN w:val="0"/>
              <w:adjustRightInd w:val="0"/>
              <w:rPr>
                <w:rFonts w:ascii="Arial" w:hAnsi="Arial" w:cs="Arial"/>
                <w:color w:val="000000"/>
                <w:sz w:val="20"/>
                <w:szCs w:val="20"/>
              </w:rPr>
            </w:pPr>
          </w:p>
          <w:p w14:paraId="04501884" w14:textId="77777777" w:rsidR="00862BC2" w:rsidRPr="00FD5AC6"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Ang nobela ay isang mahabang akdang pampanitikan na naglalahad ng mga pangyayaring pinaghabi-habi sa isang mahusay na pagbabalangkas. Ito’y binubuo ng mga kabanata na ang bawat yugto ay nagtataglay ng kuwento kung saan sa loob nito ay may iba’t ibang tunggalian. </w:t>
            </w:r>
          </w:p>
          <w:p w14:paraId="0FC943BB" w14:textId="77777777" w:rsidR="00862BC2" w:rsidRPr="00862BC2" w:rsidRDefault="00862BC2" w:rsidP="00862BC2">
            <w:pPr>
              <w:autoSpaceDE w:val="0"/>
              <w:autoSpaceDN w:val="0"/>
              <w:adjustRightInd w:val="0"/>
              <w:rPr>
                <w:rFonts w:ascii="Arial" w:hAnsi="Arial" w:cs="Arial"/>
                <w:color w:val="000000"/>
                <w:sz w:val="20"/>
                <w:szCs w:val="20"/>
              </w:rPr>
            </w:pPr>
          </w:p>
          <w:p w14:paraId="37380881"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Karaniwan sa mga kuwento sa nobela ay isinasapelikula o ipinapalabas sa mga </w:t>
            </w:r>
            <w:r w:rsidRPr="00862BC2">
              <w:rPr>
                <w:rFonts w:ascii="Arial" w:hAnsi="Arial" w:cs="Arial"/>
                <w:b/>
                <w:bCs/>
                <w:color w:val="000000"/>
                <w:sz w:val="20"/>
                <w:szCs w:val="20"/>
              </w:rPr>
              <w:t xml:space="preserve">programang pantelebisyon </w:t>
            </w:r>
            <w:r w:rsidRPr="00862BC2">
              <w:rPr>
                <w:rFonts w:ascii="Arial" w:hAnsi="Arial" w:cs="Arial"/>
                <w:color w:val="000000"/>
                <w:sz w:val="20"/>
                <w:szCs w:val="20"/>
              </w:rPr>
              <w:t xml:space="preserve">(o mas popular sa tawag na telenobela at pelikula) na paborito nating panoorin dahil sa taglay nitong mga aral na angkop sa tunay na buhay. </w:t>
            </w:r>
          </w:p>
          <w:p w14:paraId="7BAB1B75" w14:textId="77777777" w:rsidR="00862BC2" w:rsidRPr="00FD5AC6" w:rsidRDefault="00862BC2" w:rsidP="00862BC2">
            <w:pPr>
              <w:jc w:val="both"/>
              <w:rPr>
                <w:rFonts w:ascii="Arial" w:hAnsi="Arial" w:cs="Arial"/>
                <w:color w:val="000000"/>
                <w:sz w:val="20"/>
                <w:szCs w:val="20"/>
                <w:lang w:val="en-US"/>
              </w:rPr>
            </w:pPr>
            <w:r w:rsidRPr="00FD5AC6">
              <w:rPr>
                <w:rFonts w:ascii="Arial" w:hAnsi="Arial" w:cs="Arial"/>
                <w:color w:val="000000"/>
                <w:sz w:val="20"/>
                <w:szCs w:val="20"/>
                <w:lang w:val="en-US"/>
              </w:rPr>
              <w:t xml:space="preserve">Taglay ng nobela at ng mga programang pantelebisyon ang isang mahalagang elemento, ang tunggalian sa pagitan ng mga tauhan. Nagbibigay ito ng higit na kapanabikan sa mga manonood upang patuloy itong subaybayan. </w:t>
            </w:r>
          </w:p>
          <w:p w14:paraId="6E4950E3" w14:textId="77777777" w:rsidR="00862BC2" w:rsidRPr="00FD5AC6" w:rsidRDefault="00862BC2" w:rsidP="00862BC2">
            <w:pPr>
              <w:jc w:val="both"/>
              <w:rPr>
                <w:rFonts w:ascii="Arial" w:hAnsi="Arial" w:cs="Arial"/>
                <w:color w:val="000000"/>
                <w:sz w:val="20"/>
                <w:szCs w:val="20"/>
                <w:lang w:val="en-US"/>
              </w:rPr>
            </w:pPr>
          </w:p>
          <w:p w14:paraId="0DB0F833"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Ang </w:t>
            </w:r>
            <w:r w:rsidRPr="00862BC2">
              <w:rPr>
                <w:rFonts w:ascii="Arial" w:hAnsi="Arial" w:cs="Arial"/>
                <w:b/>
                <w:bCs/>
                <w:color w:val="000000"/>
                <w:sz w:val="20"/>
                <w:szCs w:val="20"/>
              </w:rPr>
              <w:t xml:space="preserve">tunggalian </w:t>
            </w:r>
            <w:r w:rsidRPr="00862BC2">
              <w:rPr>
                <w:rFonts w:ascii="Arial" w:hAnsi="Arial" w:cs="Arial"/>
                <w:color w:val="000000"/>
                <w:sz w:val="20"/>
                <w:szCs w:val="20"/>
              </w:rPr>
              <w:t xml:space="preserve">ay ang labanan sa pagitan ng dalawang magkasalungat na puwersa. </w:t>
            </w:r>
          </w:p>
          <w:p w14:paraId="592E6703"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b/>
                <w:bCs/>
                <w:color w:val="000000"/>
                <w:sz w:val="20"/>
                <w:szCs w:val="20"/>
              </w:rPr>
              <w:t xml:space="preserve">Uri ng Tunggalian </w:t>
            </w:r>
          </w:p>
          <w:p w14:paraId="6432B78D"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b/>
                <w:bCs/>
                <w:color w:val="000000"/>
                <w:sz w:val="20"/>
                <w:szCs w:val="20"/>
              </w:rPr>
              <w:t xml:space="preserve">1. Tao vs. Tao/Kapwa </w:t>
            </w:r>
          </w:p>
          <w:p w14:paraId="08B897C8"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Madalas na nagkakaroon ng paglalaban sa pagitan ng tao at ng kaniyang kapwa na ang kalimitang resulta ay gulo at perwisyo. </w:t>
            </w:r>
          </w:p>
          <w:p w14:paraId="2CA39B4A"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Halimbawa: </w:t>
            </w:r>
          </w:p>
          <w:p w14:paraId="1B89323D" w14:textId="77777777" w:rsidR="00862BC2" w:rsidRPr="00FD5AC6"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Mahirap tanggihan ang barkada, mahirap matawag na iba ka sa kanila at higit sa lahat mahirap ma-</w:t>
            </w:r>
            <w:r w:rsidRPr="00862BC2">
              <w:rPr>
                <w:rFonts w:ascii="Arial" w:hAnsi="Arial" w:cs="Arial"/>
                <w:i/>
                <w:iCs/>
                <w:color w:val="000000"/>
                <w:sz w:val="20"/>
                <w:szCs w:val="20"/>
              </w:rPr>
              <w:t xml:space="preserve">out </w:t>
            </w:r>
            <w:r w:rsidRPr="00862BC2">
              <w:rPr>
                <w:rFonts w:ascii="Arial" w:hAnsi="Arial" w:cs="Arial"/>
                <w:color w:val="000000"/>
                <w:sz w:val="20"/>
                <w:szCs w:val="20"/>
              </w:rPr>
              <w:t xml:space="preserve">sa grupo. </w:t>
            </w:r>
          </w:p>
          <w:p w14:paraId="79590528" w14:textId="77777777" w:rsidR="00862BC2" w:rsidRPr="00862BC2" w:rsidRDefault="00862BC2" w:rsidP="00862BC2">
            <w:pPr>
              <w:autoSpaceDE w:val="0"/>
              <w:autoSpaceDN w:val="0"/>
              <w:adjustRightInd w:val="0"/>
              <w:rPr>
                <w:rFonts w:ascii="Arial" w:hAnsi="Arial" w:cs="Arial"/>
                <w:color w:val="000000"/>
                <w:sz w:val="20"/>
                <w:szCs w:val="20"/>
              </w:rPr>
            </w:pPr>
          </w:p>
          <w:p w14:paraId="6727B5CE"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b/>
                <w:bCs/>
                <w:color w:val="000000"/>
                <w:sz w:val="20"/>
                <w:szCs w:val="20"/>
              </w:rPr>
              <w:t xml:space="preserve">2. Tao vs. Sarili </w:t>
            </w:r>
          </w:p>
          <w:p w14:paraId="79769DCA"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Ito ang tunggaliang nagaganap sa isipan ng tao. </w:t>
            </w:r>
          </w:p>
          <w:p w14:paraId="5690352F"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Halimbawa: </w:t>
            </w:r>
          </w:p>
          <w:p w14:paraId="75552E01" w14:textId="77777777" w:rsidR="00862BC2" w:rsidRPr="00FD5AC6" w:rsidRDefault="00862BC2" w:rsidP="00862BC2">
            <w:pPr>
              <w:jc w:val="both"/>
              <w:rPr>
                <w:rFonts w:ascii="Arial" w:hAnsi="Arial" w:cs="Arial"/>
                <w:color w:val="000000"/>
                <w:sz w:val="20"/>
                <w:szCs w:val="20"/>
                <w:lang w:val="en-US"/>
              </w:rPr>
            </w:pPr>
            <w:r w:rsidRPr="00FD5AC6">
              <w:rPr>
                <w:rFonts w:ascii="Arial" w:hAnsi="Arial" w:cs="Arial"/>
                <w:color w:val="000000"/>
                <w:sz w:val="20"/>
                <w:szCs w:val="20"/>
                <w:lang w:val="en-US"/>
              </w:rPr>
              <w:t>“Lalabas ba ako o hindi? Sobrang lakas ng ulan at nakita ko sa balita kanina na may paparating na bagyo, baka magkasakit ako.”</w:t>
            </w:r>
          </w:p>
          <w:p w14:paraId="5FD2C5B6" w14:textId="77777777" w:rsidR="00862BC2" w:rsidRPr="00FD5AC6" w:rsidRDefault="00862BC2" w:rsidP="00862BC2">
            <w:pPr>
              <w:jc w:val="both"/>
              <w:rPr>
                <w:rFonts w:ascii="Arial" w:hAnsi="Arial" w:cs="Arial"/>
                <w:color w:val="000000"/>
                <w:sz w:val="20"/>
                <w:szCs w:val="20"/>
                <w:lang w:val="en-US"/>
              </w:rPr>
            </w:pPr>
          </w:p>
          <w:p w14:paraId="33F7BFF1" w14:textId="77777777" w:rsidR="00862BC2" w:rsidRPr="00FD5AC6" w:rsidRDefault="00862BC2" w:rsidP="00862BC2">
            <w:pPr>
              <w:jc w:val="both"/>
              <w:rPr>
                <w:rFonts w:ascii="Arial" w:hAnsi="Arial" w:cs="Arial"/>
                <w:b/>
                <w:bCs/>
                <w:sz w:val="20"/>
                <w:szCs w:val="20"/>
              </w:rPr>
            </w:pPr>
            <w:r w:rsidRPr="00FD5AC6">
              <w:rPr>
                <w:rFonts w:ascii="Arial" w:hAnsi="Arial" w:cs="Arial"/>
                <w:b/>
                <w:bCs/>
                <w:sz w:val="20"/>
                <w:szCs w:val="20"/>
              </w:rPr>
              <w:t>Wastong Paggamit ng Salitang Naglalarawan</w:t>
            </w:r>
          </w:p>
          <w:p w14:paraId="428B5ED0"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May mga salitang naglalarawan na maaaring gamitin sa tao na hindi naman maaari sa bagay. May mga pangyayari din naman na kapag ginamit na ang salita sa pagbuo ng taludtod ay nababago ang kahulugan o hindi gaanong napalilitaw ang nais ipakahulugan at hindi nagiging matimyas ang salita. </w:t>
            </w:r>
          </w:p>
          <w:p w14:paraId="77C1185E" w14:textId="77777777" w:rsidR="00862BC2" w:rsidRPr="00FD5AC6"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Halimbawa na lamang ay sa salitang matangkad na bagamat ito ay tumutukoy sa taas </w:t>
            </w:r>
            <w:r w:rsidRPr="00862BC2">
              <w:rPr>
                <w:rFonts w:ascii="Arial" w:hAnsi="Arial" w:cs="Arial"/>
                <w:i/>
                <w:iCs/>
                <w:color w:val="000000"/>
                <w:sz w:val="20"/>
                <w:szCs w:val="20"/>
              </w:rPr>
              <w:t xml:space="preserve">(height) </w:t>
            </w:r>
            <w:r w:rsidRPr="00862BC2">
              <w:rPr>
                <w:rFonts w:ascii="Arial" w:hAnsi="Arial" w:cs="Arial"/>
                <w:color w:val="000000"/>
                <w:sz w:val="20"/>
                <w:szCs w:val="20"/>
              </w:rPr>
              <w:t xml:space="preserve">ay hindi maaaring gamitin sa paglalarawan sa taas ng gusali. </w:t>
            </w:r>
          </w:p>
          <w:p w14:paraId="45D0C0F0" w14:textId="77777777" w:rsidR="00862BC2" w:rsidRPr="00862BC2" w:rsidRDefault="00862BC2" w:rsidP="00862BC2">
            <w:pPr>
              <w:autoSpaceDE w:val="0"/>
              <w:autoSpaceDN w:val="0"/>
              <w:adjustRightInd w:val="0"/>
              <w:rPr>
                <w:rFonts w:ascii="Arial" w:hAnsi="Arial" w:cs="Arial"/>
                <w:color w:val="000000"/>
                <w:sz w:val="20"/>
                <w:szCs w:val="20"/>
              </w:rPr>
            </w:pPr>
          </w:p>
          <w:p w14:paraId="74869B83"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Mga Halimbawa: </w:t>
            </w:r>
          </w:p>
          <w:p w14:paraId="6B08F91B"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1. Nakatatakot ang magpatayo ng mga matatayog na gusali sa lugar na may malambot na lupa tulad ng sa Baguio. </w:t>
            </w:r>
          </w:p>
          <w:p w14:paraId="52497F36"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2. Matangkad ang aking panganay na anak sa kaniyang edad na labing apat na taong gulang. </w:t>
            </w:r>
          </w:p>
          <w:p w14:paraId="68A224F0" w14:textId="77777777" w:rsidR="00862BC2" w:rsidRPr="00862BC2" w:rsidRDefault="00862BC2" w:rsidP="00862BC2">
            <w:pPr>
              <w:autoSpaceDE w:val="0"/>
              <w:autoSpaceDN w:val="0"/>
              <w:adjustRightInd w:val="0"/>
              <w:rPr>
                <w:rFonts w:ascii="Arial" w:hAnsi="Arial" w:cs="Arial"/>
                <w:color w:val="000000"/>
                <w:sz w:val="20"/>
                <w:szCs w:val="20"/>
              </w:rPr>
            </w:pPr>
          </w:p>
          <w:p w14:paraId="2F7001BA" w14:textId="77777777" w:rsidR="00862BC2" w:rsidRPr="00FD5AC6" w:rsidRDefault="00862BC2" w:rsidP="00862BC2">
            <w:pPr>
              <w:pStyle w:val="Default"/>
              <w:rPr>
                <w:rFonts w:ascii="Arial" w:hAnsi="Arial" w:cs="Arial"/>
                <w:sz w:val="20"/>
                <w:szCs w:val="20"/>
              </w:rPr>
            </w:pPr>
            <w:r w:rsidRPr="00FD5AC6">
              <w:rPr>
                <w:rFonts w:ascii="Arial" w:hAnsi="Arial" w:cs="Arial"/>
                <w:sz w:val="20"/>
                <w:szCs w:val="20"/>
                <w:lang w:val="en-US"/>
              </w:rPr>
              <w:t xml:space="preserve">Mapapansin na ang salitang “matatayog” at “matangkad” ay parehong tumutukoy sa taas </w:t>
            </w:r>
            <w:r w:rsidRPr="00FD5AC6">
              <w:rPr>
                <w:rFonts w:ascii="Arial" w:hAnsi="Arial" w:cs="Arial"/>
                <w:i/>
                <w:iCs/>
                <w:sz w:val="20"/>
                <w:szCs w:val="20"/>
                <w:lang w:val="en-US"/>
              </w:rPr>
              <w:t xml:space="preserve">(height) </w:t>
            </w:r>
            <w:r w:rsidRPr="00FD5AC6">
              <w:rPr>
                <w:rFonts w:ascii="Arial" w:hAnsi="Arial" w:cs="Arial"/>
                <w:sz w:val="20"/>
                <w:szCs w:val="20"/>
                <w:lang w:val="en-US"/>
              </w:rPr>
              <w:t xml:space="preserve">ngunit hindi maaaring mapagpalit ang gamit sapagkat hindi aakma ang nais na iparating. Hindi maaaring maging </w:t>
            </w:r>
            <w:r w:rsidRPr="00FD5AC6">
              <w:rPr>
                <w:rFonts w:ascii="Arial" w:hAnsi="Arial" w:cs="Arial"/>
                <w:sz w:val="20"/>
                <w:szCs w:val="20"/>
              </w:rPr>
              <w:t xml:space="preserve">matangkad na gusali at matayog na anak. Kapag ginamit ang matayog sa anak upang ilarawan ang taas nito makapagbibigay ng ibang paglalarawan sa anak. </w:t>
            </w:r>
          </w:p>
          <w:p w14:paraId="76FEFDAE" w14:textId="77777777" w:rsidR="00862BC2" w:rsidRPr="00FD5AC6" w:rsidRDefault="00862BC2" w:rsidP="00862BC2">
            <w:pPr>
              <w:pStyle w:val="Default"/>
              <w:rPr>
                <w:rFonts w:ascii="Arial" w:hAnsi="Arial" w:cs="Arial"/>
                <w:sz w:val="20"/>
                <w:szCs w:val="20"/>
              </w:rPr>
            </w:pPr>
          </w:p>
          <w:p w14:paraId="2F56F67F"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Karagdagang Halimbawa </w:t>
            </w:r>
          </w:p>
          <w:p w14:paraId="363B2A66"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1. Manipis ang papel na nabili ko sa tindahan kaya madali itong napunit nang mahila ni Ruben. </w:t>
            </w:r>
          </w:p>
          <w:p w14:paraId="16D650BE" w14:textId="77777777" w:rsidR="00862BC2" w:rsidRPr="00862BC2" w:rsidRDefault="00862BC2" w:rsidP="00862BC2">
            <w:pPr>
              <w:autoSpaceDE w:val="0"/>
              <w:autoSpaceDN w:val="0"/>
              <w:adjustRightInd w:val="0"/>
              <w:rPr>
                <w:rFonts w:ascii="Arial" w:hAnsi="Arial" w:cs="Arial"/>
                <w:color w:val="000000"/>
                <w:sz w:val="20"/>
                <w:szCs w:val="20"/>
              </w:rPr>
            </w:pPr>
            <w:r w:rsidRPr="00862BC2">
              <w:rPr>
                <w:rFonts w:ascii="Arial" w:hAnsi="Arial" w:cs="Arial"/>
                <w:color w:val="000000"/>
                <w:sz w:val="20"/>
                <w:szCs w:val="20"/>
              </w:rPr>
              <w:t xml:space="preserve">2. Payat ang aso ng aking kaibigan dahil kagagaling daw nito sa sakit. </w:t>
            </w:r>
          </w:p>
          <w:p w14:paraId="36E439A7" w14:textId="77777777" w:rsidR="00862BC2" w:rsidRPr="00FD5AC6" w:rsidRDefault="00862BC2" w:rsidP="00862BC2">
            <w:pPr>
              <w:jc w:val="both"/>
              <w:rPr>
                <w:rFonts w:ascii="Arial" w:hAnsi="Arial" w:cs="Arial"/>
                <w:sz w:val="20"/>
                <w:szCs w:val="20"/>
              </w:rPr>
            </w:pPr>
            <w:r w:rsidRPr="00FD5AC6">
              <w:rPr>
                <w:rFonts w:ascii="Arial" w:hAnsi="Arial" w:cs="Arial"/>
                <w:color w:val="000000"/>
                <w:sz w:val="20"/>
                <w:szCs w:val="20"/>
                <w:lang w:val="en-US"/>
              </w:rPr>
              <w:t>Makikita rin sa karagdagang halimbawa na ang salitang manipis at payat ay parehong tumutukoy sa sukat ngunit hindi rin maaaring mapagpalit ng gamit sapagkat hindi aakma ang nais ipakahulugan nito. Hindi maaaring maging mapayat na papel at manipis na aso.</w:t>
            </w:r>
          </w:p>
          <w:p w14:paraId="6C849115" w14:textId="77777777" w:rsidR="00862BC2" w:rsidRDefault="00862BC2" w:rsidP="00CC1249">
            <w:pPr>
              <w:rPr>
                <w:rFonts w:ascii="Arial" w:eastAsia="Times New Roman" w:hAnsi="Arial" w:cs="Arial"/>
              </w:rPr>
            </w:pPr>
          </w:p>
          <w:p w14:paraId="34BED588" w14:textId="77777777" w:rsidR="00FD5AC6" w:rsidRDefault="00FD5AC6" w:rsidP="00CC1249">
            <w:pPr>
              <w:rPr>
                <w:rFonts w:ascii="Arial" w:eastAsia="Times New Roman" w:hAnsi="Arial" w:cs="Arial"/>
              </w:rPr>
            </w:pPr>
          </w:p>
          <w:p w14:paraId="18128279" w14:textId="77777777" w:rsidR="00FD5AC6" w:rsidRDefault="00FD5AC6" w:rsidP="00CC1249">
            <w:pPr>
              <w:rPr>
                <w:rFonts w:ascii="Arial" w:eastAsia="Times New Roman" w:hAnsi="Arial" w:cs="Arial"/>
              </w:rPr>
            </w:pPr>
          </w:p>
          <w:p w14:paraId="19241B0D" w14:textId="77777777" w:rsidR="00FD5AC6" w:rsidRDefault="00FD5AC6" w:rsidP="00CC1249">
            <w:pPr>
              <w:rPr>
                <w:rFonts w:ascii="Arial" w:eastAsia="Times New Roman" w:hAnsi="Arial" w:cs="Arial"/>
              </w:rPr>
            </w:pPr>
          </w:p>
          <w:p w14:paraId="192E72F4" w14:textId="77777777" w:rsidR="00FD5AC6" w:rsidRPr="00705F65" w:rsidRDefault="00FD5AC6" w:rsidP="00CC1249">
            <w:pPr>
              <w:rPr>
                <w:rFonts w:ascii="Arial" w:eastAsia="Times New Roman" w:hAnsi="Arial" w:cs="Arial"/>
              </w:rPr>
            </w:pPr>
          </w:p>
        </w:tc>
      </w:tr>
      <w:tr w:rsidR="00862BC2" w:rsidRPr="00705F65" w14:paraId="39BCF784" w14:textId="77777777" w:rsidTr="00CC1249">
        <w:tc>
          <w:tcPr>
            <w:tcW w:w="10885" w:type="dxa"/>
            <w:gridSpan w:val="2"/>
          </w:tcPr>
          <w:p w14:paraId="6BA1D032" w14:textId="77777777" w:rsidR="00862BC2" w:rsidRPr="00705F65" w:rsidRDefault="00862BC2" w:rsidP="00CC1249">
            <w:pPr>
              <w:rPr>
                <w:rFonts w:ascii="Arial" w:hAnsi="Arial" w:cs="Arial"/>
                <w:b/>
              </w:rPr>
            </w:pPr>
            <w:r w:rsidRPr="00705F65">
              <w:rPr>
                <w:rFonts w:ascii="Arial" w:hAnsi="Arial" w:cs="Arial"/>
                <w:b/>
              </w:rPr>
              <w:lastRenderedPageBreak/>
              <w:t>II. Learning Activities</w:t>
            </w:r>
          </w:p>
        </w:tc>
      </w:tr>
      <w:tr w:rsidR="00862BC2" w:rsidRPr="00705F65" w14:paraId="7C39FF3E" w14:textId="77777777" w:rsidTr="00CC1249">
        <w:tc>
          <w:tcPr>
            <w:tcW w:w="10885" w:type="dxa"/>
            <w:gridSpan w:val="2"/>
          </w:tcPr>
          <w:p w14:paraId="2170456B" w14:textId="77777777" w:rsidR="00862BC2" w:rsidRDefault="00862BC2" w:rsidP="00CC1249">
            <w:pPr>
              <w:pStyle w:val="ListParagraph"/>
              <w:numPr>
                <w:ilvl w:val="0"/>
                <w:numId w:val="2"/>
              </w:numPr>
              <w:spacing w:after="0" w:line="240" w:lineRule="auto"/>
              <w:rPr>
                <w:rFonts w:ascii="Arial" w:hAnsi="Arial" w:cs="Arial"/>
                <w:b/>
              </w:rPr>
            </w:pPr>
            <w:r>
              <w:rPr>
                <w:rFonts w:ascii="Arial" w:hAnsi="Arial" w:cs="Arial"/>
                <w:b/>
              </w:rPr>
              <w:t>Gawain 1</w:t>
            </w:r>
          </w:p>
          <w:p w14:paraId="6B23D1C4" w14:textId="77777777" w:rsidR="00862BC2" w:rsidRDefault="00862BC2" w:rsidP="00862BC2">
            <w:pPr>
              <w:pStyle w:val="ListParagraph"/>
              <w:spacing w:after="0" w:line="240" w:lineRule="auto"/>
              <w:rPr>
                <w:rFonts w:ascii="Arial" w:hAnsi="Arial" w:cs="Arial"/>
              </w:rPr>
            </w:pPr>
            <w:r w:rsidRPr="00693327">
              <w:rPr>
                <w:rFonts w:ascii="Arial" w:hAnsi="Arial" w:cs="Arial"/>
                <w:b/>
              </w:rPr>
              <w:t xml:space="preserve">Panuto: </w:t>
            </w:r>
            <w:r>
              <w:rPr>
                <w:rFonts w:ascii="Arial" w:hAnsi="Arial" w:cs="Arial"/>
              </w:rPr>
              <w:t xml:space="preserve">Magsasalaysay ng isang pangyayari sa iyong buhay na kung saan masasabi mo na ikaw ay kumakaharap sa isang tunggalian na Tao vs. Sarili. Isalaysay din kung paano mo ito </w:t>
            </w:r>
            <w:r w:rsidR="00FD5AC6">
              <w:rPr>
                <w:rFonts w:ascii="Arial" w:hAnsi="Arial" w:cs="Arial"/>
              </w:rPr>
              <w:t>hinarap at napagtagumpayan.</w:t>
            </w:r>
          </w:p>
          <w:p w14:paraId="5833395F" w14:textId="77777777" w:rsidR="00FD5AC6" w:rsidRDefault="00FD5AC6" w:rsidP="00862BC2">
            <w:pPr>
              <w:pStyle w:val="ListParagraph"/>
              <w:spacing w:after="0" w:line="240" w:lineRule="auto"/>
              <w:rPr>
                <w:rFonts w:ascii="Arial" w:hAnsi="Arial" w:cs="Arial"/>
                <w:b/>
              </w:rPr>
            </w:pPr>
          </w:p>
          <w:p w14:paraId="402CE461" w14:textId="77777777" w:rsidR="00FD5AC6" w:rsidRDefault="00FD5AC6" w:rsidP="00862BC2">
            <w:pPr>
              <w:pStyle w:val="ListParagraph"/>
              <w:spacing w:after="0" w:line="240" w:lineRule="auto"/>
              <w:rPr>
                <w:rFonts w:ascii="Arial" w:hAnsi="Arial" w:cs="Arial"/>
                <w:b/>
              </w:rPr>
            </w:pPr>
          </w:p>
          <w:p w14:paraId="1542222D" w14:textId="2541F56D" w:rsidR="00FD5AC6" w:rsidRDefault="00355CBD" w:rsidP="00862BC2">
            <w:pPr>
              <w:pStyle w:val="ListParagraph"/>
              <w:spacing w:after="0" w:line="240" w:lineRule="auto"/>
              <w:rPr>
                <w:rFonts w:ascii="Arial" w:hAnsi="Arial" w:cs="Arial"/>
                <w:b/>
              </w:rPr>
            </w:pPr>
            <w:r>
              <w:rPr>
                <w:rFonts w:ascii="Arial" w:hAnsi="Arial" w:cs="Arial"/>
                <w:b/>
              </w:rPr>
              <w:t xml:space="preserve">Ang nangyari ay gusto kong maglaro pero may madami pang mga asignatura ang hindi ko natapos. Inuna ako ang aking asignatura at ginawa kong </w:t>
            </w:r>
            <w:r w:rsidR="00926C2B">
              <w:rPr>
                <w:rFonts w:ascii="Arial" w:hAnsi="Arial" w:cs="Arial"/>
                <w:b/>
              </w:rPr>
              <w:t>pabuya ang paglalaro ng games</w:t>
            </w:r>
          </w:p>
          <w:p w14:paraId="2525D005" w14:textId="77777777" w:rsidR="00FD5AC6" w:rsidRDefault="00FD5AC6" w:rsidP="00862BC2">
            <w:pPr>
              <w:pStyle w:val="ListParagraph"/>
              <w:spacing w:after="0" w:line="240" w:lineRule="auto"/>
              <w:rPr>
                <w:rFonts w:ascii="Arial" w:hAnsi="Arial" w:cs="Arial"/>
                <w:b/>
              </w:rPr>
            </w:pPr>
          </w:p>
          <w:p w14:paraId="36AA2815" w14:textId="77777777" w:rsidR="00FD5AC6" w:rsidRDefault="00FD5AC6" w:rsidP="00862BC2">
            <w:pPr>
              <w:pStyle w:val="ListParagraph"/>
              <w:spacing w:after="0" w:line="240" w:lineRule="auto"/>
              <w:rPr>
                <w:rFonts w:ascii="Arial" w:hAnsi="Arial" w:cs="Arial"/>
                <w:b/>
              </w:rPr>
            </w:pPr>
          </w:p>
          <w:p w14:paraId="38D0866B" w14:textId="77777777" w:rsidR="00FD5AC6" w:rsidRDefault="00FD5AC6" w:rsidP="00862BC2">
            <w:pPr>
              <w:pStyle w:val="ListParagraph"/>
              <w:spacing w:after="0" w:line="240" w:lineRule="auto"/>
              <w:rPr>
                <w:rFonts w:ascii="Arial" w:hAnsi="Arial" w:cs="Arial"/>
                <w:b/>
              </w:rPr>
            </w:pPr>
          </w:p>
          <w:p w14:paraId="32C19A14" w14:textId="77777777" w:rsidR="00FD5AC6" w:rsidRDefault="00FD5AC6" w:rsidP="00862BC2">
            <w:pPr>
              <w:pStyle w:val="ListParagraph"/>
              <w:spacing w:after="0" w:line="240" w:lineRule="auto"/>
              <w:rPr>
                <w:rFonts w:ascii="Arial" w:hAnsi="Arial" w:cs="Arial"/>
                <w:b/>
              </w:rPr>
            </w:pPr>
          </w:p>
          <w:p w14:paraId="4840B7A0" w14:textId="77777777" w:rsidR="00FD5AC6" w:rsidRDefault="00FD5AC6" w:rsidP="00862BC2">
            <w:pPr>
              <w:pStyle w:val="ListParagraph"/>
              <w:spacing w:after="0" w:line="240" w:lineRule="auto"/>
              <w:rPr>
                <w:rFonts w:ascii="Arial" w:hAnsi="Arial" w:cs="Arial"/>
                <w:b/>
              </w:rPr>
            </w:pPr>
          </w:p>
          <w:p w14:paraId="75D13E1A" w14:textId="77777777" w:rsidR="00FD5AC6" w:rsidRDefault="00FD5AC6" w:rsidP="00862BC2">
            <w:pPr>
              <w:pStyle w:val="ListParagraph"/>
              <w:spacing w:after="0" w:line="240" w:lineRule="auto"/>
              <w:rPr>
                <w:rFonts w:ascii="Arial" w:hAnsi="Arial" w:cs="Arial"/>
                <w:b/>
              </w:rPr>
            </w:pPr>
          </w:p>
          <w:p w14:paraId="7748687F" w14:textId="77777777" w:rsidR="00FD5AC6" w:rsidRDefault="00FD5AC6" w:rsidP="00862BC2">
            <w:pPr>
              <w:pStyle w:val="ListParagraph"/>
              <w:spacing w:after="0" w:line="240" w:lineRule="auto"/>
              <w:rPr>
                <w:rFonts w:ascii="Arial" w:hAnsi="Arial" w:cs="Arial"/>
                <w:b/>
              </w:rPr>
            </w:pPr>
          </w:p>
          <w:p w14:paraId="2FDDD67C" w14:textId="77777777" w:rsidR="00FD5AC6" w:rsidRPr="00693327" w:rsidRDefault="00FD5AC6" w:rsidP="00862BC2">
            <w:pPr>
              <w:pStyle w:val="ListParagraph"/>
              <w:spacing w:after="0" w:line="240" w:lineRule="auto"/>
              <w:rPr>
                <w:rFonts w:ascii="Arial" w:hAnsi="Arial" w:cs="Arial"/>
                <w:b/>
              </w:rPr>
            </w:pPr>
          </w:p>
          <w:p w14:paraId="6C7A20BF" w14:textId="77777777" w:rsidR="00862BC2" w:rsidRPr="00693327" w:rsidRDefault="00862BC2" w:rsidP="00CC1249">
            <w:pPr>
              <w:pStyle w:val="ListParagraph"/>
              <w:spacing w:after="0" w:line="240" w:lineRule="auto"/>
              <w:ind w:left="1080"/>
              <w:rPr>
                <w:rFonts w:ascii="Arial" w:hAnsi="Arial" w:cs="Arial"/>
                <w:b/>
              </w:rPr>
            </w:pPr>
          </w:p>
          <w:p w14:paraId="24472717" w14:textId="77777777" w:rsidR="00862BC2" w:rsidRDefault="00862BC2" w:rsidP="00FD5AC6">
            <w:pPr>
              <w:rPr>
                <w:rFonts w:ascii="Arial" w:hAnsi="Arial" w:cs="Arial"/>
                <w:b/>
              </w:rPr>
            </w:pPr>
          </w:p>
          <w:p w14:paraId="58B35FD1" w14:textId="77777777" w:rsidR="00FD5AC6" w:rsidRDefault="00FD5AC6" w:rsidP="00FD5AC6">
            <w:pPr>
              <w:rPr>
                <w:rFonts w:ascii="Arial" w:hAnsi="Arial" w:cs="Arial"/>
                <w:b/>
              </w:rPr>
            </w:pPr>
          </w:p>
          <w:p w14:paraId="746FB32F" w14:textId="77777777" w:rsidR="00FD5AC6" w:rsidRPr="00FD5AC6" w:rsidRDefault="00FD5AC6" w:rsidP="00FD5AC6">
            <w:pPr>
              <w:rPr>
                <w:rFonts w:ascii="Arial" w:hAnsi="Arial" w:cs="Arial"/>
                <w:b/>
              </w:rPr>
            </w:pPr>
          </w:p>
        </w:tc>
      </w:tr>
      <w:tr w:rsidR="00862BC2" w:rsidRPr="00705F65" w14:paraId="6E1F767D" w14:textId="77777777" w:rsidTr="00CC1249">
        <w:trPr>
          <w:trHeight w:val="3752"/>
        </w:trPr>
        <w:tc>
          <w:tcPr>
            <w:tcW w:w="10885" w:type="dxa"/>
            <w:gridSpan w:val="2"/>
          </w:tcPr>
          <w:p w14:paraId="5801E063" w14:textId="77777777" w:rsidR="00862BC2" w:rsidRPr="00705F65" w:rsidRDefault="00862BC2" w:rsidP="00CC1249">
            <w:pPr>
              <w:pStyle w:val="ListParagraph"/>
              <w:spacing w:after="0" w:line="240" w:lineRule="auto"/>
              <w:rPr>
                <w:rFonts w:ascii="Arial" w:hAnsi="Arial" w:cs="Arial"/>
                <w:b/>
              </w:rPr>
            </w:pPr>
          </w:p>
          <w:p w14:paraId="5B0A2156" w14:textId="77777777" w:rsidR="00862BC2" w:rsidRPr="00F756D3" w:rsidRDefault="00862BC2" w:rsidP="00CC1249">
            <w:pPr>
              <w:pStyle w:val="ListParagraph"/>
              <w:numPr>
                <w:ilvl w:val="0"/>
                <w:numId w:val="2"/>
              </w:numPr>
              <w:spacing w:after="0" w:line="240" w:lineRule="auto"/>
              <w:rPr>
                <w:rFonts w:ascii="Arial" w:hAnsi="Arial" w:cs="Arial"/>
                <w:b/>
              </w:rPr>
            </w:pPr>
            <w:r>
              <w:rPr>
                <w:rFonts w:ascii="Arial" w:hAnsi="Arial" w:cs="Arial"/>
                <w:b/>
              </w:rPr>
              <w:t>Gawain 2</w:t>
            </w:r>
          </w:p>
          <w:p w14:paraId="2EADC53F" w14:textId="77777777" w:rsidR="00862BC2" w:rsidRDefault="00862BC2" w:rsidP="00CC1249">
            <w:pPr>
              <w:pStyle w:val="ListParagraph"/>
              <w:ind w:left="90"/>
              <w:jc w:val="both"/>
              <w:rPr>
                <w:rFonts w:ascii="Arial" w:hAnsi="Arial" w:cs="Arial"/>
              </w:rPr>
            </w:pPr>
            <w:r>
              <w:rPr>
                <w:rFonts w:ascii="Arial" w:hAnsi="Arial" w:cs="Arial"/>
                <w:b/>
              </w:rPr>
              <w:t>Panuto</w:t>
            </w:r>
            <w:r w:rsidRPr="004B1734">
              <w:rPr>
                <w:rFonts w:ascii="Arial" w:hAnsi="Arial" w:cs="Arial"/>
                <w:b/>
              </w:rPr>
              <w:t>:</w:t>
            </w:r>
            <w:r w:rsidRPr="004B1734">
              <w:rPr>
                <w:rFonts w:ascii="Arial" w:hAnsi="Arial" w:cs="Arial"/>
              </w:rPr>
              <w:t xml:space="preserve"> </w:t>
            </w:r>
            <w:r w:rsidR="00FD5AC6" w:rsidRPr="00FD5AC6">
              <w:rPr>
                <w:rFonts w:ascii="Arial" w:hAnsi="Arial" w:cs="Arial"/>
              </w:rPr>
              <w:t xml:space="preserve">Isa-isahin ang mga kulturang kanluraning Asyanong masasalamin mula sa akdang </w:t>
            </w:r>
            <w:r w:rsidR="00FD5AC6">
              <w:rPr>
                <w:b/>
                <w:bCs/>
                <w:sz w:val="23"/>
                <w:szCs w:val="23"/>
              </w:rPr>
              <w:t>Shahnameh (Ang Epiko ng Mga Hari</w:t>
            </w:r>
            <w:r w:rsidR="00FD5AC6">
              <w:rPr>
                <w:sz w:val="23"/>
                <w:szCs w:val="23"/>
              </w:rPr>
              <w:t>)</w:t>
            </w:r>
            <w:r w:rsidR="00FD5AC6">
              <w:rPr>
                <w:rFonts w:ascii="Arial" w:hAnsi="Arial" w:cs="Arial"/>
              </w:rPr>
              <w:t>.</w:t>
            </w:r>
          </w:p>
          <w:p w14:paraId="5B74D608" w14:textId="77777777" w:rsidR="00FD5AC6" w:rsidRDefault="00FD5AC6" w:rsidP="00CC1249">
            <w:pPr>
              <w:pStyle w:val="ListParagraph"/>
              <w:ind w:left="90"/>
              <w:jc w:val="both"/>
              <w:rPr>
                <w:rFonts w:ascii="Arial" w:hAnsi="Arial" w:cs="Arial"/>
              </w:rPr>
            </w:pPr>
          </w:p>
          <w:tbl>
            <w:tblPr>
              <w:tblStyle w:val="TableGrid"/>
              <w:tblW w:w="0" w:type="auto"/>
              <w:tblInd w:w="2129" w:type="dxa"/>
              <w:tblLook w:val="04A0" w:firstRow="1" w:lastRow="0" w:firstColumn="1" w:lastColumn="0" w:noHBand="0" w:noVBand="1"/>
            </w:tblPr>
            <w:tblGrid>
              <w:gridCol w:w="6390"/>
            </w:tblGrid>
            <w:tr w:rsidR="00FD5AC6" w14:paraId="3FABF439" w14:textId="77777777" w:rsidTr="00FD5AC6">
              <w:tc>
                <w:tcPr>
                  <w:tcW w:w="6390" w:type="dxa"/>
                </w:tcPr>
                <w:p w14:paraId="2C43CA13" w14:textId="77777777" w:rsidR="00FD5AC6" w:rsidRDefault="00FD5AC6" w:rsidP="00FD5AC6">
                  <w:pPr>
                    <w:pStyle w:val="ListParagraph"/>
                    <w:ind w:left="0"/>
                    <w:jc w:val="center"/>
                    <w:rPr>
                      <w:rFonts w:ascii="Arial" w:hAnsi="Arial" w:cs="Arial"/>
                    </w:rPr>
                  </w:pPr>
                  <w:r>
                    <w:rPr>
                      <w:rFonts w:ascii="Arial" w:hAnsi="Arial" w:cs="Arial"/>
                    </w:rPr>
                    <w:t>Mga Kulturang Masasalamin sa Akda</w:t>
                  </w:r>
                </w:p>
              </w:tc>
            </w:tr>
            <w:tr w:rsidR="00FD5AC6" w14:paraId="2827C442" w14:textId="77777777" w:rsidTr="00FD5AC6">
              <w:tc>
                <w:tcPr>
                  <w:tcW w:w="6390" w:type="dxa"/>
                </w:tcPr>
                <w:p w14:paraId="42C506D3" w14:textId="77777777" w:rsidR="00FD5AC6" w:rsidRDefault="00FD5AC6" w:rsidP="00CC1249">
                  <w:pPr>
                    <w:pStyle w:val="ListParagraph"/>
                    <w:ind w:left="0"/>
                    <w:jc w:val="both"/>
                    <w:rPr>
                      <w:rFonts w:ascii="Arial" w:hAnsi="Arial" w:cs="Arial"/>
                    </w:rPr>
                  </w:pPr>
                </w:p>
                <w:p w14:paraId="1BA39782" w14:textId="5938CB50" w:rsidR="00FD5AC6" w:rsidRDefault="00FD5AC6" w:rsidP="00FD5AC6">
                  <w:pPr>
                    <w:pStyle w:val="ListParagraph"/>
                    <w:numPr>
                      <w:ilvl w:val="0"/>
                      <w:numId w:val="10"/>
                    </w:numPr>
                    <w:jc w:val="both"/>
                    <w:rPr>
                      <w:rFonts w:ascii="Arial" w:hAnsi="Arial" w:cs="Arial"/>
                    </w:rPr>
                  </w:pPr>
                  <w:r>
                    <w:rPr>
                      <w:rFonts w:ascii="Arial" w:hAnsi="Arial" w:cs="Arial"/>
                    </w:rPr>
                    <w:t xml:space="preserve"> </w:t>
                  </w:r>
                  <w:r w:rsidR="00D41329">
                    <w:rPr>
                      <w:rFonts w:ascii="Arial" w:hAnsi="Arial" w:cs="Arial"/>
                    </w:rPr>
                    <w:t>Pananampalataya sa Panginoong Diyos</w:t>
                  </w:r>
                </w:p>
                <w:p w14:paraId="6DF81B4F" w14:textId="1212C267" w:rsidR="00FD5AC6" w:rsidRDefault="00FD5AC6" w:rsidP="00FD5AC6">
                  <w:pPr>
                    <w:pStyle w:val="ListParagraph"/>
                    <w:numPr>
                      <w:ilvl w:val="0"/>
                      <w:numId w:val="10"/>
                    </w:numPr>
                    <w:jc w:val="both"/>
                    <w:rPr>
                      <w:rFonts w:ascii="Arial" w:hAnsi="Arial" w:cs="Arial"/>
                    </w:rPr>
                  </w:pPr>
                  <w:r>
                    <w:rPr>
                      <w:rFonts w:ascii="Arial" w:hAnsi="Arial" w:cs="Arial"/>
                    </w:rPr>
                    <w:t xml:space="preserve"> </w:t>
                  </w:r>
                  <w:r w:rsidR="00D41329">
                    <w:rPr>
                      <w:rFonts w:ascii="Arial" w:hAnsi="Arial" w:cs="Arial"/>
                    </w:rPr>
                    <w:t>Maging masipag, at may respeto sa kapwa tao</w:t>
                  </w:r>
                </w:p>
                <w:p w14:paraId="623C91AB" w14:textId="3DCAA47E" w:rsidR="00FD5AC6" w:rsidRDefault="00FD5AC6" w:rsidP="00FD5AC6">
                  <w:pPr>
                    <w:pStyle w:val="ListParagraph"/>
                    <w:numPr>
                      <w:ilvl w:val="0"/>
                      <w:numId w:val="10"/>
                    </w:numPr>
                    <w:jc w:val="both"/>
                    <w:rPr>
                      <w:rFonts w:ascii="Arial" w:hAnsi="Arial" w:cs="Arial"/>
                    </w:rPr>
                  </w:pPr>
                  <w:r>
                    <w:rPr>
                      <w:rFonts w:ascii="Arial" w:hAnsi="Arial" w:cs="Arial"/>
                    </w:rPr>
                    <w:t xml:space="preserve"> </w:t>
                  </w:r>
                  <w:r w:rsidR="00D41329">
                    <w:rPr>
                      <w:rFonts w:ascii="Arial" w:hAnsi="Arial" w:cs="Arial"/>
                    </w:rPr>
                    <w:t>Pagmamahal sa kapwa tao</w:t>
                  </w:r>
                </w:p>
                <w:p w14:paraId="48AD4395" w14:textId="397890D3" w:rsidR="00FD5AC6" w:rsidRDefault="00FD5AC6" w:rsidP="00FD5AC6">
                  <w:pPr>
                    <w:pStyle w:val="ListParagraph"/>
                    <w:numPr>
                      <w:ilvl w:val="0"/>
                      <w:numId w:val="10"/>
                    </w:numPr>
                    <w:jc w:val="both"/>
                    <w:rPr>
                      <w:rFonts w:ascii="Arial" w:hAnsi="Arial" w:cs="Arial"/>
                    </w:rPr>
                  </w:pPr>
                  <w:r>
                    <w:rPr>
                      <w:rFonts w:ascii="Arial" w:hAnsi="Arial" w:cs="Arial"/>
                    </w:rPr>
                    <w:t xml:space="preserve"> </w:t>
                  </w:r>
                  <w:r w:rsidR="00D41329">
                    <w:rPr>
                      <w:rFonts w:ascii="Arial" w:hAnsi="Arial" w:cs="Arial"/>
                    </w:rPr>
                    <w:t>Ang pagmamahal ng mga magulang sa kaniyang mga anak.</w:t>
                  </w:r>
                </w:p>
                <w:p w14:paraId="3A068BA3" w14:textId="616379CD" w:rsidR="00FD5AC6" w:rsidRDefault="00D41329" w:rsidP="00FD5AC6">
                  <w:pPr>
                    <w:pStyle w:val="ListParagraph"/>
                    <w:numPr>
                      <w:ilvl w:val="0"/>
                      <w:numId w:val="10"/>
                    </w:numPr>
                    <w:jc w:val="both"/>
                    <w:rPr>
                      <w:rFonts w:ascii="Arial" w:hAnsi="Arial" w:cs="Arial"/>
                    </w:rPr>
                  </w:pPr>
                  <w:r>
                    <w:rPr>
                      <w:rFonts w:ascii="Arial" w:hAnsi="Arial" w:cs="Arial"/>
                    </w:rPr>
                    <w:t xml:space="preserve"> Ang walang humpay na pagmamahal ng mga magulang sa kanilang mga anak</w:t>
                  </w:r>
                </w:p>
              </w:tc>
            </w:tr>
          </w:tbl>
          <w:p w14:paraId="18A0DBDD" w14:textId="77777777" w:rsidR="00862BC2" w:rsidRPr="00705F65" w:rsidRDefault="00862BC2" w:rsidP="00FD5AC6">
            <w:pPr>
              <w:jc w:val="both"/>
            </w:pPr>
          </w:p>
        </w:tc>
      </w:tr>
      <w:tr w:rsidR="00862BC2" w:rsidRPr="00705F65" w14:paraId="35A12E1A" w14:textId="77777777" w:rsidTr="00CC1249">
        <w:trPr>
          <w:trHeight w:val="3752"/>
        </w:trPr>
        <w:tc>
          <w:tcPr>
            <w:tcW w:w="10885" w:type="dxa"/>
            <w:gridSpan w:val="2"/>
          </w:tcPr>
          <w:p w14:paraId="48118502" w14:textId="77777777" w:rsidR="00862BC2" w:rsidRPr="008C69CB" w:rsidRDefault="00862BC2" w:rsidP="00CC1249">
            <w:pPr>
              <w:pStyle w:val="ListParagraph"/>
              <w:numPr>
                <w:ilvl w:val="0"/>
                <w:numId w:val="2"/>
              </w:numPr>
              <w:spacing w:after="0" w:line="240" w:lineRule="auto"/>
              <w:rPr>
                <w:rFonts w:ascii="Arial" w:hAnsi="Arial" w:cs="Arial"/>
                <w:b/>
              </w:rPr>
            </w:pPr>
            <w:r>
              <w:rPr>
                <w:rFonts w:ascii="Arial" w:hAnsi="Arial" w:cs="Arial"/>
                <w:b/>
              </w:rPr>
              <w:t>Gawain 3</w:t>
            </w:r>
          </w:p>
          <w:p w14:paraId="63287145" w14:textId="77777777" w:rsidR="00862BC2" w:rsidRDefault="00862BC2" w:rsidP="00CC1249">
            <w:pPr>
              <w:pStyle w:val="ListParagraph"/>
              <w:spacing w:after="0" w:line="240" w:lineRule="auto"/>
              <w:rPr>
                <w:rFonts w:ascii="Arial" w:hAnsi="Arial" w:cs="Arial"/>
                <w:b/>
              </w:rPr>
            </w:pPr>
          </w:p>
          <w:p w14:paraId="218E5237" w14:textId="77777777" w:rsidR="00862BC2" w:rsidRDefault="00862BC2" w:rsidP="00FD5AC6">
            <w:pPr>
              <w:rPr>
                <w:sz w:val="23"/>
                <w:szCs w:val="23"/>
              </w:rPr>
            </w:pPr>
            <w:r w:rsidRPr="000613CE">
              <w:rPr>
                <w:b/>
              </w:rPr>
              <w:t xml:space="preserve">Panuto: </w:t>
            </w:r>
            <w:r w:rsidR="00FD5AC6">
              <w:rPr>
                <w:sz w:val="23"/>
                <w:szCs w:val="23"/>
              </w:rPr>
              <w:t>Pumili ng isang tauhan na maituturing na bayani sa akdang binasa at iugnay ito sa isang bayani mula sa iyong bansa o bayan na maihahalintulad mo dito.</w:t>
            </w:r>
          </w:p>
          <w:p w14:paraId="6BF4BBE7" w14:textId="77777777" w:rsidR="00FD5AC6" w:rsidRDefault="00FD5AC6" w:rsidP="00FD5AC6">
            <w:pPr>
              <w:rPr>
                <w:sz w:val="23"/>
                <w:szCs w:val="23"/>
              </w:rPr>
            </w:pPr>
          </w:p>
          <w:p w14:paraId="26D98867" w14:textId="77777777" w:rsidR="00FD5AC6" w:rsidRDefault="00FD5AC6" w:rsidP="00FD5AC6">
            <w:pPr>
              <w:rPr>
                <w:sz w:val="23"/>
                <w:szCs w:val="23"/>
              </w:rPr>
            </w:pPr>
            <w:r>
              <w:rPr>
                <w:rFonts w:ascii="ArialMT" w:hAnsi="ArialMT" w:cs="ArialMT"/>
                <w:noProof/>
                <w:sz w:val="24"/>
                <w:szCs w:val="24"/>
              </w:rPr>
              <mc:AlternateContent>
                <mc:Choice Requires="wps">
                  <w:drawing>
                    <wp:anchor distT="0" distB="0" distL="114300" distR="114300" simplePos="0" relativeHeight="251661312" behindDoc="0" locked="0" layoutInCell="1" allowOverlap="1" wp14:anchorId="2D4480FD" wp14:editId="3815361D">
                      <wp:simplePos x="0" y="0"/>
                      <wp:positionH relativeFrom="column">
                        <wp:posOffset>2528570</wp:posOffset>
                      </wp:positionH>
                      <wp:positionV relativeFrom="paragraph">
                        <wp:posOffset>2738755</wp:posOffset>
                      </wp:positionV>
                      <wp:extent cx="628650" cy="9525"/>
                      <wp:effectExtent l="19050" t="19050" r="19050" b="28575"/>
                      <wp:wrapNone/>
                      <wp:docPr id="8" name="Straight Connector 8"/>
                      <wp:cNvGraphicFramePr/>
                      <a:graphic xmlns:a="http://schemas.openxmlformats.org/drawingml/2006/main">
                        <a:graphicData uri="http://schemas.microsoft.com/office/word/2010/wordprocessingShape">
                          <wps:wsp>
                            <wps:cNvCnPr/>
                            <wps:spPr>
                              <a:xfrm>
                                <a:off x="0" y="0"/>
                                <a:ext cx="628650" cy="95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41C26"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215.65pt" to="248.6pt,2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" strokecolor="#5b9bd5 [3204]" strokeweight="3pt">
                      <v:stroke joinstyle="miter"/>
                    </v:line>
                  </w:pict>
                </mc:Fallback>
              </mc:AlternateContent>
            </w:r>
            <w:r>
              <w:rPr>
                <w:rFonts w:ascii="ArialMT" w:hAnsi="ArialMT" w:cs="ArialMT"/>
                <w:noProof/>
                <w:sz w:val="24"/>
                <w:szCs w:val="24"/>
              </w:rPr>
              <mc:AlternateContent>
                <mc:Choice Requires="wps">
                  <w:drawing>
                    <wp:anchor distT="0" distB="0" distL="114300" distR="114300" simplePos="0" relativeHeight="251660288" behindDoc="0" locked="0" layoutInCell="1" allowOverlap="1" wp14:anchorId="20C9C5F6" wp14:editId="77BC3685">
                      <wp:simplePos x="0" y="0"/>
                      <wp:positionH relativeFrom="column">
                        <wp:posOffset>2519045</wp:posOffset>
                      </wp:positionH>
                      <wp:positionV relativeFrom="paragraph">
                        <wp:posOffset>1605280</wp:posOffset>
                      </wp:positionV>
                      <wp:extent cx="638175" cy="0"/>
                      <wp:effectExtent l="0" t="19050" r="28575" b="19050"/>
                      <wp:wrapNone/>
                      <wp:docPr id="7" name="Straight Connector 7"/>
                      <wp:cNvGraphicFramePr/>
                      <a:graphic xmlns:a="http://schemas.openxmlformats.org/drawingml/2006/main">
                        <a:graphicData uri="http://schemas.microsoft.com/office/word/2010/wordprocessingShape">
                          <wps:wsp>
                            <wps:cNvCnPr/>
                            <wps:spPr>
                              <a:xfrm>
                                <a:off x="0" y="0"/>
                                <a:ext cx="6381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55E1E"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8.35pt,126.4pt" to="248.6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" strokecolor="#5b9bd5 [3204]" strokeweight="3pt">
                      <v:stroke joinstyle="miter"/>
                    </v:line>
                  </w:pict>
                </mc:Fallback>
              </mc:AlternateContent>
            </w:r>
            <w:r>
              <w:rPr>
                <w:rFonts w:ascii="ArialMT" w:hAnsi="ArialMT" w:cs="ArialMT"/>
                <w:noProof/>
                <w:sz w:val="24"/>
                <w:szCs w:val="24"/>
              </w:rPr>
              <w:drawing>
                <wp:inline distT="0" distB="0" distL="0" distR="0" wp14:anchorId="0A848973" wp14:editId="37A0E8E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2529816" w14:textId="77777777" w:rsidR="00FD5AC6" w:rsidRPr="000613CE" w:rsidRDefault="00FD5AC6" w:rsidP="00FD5AC6">
            <w:pPr>
              <w:rPr>
                <w:rFonts w:ascii="ArialMT" w:hAnsi="ArialMT" w:cs="ArialMT"/>
                <w:sz w:val="24"/>
                <w:szCs w:val="24"/>
              </w:rPr>
            </w:pPr>
          </w:p>
        </w:tc>
      </w:tr>
      <w:tr w:rsidR="00862BC2" w:rsidRPr="00705F65" w14:paraId="347A2195" w14:textId="77777777" w:rsidTr="00542047">
        <w:trPr>
          <w:trHeight w:val="4940"/>
        </w:trPr>
        <w:tc>
          <w:tcPr>
            <w:tcW w:w="10885" w:type="dxa"/>
            <w:gridSpan w:val="2"/>
          </w:tcPr>
          <w:p w14:paraId="03727870" w14:textId="384FFB08" w:rsidR="00862BC2" w:rsidRDefault="00862BC2" w:rsidP="00CC1249">
            <w:pPr>
              <w:rPr>
                <w:rFonts w:ascii="Arial" w:hAnsi="Arial" w:cs="Arial"/>
                <w:b/>
              </w:rPr>
            </w:pPr>
            <w:r w:rsidRPr="00705F65">
              <w:rPr>
                <w:rFonts w:ascii="Arial" w:hAnsi="Arial" w:cs="Arial"/>
                <w:b/>
              </w:rPr>
              <w:lastRenderedPageBreak/>
              <w:t>III</w:t>
            </w:r>
            <w:r w:rsidRPr="00705F65">
              <w:rPr>
                <w:rFonts w:ascii="Arial" w:hAnsi="Arial" w:cs="Arial"/>
              </w:rPr>
              <w:t xml:space="preserve">. </w:t>
            </w:r>
            <w:r w:rsidRPr="00705F65">
              <w:rPr>
                <w:rFonts w:ascii="Arial" w:hAnsi="Arial" w:cs="Arial"/>
                <w:b/>
              </w:rPr>
              <w:t>Repleksiyon:</w:t>
            </w:r>
          </w:p>
          <w:p w14:paraId="598314C3" w14:textId="3BADCD8A" w:rsidR="00862BC2" w:rsidRPr="00705F65" w:rsidRDefault="00542047" w:rsidP="00542047">
            <w:pPr>
              <w:pStyle w:val="NoSpacing"/>
              <w:rPr>
                <w:rFonts w:cs="Arial"/>
                <w:color w:val="000000" w:themeColor="text1"/>
              </w:rPr>
            </w:pPr>
            <w:r>
              <w:rPr>
                <w:rFonts w:cs="Arial"/>
                <w:color w:val="000000" w:themeColor="text1"/>
              </w:rPr>
              <w:t xml:space="preserve">            </w:t>
            </w:r>
            <w:r w:rsidR="00862BC2" w:rsidRPr="00705F65">
              <w:rPr>
                <w:rFonts w:cs="Arial"/>
                <w:color w:val="000000" w:themeColor="text1"/>
              </w:rPr>
              <w:t>Ano ang natutunan mo sa kabuoan ng araling tinalakay natin? Isulat ang sagot sa ibaba.</w:t>
            </w:r>
          </w:p>
          <w:p w14:paraId="14C05FE6" w14:textId="77777777" w:rsidR="00862BC2" w:rsidRPr="00705F65" w:rsidRDefault="00862BC2" w:rsidP="00CC1249">
            <w:pPr>
              <w:pStyle w:val="NoSpacing"/>
              <w:ind w:left="720" w:firstLine="720"/>
              <w:rPr>
                <w:rFonts w:cs="Arial"/>
                <w:b/>
                <w:color w:val="000000" w:themeColor="text1"/>
              </w:rPr>
            </w:pPr>
            <w:r w:rsidRPr="00705F65">
              <w:rPr>
                <w:rFonts w:cs="Arial"/>
                <w:b/>
                <w:noProof/>
                <w:color w:val="000000" w:themeColor="text1"/>
                <w:lang w:val="en-US"/>
              </w:rPr>
              <mc:AlternateContent>
                <mc:Choice Requires="wps">
                  <w:drawing>
                    <wp:anchor distT="0" distB="0" distL="114300" distR="114300" simplePos="0" relativeHeight="251659264" behindDoc="0" locked="0" layoutInCell="1" allowOverlap="1" wp14:anchorId="3A9EDC86" wp14:editId="70A35378">
                      <wp:simplePos x="0" y="0"/>
                      <wp:positionH relativeFrom="column">
                        <wp:posOffset>213995</wp:posOffset>
                      </wp:positionH>
                      <wp:positionV relativeFrom="paragraph">
                        <wp:posOffset>62865</wp:posOffset>
                      </wp:positionV>
                      <wp:extent cx="6248400" cy="26384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6248400" cy="2638425"/>
                              </a:xfrm>
                              <a:prstGeom prst="rect">
                                <a:avLst/>
                              </a:prstGeom>
                            </wps:spPr>
                            <wps:style>
                              <a:lnRef idx="2">
                                <a:schemeClr val="dk1"/>
                              </a:lnRef>
                              <a:fillRef idx="1">
                                <a:schemeClr val="lt1"/>
                              </a:fillRef>
                              <a:effectRef idx="0">
                                <a:schemeClr val="dk1"/>
                              </a:effectRef>
                              <a:fontRef idx="minor">
                                <a:schemeClr val="dk1"/>
                              </a:fontRef>
                            </wps:style>
                            <wps:txbx>
                              <w:txbxContent>
                                <w:p w14:paraId="7C4BF7D1" w14:textId="77777777" w:rsidR="00542047" w:rsidRDefault="00862BC2" w:rsidP="00542047">
                                  <w:pPr>
                                    <w:pStyle w:val="ListParagraph"/>
                                    <w:ind w:left="90"/>
                                    <w:jc w:val="both"/>
                                    <w:rPr>
                                      <w:rFonts w:ascii="Arial" w:hAnsi="Arial" w:cs="Arial"/>
                                    </w:rPr>
                                  </w:pPr>
                                  <w:r w:rsidRPr="00693327">
                                    <w:rPr>
                                      <w:rFonts w:ascii="Arial" w:eastAsia="Calibri" w:hAnsi="Arial" w:cs="Arial"/>
                                    </w:rPr>
                                    <w:t xml:space="preserve">Nalaman </w:t>
                                  </w:r>
                                  <w:proofErr w:type="gramStart"/>
                                  <w:r w:rsidRPr="00693327">
                                    <w:rPr>
                                      <w:rFonts w:ascii="Arial" w:eastAsia="Calibri" w:hAnsi="Arial" w:cs="Arial"/>
                                    </w:rPr>
                                    <w:t>ko :</w:t>
                                  </w:r>
                                  <w:r w:rsidR="00542047">
                                    <w:rPr>
                                      <w:rFonts w:ascii="Arial" w:eastAsia="Calibri" w:hAnsi="Arial" w:cs="Arial"/>
                                    </w:rPr>
                                    <w:t>ang</w:t>
                                  </w:r>
                                  <w:proofErr w:type="gramEnd"/>
                                  <w:r w:rsidR="00542047">
                                    <w:rPr>
                                      <w:rFonts w:ascii="Arial" w:eastAsia="Calibri" w:hAnsi="Arial" w:cs="Arial"/>
                                    </w:rPr>
                                    <w:t xml:space="preserve"> patungkol sa akdang </w:t>
                                  </w:r>
                                  <w:r w:rsidR="00542047">
                                    <w:rPr>
                                      <w:b/>
                                      <w:bCs/>
                                      <w:sz w:val="23"/>
                                      <w:szCs w:val="23"/>
                                    </w:rPr>
                                    <w:t>Shahnameh (Ang Epiko ng Mga Hari</w:t>
                                  </w:r>
                                  <w:r w:rsidR="00542047">
                                    <w:rPr>
                                      <w:sz w:val="23"/>
                                      <w:szCs w:val="23"/>
                                    </w:rPr>
                                    <w:t>)</w:t>
                                  </w:r>
                                  <w:r w:rsidR="00542047">
                                    <w:rPr>
                                      <w:rFonts w:ascii="Arial" w:hAnsi="Arial" w:cs="Arial"/>
                                    </w:rPr>
                                    <w:t>. Mga uri ng tunggalian at kung ano ang nobela.</w:t>
                                  </w:r>
                                </w:p>
                                <w:p w14:paraId="2D8AAFB5" w14:textId="43B77383" w:rsidR="00862BC2" w:rsidRPr="00693327" w:rsidRDefault="00862BC2" w:rsidP="00542047">
                                  <w:pPr>
                                    <w:pStyle w:val="ListParagraph"/>
                                    <w:ind w:left="90"/>
                                    <w:jc w:val="both"/>
                                    <w:rPr>
                                      <w:rFonts w:ascii="Arial" w:eastAsia="Calibri" w:hAnsi="Arial" w:cs="Arial"/>
                                    </w:rPr>
                                  </w:pPr>
                                  <w:r w:rsidRPr="00693327">
                                    <w:rPr>
                                      <w:rFonts w:ascii="Arial" w:eastAsia="Calibri" w:hAnsi="Arial" w:cs="Arial"/>
                                    </w:rPr>
                                    <w:t>Natutunan ko</w:t>
                                  </w:r>
                                  <w:r w:rsidR="00542047">
                                    <w:rPr>
                                      <w:rFonts w:ascii="Arial" w:eastAsia="Calibri" w:hAnsi="Arial" w:cs="Arial"/>
                                    </w:rPr>
                                    <w:t xml:space="preserve"> kung ano ang nobela</w:t>
                                  </w:r>
                                  <w:r w:rsidR="00F865DD">
                                    <w:rPr>
                                      <w:rFonts w:ascii="Arial" w:eastAsia="Calibri" w:hAnsi="Arial" w:cs="Arial"/>
                                    </w:rPr>
                                    <w:t>, mga uri ng tunggalian at ang mga pangyayari sa epikong</w:t>
                                  </w:r>
                                  <w:r w:rsidRPr="00693327">
                                    <w:rPr>
                                      <w:rFonts w:ascii="Arial" w:eastAsia="Calibri" w:hAnsi="Arial" w:cs="Arial"/>
                                    </w:rPr>
                                    <w:t xml:space="preserve"> </w:t>
                                  </w:r>
                                  <w:r w:rsidR="00F865DD" w:rsidRPr="00F865DD">
                                    <w:rPr>
                                      <w:rFonts w:ascii="Arial" w:eastAsia="Calibri" w:hAnsi="Arial" w:cs="Arial"/>
                                    </w:rPr>
                                    <w:t>Shahnameh</w:t>
                                  </w:r>
                                  <w:r w:rsidR="00F865DD">
                                    <w:rPr>
                                      <w:rFonts w:ascii="Arial" w:eastAsia="Calibri" w:hAnsi="Arial" w:cs="Arial"/>
                                    </w:rPr>
                                    <w:t>.</w:t>
                                  </w:r>
                                </w:p>
                                <w:p w14:paraId="3C8390B7" w14:textId="5E549EBB" w:rsidR="00862BC2" w:rsidRPr="00693327" w:rsidRDefault="00862BC2" w:rsidP="00862BC2">
                                  <w:pPr>
                                    <w:spacing w:line="240" w:lineRule="auto"/>
                                    <w:contextualSpacing/>
                                    <w:rPr>
                                      <w:rFonts w:ascii="Arial" w:eastAsia="Calibri" w:hAnsi="Arial" w:cs="Arial"/>
                                    </w:rPr>
                                  </w:pPr>
                                  <w:r w:rsidRPr="00693327">
                                    <w:rPr>
                                      <w:rFonts w:ascii="Arial" w:eastAsia="Calibri" w:hAnsi="Arial" w:cs="Arial"/>
                                    </w:rPr>
                                    <w:t>Naramdaman ko</w:t>
                                  </w:r>
                                  <w:r w:rsidR="00F865DD">
                                    <w:rPr>
                                      <w:rFonts w:ascii="Arial" w:eastAsia="Calibri" w:hAnsi="Arial" w:cs="Arial"/>
                                    </w:rPr>
                                    <w:t xml:space="preserve"> ang saya dahil natutunan ko ang mga uri ng tunggalian at dahil narin sa epikong nabasa ko na pinamagatang, Shahnameh.</w:t>
                                  </w:r>
                                  <w:r w:rsidRPr="00693327">
                                    <w:rPr>
                                      <w:rFonts w:ascii="Arial" w:eastAsia="Calibri" w:hAnsi="Arial" w:cs="Aria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EDC86" id="Rectangle 29" o:spid="_x0000_s1026" style="position:absolute;left:0;text-align:left;margin-left:16.85pt;margin-top:4.95pt;width:492pt;height:20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" fillcolor="white [3201]" strokecolor="black [3200]" strokeweight="1pt">
                      <v:textbox>
                        <w:txbxContent>
                          <w:p w14:paraId="7C4BF7D1" w14:textId="77777777" w:rsidR="00542047" w:rsidRDefault="00862BC2" w:rsidP="00542047">
                            <w:pPr>
                              <w:pStyle w:val="ListParagraph"/>
                              <w:ind w:left="90"/>
                              <w:jc w:val="both"/>
                              <w:rPr>
                                <w:rFonts w:ascii="Arial" w:hAnsi="Arial" w:cs="Arial"/>
                              </w:rPr>
                            </w:pPr>
                            <w:r w:rsidRPr="00693327">
                              <w:rPr>
                                <w:rFonts w:ascii="Arial" w:eastAsia="Calibri" w:hAnsi="Arial" w:cs="Arial"/>
                              </w:rPr>
                              <w:t xml:space="preserve">Nalaman </w:t>
                            </w:r>
                            <w:proofErr w:type="gramStart"/>
                            <w:r w:rsidRPr="00693327">
                              <w:rPr>
                                <w:rFonts w:ascii="Arial" w:eastAsia="Calibri" w:hAnsi="Arial" w:cs="Arial"/>
                              </w:rPr>
                              <w:t>ko :</w:t>
                            </w:r>
                            <w:r w:rsidR="00542047">
                              <w:rPr>
                                <w:rFonts w:ascii="Arial" w:eastAsia="Calibri" w:hAnsi="Arial" w:cs="Arial"/>
                              </w:rPr>
                              <w:t>ang</w:t>
                            </w:r>
                            <w:proofErr w:type="gramEnd"/>
                            <w:r w:rsidR="00542047">
                              <w:rPr>
                                <w:rFonts w:ascii="Arial" w:eastAsia="Calibri" w:hAnsi="Arial" w:cs="Arial"/>
                              </w:rPr>
                              <w:t xml:space="preserve"> patungkol sa akdang </w:t>
                            </w:r>
                            <w:r w:rsidR="00542047">
                              <w:rPr>
                                <w:b/>
                                <w:bCs/>
                                <w:sz w:val="23"/>
                                <w:szCs w:val="23"/>
                              </w:rPr>
                              <w:t>Shahnameh (Ang Epiko ng Mga Hari</w:t>
                            </w:r>
                            <w:r w:rsidR="00542047">
                              <w:rPr>
                                <w:sz w:val="23"/>
                                <w:szCs w:val="23"/>
                              </w:rPr>
                              <w:t>)</w:t>
                            </w:r>
                            <w:r w:rsidR="00542047">
                              <w:rPr>
                                <w:rFonts w:ascii="Arial" w:hAnsi="Arial" w:cs="Arial"/>
                              </w:rPr>
                              <w:t>. Mga uri ng tunggalian at kung ano ang nobela.</w:t>
                            </w:r>
                          </w:p>
                          <w:p w14:paraId="2D8AAFB5" w14:textId="43B77383" w:rsidR="00862BC2" w:rsidRPr="00693327" w:rsidRDefault="00862BC2" w:rsidP="00542047">
                            <w:pPr>
                              <w:pStyle w:val="ListParagraph"/>
                              <w:ind w:left="90"/>
                              <w:jc w:val="both"/>
                              <w:rPr>
                                <w:rFonts w:ascii="Arial" w:eastAsia="Calibri" w:hAnsi="Arial" w:cs="Arial"/>
                              </w:rPr>
                            </w:pPr>
                            <w:r w:rsidRPr="00693327">
                              <w:rPr>
                                <w:rFonts w:ascii="Arial" w:eastAsia="Calibri" w:hAnsi="Arial" w:cs="Arial"/>
                              </w:rPr>
                              <w:t>Natutunan ko</w:t>
                            </w:r>
                            <w:r w:rsidR="00542047">
                              <w:rPr>
                                <w:rFonts w:ascii="Arial" w:eastAsia="Calibri" w:hAnsi="Arial" w:cs="Arial"/>
                              </w:rPr>
                              <w:t xml:space="preserve"> kung ano ang nobela</w:t>
                            </w:r>
                            <w:r w:rsidR="00F865DD">
                              <w:rPr>
                                <w:rFonts w:ascii="Arial" w:eastAsia="Calibri" w:hAnsi="Arial" w:cs="Arial"/>
                              </w:rPr>
                              <w:t>, mga uri ng tunggalian at ang mga pangyayari sa epikong</w:t>
                            </w:r>
                            <w:r w:rsidRPr="00693327">
                              <w:rPr>
                                <w:rFonts w:ascii="Arial" w:eastAsia="Calibri" w:hAnsi="Arial" w:cs="Arial"/>
                              </w:rPr>
                              <w:t xml:space="preserve"> </w:t>
                            </w:r>
                            <w:r w:rsidR="00F865DD" w:rsidRPr="00F865DD">
                              <w:rPr>
                                <w:rFonts w:ascii="Arial" w:eastAsia="Calibri" w:hAnsi="Arial" w:cs="Arial"/>
                              </w:rPr>
                              <w:t>Shahnameh</w:t>
                            </w:r>
                            <w:r w:rsidR="00F865DD">
                              <w:rPr>
                                <w:rFonts w:ascii="Arial" w:eastAsia="Calibri" w:hAnsi="Arial" w:cs="Arial"/>
                              </w:rPr>
                              <w:t>.</w:t>
                            </w:r>
                          </w:p>
                          <w:p w14:paraId="3C8390B7" w14:textId="5E549EBB" w:rsidR="00862BC2" w:rsidRPr="00693327" w:rsidRDefault="00862BC2" w:rsidP="00862BC2">
                            <w:pPr>
                              <w:spacing w:line="240" w:lineRule="auto"/>
                              <w:contextualSpacing/>
                              <w:rPr>
                                <w:rFonts w:ascii="Arial" w:eastAsia="Calibri" w:hAnsi="Arial" w:cs="Arial"/>
                              </w:rPr>
                            </w:pPr>
                            <w:r w:rsidRPr="00693327">
                              <w:rPr>
                                <w:rFonts w:ascii="Arial" w:eastAsia="Calibri" w:hAnsi="Arial" w:cs="Arial"/>
                              </w:rPr>
                              <w:t>Naramdaman ko</w:t>
                            </w:r>
                            <w:r w:rsidR="00F865DD">
                              <w:rPr>
                                <w:rFonts w:ascii="Arial" w:eastAsia="Calibri" w:hAnsi="Arial" w:cs="Arial"/>
                              </w:rPr>
                              <w:t xml:space="preserve"> ang saya dahil natutunan ko ang mga uri ng tunggalian at dahil narin sa epikong nabasa ko na pinamagatang, Shahnameh.</w:t>
                            </w:r>
                            <w:r w:rsidRPr="00693327">
                              <w:rPr>
                                <w:rFonts w:ascii="Arial" w:eastAsia="Calibri" w:hAnsi="Arial" w:cs="Arial"/>
                              </w:rPr>
                              <w:t xml:space="preserve"> </w:t>
                            </w:r>
                          </w:p>
                        </w:txbxContent>
                      </v:textbox>
                    </v:rect>
                  </w:pict>
                </mc:Fallback>
              </mc:AlternateContent>
            </w:r>
          </w:p>
          <w:p w14:paraId="332BB2FA" w14:textId="77777777" w:rsidR="00862BC2" w:rsidRPr="00705F65" w:rsidRDefault="00862BC2" w:rsidP="00CC1249">
            <w:pPr>
              <w:pStyle w:val="NoSpacing"/>
              <w:ind w:left="720" w:firstLine="720"/>
              <w:rPr>
                <w:rFonts w:cs="Arial"/>
                <w:b/>
                <w:color w:val="000000" w:themeColor="text1"/>
              </w:rPr>
            </w:pPr>
          </w:p>
          <w:p w14:paraId="2E7DF20B" w14:textId="77777777" w:rsidR="00862BC2" w:rsidRPr="00705F65" w:rsidRDefault="00862BC2" w:rsidP="00CC1249">
            <w:pPr>
              <w:rPr>
                <w:rFonts w:ascii="Arial" w:hAnsi="Arial" w:cs="Arial"/>
              </w:rPr>
            </w:pPr>
          </w:p>
          <w:p w14:paraId="30BB65F1" w14:textId="77777777" w:rsidR="00862BC2" w:rsidRDefault="00862BC2" w:rsidP="00CC1249">
            <w:pPr>
              <w:rPr>
                <w:rFonts w:ascii="Arial" w:hAnsi="Arial" w:cs="Arial"/>
              </w:rPr>
            </w:pPr>
          </w:p>
          <w:p w14:paraId="20428F24" w14:textId="77777777" w:rsidR="00862BC2" w:rsidRPr="00705F65" w:rsidRDefault="00862BC2" w:rsidP="00CC1249">
            <w:pPr>
              <w:rPr>
                <w:rFonts w:ascii="Arial" w:hAnsi="Arial" w:cs="Arial"/>
              </w:rPr>
            </w:pPr>
          </w:p>
        </w:tc>
      </w:tr>
    </w:tbl>
    <w:p w14:paraId="4C67323C" w14:textId="77777777" w:rsidR="00862BC2" w:rsidRDefault="00862BC2" w:rsidP="00862BC2"/>
    <w:p w14:paraId="2DFF1139" w14:textId="77777777" w:rsidR="00AB57E0" w:rsidRPr="00FD5AC6" w:rsidRDefault="00FD5AC6">
      <w:pPr>
        <w:rPr>
          <w:rFonts w:ascii="Arial" w:hAnsi="Arial" w:cs="Arial"/>
        </w:rPr>
      </w:pPr>
      <w:r w:rsidRPr="00FD5AC6">
        <w:rPr>
          <w:rFonts w:ascii="Arial" w:hAnsi="Arial" w:cs="Arial"/>
        </w:rPr>
        <w:t>Parent’s Signature:</w:t>
      </w:r>
    </w:p>
    <w:sectPr w:rsidR="00AB57E0" w:rsidRPr="00FD5AC6" w:rsidSect="003E4515">
      <w:pgSz w:w="12242" w:h="20163" w:code="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A4183E4"/>
    <w:multiLevelType w:val="hybridMultilevel"/>
    <w:tmpl w:val="62E5AA6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AF60CF1"/>
    <w:multiLevelType w:val="hybridMultilevel"/>
    <w:tmpl w:val="97023EA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149E85"/>
    <w:multiLevelType w:val="hybridMultilevel"/>
    <w:tmpl w:val="99C4EB3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8B74C9"/>
    <w:multiLevelType w:val="hybridMultilevel"/>
    <w:tmpl w:val="D6E6B3E6"/>
    <w:lvl w:ilvl="0" w:tplc="00F63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694258"/>
    <w:multiLevelType w:val="hybridMultilevel"/>
    <w:tmpl w:val="F4F067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4E550"/>
    <w:multiLevelType w:val="hybridMultilevel"/>
    <w:tmpl w:val="593D919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CD353F5"/>
    <w:multiLevelType w:val="hybridMultilevel"/>
    <w:tmpl w:val="2B2A6C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5F1107"/>
    <w:multiLevelType w:val="hybridMultilevel"/>
    <w:tmpl w:val="CE95B3E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6626AF5"/>
    <w:multiLevelType w:val="hybridMultilevel"/>
    <w:tmpl w:val="CC20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E141C"/>
    <w:multiLevelType w:val="hybridMultilevel"/>
    <w:tmpl w:val="6E4A8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1"/>
  </w:num>
  <w:num w:numId="6">
    <w:abstractNumId w:val="5"/>
  </w:num>
  <w:num w:numId="7">
    <w:abstractNumId w:val="7"/>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BC2"/>
    <w:rsid w:val="001E7BD9"/>
    <w:rsid w:val="00286990"/>
    <w:rsid w:val="00296522"/>
    <w:rsid w:val="00355CBD"/>
    <w:rsid w:val="003A492A"/>
    <w:rsid w:val="00542047"/>
    <w:rsid w:val="00862BC2"/>
    <w:rsid w:val="00897964"/>
    <w:rsid w:val="008D4B61"/>
    <w:rsid w:val="00926C2B"/>
    <w:rsid w:val="00AB57E0"/>
    <w:rsid w:val="00D41329"/>
    <w:rsid w:val="00F865DD"/>
    <w:rsid w:val="00FD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A256"/>
  <w15:chartTrackingRefBased/>
  <w15:docId w15:val="{27BC84DB-0D81-4435-A25E-4B14F395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862BC2"/>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BC2"/>
    <w:pPr>
      <w:spacing w:after="200" w:line="276" w:lineRule="auto"/>
      <w:ind w:left="720"/>
      <w:contextualSpacing/>
    </w:pPr>
    <w:rPr>
      <w:lang w:val="en-PH"/>
    </w:rPr>
  </w:style>
  <w:style w:type="paragraph" w:styleId="NoSpacing">
    <w:name w:val="No Spacing"/>
    <w:uiPriority w:val="1"/>
    <w:qFormat/>
    <w:rsid w:val="00862BC2"/>
    <w:pPr>
      <w:spacing w:after="0" w:line="240" w:lineRule="auto"/>
      <w:jc w:val="both"/>
    </w:pPr>
    <w:rPr>
      <w:rFonts w:ascii="Arial" w:hAnsi="Arial"/>
      <w:lang w:val="en-PH"/>
    </w:rPr>
  </w:style>
  <w:style w:type="paragraph" w:customStyle="1" w:styleId="Default">
    <w:name w:val="Default"/>
    <w:rsid w:val="00862BC2"/>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255616-385A-4218-80B2-1B3D69307A48}" type="doc">
      <dgm:prSet loTypeId="urn:microsoft.com/office/officeart/2005/8/layout/hierarchy3" loCatId="relationship" qsTypeId="urn:microsoft.com/office/officeart/2005/8/quickstyle/simple1" qsCatId="simple" csTypeId="urn:microsoft.com/office/officeart/2005/8/colors/colorful3" csCatId="colorful" phldr="1"/>
      <dgm:spPr/>
      <dgm:t>
        <a:bodyPr/>
        <a:lstStyle/>
        <a:p>
          <a:endParaRPr lang="en-US"/>
        </a:p>
      </dgm:t>
    </dgm:pt>
    <dgm:pt modelId="{83E0590C-363C-42BB-949A-791868892525}">
      <dgm:prSet phldrT="[Text]" custT="1"/>
      <dgm:spPr/>
      <dgm:t>
        <a:bodyPr/>
        <a:lstStyle/>
        <a:p>
          <a:r>
            <a:rPr lang="en-US" sz="1000" b="1">
              <a:solidFill>
                <a:schemeClr val="tx1"/>
              </a:solidFill>
              <a:latin typeface="+mj-lt"/>
            </a:rPr>
            <a:t>ROSTAM</a:t>
          </a:r>
        </a:p>
        <a:p>
          <a:r>
            <a:rPr lang="en-US" sz="1000" b="1">
              <a:solidFill>
                <a:schemeClr val="tx1"/>
              </a:solidFill>
              <a:latin typeface="+mj-lt"/>
            </a:rPr>
            <a:t>Bayani mula sa Akda</a:t>
          </a:r>
        </a:p>
      </dgm:t>
    </dgm:pt>
    <dgm:pt modelId="{DAD5D4B1-6E10-4721-9A82-A8A46260D006}" type="parTrans" cxnId="{D262AD2D-53C2-4E37-82E9-D44A0B9B3343}">
      <dgm:prSet/>
      <dgm:spPr/>
      <dgm:t>
        <a:bodyPr/>
        <a:lstStyle/>
        <a:p>
          <a:endParaRPr lang="en-US"/>
        </a:p>
      </dgm:t>
    </dgm:pt>
    <dgm:pt modelId="{34C8F78A-13FE-4DBF-ACE9-0EB83B499023}" type="sibTrans" cxnId="{D262AD2D-53C2-4E37-82E9-D44A0B9B3343}">
      <dgm:prSet/>
      <dgm:spPr/>
      <dgm:t>
        <a:bodyPr/>
        <a:lstStyle/>
        <a:p>
          <a:endParaRPr lang="en-US"/>
        </a:p>
      </dgm:t>
    </dgm:pt>
    <dgm:pt modelId="{CC2E1E4D-C442-4B51-9360-E0BEB9F88A90}">
      <dgm:prSet phldrT="[Text]" custT="1"/>
      <dgm:spPr/>
      <dgm:t>
        <a:bodyPr/>
        <a:lstStyle/>
        <a:p>
          <a:r>
            <a:rPr lang="en-US" sz="1000">
              <a:latin typeface="+mj-lt"/>
            </a:rPr>
            <a:t>Katangian:</a:t>
          </a:r>
        </a:p>
        <a:p>
          <a:r>
            <a:rPr lang="en-US" sz="1000">
              <a:latin typeface="+mj-lt"/>
            </a:rPr>
            <a:t>Isang magiting at makatarungang mandirigma</a:t>
          </a:r>
        </a:p>
      </dgm:t>
    </dgm:pt>
    <dgm:pt modelId="{ADE08DE8-27A2-455F-988C-7843F4A27B04}" type="parTrans" cxnId="{82F2CE23-7C48-4CFC-ACE1-E11DF59D3B18}">
      <dgm:prSet/>
      <dgm:spPr/>
      <dgm:t>
        <a:bodyPr/>
        <a:lstStyle/>
        <a:p>
          <a:endParaRPr lang="en-US"/>
        </a:p>
      </dgm:t>
    </dgm:pt>
    <dgm:pt modelId="{BDB6571E-BDD7-42AC-B8EE-74B9AA7AAD37}" type="sibTrans" cxnId="{82F2CE23-7C48-4CFC-ACE1-E11DF59D3B18}">
      <dgm:prSet/>
      <dgm:spPr/>
      <dgm:t>
        <a:bodyPr/>
        <a:lstStyle/>
        <a:p>
          <a:endParaRPr lang="en-US"/>
        </a:p>
      </dgm:t>
    </dgm:pt>
    <dgm:pt modelId="{A44676E6-BE5D-4824-9B37-B52DC9930406}">
      <dgm:prSet phldrT="[Text]" custT="1"/>
      <dgm:spPr/>
      <dgm:t>
        <a:bodyPr/>
        <a:lstStyle/>
        <a:p>
          <a:r>
            <a:rPr lang="en-US" sz="1000">
              <a:latin typeface="+mj-lt"/>
            </a:rPr>
            <a:t>Katangian:</a:t>
          </a:r>
        </a:p>
        <a:p>
          <a:r>
            <a:rPr lang="en-US" sz="1000"/>
            <a:t>Matalino, Magiting makabayan</a:t>
          </a:r>
        </a:p>
      </dgm:t>
    </dgm:pt>
    <dgm:pt modelId="{C5975D4B-0209-43EA-B6F6-129737BA57FA}" type="parTrans" cxnId="{4CD2D648-FB27-4C22-A239-31F8B064BFE1}">
      <dgm:prSet/>
      <dgm:spPr/>
      <dgm:t>
        <a:bodyPr/>
        <a:lstStyle/>
        <a:p>
          <a:endParaRPr lang="en-US"/>
        </a:p>
      </dgm:t>
    </dgm:pt>
    <dgm:pt modelId="{8F7CC9BF-251A-4F08-B260-589BDC891488}" type="sibTrans" cxnId="{4CD2D648-FB27-4C22-A239-31F8B064BFE1}">
      <dgm:prSet/>
      <dgm:spPr/>
      <dgm:t>
        <a:bodyPr/>
        <a:lstStyle/>
        <a:p>
          <a:endParaRPr lang="en-US"/>
        </a:p>
      </dgm:t>
    </dgm:pt>
    <dgm:pt modelId="{FEA96B22-26EE-499D-8564-1C7772C92C8F}">
      <dgm:prSet phldrT="[Text]" custT="1"/>
      <dgm:spPr/>
      <dgm:t>
        <a:bodyPr/>
        <a:lstStyle/>
        <a:p>
          <a:r>
            <a:rPr lang="en-US" sz="1000">
              <a:latin typeface="+mj-lt"/>
            </a:rPr>
            <a:t>Katangian:</a:t>
          </a:r>
        </a:p>
        <a:p>
          <a:r>
            <a:rPr lang="en-US" sz="1000">
              <a:latin typeface="+mj-lt"/>
            </a:rPr>
            <a:t>Handa niyang i-alay ang kanyang buhay para sa kangyang bansa</a:t>
          </a:r>
          <a:endParaRPr lang="en-US" sz="1000"/>
        </a:p>
      </dgm:t>
    </dgm:pt>
    <dgm:pt modelId="{E33379FC-4C5D-495E-9E9B-0F658DE0CE06}" type="sibTrans" cxnId="{8E74A2B4-DD8F-4EF5-AF06-409AD4D98FAE}">
      <dgm:prSet/>
      <dgm:spPr/>
      <dgm:t>
        <a:bodyPr/>
        <a:lstStyle/>
        <a:p>
          <a:endParaRPr lang="en-US"/>
        </a:p>
      </dgm:t>
    </dgm:pt>
    <dgm:pt modelId="{A49DBD87-E096-467A-B677-61FD2975B1FE}" type="parTrans" cxnId="{8E74A2B4-DD8F-4EF5-AF06-409AD4D98FAE}">
      <dgm:prSet/>
      <dgm:spPr/>
      <dgm:t>
        <a:bodyPr/>
        <a:lstStyle/>
        <a:p>
          <a:endParaRPr lang="en-US"/>
        </a:p>
      </dgm:t>
    </dgm:pt>
    <dgm:pt modelId="{44EF055A-C601-46DB-A9A6-10FAA410258E}">
      <dgm:prSet phldrT="[Text]" custT="1"/>
      <dgm:spPr/>
      <dgm:t>
        <a:bodyPr/>
        <a:lstStyle/>
        <a:p>
          <a:r>
            <a:rPr lang="en-US" sz="1000" b="1">
              <a:solidFill>
                <a:schemeClr val="tx1"/>
              </a:solidFill>
              <a:latin typeface="+mj-lt"/>
            </a:rPr>
            <a:t>ANDRES BONIFACIO</a:t>
          </a:r>
        </a:p>
        <a:p>
          <a:r>
            <a:rPr lang="en-US" sz="1000" b="1">
              <a:solidFill>
                <a:schemeClr val="tx1"/>
              </a:solidFill>
              <a:latin typeface="+mj-lt"/>
            </a:rPr>
            <a:t>Bayani mula sa sariling Bansa</a:t>
          </a:r>
          <a:endParaRPr lang="en-US" sz="1000">
            <a:latin typeface="+mj-lt"/>
          </a:endParaRPr>
        </a:p>
      </dgm:t>
    </dgm:pt>
    <dgm:pt modelId="{0A233687-25DF-491F-8113-B84561C03650}" type="sibTrans" cxnId="{3C765072-8F70-442D-946F-B338BC5770A6}">
      <dgm:prSet/>
      <dgm:spPr/>
      <dgm:t>
        <a:bodyPr/>
        <a:lstStyle/>
        <a:p>
          <a:endParaRPr lang="en-US"/>
        </a:p>
      </dgm:t>
    </dgm:pt>
    <dgm:pt modelId="{BFE181BE-A1D3-4BC1-9026-4454A5BD70EC}" type="parTrans" cxnId="{3C765072-8F70-442D-946F-B338BC5770A6}">
      <dgm:prSet/>
      <dgm:spPr/>
      <dgm:t>
        <a:bodyPr/>
        <a:lstStyle/>
        <a:p>
          <a:endParaRPr lang="en-US"/>
        </a:p>
      </dgm:t>
    </dgm:pt>
    <dgm:pt modelId="{9BB9075B-64E7-4F0D-878C-87FA48651096}">
      <dgm:prSet phldrT="[Text]" custT="1"/>
      <dgm:spPr/>
      <dgm:t>
        <a:bodyPr/>
        <a:lstStyle/>
        <a:p>
          <a:r>
            <a:rPr lang="en-US" sz="1000">
              <a:latin typeface="+mj-lt"/>
            </a:rPr>
            <a:t>Katangian:</a:t>
          </a:r>
        </a:p>
        <a:p>
          <a:r>
            <a:rPr lang="en-US" sz="1000"/>
            <a:t>Handang i-alay ang kanyang buhay upang mailigtas ang kanyang bansa</a:t>
          </a:r>
        </a:p>
      </dgm:t>
    </dgm:pt>
    <dgm:pt modelId="{CA308C17-B987-498C-BA3F-46EB7E134110}" type="sibTrans" cxnId="{EEA882F8-567F-400C-81E2-623135D89F5C}">
      <dgm:prSet/>
      <dgm:spPr/>
      <dgm:t>
        <a:bodyPr/>
        <a:lstStyle/>
        <a:p>
          <a:endParaRPr lang="en-US"/>
        </a:p>
      </dgm:t>
    </dgm:pt>
    <dgm:pt modelId="{8D478B78-9B24-40DF-A64E-50DA0B68E68E}" type="parTrans" cxnId="{EEA882F8-567F-400C-81E2-623135D89F5C}">
      <dgm:prSet/>
      <dgm:spPr/>
      <dgm:t>
        <a:bodyPr/>
        <a:lstStyle/>
        <a:p>
          <a:endParaRPr lang="en-US"/>
        </a:p>
      </dgm:t>
    </dgm:pt>
    <dgm:pt modelId="{FA948FA8-0384-4260-A02B-B9F40628DB8F}" type="pres">
      <dgm:prSet presAssocID="{F8255616-385A-4218-80B2-1B3D69307A48}" presName="diagram" presStyleCnt="0">
        <dgm:presLayoutVars>
          <dgm:chPref val="1"/>
          <dgm:dir/>
          <dgm:animOne val="branch"/>
          <dgm:animLvl val="lvl"/>
          <dgm:resizeHandles/>
        </dgm:presLayoutVars>
      </dgm:prSet>
      <dgm:spPr/>
    </dgm:pt>
    <dgm:pt modelId="{903B8EBC-6CD2-43BA-B813-EBEEF7236214}" type="pres">
      <dgm:prSet presAssocID="{83E0590C-363C-42BB-949A-791868892525}" presName="root" presStyleCnt="0"/>
      <dgm:spPr/>
    </dgm:pt>
    <dgm:pt modelId="{EEE0AE8D-F387-474F-8CFC-416C98DBDCF0}" type="pres">
      <dgm:prSet presAssocID="{83E0590C-363C-42BB-949A-791868892525}" presName="rootComposite" presStyleCnt="0"/>
      <dgm:spPr/>
    </dgm:pt>
    <dgm:pt modelId="{C4DB1137-CE12-4086-9C2B-A8190F983E09}" type="pres">
      <dgm:prSet presAssocID="{83E0590C-363C-42BB-949A-791868892525}" presName="rootText" presStyleLbl="node1" presStyleIdx="0" presStyleCnt="2"/>
      <dgm:spPr/>
    </dgm:pt>
    <dgm:pt modelId="{454D804E-E30A-42CA-A2DC-3172BE21A384}" type="pres">
      <dgm:prSet presAssocID="{83E0590C-363C-42BB-949A-791868892525}" presName="rootConnector" presStyleLbl="node1" presStyleIdx="0" presStyleCnt="2"/>
      <dgm:spPr/>
    </dgm:pt>
    <dgm:pt modelId="{1E57105E-9801-4DB3-A173-41CE237111B1}" type="pres">
      <dgm:prSet presAssocID="{83E0590C-363C-42BB-949A-791868892525}" presName="childShape" presStyleCnt="0"/>
      <dgm:spPr/>
    </dgm:pt>
    <dgm:pt modelId="{DF2FDD3F-EC3F-4684-95C5-120FD2D29825}" type="pres">
      <dgm:prSet presAssocID="{ADE08DE8-27A2-455F-988C-7843F4A27B04}" presName="Name13" presStyleLbl="parChTrans1D2" presStyleIdx="0" presStyleCnt="4"/>
      <dgm:spPr/>
    </dgm:pt>
    <dgm:pt modelId="{F4D4E29B-3C25-43F7-AEF2-7DA628A250B1}" type="pres">
      <dgm:prSet presAssocID="{CC2E1E4D-C442-4B51-9360-E0BEB9F88A90}" presName="childText" presStyleLbl="bgAcc1" presStyleIdx="0" presStyleCnt="4">
        <dgm:presLayoutVars>
          <dgm:bulletEnabled val="1"/>
        </dgm:presLayoutVars>
      </dgm:prSet>
      <dgm:spPr/>
    </dgm:pt>
    <dgm:pt modelId="{124D23AC-A913-4017-BA03-1AB95BAE48BD}" type="pres">
      <dgm:prSet presAssocID="{A49DBD87-E096-467A-B677-61FD2975B1FE}" presName="Name13" presStyleLbl="parChTrans1D2" presStyleIdx="1" presStyleCnt="4"/>
      <dgm:spPr/>
    </dgm:pt>
    <dgm:pt modelId="{45E4C59D-65B6-4B91-8DB0-8B685AA60572}" type="pres">
      <dgm:prSet presAssocID="{FEA96B22-26EE-499D-8564-1C7772C92C8F}" presName="childText" presStyleLbl="bgAcc1" presStyleIdx="1" presStyleCnt="4">
        <dgm:presLayoutVars>
          <dgm:bulletEnabled val="1"/>
        </dgm:presLayoutVars>
      </dgm:prSet>
      <dgm:spPr/>
    </dgm:pt>
    <dgm:pt modelId="{E992DDD5-67BC-404D-B3DB-78AE2FCDE36B}" type="pres">
      <dgm:prSet presAssocID="{44EF055A-C601-46DB-A9A6-10FAA410258E}" presName="root" presStyleCnt="0"/>
      <dgm:spPr/>
    </dgm:pt>
    <dgm:pt modelId="{93D29DB6-44B5-40A9-BAD8-C666960D4E25}" type="pres">
      <dgm:prSet presAssocID="{44EF055A-C601-46DB-A9A6-10FAA410258E}" presName="rootComposite" presStyleCnt="0"/>
      <dgm:spPr/>
    </dgm:pt>
    <dgm:pt modelId="{DCEAB2F4-3FB9-48BD-9DE3-E7FF4E2ABC9A}" type="pres">
      <dgm:prSet presAssocID="{44EF055A-C601-46DB-A9A6-10FAA410258E}" presName="rootText" presStyleLbl="node1" presStyleIdx="1" presStyleCnt="2"/>
      <dgm:spPr/>
    </dgm:pt>
    <dgm:pt modelId="{C1659DB1-BF23-4AEC-9AFE-454E55484EEC}" type="pres">
      <dgm:prSet presAssocID="{44EF055A-C601-46DB-A9A6-10FAA410258E}" presName="rootConnector" presStyleLbl="node1" presStyleIdx="1" presStyleCnt="2"/>
      <dgm:spPr/>
    </dgm:pt>
    <dgm:pt modelId="{0D750822-D004-400F-A91A-4BC518F902C2}" type="pres">
      <dgm:prSet presAssocID="{44EF055A-C601-46DB-A9A6-10FAA410258E}" presName="childShape" presStyleCnt="0"/>
      <dgm:spPr/>
    </dgm:pt>
    <dgm:pt modelId="{9754EB22-E806-45CF-880C-DFCC04D1BB08}" type="pres">
      <dgm:prSet presAssocID="{C5975D4B-0209-43EA-B6F6-129737BA57FA}" presName="Name13" presStyleLbl="parChTrans1D2" presStyleIdx="2" presStyleCnt="4"/>
      <dgm:spPr/>
    </dgm:pt>
    <dgm:pt modelId="{8A9A2CD2-DFFF-47AF-B139-6404988EAC4C}" type="pres">
      <dgm:prSet presAssocID="{A44676E6-BE5D-4824-9B37-B52DC9930406}" presName="childText" presStyleLbl="bgAcc1" presStyleIdx="2" presStyleCnt="4">
        <dgm:presLayoutVars>
          <dgm:bulletEnabled val="1"/>
        </dgm:presLayoutVars>
      </dgm:prSet>
      <dgm:spPr/>
    </dgm:pt>
    <dgm:pt modelId="{76141A16-C6AB-4C28-A22C-C7C06DE511BA}" type="pres">
      <dgm:prSet presAssocID="{8D478B78-9B24-40DF-A64E-50DA0B68E68E}" presName="Name13" presStyleLbl="parChTrans1D2" presStyleIdx="3" presStyleCnt="4"/>
      <dgm:spPr/>
    </dgm:pt>
    <dgm:pt modelId="{AE2780A4-09A1-47CD-9591-DA7FF4D4E8D6}" type="pres">
      <dgm:prSet presAssocID="{9BB9075B-64E7-4F0D-878C-87FA48651096}" presName="childText" presStyleLbl="bgAcc1" presStyleIdx="3" presStyleCnt="4">
        <dgm:presLayoutVars>
          <dgm:bulletEnabled val="1"/>
        </dgm:presLayoutVars>
      </dgm:prSet>
      <dgm:spPr/>
    </dgm:pt>
  </dgm:ptLst>
  <dgm:cxnLst>
    <dgm:cxn modelId="{A32DF114-C808-45D5-A502-937E31882B9A}" type="presOf" srcId="{C5975D4B-0209-43EA-B6F6-129737BA57FA}" destId="{9754EB22-E806-45CF-880C-DFCC04D1BB08}" srcOrd="0" destOrd="0" presId="urn:microsoft.com/office/officeart/2005/8/layout/hierarchy3"/>
    <dgm:cxn modelId="{1A72A415-8843-4E75-A743-84A9BD971D7C}" type="presOf" srcId="{A49DBD87-E096-467A-B677-61FD2975B1FE}" destId="{124D23AC-A913-4017-BA03-1AB95BAE48BD}" srcOrd="0" destOrd="0" presId="urn:microsoft.com/office/officeart/2005/8/layout/hierarchy3"/>
    <dgm:cxn modelId="{82F2CE23-7C48-4CFC-ACE1-E11DF59D3B18}" srcId="{83E0590C-363C-42BB-949A-791868892525}" destId="{CC2E1E4D-C442-4B51-9360-E0BEB9F88A90}" srcOrd="0" destOrd="0" parTransId="{ADE08DE8-27A2-455F-988C-7843F4A27B04}" sibTransId="{BDB6571E-BDD7-42AC-B8EE-74B9AA7AAD37}"/>
    <dgm:cxn modelId="{D262AD2D-53C2-4E37-82E9-D44A0B9B3343}" srcId="{F8255616-385A-4218-80B2-1B3D69307A48}" destId="{83E0590C-363C-42BB-949A-791868892525}" srcOrd="0" destOrd="0" parTransId="{DAD5D4B1-6E10-4721-9A82-A8A46260D006}" sibTransId="{34C8F78A-13FE-4DBF-ACE9-0EB83B499023}"/>
    <dgm:cxn modelId="{E6E1AC30-814D-4480-9883-9E5B8AE5DB95}" type="presOf" srcId="{83E0590C-363C-42BB-949A-791868892525}" destId="{C4DB1137-CE12-4086-9C2B-A8190F983E09}" srcOrd="0" destOrd="0" presId="urn:microsoft.com/office/officeart/2005/8/layout/hierarchy3"/>
    <dgm:cxn modelId="{4CD2D648-FB27-4C22-A239-31F8B064BFE1}" srcId="{44EF055A-C601-46DB-A9A6-10FAA410258E}" destId="{A44676E6-BE5D-4824-9B37-B52DC9930406}" srcOrd="0" destOrd="0" parTransId="{C5975D4B-0209-43EA-B6F6-129737BA57FA}" sibTransId="{8F7CC9BF-251A-4F08-B260-589BDC891488}"/>
    <dgm:cxn modelId="{7ED0194E-7238-4AC3-AE3D-1144EE4115E4}" type="presOf" srcId="{44EF055A-C601-46DB-A9A6-10FAA410258E}" destId="{C1659DB1-BF23-4AEC-9AFE-454E55484EEC}" srcOrd="1" destOrd="0" presId="urn:microsoft.com/office/officeart/2005/8/layout/hierarchy3"/>
    <dgm:cxn modelId="{3C765072-8F70-442D-946F-B338BC5770A6}" srcId="{F8255616-385A-4218-80B2-1B3D69307A48}" destId="{44EF055A-C601-46DB-A9A6-10FAA410258E}" srcOrd="1" destOrd="0" parTransId="{BFE181BE-A1D3-4BC1-9026-4454A5BD70EC}" sibTransId="{0A233687-25DF-491F-8113-B84561C03650}"/>
    <dgm:cxn modelId="{A5C87E54-CFD9-4742-9EE0-69F02A576935}" type="presOf" srcId="{8D478B78-9B24-40DF-A64E-50DA0B68E68E}" destId="{76141A16-C6AB-4C28-A22C-C7C06DE511BA}" srcOrd="0" destOrd="0" presId="urn:microsoft.com/office/officeart/2005/8/layout/hierarchy3"/>
    <dgm:cxn modelId="{E80B698D-5A95-42B6-8F77-FC6DE7DBAEA0}" type="presOf" srcId="{44EF055A-C601-46DB-A9A6-10FAA410258E}" destId="{DCEAB2F4-3FB9-48BD-9DE3-E7FF4E2ABC9A}" srcOrd="0" destOrd="0" presId="urn:microsoft.com/office/officeart/2005/8/layout/hierarchy3"/>
    <dgm:cxn modelId="{70753EA5-B3DE-46BD-8998-BAAA234C4585}" type="presOf" srcId="{9BB9075B-64E7-4F0D-878C-87FA48651096}" destId="{AE2780A4-09A1-47CD-9591-DA7FF4D4E8D6}" srcOrd="0" destOrd="0" presId="urn:microsoft.com/office/officeart/2005/8/layout/hierarchy3"/>
    <dgm:cxn modelId="{9692B2AA-B343-4A12-8FD7-65F5C39DD45E}" type="presOf" srcId="{ADE08DE8-27A2-455F-988C-7843F4A27B04}" destId="{DF2FDD3F-EC3F-4684-95C5-120FD2D29825}" srcOrd="0" destOrd="0" presId="urn:microsoft.com/office/officeart/2005/8/layout/hierarchy3"/>
    <dgm:cxn modelId="{8E74A2B4-DD8F-4EF5-AF06-409AD4D98FAE}" srcId="{83E0590C-363C-42BB-949A-791868892525}" destId="{FEA96B22-26EE-499D-8564-1C7772C92C8F}" srcOrd="1" destOrd="0" parTransId="{A49DBD87-E096-467A-B677-61FD2975B1FE}" sibTransId="{E33379FC-4C5D-495E-9E9B-0F658DE0CE06}"/>
    <dgm:cxn modelId="{AE9BF9B8-29A2-4B06-A763-06595F2452C0}" type="presOf" srcId="{83E0590C-363C-42BB-949A-791868892525}" destId="{454D804E-E30A-42CA-A2DC-3172BE21A384}" srcOrd="1" destOrd="0" presId="urn:microsoft.com/office/officeart/2005/8/layout/hierarchy3"/>
    <dgm:cxn modelId="{1126B0C0-5084-4AB5-A5E0-54A57FAAB8B0}" type="presOf" srcId="{CC2E1E4D-C442-4B51-9360-E0BEB9F88A90}" destId="{F4D4E29B-3C25-43F7-AEF2-7DA628A250B1}" srcOrd="0" destOrd="0" presId="urn:microsoft.com/office/officeart/2005/8/layout/hierarchy3"/>
    <dgm:cxn modelId="{B3F9F5C2-7118-40B3-8372-A64B1B69EF66}" type="presOf" srcId="{F8255616-385A-4218-80B2-1B3D69307A48}" destId="{FA948FA8-0384-4260-A02B-B9F40628DB8F}" srcOrd="0" destOrd="0" presId="urn:microsoft.com/office/officeart/2005/8/layout/hierarchy3"/>
    <dgm:cxn modelId="{5B340FF6-84F1-4ADD-AE54-7CB56E61B28F}" type="presOf" srcId="{A44676E6-BE5D-4824-9B37-B52DC9930406}" destId="{8A9A2CD2-DFFF-47AF-B139-6404988EAC4C}" srcOrd="0" destOrd="0" presId="urn:microsoft.com/office/officeart/2005/8/layout/hierarchy3"/>
    <dgm:cxn modelId="{B27420F7-21A3-4E36-BAC7-150BD7580635}" type="presOf" srcId="{FEA96B22-26EE-499D-8564-1C7772C92C8F}" destId="{45E4C59D-65B6-4B91-8DB0-8B685AA60572}" srcOrd="0" destOrd="0" presId="urn:microsoft.com/office/officeart/2005/8/layout/hierarchy3"/>
    <dgm:cxn modelId="{EEA882F8-567F-400C-81E2-623135D89F5C}" srcId="{44EF055A-C601-46DB-A9A6-10FAA410258E}" destId="{9BB9075B-64E7-4F0D-878C-87FA48651096}" srcOrd="1" destOrd="0" parTransId="{8D478B78-9B24-40DF-A64E-50DA0B68E68E}" sibTransId="{CA308C17-B987-498C-BA3F-46EB7E134110}"/>
    <dgm:cxn modelId="{2E04E6E9-4ACA-4411-B9BA-8E503E0AB4FA}" type="presParOf" srcId="{FA948FA8-0384-4260-A02B-B9F40628DB8F}" destId="{903B8EBC-6CD2-43BA-B813-EBEEF7236214}" srcOrd="0" destOrd="0" presId="urn:microsoft.com/office/officeart/2005/8/layout/hierarchy3"/>
    <dgm:cxn modelId="{006CA2AD-3EE3-4831-8D16-F416BD0AE73A}" type="presParOf" srcId="{903B8EBC-6CD2-43BA-B813-EBEEF7236214}" destId="{EEE0AE8D-F387-474F-8CFC-416C98DBDCF0}" srcOrd="0" destOrd="0" presId="urn:microsoft.com/office/officeart/2005/8/layout/hierarchy3"/>
    <dgm:cxn modelId="{027E95F3-ACA6-45F6-933F-826CDD5FC292}" type="presParOf" srcId="{EEE0AE8D-F387-474F-8CFC-416C98DBDCF0}" destId="{C4DB1137-CE12-4086-9C2B-A8190F983E09}" srcOrd="0" destOrd="0" presId="urn:microsoft.com/office/officeart/2005/8/layout/hierarchy3"/>
    <dgm:cxn modelId="{60DC7380-AAC2-42AD-92A1-3578375E0878}" type="presParOf" srcId="{EEE0AE8D-F387-474F-8CFC-416C98DBDCF0}" destId="{454D804E-E30A-42CA-A2DC-3172BE21A384}" srcOrd="1" destOrd="0" presId="urn:microsoft.com/office/officeart/2005/8/layout/hierarchy3"/>
    <dgm:cxn modelId="{DEB4C7EC-7E01-4FB8-9A4E-DC56ADE81C96}" type="presParOf" srcId="{903B8EBC-6CD2-43BA-B813-EBEEF7236214}" destId="{1E57105E-9801-4DB3-A173-41CE237111B1}" srcOrd="1" destOrd="0" presId="urn:microsoft.com/office/officeart/2005/8/layout/hierarchy3"/>
    <dgm:cxn modelId="{B0D8BCDB-D812-4239-B8E7-CC1FAD936119}" type="presParOf" srcId="{1E57105E-9801-4DB3-A173-41CE237111B1}" destId="{DF2FDD3F-EC3F-4684-95C5-120FD2D29825}" srcOrd="0" destOrd="0" presId="urn:microsoft.com/office/officeart/2005/8/layout/hierarchy3"/>
    <dgm:cxn modelId="{30A40B1D-42CE-4148-AEB8-01C784BE0E78}" type="presParOf" srcId="{1E57105E-9801-4DB3-A173-41CE237111B1}" destId="{F4D4E29B-3C25-43F7-AEF2-7DA628A250B1}" srcOrd="1" destOrd="0" presId="urn:microsoft.com/office/officeart/2005/8/layout/hierarchy3"/>
    <dgm:cxn modelId="{C7680F9D-5DDB-4ECE-9199-A64B788249C4}" type="presParOf" srcId="{1E57105E-9801-4DB3-A173-41CE237111B1}" destId="{124D23AC-A913-4017-BA03-1AB95BAE48BD}" srcOrd="2" destOrd="0" presId="urn:microsoft.com/office/officeart/2005/8/layout/hierarchy3"/>
    <dgm:cxn modelId="{4206F59E-77F8-4355-8B01-BF3CFE31DAEB}" type="presParOf" srcId="{1E57105E-9801-4DB3-A173-41CE237111B1}" destId="{45E4C59D-65B6-4B91-8DB0-8B685AA60572}" srcOrd="3" destOrd="0" presId="urn:microsoft.com/office/officeart/2005/8/layout/hierarchy3"/>
    <dgm:cxn modelId="{C86CB67E-6C11-4469-BC86-0B87A9B76F18}" type="presParOf" srcId="{FA948FA8-0384-4260-A02B-B9F40628DB8F}" destId="{E992DDD5-67BC-404D-B3DB-78AE2FCDE36B}" srcOrd="1" destOrd="0" presId="urn:microsoft.com/office/officeart/2005/8/layout/hierarchy3"/>
    <dgm:cxn modelId="{6759940F-6871-4DCE-B639-BBBF014EE7E9}" type="presParOf" srcId="{E992DDD5-67BC-404D-B3DB-78AE2FCDE36B}" destId="{93D29DB6-44B5-40A9-BAD8-C666960D4E25}" srcOrd="0" destOrd="0" presId="urn:microsoft.com/office/officeart/2005/8/layout/hierarchy3"/>
    <dgm:cxn modelId="{A87FE888-FB6E-4877-BB61-44BA9D051735}" type="presParOf" srcId="{93D29DB6-44B5-40A9-BAD8-C666960D4E25}" destId="{DCEAB2F4-3FB9-48BD-9DE3-E7FF4E2ABC9A}" srcOrd="0" destOrd="0" presId="urn:microsoft.com/office/officeart/2005/8/layout/hierarchy3"/>
    <dgm:cxn modelId="{8153B7B2-095B-40D8-A443-248F9F4290AF}" type="presParOf" srcId="{93D29DB6-44B5-40A9-BAD8-C666960D4E25}" destId="{C1659DB1-BF23-4AEC-9AFE-454E55484EEC}" srcOrd="1" destOrd="0" presId="urn:microsoft.com/office/officeart/2005/8/layout/hierarchy3"/>
    <dgm:cxn modelId="{C7EAC715-3E3E-40CF-87DD-17B341C277FD}" type="presParOf" srcId="{E992DDD5-67BC-404D-B3DB-78AE2FCDE36B}" destId="{0D750822-D004-400F-A91A-4BC518F902C2}" srcOrd="1" destOrd="0" presId="urn:microsoft.com/office/officeart/2005/8/layout/hierarchy3"/>
    <dgm:cxn modelId="{18A56D42-B51F-4852-9EE8-31A690C252A1}" type="presParOf" srcId="{0D750822-D004-400F-A91A-4BC518F902C2}" destId="{9754EB22-E806-45CF-880C-DFCC04D1BB08}" srcOrd="0" destOrd="0" presId="urn:microsoft.com/office/officeart/2005/8/layout/hierarchy3"/>
    <dgm:cxn modelId="{79F4A830-BA81-45BE-852B-172D2C6D6D39}" type="presParOf" srcId="{0D750822-D004-400F-A91A-4BC518F902C2}" destId="{8A9A2CD2-DFFF-47AF-B139-6404988EAC4C}" srcOrd="1" destOrd="0" presId="urn:microsoft.com/office/officeart/2005/8/layout/hierarchy3"/>
    <dgm:cxn modelId="{1FBE706E-84C7-4392-8A78-27AF4CC01AB7}" type="presParOf" srcId="{0D750822-D004-400F-A91A-4BC518F902C2}" destId="{76141A16-C6AB-4C28-A22C-C7C06DE511BA}" srcOrd="2" destOrd="0" presId="urn:microsoft.com/office/officeart/2005/8/layout/hierarchy3"/>
    <dgm:cxn modelId="{6D1A8042-8DED-4E27-9D3D-9354A236CD10}" type="presParOf" srcId="{0D750822-D004-400F-A91A-4BC518F902C2}" destId="{AE2780A4-09A1-47CD-9591-DA7FF4D4E8D6}" srcOrd="3"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B1137-CE12-4086-9C2B-A8190F983E09}">
      <dsp:nvSpPr>
        <dsp:cNvPr id="0" name=""/>
        <dsp:cNvSpPr/>
      </dsp:nvSpPr>
      <dsp:spPr>
        <a:xfrm>
          <a:off x="687809" y="1562"/>
          <a:ext cx="1827014" cy="91350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solidFill>
                <a:schemeClr val="tx1"/>
              </a:solidFill>
              <a:latin typeface="+mj-lt"/>
            </a:rPr>
            <a:t>ROSTAM</a:t>
          </a:r>
        </a:p>
        <a:p>
          <a:pPr marL="0" lvl="0" indent="0" algn="ctr" defTabSz="444500">
            <a:lnSpc>
              <a:spcPct val="90000"/>
            </a:lnSpc>
            <a:spcBef>
              <a:spcPct val="0"/>
            </a:spcBef>
            <a:spcAft>
              <a:spcPct val="35000"/>
            </a:spcAft>
            <a:buNone/>
          </a:pPr>
          <a:r>
            <a:rPr lang="en-US" sz="1000" b="1" kern="1200">
              <a:solidFill>
                <a:schemeClr val="tx1"/>
              </a:solidFill>
              <a:latin typeface="+mj-lt"/>
            </a:rPr>
            <a:t>Bayani mula sa Akda</a:t>
          </a:r>
        </a:p>
      </dsp:txBody>
      <dsp:txXfrm>
        <a:off x="714565" y="28318"/>
        <a:ext cx="1773502" cy="859995"/>
      </dsp:txXfrm>
    </dsp:sp>
    <dsp:sp modelId="{DF2FDD3F-EC3F-4684-95C5-120FD2D29825}">
      <dsp:nvSpPr>
        <dsp:cNvPr id="0" name=""/>
        <dsp:cNvSpPr/>
      </dsp:nvSpPr>
      <dsp:spPr>
        <a:xfrm>
          <a:off x="870510" y="915069"/>
          <a:ext cx="182701" cy="685130"/>
        </a:xfrm>
        <a:custGeom>
          <a:avLst/>
          <a:gdLst/>
          <a:ahLst/>
          <a:cxnLst/>
          <a:rect l="0" t="0" r="0" b="0"/>
          <a:pathLst>
            <a:path>
              <a:moveTo>
                <a:pt x="0" y="0"/>
              </a:moveTo>
              <a:lnTo>
                <a:pt x="0" y="685130"/>
              </a:lnTo>
              <a:lnTo>
                <a:pt x="182701" y="68513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D4E29B-3C25-43F7-AEF2-7DA628A250B1}">
      <dsp:nvSpPr>
        <dsp:cNvPr id="0" name=""/>
        <dsp:cNvSpPr/>
      </dsp:nvSpPr>
      <dsp:spPr>
        <a:xfrm>
          <a:off x="1053211" y="1143446"/>
          <a:ext cx="1461611" cy="91350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rPr>
            <a:t>Katangian:</a:t>
          </a:r>
        </a:p>
        <a:p>
          <a:pPr marL="0" lvl="0" indent="0" algn="ctr" defTabSz="444500">
            <a:lnSpc>
              <a:spcPct val="90000"/>
            </a:lnSpc>
            <a:spcBef>
              <a:spcPct val="0"/>
            </a:spcBef>
            <a:spcAft>
              <a:spcPct val="35000"/>
            </a:spcAft>
            <a:buNone/>
          </a:pPr>
          <a:r>
            <a:rPr lang="en-US" sz="1000" kern="1200">
              <a:latin typeface="+mj-lt"/>
            </a:rPr>
            <a:t>Isang magiting at makatarungang mandirigma</a:t>
          </a:r>
        </a:p>
      </dsp:txBody>
      <dsp:txXfrm>
        <a:off x="1079967" y="1170202"/>
        <a:ext cx="1408099" cy="859995"/>
      </dsp:txXfrm>
    </dsp:sp>
    <dsp:sp modelId="{124D23AC-A913-4017-BA03-1AB95BAE48BD}">
      <dsp:nvSpPr>
        <dsp:cNvPr id="0" name=""/>
        <dsp:cNvSpPr/>
      </dsp:nvSpPr>
      <dsp:spPr>
        <a:xfrm>
          <a:off x="870510" y="915069"/>
          <a:ext cx="182701" cy="1827014"/>
        </a:xfrm>
        <a:custGeom>
          <a:avLst/>
          <a:gdLst/>
          <a:ahLst/>
          <a:cxnLst/>
          <a:rect l="0" t="0" r="0" b="0"/>
          <a:pathLst>
            <a:path>
              <a:moveTo>
                <a:pt x="0" y="0"/>
              </a:moveTo>
              <a:lnTo>
                <a:pt x="0" y="1827014"/>
              </a:lnTo>
              <a:lnTo>
                <a:pt x="182701" y="18270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4C59D-65B6-4B91-8DB0-8B685AA60572}">
      <dsp:nvSpPr>
        <dsp:cNvPr id="0" name=""/>
        <dsp:cNvSpPr/>
      </dsp:nvSpPr>
      <dsp:spPr>
        <a:xfrm>
          <a:off x="1053211" y="2285330"/>
          <a:ext cx="1461611" cy="91350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903533"/>
              <a:satOff val="33333"/>
              <a:lumOff val="-49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rPr>
            <a:t>Katangian:</a:t>
          </a:r>
        </a:p>
        <a:p>
          <a:pPr marL="0" lvl="0" indent="0" algn="ctr" defTabSz="444500">
            <a:lnSpc>
              <a:spcPct val="90000"/>
            </a:lnSpc>
            <a:spcBef>
              <a:spcPct val="0"/>
            </a:spcBef>
            <a:spcAft>
              <a:spcPct val="35000"/>
            </a:spcAft>
            <a:buNone/>
          </a:pPr>
          <a:r>
            <a:rPr lang="en-US" sz="1000" kern="1200">
              <a:latin typeface="+mj-lt"/>
            </a:rPr>
            <a:t>Handa niyang i-alay ang kanyang buhay para sa kangyang bansa</a:t>
          </a:r>
          <a:endParaRPr lang="en-US" sz="1000" kern="1200"/>
        </a:p>
      </dsp:txBody>
      <dsp:txXfrm>
        <a:off x="1079967" y="2312086"/>
        <a:ext cx="1408099" cy="859995"/>
      </dsp:txXfrm>
    </dsp:sp>
    <dsp:sp modelId="{DCEAB2F4-3FB9-48BD-9DE3-E7FF4E2ABC9A}">
      <dsp:nvSpPr>
        <dsp:cNvPr id="0" name=""/>
        <dsp:cNvSpPr/>
      </dsp:nvSpPr>
      <dsp:spPr>
        <a:xfrm>
          <a:off x="2971576" y="1562"/>
          <a:ext cx="1827014" cy="913507"/>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solidFill>
                <a:schemeClr val="tx1"/>
              </a:solidFill>
              <a:latin typeface="+mj-lt"/>
            </a:rPr>
            <a:t>ANDRES BONIFACIO</a:t>
          </a:r>
        </a:p>
        <a:p>
          <a:pPr marL="0" lvl="0" indent="0" algn="ctr" defTabSz="444500">
            <a:lnSpc>
              <a:spcPct val="90000"/>
            </a:lnSpc>
            <a:spcBef>
              <a:spcPct val="0"/>
            </a:spcBef>
            <a:spcAft>
              <a:spcPct val="35000"/>
            </a:spcAft>
            <a:buNone/>
          </a:pPr>
          <a:r>
            <a:rPr lang="en-US" sz="1000" b="1" kern="1200">
              <a:solidFill>
                <a:schemeClr val="tx1"/>
              </a:solidFill>
              <a:latin typeface="+mj-lt"/>
            </a:rPr>
            <a:t>Bayani mula sa sariling Bansa</a:t>
          </a:r>
          <a:endParaRPr lang="en-US" sz="1000" kern="1200">
            <a:latin typeface="+mj-lt"/>
          </a:endParaRPr>
        </a:p>
      </dsp:txBody>
      <dsp:txXfrm>
        <a:off x="2998332" y="28318"/>
        <a:ext cx="1773502" cy="859995"/>
      </dsp:txXfrm>
    </dsp:sp>
    <dsp:sp modelId="{9754EB22-E806-45CF-880C-DFCC04D1BB08}">
      <dsp:nvSpPr>
        <dsp:cNvPr id="0" name=""/>
        <dsp:cNvSpPr/>
      </dsp:nvSpPr>
      <dsp:spPr>
        <a:xfrm>
          <a:off x="3154278" y="915069"/>
          <a:ext cx="182701" cy="685130"/>
        </a:xfrm>
        <a:custGeom>
          <a:avLst/>
          <a:gdLst/>
          <a:ahLst/>
          <a:cxnLst/>
          <a:rect l="0" t="0" r="0" b="0"/>
          <a:pathLst>
            <a:path>
              <a:moveTo>
                <a:pt x="0" y="0"/>
              </a:moveTo>
              <a:lnTo>
                <a:pt x="0" y="685130"/>
              </a:lnTo>
              <a:lnTo>
                <a:pt x="182701" y="68513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A2CD2-DFFF-47AF-B139-6404988EAC4C}">
      <dsp:nvSpPr>
        <dsp:cNvPr id="0" name=""/>
        <dsp:cNvSpPr/>
      </dsp:nvSpPr>
      <dsp:spPr>
        <a:xfrm>
          <a:off x="3336979" y="1143446"/>
          <a:ext cx="1461611" cy="91350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1807066"/>
              <a:satOff val="66667"/>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rPr>
            <a:t>Katangian:</a:t>
          </a:r>
        </a:p>
        <a:p>
          <a:pPr marL="0" lvl="0" indent="0" algn="ctr" defTabSz="444500">
            <a:lnSpc>
              <a:spcPct val="90000"/>
            </a:lnSpc>
            <a:spcBef>
              <a:spcPct val="0"/>
            </a:spcBef>
            <a:spcAft>
              <a:spcPct val="35000"/>
            </a:spcAft>
            <a:buNone/>
          </a:pPr>
          <a:r>
            <a:rPr lang="en-US" sz="1000" kern="1200"/>
            <a:t>Matalino, Magiting makabayan</a:t>
          </a:r>
        </a:p>
      </dsp:txBody>
      <dsp:txXfrm>
        <a:off x="3363735" y="1170202"/>
        <a:ext cx="1408099" cy="859995"/>
      </dsp:txXfrm>
    </dsp:sp>
    <dsp:sp modelId="{76141A16-C6AB-4C28-A22C-C7C06DE511BA}">
      <dsp:nvSpPr>
        <dsp:cNvPr id="0" name=""/>
        <dsp:cNvSpPr/>
      </dsp:nvSpPr>
      <dsp:spPr>
        <a:xfrm>
          <a:off x="3154278" y="915069"/>
          <a:ext cx="182701" cy="1827014"/>
        </a:xfrm>
        <a:custGeom>
          <a:avLst/>
          <a:gdLst/>
          <a:ahLst/>
          <a:cxnLst/>
          <a:rect l="0" t="0" r="0" b="0"/>
          <a:pathLst>
            <a:path>
              <a:moveTo>
                <a:pt x="0" y="0"/>
              </a:moveTo>
              <a:lnTo>
                <a:pt x="0" y="1827014"/>
              </a:lnTo>
              <a:lnTo>
                <a:pt x="182701" y="18270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780A4-09A1-47CD-9591-DA7FF4D4E8D6}">
      <dsp:nvSpPr>
        <dsp:cNvPr id="0" name=""/>
        <dsp:cNvSpPr/>
      </dsp:nvSpPr>
      <dsp:spPr>
        <a:xfrm>
          <a:off x="3336979" y="2285330"/>
          <a:ext cx="1461611" cy="91350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rPr>
            <a:t>Katangian:</a:t>
          </a:r>
        </a:p>
        <a:p>
          <a:pPr marL="0" lvl="0" indent="0" algn="ctr" defTabSz="444500">
            <a:lnSpc>
              <a:spcPct val="90000"/>
            </a:lnSpc>
            <a:spcBef>
              <a:spcPct val="0"/>
            </a:spcBef>
            <a:spcAft>
              <a:spcPct val="35000"/>
            </a:spcAft>
            <a:buNone/>
          </a:pPr>
          <a:r>
            <a:rPr lang="en-US" sz="1000" kern="1200"/>
            <a:t>Handang i-alay ang kanyang buhay upang mailigtas ang kanyang bansa</a:t>
          </a:r>
        </a:p>
      </dsp:txBody>
      <dsp:txXfrm>
        <a:off x="3363735" y="2312086"/>
        <a:ext cx="1408099" cy="8599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jandonero3524@outlook.com</cp:lastModifiedBy>
  <cp:revision>7</cp:revision>
  <dcterms:created xsi:type="dcterms:W3CDTF">2021-05-05T14:07:00Z</dcterms:created>
  <dcterms:modified xsi:type="dcterms:W3CDTF">2021-05-17T06:11:00Z</dcterms:modified>
</cp:coreProperties>
</file>