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F75B5"/>
          <w:sz w:val="32"/>
        </w:rPr>
        <w:t>DEVOPS MASTER COURSE</w:t>
      </w:r>
    </w:p>
    <w:p>
      <w:pPr>
        <w:pStyle w:val="Title"/>
        <w:jc w:val="center"/>
      </w:pPr>
      <w:r>
        <w:t>Hands-On Labs, Assessments and Capstone</w:t>
      </w:r>
    </w:p>
    <w:p>
      <w:pPr>
        <w:pStyle w:val="Subtitle"/>
        <w:spacing w:after="500"/>
        <w:jc w:val="center"/>
      </w:pPr>
      <w:r>
        <w:t>Executable practice system, scoring model and enterprise graduation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Edition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20"/>
              </w:rPr>
              <w:t>2026 Final Release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Curriculum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20"/>
              </w:rPr>
              <w:t>Volumes 1-15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Delivery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20"/>
              </w:rPr>
              <w:t>DOCX + PDF + Executable Repository</w:t>
            </w:r>
          </w:p>
        </w:tc>
      </w:tr>
    </w:tbl>
    <w:p>
      <w:pPr>
        <w:spacing w:before="800"/>
        <w:jc w:val="center"/>
      </w:pPr>
      <w:r>
        <w:rPr>
          <w:i/>
          <w:color w:val="666666"/>
          <w:sz w:val="22"/>
        </w:rPr>
        <w:t>Professional learning, practical evidence, enterprise readiness.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manual operationalizes the curriculum. It defines the 150-lab repository, assessment architecture, evidence requirements, interview simulation model, and the final enterprise capstone. Every practical exercise follows a build-test-fail-recover-document-cleanup loop.</w:t>
      </w:r>
    </w:p>
    <w:p>
      <w:pPr>
        <w:pStyle w:val="Heading1"/>
      </w:pPr>
      <w:r>
        <w:t>1. Lab Repository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Implemented quantity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Volume lab folders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One practical track per curriculum volume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Structured lab guides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150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Ten production-style labs per volume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Assessment banks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Knowledge, scenario and practical examinations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Starter kits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Containers, Kubernetes, Terraform and CI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Reusable templates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3+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Lab evidence, postmortem and runbook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Automated scripts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Structure validation, listing and file audit</w:t>
            </w:r>
          </w:p>
        </w:tc>
      </w:tr>
    </w:tbl>
    <w:p>
      <w:pPr>
        <w:pStyle w:val="Heading1"/>
      </w:pPr>
      <w:r>
        <w:t>2. Standard Lab Lifecycle</w:t>
      </w:r>
    </w:p>
    <w:p>
      <w:pPr>
        <w:pStyle w:val="ListNumber"/>
      </w:pPr>
      <w:r>
        <w:t>Define the business scenario and measurable outcome.</w:t>
      </w:r>
    </w:p>
    <w:p>
      <w:pPr>
        <w:pStyle w:val="ListNumber"/>
      </w:pPr>
      <w:r>
        <w:t>Record the starting state, versions and constraints.</w:t>
      </w:r>
    </w:p>
    <w:p>
      <w:pPr>
        <w:pStyle w:val="ListNumber"/>
      </w:pPr>
      <w:r>
        <w:t>Implement the smallest safe solution.</w:t>
      </w:r>
    </w:p>
    <w:p>
      <w:pPr>
        <w:pStyle w:val="ListNumber"/>
      </w:pPr>
      <w:r>
        <w:t>Add repeatable validation and security checks.</w:t>
      </w:r>
    </w:p>
    <w:p>
      <w:pPr>
        <w:pStyle w:val="ListNumber"/>
      </w:pPr>
      <w:r>
        <w:t>Inject a realistic failure.</w:t>
      </w:r>
    </w:p>
    <w:p>
      <w:pPr>
        <w:pStyle w:val="ListNumber"/>
      </w:pPr>
      <w:r>
        <w:t>Diagnose from observable evidence rather than assumptions.</w:t>
      </w:r>
    </w:p>
    <w:p>
      <w:pPr>
        <w:pStyle w:val="ListNumber"/>
      </w:pPr>
      <w:r>
        <w:t>Recover through rollback, restore or remediation.</w:t>
      </w:r>
    </w:p>
    <w:p>
      <w:pPr>
        <w:pStyle w:val="ListNumber"/>
      </w:pPr>
      <w:r>
        <w:t>Document trade-offs and enterprise-scale changes.</w:t>
      </w:r>
    </w:p>
    <w:p>
      <w:pPr>
        <w:pStyle w:val="ListNumber"/>
      </w:pPr>
      <w:r>
        <w:t>Remove temporary resources and prove cleanup.</w:t>
      </w:r>
    </w:p>
    <w:p>
      <w:pPr>
        <w:pStyle w:val="Heading1"/>
      </w:pPr>
      <w:r>
        <w:t>3. Lab Scoring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Pass evidence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Functional correctness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Expected behavior and automated validation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Reliability and recovery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Failure drill, diagnosis and successful recovery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Security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Least privilege, secret protection and vulnerability checks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Automation and reproducibility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Versioned code and repeatable execution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Observability and evidence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Logs, metrics, traces, outputs and diagrams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Documentation and cleanup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Runbook, reflection and no residual resources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D9EAF7"/>
          </w:tcPr>
          <w:p>
            <w:r>
              <w:rPr>
                <w:b/>
                <w:color w:val="17365D"/>
              </w:rPr>
              <w:t xml:space="preserve">Passing threshold: </w:t>
            </w:r>
            <w:r>
              <w:rPr>
                <w:sz w:val="19"/>
              </w:rPr>
              <w:t>70% overall, with no zero score in security, reliability, or cleanup.</w:t>
            </w:r>
          </w:p>
        </w:tc>
      </w:tr>
    </w:tbl>
    <w:p>
      <w:pPr>
        <w:spacing w:after="20"/>
      </w:pPr>
    </w:p>
    <w:p>
      <w:pPr>
        <w:pStyle w:val="Heading1"/>
      </w:pPr>
      <w:r>
        <w:t>4. Assessment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Threshold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Chapter knowledge check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Every chapter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5-10 questions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Part practical exam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Every part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Timed implementation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Volume scenario review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Every volume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Architecture and incident scenario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75%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Mock interview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Volumes 6-15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Technical and behavioral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Professional rating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Final capstone defense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Course completion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Demo, design review and incident drill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pPr>
        <w:pStyle w:val="Heading1"/>
      </w:pPr>
      <w:r>
        <w:t>5. Practical Examination Template</w:t>
      </w:r>
    </w:p>
    <w:p>
      <w:pPr>
        <w:pStyle w:val="ListBullet"/>
      </w:pPr>
      <w:r>
        <w:t>Receive a production scenario, constraints and target outcome.</w:t>
      </w:r>
    </w:p>
    <w:p>
      <w:pPr>
        <w:pStyle w:val="ListBullet"/>
      </w:pPr>
      <w:r>
        <w:t>Create a brief plan and risk assessment before changing the environment.</w:t>
      </w:r>
    </w:p>
    <w:p>
      <w:pPr>
        <w:pStyle w:val="ListBullet"/>
      </w:pPr>
      <w:r>
        <w:t>Implement the solution without copying a complete answer.</w:t>
      </w:r>
    </w:p>
    <w:p>
      <w:pPr>
        <w:pStyle w:val="ListBullet"/>
      </w:pPr>
      <w:r>
        <w:t>Demonstrate tests, logs, failure handling and rollback.</w:t>
      </w:r>
    </w:p>
    <w:p>
      <w:pPr>
        <w:pStyle w:val="ListBullet"/>
      </w:pPr>
      <w:r>
        <w:t>Explain two rejected alternatives and why they were rejected.</w:t>
      </w:r>
    </w:p>
    <w:p>
      <w:pPr>
        <w:pStyle w:val="ListBullet"/>
      </w:pPr>
      <w:r>
        <w:t>Submit evidence and a concise operational handover.</w:t>
      </w:r>
    </w:p>
    <w:p>
      <w:pPr>
        <w:pStyle w:val="Heading1"/>
      </w:pPr>
      <w:r>
        <w:t>6. Interview Evaluation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Competency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Weak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Professional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Master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Problem framing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Jumps to tools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Clarifies requirements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Frames business, risk and constraints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Technical depth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Recites commands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Explains architecture and failures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Connects layers and trade-offs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Troubleshooting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Random trial and error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Uses hypotheses and evidence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Stabilizes, delegates and prevents recurrence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Communication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Unstructured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Clear sequence and rationale</w:t>
            </w:r>
          </w:p>
        </w:tc>
        <w:tc>
          <w:tcPr>
            <w:tcW w:type="dxa" w:w="2541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Adapts detail to engineers and executives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Ownership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Stops after fix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Documents and verifies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Drives systemic improvement</w:t>
            </w:r>
          </w:p>
        </w:tc>
      </w:tr>
    </w:tbl>
    <w:p>
      <w:pPr>
        <w:pStyle w:val="Heading1"/>
      </w:pPr>
      <w:r>
        <w:t>7. Final Enterprise Capstone</w:t>
      </w:r>
    </w:p>
    <w:p>
      <w:r>
        <w:t>The capstone integrates the complete curriculum into a single enterprise delivery platform. The learner builds a sample application and the platform needed to develop, secure, deploy, observe, operate and improve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Required implementation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Source and collaboration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Protected branches, pull requests, reviews and release tags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CI/CD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Test, build, scan, sign, publish, deploy and rollback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Infrastructure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Versioned IaC, environment separation and state protection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Runtime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Containers and Kubernetes with health, scaling and policy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Secrets, least privilege, SBOM, provenance and policy gates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Observability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Metrics, logs, traces, dashboards and actionable alerts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SRE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SLIs, SLOs, error budget, runbooks and incident command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Platform engineering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Golden path and onboarding for a second service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Cloud and FinOps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Budget, tagging, capacity and teardown evidence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Leadership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Architecture decision record, risk register and executive summary</w:t>
            </w:r>
          </w:p>
        </w:tc>
      </w:tr>
    </w:tbl>
    <w:p>
      <w:pPr>
        <w:pStyle w:val="Heading1"/>
      </w:pPr>
      <w:r>
        <w:t>8. Mandatory Failure Drills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Expected learner response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Failed deployment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Detect, stabilize, roll back and identify failed gate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Dependency latency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Correlate traces, metrics and logs; apply graceful degradation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Credential exposure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Revoke, rotate, investigate scope and prevent recurrence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Node or zone failure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Verify rescheduling, availability and capacity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Telemetry outage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Operate safely with degraded observability and restore pipeline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Data restore</w:t>
            </w:r>
          </w:p>
        </w:tc>
        <w:tc>
          <w:tcPr>
            <w:tcW w:type="dxa" w:w="5083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Recover to target RPO and verify integrity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Cost anomaly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Identify driver, contain spend and preserve service objectives</w:t>
            </w:r>
          </w:p>
        </w:tc>
      </w:tr>
    </w:tbl>
    <w:p>
      <w:pPr>
        <w:pStyle w:val="Heading1"/>
      </w:pPr>
      <w:r>
        <w:t>9. Capstone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Quality gate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1. Discovery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Requirements, architecture and risks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Review approved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2. Foundation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Repository, IaC and environments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Reproducible bootstrap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3. Delivery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CI/CD and runtime platform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Safe release and rollback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4. Assurance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Security and supply-chain controls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Policy gates pass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5. Reliability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Observability, SLOs and runbooks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Failure drills pass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7"/>
              </w:rPr>
              <w:t>6. Platform product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Golden path and second service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7"/>
              </w:rPr>
              <w:t>Onboarding demonstrated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7"/>
              </w:rPr>
              <w:t>7. Graduation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Portfolio, demo and defense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80%+ final score</w:t>
            </w:r>
          </w:p>
        </w:tc>
      </w:tr>
    </w:tbl>
    <w:p>
      <w:pPr>
        <w:pStyle w:val="Heading1"/>
      </w:pPr>
      <w:r>
        <w:t>10. Certification and Completion Rules</w:t>
      </w:r>
    </w:p>
    <w:p>
      <w:pPr>
        <w:pStyle w:val="ListBullet"/>
      </w:pPr>
      <w:r>
        <w:t>Completion certificates should represent demonstrated competence, not attendance alone.</w:t>
      </w:r>
    </w:p>
    <w:p>
      <w:pPr>
        <w:pStyle w:val="ListBullet"/>
      </w:pPr>
      <w:r>
        <w:t>The learner must retain evidence for every required practical exam.</w:t>
      </w:r>
    </w:p>
    <w:p>
      <w:pPr>
        <w:pStyle w:val="ListBullet"/>
      </w:pPr>
      <w:r>
        <w:t>Any critical security or cleanup failure requires reattempt.</w:t>
      </w:r>
    </w:p>
    <w:p>
      <w:pPr>
        <w:pStyle w:val="ListBullet"/>
      </w:pPr>
      <w:r>
        <w:t>Capstone acceptance requires both technical demonstration and oral defense.</w:t>
      </w:r>
    </w:p>
    <w:p>
      <w:pPr>
        <w:pStyle w:val="ListBullet"/>
      </w:pPr>
      <w:r>
        <w:t>The final portfolio must include architecture, code, evidence, incident learning and outcomes.</w:t>
      </w:r>
    </w:p>
    <w:p>
      <w:pPr>
        <w:pStyle w:val="Heading1"/>
      </w:pPr>
      <w:r>
        <w:t>Appendix A - Repository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F3F3F3"/>
          </w:tcPr>
          <w:p>
            <w:r>
              <w:rPr>
                <w:rFonts w:ascii="Consolas" w:hAnsi="Consolas"/>
                <w:sz w:val="16"/>
              </w:rPr>
              <w:t>cd devops-master-course-labs</w:t>
            </w:r>
            <w:r>
              <w:br/>
            </w:r>
            <w:r>
              <w:rPr>
                <w:rFonts w:ascii="Consolas" w:hAnsi="Consolas"/>
                <w:sz w:val="16"/>
              </w:rPr>
              <w:t>make validate</w:t>
            </w:r>
            <w:r>
              <w:br/>
            </w:r>
            <w:r>
              <w:rPr>
                <w:rFonts w:ascii="Consolas" w:hAnsi="Consolas"/>
                <w:sz w:val="16"/>
              </w:rPr>
              <w:t>make list</w:t>
            </w:r>
            <w:r>
              <w:br/>
            </w:r>
            <w:r>
              <w:rPr>
                <w:rFonts w:ascii="Consolas" w:hAnsi="Consolas"/>
                <w:sz w:val="16"/>
              </w:rPr>
              <w:t>python scripts/audit_course_files.py --root /path/to/course/files</w:t>
            </w:r>
          </w:p>
        </w:tc>
      </w:tr>
    </w:tbl>
    <w:p>
      <w:pPr>
        <w:pStyle w:val="Heading1"/>
      </w:pPr>
      <w:r>
        <w:t>Appendix B - Evidence Naming Standard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F3F3F3"/>
          </w:tcPr>
          <w:p>
            <w:r>
              <w:rPr>
                <w:rFonts w:ascii="Consolas" w:hAnsi="Consolas"/>
                <w:sz w:val="16"/>
              </w:rPr>
              <w:t>evidence/</w:t>
            </w:r>
            <w:r>
              <w:br/>
            </w:r>
            <w:r>
              <w:rPr>
                <w:rFonts w:ascii="Consolas" w:hAnsi="Consolas"/>
                <w:sz w:val="16"/>
              </w:rPr>
              <w:t>├── 01-environment-inventory.txt</w:t>
            </w:r>
            <w:r>
              <w:br/>
            </w:r>
            <w:r>
              <w:rPr>
                <w:rFonts w:ascii="Consolas" w:hAnsi="Consolas"/>
                <w:sz w:val="16"/>
              </w:rPr>
              <w:t>├── 02-architecture.png</w:t>
            </w:r>
            <w:r>
              <w:br/>
            </w:r>
            <w:r>
              <w:rPr>
                <w:rFonts w:ascii="Consolas" w:hAnsi="Consolas"/>
                <w:sz w:val="16"/>
              </w:rPr>
              <w:t>├── 03-commands-and-config.md</w:t>
            </w:r>
            <w:r>
              <w:br/>
            </w:r>
            <w:r>
              <w:rPr>
                <w:rFonts w:ascii="Consolas" w:hAnsi="Consolas"/>
                <w:sz w:val="16"/>
              </w:rPr>
              <w:t>├── 04-validation-results.txt</w:t>
            </w:r>
            <w:r>
              <w:br/>
            </w:r>
            <w:r>
              <w:rPr>
                <w:rFonts w:ascii="Consolas" w:hAnsi="Consolas"/>
                <w:sz w:val="16"/>
              </w:rPr>
              <w:t>├── 05-failure-drill-timeline.md</w:t>
            </w:r>
            <w:r>
              <w:br/>
            </w:r>
            <w:r>
              <w:rPr>
                <w:rFonts w:ascii="Consolas" w:hAnsi="Consolas"/>
                <w:sz w:val="16"/>
              </w:rPr>
              <w:t>├── 06-recovery-proof.txt</w:t>
            </w:r>
            <w:r>
              <w:br/>
            </w:r>
            <w:r>
              <w:rPr>
                <w:rFonts w:ascii="Consolas" w:hAnsi="Consolas"/>
                <w:sz w:val="16"/>
              </w:rPr>
              <w:t>└── 07-cleanup-proof.txt</w:t>
            </w:r>
          </w:p>
        </w:tc>
      </w:tr>
    </w:tbl>
    <w:p>
      <w:pPr>
        <w:pStyle w:val="Heading1"/>
      </w:pPr>
      <w:r>
        <w:t>Appendix C - Volume Lab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Volume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Specialization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Repository focus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Linux and DevOps Foundations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Linux administration and secure operations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2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Shell and Troubleshooting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Automation, diagnostics and recovery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Git and Collaboration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Branching, reviews and release workflow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4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Networking and Web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DNS, TLS, routing and web services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Python Automation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CLI, API and testable automation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6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Docker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Images, Compose, security and operations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Kubernetes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Workloads, networking, storage and RBAC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8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IaC and Configuration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Terraform, Ansible, policy and drift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CI/CD Foundations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Pipelines, artifacts and release controls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10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GitOps and DevSecOps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Progressive delivery and supply-chain assurance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Observability and SRE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Telemetry, SLOs and incident response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12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Enterprise Cloud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AWS, Azure, GCP, hybrid and FinOps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13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Platform Engineering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Portals, self-service and golden paths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color w:val="17365D"/>
                <w:sz w:val="15"/>
              </w:rPr>
              <w:t>14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MLOps and AI Infrastructure</w:t>
            </w:r>
          </w:p>
        </w:tc>
        <w:tc>
          <w:tcPr>
            <w:tcW w:type="dxa" w:w="3389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Data, models, serving, RAG and AI operations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color w:val="17365D"/>
                <w:sz w:val="15"/>
              </w:rPr>
              <w:t>15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Leadership and Mastery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Transformation, governance and executive simulations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DEVOPS MASTER COURSE | FINAL RELEASE PACKAGE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Master Course Hands On Labs Assessments and Capstone 2026</dc:title>
  <dc:subject>DevOps Master Course Final Release Package 2026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