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center"/>
      </w:pPr>
      <w:r>
        <w:rPr>
          <w:b/>
          <w:color w:val="176B87"/>
          <w:sz w:val="30"/>
        </w:rPr>
        <w:t>DEVOPS MASTER COURSE</w:t>
      </w:r>
    </w:p>
    <w:p>
      <w:pPr>
        <w:jc w:val="center"/>
      </w:pPr>
      <w:r>
        <w:rPr>
          <w:b/>
          <w:color w:val="17324D"/>
          <w:sz w:val="62"/>
        </w:rPr>
        <w:t>Volume 10E</w:t>
      </w:r>
    </w:p>
    <w:p>
      <w:pPr>
        <w:jc w:val="center"/>
      </w:pPr>
      <w:r>
        <w:rPr>
          <w:b/>
          <w:color w:val="17324D"/>
          <w:sz w:val="48"/>
        </w:rPr>
        <w:t>DevSecOps &amp; Software-Supply-Chain Security</w:t>
      </w:r>
    </w:p>
    <w:p>
      <w:pPr>
        <w:jc w:val="center"/>
      </w:pPr>
      <w:r>
        <w:rPr>
          <w:color w:val="5B6770"/>
          <w:sz w:val="25"/>
        </w:rPr>
        <w:t>Threat Modeling • Secure CI/CD • SAST/DAST • SBOM/VEX • SLSA • Sigstore • Policy as Code • Incident Recovery</w:t>
      </w:r>
    </w:p>
    <w:p>
      <w:pPr>
        <w:jc w:val="center"/>
      </w:pPr>
      <w:r>
        <w:rPr>
          <w:b/>
          <w:color w:val="14919B"/>
          <w:sz w:val="22"/>
        </w:rPr>
        <w:t>Chapters 41–55  |  2026 Edition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10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Production objective: </w:t>
            </w:r>
            <w:r>
              <w:t>build fast without creating an untraceable path from source code to production by connecting threats, identities, dependencies, builds, artifacts, policy, evidence, runtime detection, governance, and recovery.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About This Part</w:t>
      </w:r>
    </w:p>
    <w:p>
      <w:r>
        <w:rPr>
          <w:i w:val="0"/>
        </w:rPr>
        <w:t>Part E treats DevSecOps as a production operating model rather than a scanner stage. It protects repository change, dependencies, build infrastructure, runner identity, artifacts, Kubernetes and cloud configuration, SBOM and VEX, provenance, signatures, promotion, policy, vulnerability decisions, evidence, incident response, and clean-room recovery as one trust chain. This regenerated edition preserves the established Chapters 41–55 scope while aligning the roadmap with completed Parts D and 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Graduation principle: </w:t>
            </w:r>
            <w:r>
              <w:t>a secure release claim is credible only when an independent reviewer can reconstruct what source, dependencies, tools, identities, policy, artifact, deployment decision, runtime evidence, exception, and recovery procedure produced it.</w:t>
            </w:r>
          </w:p>
        </w:tc>
      </w:tr>
    </w:tbl>
    <w:p>
      <w:pPr>
        <w:spacing w:after="0"/>
      </w:pPr>
    </w:p>
    <w:p>
      <w:pPr>
        <w:pStyle w:val="Heading2"/>
      </w:pPr>
      <w:r>
        <w:t>Volume 10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6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73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144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10A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CI/CD foundations and pipeline engineering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10B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Jenkins administration and enterprise engineering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10C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GitHub Actions and GitLab CI/CD enterprise engineering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10D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Kubernetes delivery, GitOps and progressive delivery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10E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DevSecOps and software-supply-chain security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This book</w:t>
            </w:r>
          </w:p>
        </w:tc>
      </w:tr>
      <w:tr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10F</w:t>
            </w:r>
          </w:p>
        </w:tc>
        <w:tc>
          <w:tcPr>
            <w:tcW w:type="dxa" w:w="73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Enterprise projects, troubleshooting and final capstone</w:t>
            </w:r>
          </w:p>
        </w:tc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6"/>
              </w:rPr>
              <w:t>Complete</w:t>
            </w:r>
          </w:p>
        </w:tc>
      </w:tr>
    </w:tbl>
    <w:p>
      <w:pPr>
        <w:spacing w:after="0"/>
      </w:pPr>
    </w:p>
    <w:p>
      <w:pPr>
        <w:pStyle w:val="Heading2"/>
      </w:pPr>
      <w:r>
        <w:t>Enterprise Lab Safety and Evidence Standard</w:t>
      </w:r>
    </w:p>
    <w:p>
      <w:pPr>
        <w:pStyle w:val="ListBullet"/>
        <w:spacing w:after="50"/>
        <w:ind w:left="259" w:hanging="173"/>
      </w:pPr>
      <w:r>
        <w:t>Use synthetic secrets, disposable repositories, restricted cloud roles, nonproduction signing identities, and controlled vulnerable fixtures.</w:t>
      </w:r>
    </w:p>
    <w:p>
      <w:pPr>
        <w:pStyle w:val="ListBullet"/>
        <w:spacing w:after="50"/>
        <w:ind w:left="259" w:hanging="173"/>
      </w:pPr>
      <w:r>
        <w:t>Do not publish tokens, OIDC assertions, private keys, internal vulnerability details, exploit payloads, sensitive architecture, or unredacted scanner output.</w:t>
      </w:r>
    </w:p>
    <w:p>
      <w:pPr>
        <w:pStyle w:val="ListBullet"/>
        <w:spacing w:after="50"/>
        <w:ind w:left="259" w:hanging="173"/>
      </w:pPr>
      <w:r>
        <w:t>Pin tools, actions, images, policies, and dependencies to reviewed versions or immutable digests and record resolved identities.</w:t>
      </w:r>
    </w:p>
    <w:p>
      <w:pPr>
        <w:pStyle w:val="ListBullet"/>
        <w:spacing w:after="50"/>
        <w:ind w:left="259" w:hanging="173"/>
      </w:pPr>
      <w:r>
        <w:t>Separate untrusted validation from trusted release, signing, promotion, and production deployment execution.</w:t>
      </w:r>
    </w:p>
    <w:p>
      <w:pPr>
        <w:pStyle w:val="ListBullet"/>
        <w:spacing w:after="50"/>
        <w:ind w:left="259" w:hanging="173"/>
      </w:pPr>
      <w:r>
        <w:t>Define stop conditions, rollback, isolation ownership, evidence preservation, and cleanup before compromised-runner, malicious-artifact, policy-outage, or recovery exercises.</w:t>
      </w:r>
    </w:p>
    <w:p>
      <w:pPr>
        <w:pStyle w:val="Heading2"/>
      </w:pPr>
      <w:r>
        <w:t>How to Use This Book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Start each chapter by identifying the threat, asset, trust boundary, attacker goal, business impact, and recovery requirement.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Implement controls at the point where context is strongest: developer feedback, pull request, protected build, registry, promotion, deployment admission, and runtime.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Treat scanner output as evidence requiring ownership, context, disposition, and retention rather than as an automatic release decision.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Exercise missing, invalid, stale, revoked, unavailable, bypassed, and compromised states deliberately.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Retain a sanitized evidence chain linking requirement, source, tool version, artifact digest, decision, deployment, finding, exception, and recovery.</w:t>
      </w:r>
    </w:p>
    <w:p>
      <w:pPr>
        <w:pStyle w:val="Heading2"/>
      </w:pPr>
      <w:r>
        <w:t>Part Learning Outcomes</w:t>
      </w:r>
    </w:p>
    <w:p>
      <w:pPr>
        <w:pStyle w:val="ListBullet"/>
        <w:spacing w:after="50"/>
        <w:ind w:left="259" w:hanging="173"/>
      </w:pPr>
      <w:r>
        <w:t>Translate threats, business impact, and obligations into owned, testable delivery requirements.</w:t>
      </w:r>
    </w:p>
    <w:p>
      <w:pPr>
        <w:pStyle w:val="ListBullet"/>
        <w:spacing w:after="50"/>
        <w:ind w:left="259" w:hanging="173"/>
      </w:pPr>
      <w:r>
        <w:t>Protect repositories, dependencies, runner fleets, identities, secrets, artifacts, and deployment paths as one trust chain.</w:t>
      </w:r>
    </w:p>
    <w:p>
      <w:pPr>
        <w:pStyle w:val="ListBullet"/>
        <w:spacing w:after="50"/>
        <w:ind w:left="259" w:hanging="173"/>
      </w:pPr>
      <w:r>
        <w:t>Build high-signal SAST, SCA, secret, DAST, API, fuzzing, container, Kubernetes, IaC, and cloud configuration controls.</w:t>
      </w:r>
    </w:p>
    <w:p>
      <w:pPr>
        <w:pStyle w:val="ListBullet"/>
        <w:spacing w:after="50"/>
        <w:ind w:left="259" w:hanging="173"/>
      </w:pPr>
      <w:r>
        <w:t>Generate, validate, retain, and operationalize SBOM, VEX, provenance, attestations, and signatures.</w:t>
      </w:r>
    </w:p>
    <w:p>
      <w:pPr>
        <w:pStyle w:val="ListBullet"/>
        <w:spacing w:after="50"/>
        <w:ind w:left="259" w:hanging="173"/>
      </w:pPr>
      <w:r>
        <w:t>Operate policy as code, vulnerability triage, exceptions, security observability, evidence, and governance.</w:t>
      </w:r>
    </w:p>
    <w:p>
      <w:pPr>
        <w:pStyle w:val="ListBullet"/>
        <w:spacing w:after="50"/>
        <w:ind w:left="259" w:hanging="173"/>
      </w:pPr>
      <w:r>
        <w:t>Contain supply-chain compromise and restore trusted delivery through clean-room recovery.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</w:pPr>
      <w:r>
        <w:rPr>
          <w:b/>
          <w:color w:val="176B87"/>
        </w:rPr>
        <w:t xml:space="preserve">Chapter 41  </w:t>
      </w:r>
      <w:r>
        <w:t>DevSecOps Operating Model, Threat Modeling and Security Requirements</w:t>
      </w:r>
    </w:p>
    <w:p>
      <w:pPr>
        <w:spacing w:after="60"/>
      </w:pPr>
      <w:r>
        <w:rPr>
          <w:b/>
          <w:color w:val="176B87"/>
        </w:rPr>
        <w:t xml:space="preserve">Chapter 42  </w:t>
      </w:r>
      <w:r>
        <w:t>Source Repository Security, Change Governance and Secret Prevention</w:t>
      </w:r>
    </w:p>
    <w:p>
      <w:pPr>
        <w:spacing w:after="60"/>
      </w:pPr>
      <w:r>
        <w:rPr>
          <w:b/>
          <w:color w:val="176B87"/>
        </w:rPr>
        <w:t xml:space="preserve">Chapter 43  </w:t>
      </w:r>
      <w:r>
        <w:t>Dependency Governance, SCA and License Risk</w:t>
      </w:r>
    </w:p>
    <w:p>
      <w:pPr>
        <w:spacing w:after="60"/>
      </w:pPr>
      <w:r>
        <w:rPr>
          <w:b/>
          <w:color w:val="176B87"/>
        </w:rPr>
        <w:t xml:space="preserve">Chapter 44  </w:t>
      </w:r>
      <w:r>
        <w:t>Secure Build Systems, Runner Fleets, Identity and Isolation</w:t>
      </w:r>
    </w:p>
    <w:p>
      <w:pPr>
        <w:spacing w:after="60"/>
      </w:pPr>
      <w:r>
        <w:rPr>
          <w:b/>
          <w:color w:val="176B87"/>
        </w:rPr>
        <w:t xml:space="preserve">Chapter 45  </w:t>
      </w:r>
      <w:r>
        <w:t>SAST, Secret Scanning, Code Review and Developer Feedback</w:t>
      </w:r>
    </w:p>
    <w:p>
      <w:pPr>
        <w:spacing w:after="60"/>
      </w:pPr>
      <w:r>
        <w:rPr>
          <w:b/>
          <w:color w:val="176B87"/>
        </w:rPr>
        <w:t xml:space="preserve">Chapter 46  </w:t>
      </w:r>
      <w:r>
        <w:t>DAST, API Security, Fuzzing and Runtime Validation</w:t>
      </w:r>
    </w:p>
    <w:p>
      <w:pPr>
        <w:spacing w:after="60"/>
      </w:pPr>
      <w:r>
        <w:rPr>
          <w:b/>
          <w:color w:val="176B87"/>
        </w:rPr>
        <w:t xml:space="preserve">Chapter 47  </w:t>
      </w:r>
      <w:r>
        <w:t>Container, Kubernetes, IaC and Cloud Configuration Security</w:t>
      </w:r>
    </w:p>
    <w:p>
      <w:pPr>
        <w:spacing w:after="60"/>
      </w:pPr>
      <w:r>
        <w:rPr>
          <w:b/>
          <w:color w:val="176B87"/>
        </w:rPr>
        <w:t xml:space="preserve">Chapter 48  </w:t>
      </w:r>
      <w:r>
        <w:t>SBOM, VEX, Component Identity and Vulnerability Intelligence</w:t>
      </w:r>
    </w:p>
    <w:p>
      <w:pPr>
        <w:spacing w:after="60"/>
      </w:pPr>
      <w:r>
        <w:rPr>
          <w:b/>
          <w:color w:val="176B87"/>
        </w:rPr>
        <w:t xml:space="preserve">Chapter 49  </w:t>
      </w:r>
      <w:r>
        <w:t>SLSA, in-toto, Provenance and Reproducible Builds</w:t>
      </w:r>
    </w:p>
    <w:p>
      <w:pPr>
        <w:spacing w:after="60"/>
      </w:pPr>
      <w:r>
        <w:rPr>
          <w:b/>
          <w:color w:val="176B87"/>
        </w:rPr>
        <w:t xml:space="preserve">Chapter 50  </w:t>
      </w:r>
      <w:r>
        <w:t>Sigstore, Cosign Signing, Verification and Artifact Promotion</w:t>
      </w:r>
    </w:p>
    <w:p>
      <w:pPr>
        <w:spacing w:after="60"/>
      </w:pPr>
      <w:r>
        <w:rPr>
          <w:b/>
          <w:color w:val="176B87"/>
        </w:rPr>
        <w:t xml:space="preserve">Chapter 51  </w:t>
      </w:r>
      <w:r>
        <w:t>Policy as Code, Kubernetes Admission and Deployment Authorization</w:t>
      </w:r>
    </w:p>
    <w:p>
      <w:pPr>
        <w:spacing w:after="60"/>
      </w:pPr>
      <w:r>
        <w:rPr>
          <w:b/>
          <w:color w:val="176B87"/>
        </w:rPr>
        <w:t xml:space="preserve">Chapter 52  </w:t>
      </w:r>
      <w:r>
        <w:t>Vulnerability Triage, Risk Scoring, SLAs and Exceptions</w:t>
      </w:r>
    </w:p>
    <w:p>
      <w:pPr>
        <w:spacing w:after="60"/>
      </w:pPr>
      <w:r>
        <w:rPr>
          <w:b/>
          <w:color w:val="176B87"/>
        </w:rPr>
        <w:t xml:space="preserve">Chapter 53  </w:t>
      </w:r>
      <w:r>
        <w:t>Security Observability, Evidence Pipelines, Metrics and Governance</w:t>
      </w:r>
    </w:p>
    <w:p>
      <w:pPr>
        <w:spacing w:after="60"/>
      </w:pPr>
      <w:r>
        <w:rPr>
          <w:b/>
          <w:color w:val="176B87"/>
        </w:rPr>
        <w:t xml:space="preserve">Chapter 54  </w:t>
      </w:r>
      <w:r>
        <w:t>Supply-Chain Incident Response and Clean-Room Recovery</w:t>
      </w:r>
    </w:p>
    <w:p>
      <w:pPr>
        <w:spacing w:after="60"/>
      </w:pPr>
      <w:r>
        <w:rPr>
          <w:b/>
          <w:color w:val="176B87"/>
        </w:rPr>
        <w:t xml:space="preserve">Chapter 55  </w:t>
      </w:r>
      <w:r>
        <w:t>Enterprise DevSecOps Platform, Governance and Final Security Capstone</w:t>
      </w:r>
    </w:p>
    <w:p>
      <w:r>
        <w:rPr>
          <w:b/>
        </w:rPr>
        <w:t>Part E Security Command and Evidence Reference</w:t>
      </w:r>
    </w:p>
    <w:p>
      <w:r>
        <w:rPr>
          <w:b/>
        </w:rPr>
        <w:t>Production Security Graduation Checklist</w:t>
      </w:r>
    </w:p>
    <w:p>
      <w:r>
        <w:rPr>
          <w:b/>
        </w:rPr>
        <w:t>Ten Additional DevSecOps Portfolio Projects</w:t>
      </w:r>
    </w:p>
    <w:p>
      <w:r>
        <w:rPr>
          <w:b/>
        </w:rPr>
        <w:t>90-Day DevSecOps Practice Plan</w:t>
      </w:r>
    </w:p>
    <w:p>
      <w:r>
        <w:rPr>
          <w:b/>
        </w:rPr>
        <w:t>Glossary</w:t>
      </w:r>
    </w:p>
    <w:p>
      <w:r>
        <w:rPr>
          <w:b/>
        </w:rPr>
        <w:t>Official Documentation Index</w:t>
      </w:r>
    </w:p>
    <w:p>
      <w:r>
        <w:br w:type="page"/>
      </w:r>
    </w:p>
    <w:p>
      <w:bookmarkStart w:id="1" w:name="chapter_41"/>
      <w:pPr>
        <w:pStyle w:val="Heading1"/>
      </w:pPr>
      <w:r>
        <w:t>Chapter 41: DevSecOps Operating Model, Threat Modeling and Security Requirements</w:t>
      </w:r>
      <w:bookmarkEnd w:id="1"/>
    </w:p>
    <w:p>
      <w:r>
        <w:rPr>
          <w:i/>
          <w:color w:val="5B6770"/>
        </w:rPr>
        <w:t>Turning business risk and attacker behavior into owned, testable delivery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Adding scanners without ownership, requirements, decision authority, or recovery creates noise and false assurance.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shared accountability in a production delivery system.</w:t>
      </w:r>
    </w:p>
    <w:p>
      <w:pPr>
        <w:pStyle w:val="ListBullet"/>
        <w:spacing w:after="50"/>
        <w:ind w:left="259" w:hanging="173"/>
      </w:pPr>
      <w:r>
        <w:t>Design threat modeling with explicit trust boundaries.</w:t>
      </w:r>
    </w:p>
    <w:p>
      <w:pPr>
        <w:pStyle w:val="ListBullet"/>
        <w:spacing w:after="50"/>
        <w:ind w:left="259" w:hanging="173"/>
      </w:pPr>
      <w:r>
        <w:t>Operate security requirements using measurable evidence.</w:t>
      </w:r>
    </w:p>
    <w:p>
      <w:pPr>
        <w:pStyle w:val="ListBullet"/>
        <w:spacing w:after="50"/>
        <w:ind w:left="259" w:hanging="173"/>
      </w:pPr>
      <w:r>
        <w:t>Troubleshoot control placement and champions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Shared accountability</w:t>
      </w:r>
    </w:p>
    <w:p>
      <w:r>
        <w:rPr>
          <w:i w:val="0"/>
        </w:rPr>
        <w:t>Product teams own secure implementation and remediation; platform teams own paved roads; security defines and validates controls; operations protects runtime; risk owners accept residual risk. Shared responsibility must never mean unclear responsibility.</w:t>
      </w:r>
    </w:p>
    <w:p>
      <w:pPr>
        <w:pStyle w:val="Heading3"/>
      </w:pPr>
      <w:r>
        <w:t>Threat modeling</w:t>
      </w:r>
    </w:p>
    <w:p>
      <w:r>
        <w:rPr>
          <w:i w:val="0"/>
        </w:rPr>
        <w:t>Model assets, actors, trust boundaries, identities, data flows, abuse cases, attacker goals, likelihood, business impact, detectability, and recovery. Revisit when exposure, architecture, dependencies, or incidents change.</w:t>
      </w:r>
    </w:p>
    <w:p>
      <w:pPr>
        <w:pStyle w:val="Heading3"/>
      </w:pPr>
      <w:r>
        <w:t>Security requirements</w:t>
      </w:r>
    </w:p>
    <w:p>
      <w:r>
        <w:rPr>
          <w:i w:val="0"/>
        </w:rPr>
        <w:t>Translate threats into verifiable statements such as protected source, approved dependency origin, isolated build, immutable artifact, provenance, least privilege, admission policy, or maximum remediation time.</w:t>
      </w:r>
    </w:p>
    <w:p>
      <w:pPr>
        <w:pStyle w:val="Heading3"/>
      </w:pPr>
      <w:r>
        <w:t>Control placement and champions</w:t>
      </w:r>
    </w:p>
    <w:p>
      <w:r>
        <w:rPr>
          <w:i w:val="0"/>
        </w:rPr>
        <w:t>Place controls where context is strongest and feedback is useful. Security champions improve local decisions and education but do not replace specialists or accountable risk authority.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Define security outcomes before selecting products.</w:t>
      </w:r>
    </w:p>
    <w:p>
      <w:pPr>
        <w:pStyle w:val="ListBullet"/>
        <w:spacing w:after="50"/>
        <w:ind w:left="259" w:hanging="173"/>
      </w:pPr>
      <w:r>
        <w:t>Link every rule to a threat, requirement, obligation, or control objective.</w:t>
      </w:r>
    </w:p>
    <w:p>
      <w:pPr>
        <w:pStyle w:val="ListBullet"/>
        <w:spacing w:after="50"/>
        <w:ind w:left="259" w:hanging="173"/>
      </w:pPr>
      <w:r>
        <w:t>Assign owner, evidence, failure behavior, escalation, and exception authority.</w:t>
      </w:r>
    </w:p>
    <w:p>
      <w:pPr>
        <w:pStyle w:val="ListBullet"/>
        <w:spacing w:after="50"/>
        <w:ind w:left="259" w:hanging="173"/>
      </w:pPr>
      <w:r>
        <w:t>Measure signal quality, escape rate, decision latency, remediation time, and recovery.</w:t>
      </w:r>
    </w:p>
    <w:p>
      <w:pPr>
        <w:pStyle w:val="ListBullet"/>
        <w:spacing w:after="50"/>
        <w:ind w:left="259" w:hanging="173"/>
      </w:pPr>
      <w:r>
        <w:t>Treat exceptions as production objects with scope, compensating controls, expiry, and review.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security_contract:</w:t>
              <w:br/>
              <w:t xml:space="preserve">  source: {reviewed_change: true, protected_release: true}</w:t>
              <w:br/>
              <w:t xml:space="preserve">  build: {isolated: true, dependency_lock: required, provenance: required}</w:t>
              <w:br/>
              <w:t xml:space="preserve">  artifact: {digest: required, sbom: required, signature: required}</w:t>
              <w:br/>
              <w:t xml:space="preserve">  deploy: {workload_identity: required, policy_bundle: prod-v12}</w:t>
              <w:br/>
              <w:t xml:space="preserve">  operate: {evidence: centralized, rollback_tested: true}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Teams bypass controls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Rules are slow, noisy or opaque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Reduce false positives and provide supported remediation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Bypass cases and decision latency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Threat model is stale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owner or review trigger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Attach review to architecture, dependency, exposure and incident changes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Model version and review record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Security owns every finding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Service ownership and risk authority are unclear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Map services to owners and define escalation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Ownership map and decisions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Controls pass but incidents repeat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Failed assumptions are not connected to control redesign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Map incident causes to negative tests and remediation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Post-incident validation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41: Create a Threat-Driven Security Delivery Contract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Map assets, identities, trust boundaries, privileged actions, data, artifacts, targets, and evidence stores.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Document abuse cases for source, dependency, build, artifact, deployment, runtime, and recovery.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Prioritize threats by impact and uncertainty.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Convert high-priority threats into testable requirements.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Assign each requirement to control location, owner, evidence, failure behavior, and exception authority.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Run a tabletop review across product, platform, security, operations, and business risk.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the contract and review triggers.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distinguishes DevSecOps from shift left?</w:t>
      </w:r>
    </w:p>
    <w:p>
      <w:pPr>
        <w:ind w:left="216"/>
      </w:pPr>
      <w:r>
        <w:t>Shift left moves feedback earlier; DevSecOps also integrates ownership, platform design, deployment, runtime, evidence, risk decisions, and recovery.</w:t>
      </w:r>
    </w:p>
    <w:p>
      <w:r>
        <w:rPr>
          <w:b/>
          <w:color w:val="17324D"/>
        </w:rPr>
        <w:t>2. Who accepts residual risk?</w:t>
      </w:r>
    </w:p>
    <w:p>
      <w:pPr>
        <w:ind w:left="216"/>
      </w:pPr>
      <w:r>
        <w:t>An accountable authority with sufficient business and technical context, informed by security and service owners.</w:t>
      </w:r>
    </w:p>
    <w:p>
      <w:r>
        <w:rPr>
          <w:b/>
          <w:color w:val="17324D"/>
        </w:rPr>
        <w:t>3. Why can more scanners reduce security?</w:t>
      </w:r>
    </w:p>
    <w:p>
      <w:pPr>
        <w:ind w:left="216"/>
      </w:pPr>
      <w:r>
        <w:t>Duplicate and low-signal findings create fatigue, inconsistency, delay, and incentives to bypass controls.</w:t>
      </w:r>
    </w:p>
    <w:p>
      <w:r>
        <w:rPr>
          <w:b/>
          <w:color w:val="17324D"/>
        </w:rPr>
        <w:t>4. What makes a security requirement useful?</w:t>
      </w:r>
    </w:p>
    <w:p>
      <w:pPr>
        <w:ind w:left="216"/>
      </w:pPr>
      <w:r>
        <w:t>It is threat-linked, testable, owned, measurable, and has defined failure and exception behavior.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DevSecOps is an operating model, not a stage.</w:t>
      </w:r>
    </w:p>
    <w:p>
      <w:pPr>
        <w:pStyle w:val="ListBullet"/>
        <w:spacing w:after="50"/>
        <w:ind w:left="259" w:hanging="173"/>
      </w:pPr>
      <w:r>
        <w:t>Threats become testable requirements and owned controls.</w:t>
      </w:r>
    </w:p>
    <w:p>
      <w:pPr>
        <w:pStyle w:val="ListBullet"/>
        <w:spacing w:after="50"/>
        <w:ind w:left="259" w:hanging="173"/>
      </w:pPr>
      <w:r>
        <w:t>Champions accelerate decisions but do not replace accountability.</w:t>
      </w:r>
    </w:p>
    <w:p>
      <w:pPr>
        <w:pStyle w:val="ListBullet"/>
        <w:spacing w:after="50"/>
        <w:ind w:left="259" w:hanging="173"/>
      </w:pPr>
      <w:r>
        <w:t>Security effectiveness includes evidence and recovery.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2" w:name="chapter_42"/>
      <w:pPr>
        <w:pStyle w:val="Heading1"/>
      </w:pPr>
      <w:r>
        <w:t>Chapter 42: Source Repository Security, Change Governance and Secret Prevention</w:t>
      </w:r>
      <w:bookmarkEnd w:id="2"/>
    </w:p>
    <w:p>
      <w:r>
        <w:rPr>
          <w:i/>
          <w:color w:val="5B6770"/>
        </w:rPr>
        <w:t>Protecting the first high-trust boundary in the software supply chain.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Weak repository identity, administration, workflow ownership, release references, or secret hygiene can invalidate every downstream control.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identity and access in a production delivery system.</w:t>
      </w:r>
    </w:p>
    <w:p>
      <w:pPr>
        <w:pStyle w:val="ListBullet"/>
        <w:spacing w:after="50"/>
        <w:ind w:left="259" w:hanging="173"/>
      </w:pPr>
      <w:r>
        <w:t>Design protected change with explicit trust boundaries.</w:t>
      </w:r>
    </w:p>
    <w:p>
      <w:pPr>
        <w:pStyle w:val="ListBullet"/>
        <w:spacing w:after="50"/>
        <w:ind w:left="259" w:hanging="173"/>
      </w:pPr>
      <w:r>
        <w:t>Operate sensitive paths using measurable evidence.</w:t>
      </w:r>
    </w:p>
    <w:p>
      <w:pPr>
        <w:pStyle w:val="ListBullet"/>
        <w:spacing w:after="50"/>
        <w:ind w:left="259" w:hanging="173"/>
      </w:pPr>
      <w:r>
        <w:t>Troubleshoot secret prevention and response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Identity and access</w:t>
      </w:r>
    </w:p>
    <w:p>
      <w:r>
        <w:rPr>
          <w:i w:val="0"/>
        </w:rPr>
        <w:t>Use managed account lifecycle, strong authentication, least privilege, periodic access review, separate human and workload identities, and rapid removal of dormant or compromised access.</w:t>
      </w:r>
    </w:p>
    <w:p>
      <w:pPr>
        <w:pStyle w:val="Heading3"/>
      </w:pPr>
      <w:r>
        <w:t>Protected change</w:t>
      </w:r>
    </w:p>
    <w:p>
      <w:r>
        <w:rPr>
          <w:i w:val="0"/>
        </w:rPr>
        <w:t>Require reviewed pull or merge requests, checks for the exact commit, restricted force push, sensitive-path ownership, and protected release tags. Emergency change needs equivalent evidence and reconciliation.</w:t>
      </w:r>
    </w:p>
    <w:p>
      <w:pPr>
        <w:pStyle w:val="Heading3"/>
      </w:pPr>
      <w:r>
        <w:t>Sensitive paths</w:t>
      </w:r>
    </w:p>
    <w:p>
      <w:r>
        <w:rPr>
          <w:i w:val="0"/>
        </w:rPr>
        <w:t>Apply stronger ownership to workflows, build images, dependency locks, infrastructure code, policy bundles, signing configuration, CODEOWNERS, and deployment manifests.</w:t>
      </w:r>
    </w:p>
    <w:p>
      <w:pPr>
        <w:pStyle w:val="Heading3"/>
      </w:pPr>
      <w:r>
        <w:t>Secret prevention and response</w:t>
      </w:r>
    </w:p>
    <w:p>
      <w:r>
        <w:rPr>
          <w:i w:val="0"/>
        </w:rPr>
        <w:t>Combine local checks, push protection, server scanning, provider detection, education, and canaries. Revoke first, investigate use, rotate dependents, search logs and artifacts, then consider history rewriting.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Separate repository administration from ordinary contribution.</w:t>
      </w:r>
    </w:p>
    <w:p>
      <w:pPr>
        <w:pStyle w:val="ListBullet"/>
        <w:spacing w:after="50"/>
        <w:ind w:left="259" w:hanging="173"/>
      </w:pPr>
      <w:r>
        <w:t>Require current-commit checks and re-review after material change.</w:t>
      </w:r>
    </w:p>
    <w:p>
      <w:pPr>
        <w:pStyle w:val="ListBullet"/>
        <w:spacing w:after="50"/>
        <w:ind w:left="259" w:hanging="173"/>
      </w:pPr>
      <w:r>
        <w:t>Protect bot tokens, apps, webhooks, deploy keys, and workflow permissions.</w:t>
      </w:r>
    </w:p>
    <w:p>
      <w:pPr>
        <w:pStyle w:val="ListBullet"/>
        <w:spacing w:after="50"/>
        <w:ind w:left="259" w:hanging="173"/>
      </w:pPr>
      <w:r>
        <w:t>Treat signed commits or tags as identity evidence, not correctness proof.</w:t>
      </w:r>
    </w:p>
    <w:p>
      <w:pPr>
        <w:pStyle w:val="ListBullet"/>
        <w:spacing w:after="50"/>
        <w:ind w:left="259" w:hanging="173"/>
      </w:pPr>
      <w:r>
        <w:t>Assume clones, caches, logs, packages, and forks may retain exposed secrets.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# sensitive path ownership example</w:t>
              <w:br/>
              <w:t>/.github/workflows/  @platform-security</w:t>
              <w:br/>
              <w:t>/ci/                 @platform-security</w:t>
              <w:br/>
              <w:t>/policy/             @security-engineering</w:t>
              <w:br/>
              <w:t>/dependencies.lock   @service-owner @security-engineering</w:t>
              <w:br/>
              <w:t>/deploy/             @service-owner @platform-operations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Secret scan is clean but token is active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Credential leaked outside scanned source or was suppressed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Revoke, investigate audit use and rotate dependents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Provider revocation and timeline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Check passed on old commit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Branch changed after approval or check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Require checks and review for current head SHA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Merge evidence for exact commit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Bot modifies protected workflow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App permissions are excessive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Narrow installation, token scope and path ownership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Negative authorization test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History rewrite considered complete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Existing clones and caches retain data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Treat credential as compromised permanently and monitor use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Rotation and investigation record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42: Build a Secure Repository Baseline and Secret Drill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Create managed roles for administrator, maintainer, contributor, reviewer, bot, and external contributor.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Configure protected branches, release tags, required current-commit checks, and sensitive-path ownership.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Restrict workflow and token permissions.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Run secret prevention locally and server-side using a synthetic credential.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Simulate an accepted secret and execute revoke, investigation, rotation, history, and notification steps.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Review bots, apps, deploy keys, webhooks, dormant users, and bypass authority.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an access-review and emergency-change runbook.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protect workflow files more strongly?</w:t>
      </w:r>
    </w:p>
    <w:p>
      <w:pPr>
        <w:ind w:left="216"/>
      </w:pPr>
      <w:r>
        <w:t>They can change build, credentials, artifact, signing, and deployment behavior without changing application code.</w:t>
      </w:r>
    </w:p>
    <w:p>
      <w:r>
        <w:rPr>
          <w:b/>
          <w:color w:val="17324D"/>
        </w:rPr>
        <w:t>2. What should happen first after secret exposure?</w:t>
      </w:r>
    </w:p>
    <w:p>
      <w:pPr>
        <w:ind w:left="216"/>
      </w:pPr>
      <w:r>
        <w:t>Revoke or disable the credential before attempting cleanup.</w:t>
      </w:r>
    </w:p>
    <w:p>
      <w:r>
        <w:rPr>
          <w:b/>
          <w:color w:val="17324D"/>
        </w:rPr>
        <w:t>3. Do signed commits prove trust?</w:t>
      </w:r>
    </w:p>
    <w:p>
      <w:pPr>
        <w:ind w:left="216"/>
      </w:pPr>
      <w:r>
        <w:t>They help attribute identity and integrity but do not prove review, authorization, or safe content.</w:t>
      </w:r>
    </w:p>
    <w:p>
      <w:r>
        <w:rPr>
          <w:b/>
          <w:color w:val="17324D"/>
        </w:rPr>
        <w:t>4. Why require checks for the exact commit?</w:t>
      </w:r>
    </w:p>
    <w:p>
      <w:pPr>
        <w:ind w:left="216"/>
      </w:pPr>
      <w:r>
        <w:t>A later change can invalidate the evidence from an earlier tested revision.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Repository governance begins the trust chain.</w:t>
      </w:r>
    </w:p>
    <w:p>
      <w:pPr>
        <w:pStyle w:val="ListBullet"/>
        <w:spacing w:after="50"/>
        <w:ind w:left="259" w:hanging="173"/>
      </w:pPr>
      <w:r>
        <w:t>Sensitive paths deserve stronger ownership.</w:t>
      </w:r>
    </w:p>
    <w:p>
      <w:pPr>
        <w:pStyle w:val="ListBullet"/>
        <w:spacing w:after="50"/>
        <w:ind w:left="259" w:hanging="173"/>
      </w:pPr>
      <w:r>
        <w:t>Secret response starts with revocation.</w:t>
      </w:r>
    </w:p>
    <w:p>
      <w:pPr>
        <w:pStyle w:val="ListBullet"/>
        <w:spacing w:after="50"/>
        <w:ind w:left="259" w:hanging="173"/>
      </w:pPr>
      <w:r>
        <w:t>Bots and applications are privileged identities.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3" w:name="chapter_43"/>
      <w:pPr>
        <w:pStyle w:val="Heading1"/>
      </w:pPr>
      <w:r>
        <w:t>Chapter 43: Dependency Governance, SCA and License Risk</w:t>
      </w:r>
      <w:bookmarkEnd w:id="3"/>
    </w:p>
    <w:p>
      <w:r>
        <w:rPr>
          <w:i/>
          <w:color w:val="5B6770"/>
        </w:rPr>
        <w:t>Controlling external code, transitive relationships, update flow, and legal obligations.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Dependencies expand attack surface and operational risk; unpinned, abandoned, compromised, or incompatible components can silently enter trusted builds.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inventory and resolution in a production delivery system.</w:t>
      </w:r>
    </w:p>
    <w:p>
      <w:pPr>
        <w:pStyle w:val="ListBullet"/>
        <w:spacing w:after="50"/>
        <w:ind w:left="259" w:hanging="173"/>
      </w:pPr>
      <w:r>
        <w:t>Design source and integrity with explicit trust boundaries.</w:t>
      </w:r>
    </w:p>
    <w:p>
      <w:pPr>
        <w:pStyle w:val="ListBullet"/>
        <w:spacing w:after="50"/>
        <w:ind w:left="259" w:hanging="173"/>
      </w:pPr>
      <w:r>
        <w:t>Operate sca and contextual risk using measurable evidence.</w:t>
      </w:r>
    </w:p>
    <w:p>
      <w:pPr>
        <w:pStyle w:val="ListBullet"/>
        <w:spacing w:after="50"/>
        <w:ind w:left="259" w:hanging="173"/>
      </w:pPr>
      <w:r>
        <w:t>Troubleshoot license and lifecycle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Inventory and resolution</w:t>
      </w:r>
    </w:p>
    <w:p>
      <w:r>
        <w:rPr>
          <w:i w:val="0"/>
        </w:rPr>
        <w:t>Use ecosystem lockfiles, deterministic resolution, package-manager metadata, registries, and SBOMs to know exact direct and transitive components. A manifest without the resolved graph is incomplete.</w:t>
      </w:r>
    </w:p>
    <w:p>
      <w:pPr>
        <w:pStyle w:val="Heading3"/>
      </w:pPr>
      <w:r>
        <w:t>Source and integrity</w:t>
      </w:r>
    </w:p>
    <w:p>
      <w:r>
        <w:rPr>
          <w:i w:val="0"/>
        </w:rPr>
        <w:t>Prefer approved registries, namespace controls, checksums, signatures or provenance, dependency confusion defenses, immutable versions, and private package boundaries.</w:t>
      </w:r>
    </w:p>
    <w:p>
      <w:pPr>
        <w:pStyle w:val="Heading3"/>
      </w:pPr>
      <w:r>
        <w:t>SCA and contextual risk</w:t>
      </w:r>
    </w:p>
    <w:p>
      <w:r>
        <w:rPr>
          <w:i w:val="0"/>
        </w:rPr>
        <w:t>Combine known vulnerability data with reachability, exploitability, exposure, asset criticality, runtime presence, compensating controls, and upgrade feasibility. Severity alone is not a complete decision.</w:t>
      </w:r>
    </w:p>
    <w:p>
      <w:pPr>
        <w:pStyle w:val="Heading3"/>
      </w:pPr>
      <w:r>
        <w:t>License and lifecycle</w:t>
      </w:r>
    </w:p>
    <w:p>
      <w:r>
        <w:rPr>
          <w:i w:val="0"/>
        </w:rPr>
        <w:t>Track license obligations, prohibited combinations, notices, source distribution requirements, maintenance health, end-of-life, and owner. Dependency removal is often the safest remediation.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Fail unknown package origins in trusted builds.</w:t>
      </w:r>
    </w:p>
    <w:p>
      <w:pPr>
        <w:pStyle w:val="ListBullet"/>
        <w:spacing w:after="50"/>
        <w:ind w:left="259" w:hanging="173"/>
      </w:pPr>
      <w:r>
        <w:t>Review lockfile changes and automated update identity.</w:t>
      </w:r>
    </w:p>
    <w:p>
      <w:pPr>
        <w:pStyle w:val="ListBullet"/>
        <w:spacing w:after="50"/>
        <w:ind w:left="259" w:hanging="173"/>
      </w:pPr>
      <w:r>
        <w:t>Separate developer convenience proxies from trusted release sources.</w:t>
      </w:r>
    </w:p>
    <w:p>
      <w:pPr>
        <w:pStyle w:val="ListBullet"/>
        <w:spacing w:after="50"/>
        <w:ind w:left="259" w:hanging="173"/>
      </w:pPr>
      <w:r>
        <w:t>Set risk-based remediation and exception SLAs.</w:t>
      </w:r>
    </w:p>
    <w:p>
      <w:pPr>
        <w:pStyle w:val="ListBullet"/>
        <w:spacing w:after="50"/>
        <w:ind w:left="259" w:hanging="173"/>
      </w:pPr>
      <w:r>
        <w:t>Continuously re-evaluate released artifacts when intelligence changes.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dependency_policy:</w:t>
              <w:br/>
              <w:t xml:space="preserve">  allowed_sources: [internal-proxy]</w:t>
              <w:br/>
              <w:t xml:space="preserve">  lockfile_required: true</w:t>
              <w:br/>
              <w:t xml:space="preserve">  integrity_required: true</w:t>
              <w:br/>
              <w:t xml:space="preserve">  prohibited_licenses: [&lt;policy-list&gt;]</w:t>
              <w:br/>
              <w:t xml:space="preserve">  critical_exposure_sla_hours: 24</w:t>
              <w:br/>
              <w:t xml:space="preserve">  exception: {owner: required, expiry: required, compensating_controls: required}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Package name resolves to public registry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Dependency confusion or source order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Block public fallback and reserve internal namespaces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Resolution trace and denied test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SCA creates thousands of findings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asset, reachability or duplicate context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Normalize and prioritize with runtime and ownership data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Reduced actionable queue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Update breaks build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Transitive or API compatibility changed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staged updates, tests, changelog and rollback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Dependency diff and test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License risk discovered late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License policy absent from intake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Evaluate at resolution and inventory released artifacts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Decision and notice evidence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43: Create a Governed Dependency Intake Pipeline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Select a sample service with direct and transitive dependencies.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Generate and compare manifest, lockfile, resolved graph, and SBOM.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Route resolution through an approved proxy and deny an unauthorized origin.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Run SCA and enrich one finding with reachability, runtime, exposure, owner, and remediation.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Create an automated update pull request with tests and review ownership.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Evaluate licenses and produce required notice evidence.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Simulate a newly disclosed critical issue in a released artifact and execute reassessment.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is a lockfile important?</w:t>
      </w:r>
    </w:p>
    <w:p>
      <w:pPr>
        <w:ind w:left="216"/>
      </w:pPr>
      <w:r>
        <w:t>It records the resolved dependency graph so builds can reproduce and review exact versions rather than re-resolve silently.</w:t>
      </w:r>
    </w:p>
    <w:p>
      <w:r>
        <w:rPr>
          <w:b/>
          <w:color w:val="17324D"/>
        </w:rPr>
        <w:t>2. What is dependency confusion?</w:t>
      </w:r>
    </w:p>
    <w:p>
      <w:pPr>
        <w:ind w:left="216"/>
      </w:pPr>
      <w:r>
        <w:t>A package manager selects an attacker-controlled public package instead of the intended private dependency.</w:t>
      </w:r>
    </w:p>
    <w:p>
      <w:r>
        <w:rPr>
          <w:b/>
          <w:color w:val="17324D"/>
        </w:rPr>
        <w:t>3. Why not gate only on severity?</w:t>
      </w:r>
    </w:p>
    <w:p>
      <w:pPr>
        <w:ind w:left="216"/>
      </w:pPr>
      <w:r>
        <w:t>Severity omits reachability, exposure, exploitability, asset value, compensating controls, and remediation risk.</w:t>
      </w:r>
    </w:p>
    <w:p>
      <w:r>
        <w:rPr>
          <w:b/>
          <w:color w:val="17324D"/>
        </w:rPr>
        <w:t>4. What proves dependency governance works?</w:t>
      </w:r>
    </w:p>
    <w:p>
      <w:pPr>
        <w:ind w:left="216"/>
      </w:pPr>
      <w:r>
        <w:t>Approved resolution, exact inventory, contextual decisions, controlled updates, license evidence, and post-release monitoring.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Resolved identity matters more than manifest intent.</w:t>
      </w:r>
    </w:p>
    <w:p>
      <w:pPr>
        <w:pStyle w:val="ListBullet"/>
        <w:spacing w:after="50"/>
        <w:ind w:left="259" w:hanging="173"/>
      </w:pPr>
      <w:r>
        <w:t>Source integrity and namespace control prevent substitution.</w:t>
      </w:r>
    </w:p>
    <w:p>
      <w:pPr>
        <w:pStyle w:val="ListBullet"/>
        <w:spacing w:after="50"/>
        <w:ind w:left="259" w:hanging="173"/>
      </w:pPr>
      <w:r>
        <w:t>SCA requires context and ownership.</w:t>
      </w:r>
    </w:p>
    <w:p>
      <w:pPr>
        <w:pStyle w:val="ListBullet"/>
        <w:spacing w:after="50"/>
        <w:ind w:left="259" w:hanging="173"/>
      </w:pPr>
      <w:r>
        <w:t>Dependencies have vulnerability, license, and lifecycle risk.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4" w:name="chapter_44"/>
      <w:pPr>
        <w:pStyle w:val="Heading1"/>
      </w:pPr>
      <w:r>
        <w:t>Chapter 44: Secure Build Systems, Runner Fleets, Identity and Isolation</w:t>
      </w:r>
      <w:bookmarkEnd w:id="4"/>
    </w:p>
    <w:p>
      <w:r>
        <w:rPr>
          <w:i/>
          <w:color w:val="5B6770"/>
        </w:rPr>
        <w:t>Preventing untrusted source from inheriting production authority.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Build infrastructure executes attacker-influenced code and often has network, registry, secret, signing, or deployment access; shared persistence can turn one job into cross-project compromise.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trust tiers in a production delivery system.</w:t>
      </w:r>
    </w:p>
    <w:p>
      <w:pPr>
        <w:pStyle w:val="ListBullet"/>
        <w:spacing w:after="50"/>
        <w:ind w:left="259" w:hanging="173"/>
      </w:pPr>
      <w:r>
        <w:t>Design ephemeral execution with explicit trust boundaries.</w:t>
      </w:r>
    </w:p>
    <w:p>
      <w:pPr>
        <w:pStyle w:val="ListBullet"/>
        <w:spacing w:after="50"/>
        <w:ind w:left="259" w:hanging="173"/>
      </w:pPr>
      <w:r>
        <w:t>Operate workload identity using measurable evidence.</w:t>
      </w:r>
    </w:p>
    <w:p>
      <w:pPr>
        <w:pStyle w:val="ListBullet"/>
        <w:spacing w:after="50"/>
        <w:ind w:left="259" w:hanging="173"/>
      </w:pPr>
      <w:r>
        <w:t>Troubleshoot build integrity and evidence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Trust tiers</w:t>
      </w:r>
    </w:p>
    <w:p>
      <w:r>
        <w:rPr>
          <w:i w:val="0"/>
        </w:rPr>
        <w:t>Separate untrusted pull-request validation, trusted branch builds, release builds, signing, and deployment. Each tier receives only the identity, network, secret, and artifact access required.</w:t>
      </w:r>
    </w:p>
    <w:p>
      <w:pPr>
        <w:pStyle w:val="Heading3"/>
      </w:pPr>
      <w:r>
        <w:t>Ephemeral execution</w:t>
      </w:r>
    </w:p>
    <w:p>
      <w:r>
        <w:rPr>
          <w:i w:val="0"/>
        </w:rPr>
        <w:t>Prefer fresh, immutable runners or agents with pinned images, no cross-job workspace, controlled cache, restricted egress, resource limits, and verified teardown.</w:t>
      </w:r>
    </w:p>
    <w:p>
      <w:pPr>
        <w:pStyle w:val="Heading3"/>
      </w:pPr>
      <w:r>
        <w:t>Workload identity</w:t>
      </w:r>
    </w:p>
    <w:p>
      <w:r>
        <w:rPr>
          <w:i w:val="0"/>
        </w:rPr>
        <w:t>Use short-lived OIDC or platform-issued identities with audience, subject, repository, branch, environment, workflow, and approval claims instead of long-lived cloud keys.</w:t>
      </w:r>
    </w:p>
    <w:p>
      <w:pPr>
        <w:pStyle w:val="Heading3"/>
      </w:pPr>
      <w:r>
        <w:t>Build integrity and evidence</w:t>
      </w:r>
    </w:p>
    <w:p>
      <w:r>
        <w:rPr>
          <w:i w:val="0"/>
        </w:rPr>
        <w:t>Record source, build definition, toolchain, dependencies, runner image, identity, outputs, logs, and provenance. Protect the control plane, worker images, caches, registries, and logs as supply-chain assets.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Never expose release or production credentials to forked or untrusted code.</w:t>
      </w:r>
    </w:p>
    <w:p>
      <w:pPr>
        <w:pStyle w:val="ListBullet"/>
        <w:spacing w:after="50"/>
        <w:ind w:left="259" w:hanging="173"/>
      </w:pPr>
      <w:r>
        <w:t>Keep signing independent from general build execution.</w:t>
      </w:r>
    </w:p>
    <w:p>
      <w:pPr>
        <w:pStyle w:val="ListBullet"/>
        <w:spacing w:after="50"/>
        <w:ind w:left="259" w:hanging="173"/>
      </w:pPr>
      <w:r>
        <w:t>Pin third-party actions, plugins, images, and toolchains.</w:t>
      </w:r>
    </w:p>
    <w:p>
      <w:pPr>
        <w:pStyle w:val="ListBullet"/>
        <w:spacing w:after="50"/>
        <w:ind w:left="259" w:hanging="173"/>
      </w:pPr>
      <w:r>
        <w:t>Restrict metadata services, container socket, host mounts, and privileged execution.</w:t>
      </w:r>
    </w:p>
    <w:p>
      <w:pPr>
        <w:pStyle w:val="ListBullet"/>
        <w:spacing w:after="50"/>
        <w:ind w:left="259" w:hanging="173"/>
      </w:pPr>
      <w:r>
        <w:t>Test runner compromise, cache poisoning, credential misuse, and clean rebuild.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trust_tiers:</w:t>
              <w:br/>
              <w:t xml:space="preserve">  pr-validation: {secrets: none, network: restricted, runner: ephemeral}</w:t>
              <w:br/>
              <w:t xml:space="preserve">  protected-build: {identity: short-lived, registry: write-staging}</w:t>
              <w:br/>
              <w:t xml:space="preserve">  release: {approval: required, provenance: required}</w:t>
              <w:br/>
              <w:t xml:space="preserve">  signing: {artifact_input: digest-only, key_access: isolated}</w:t>
              <w:br/>
              <w:t xml:space="preserve">  production-deploy: {environment: protected, identity: scoped}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Fork job reads secret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Trust-tier or event condition is wrong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Stop job, revoke, inspect logs and isolate untrusted workflows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No-secret negative test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Runner persists malware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Worker or cache is reused without sanitization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Quarantine fleet, rebuild image and rotate identities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Fresh worker attestation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OIDC role is too broad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Subject/audience policy lacks constraints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Bind trust to repository, workflow, ref and environment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Denied claim variants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Build cannot be reproduced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Mutable toolchain or dependency input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Pin inputs and record build definition/provenance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Rebuild comparison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44: Design and Attack-Test an Isolated Runner Fleet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Map event types, code trust, identities, secrets, networks, caches, artifacts, and target permissions.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Create separate untrusted, protected, release, signing, and deployment execution tiers.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Configure short-lived workload identity with strict claims.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Run an untrusted fixture attempting secret, metadata, network, cache, and host access.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Build an artifact on an ephemeral worker and record runner/toolchain evidence.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Simulate worker compromise and execute quarantine, revocation, image rebuild, and clean release.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fleet SLOs, patching, capacity, and forensic retention.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are CI runners high-risk?</w:t>
      </w:r>
    </w:p>
    <w:p>
      <w:pPr>
        <w:ind w:left="216"/>
      </w:pPr>
      <w:r>
        <w:t>They execute attacker-influenced code while connected to trusted systems and can persist across jobs if isolation is weak.</w:t>
      </w:r>
    </w:p>
    <w:p>
      <w:r>
        <w:rPr>
          <w:b/>
          <w:color w:val="17324D"/>
        </w:rPr>
        <w:t>2. What should an OIDC trust policy constrain?</w:t>
      </w:r>
    </w:p>
    <w:p>
      <w:pPr>
        <w:ind w:left="216"/>
      </w:pPr>
      <w:r>
        <w:t>Issuer, audience, repository or project, workflow or job, branch/tag, environment, and other stable authorization claims.</w:t>
      </w:r>
    </w:p>
    <w:p>
      <w:r>
        <w:rPr>
          <w:b/>
          <w:color w:val="17324D"/>
        </w:rPr>
        <w:t>3. Why isolate signing?</w:t>
      </w:r>
    </w:p>
    <w:p>
      <w:pPr>
        <w:ind w:left="216"/>
      </w:pPr>
      <w:r>
        <w:t>A compromised build should not automatically gain authority to sign or promote arbitrary bytes.</w:t>
      </w:r>
    </w:p>
    <w:p>
      <w:r>
        <w:rPr>
          <w:b/>
          <w:color w:val="17324D"/>
        </w:rPr>
        <w:t>4. What is a clean runner rebuild?</w:t>
      </w:r>
    </w:p>
    <w:p>
      <w:pPr>
        <w:ind w:left="216"/>
      </w:pPr>
      <w:r>
        <w:t>Recreation from reviewed images and configuration after revoking identities and excluding potentially compromised caches or artifacts.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Build systems are privileged supply-chain infrastructure.</w:t>
      </w:r>
    </w:p>
    <w:p>
      <w:pPr>
        <w:pStyle w:val="ListBullet"/>
        <w:spacing w:after="50"/>
        <w:ind w:left="259" w:hanging="173"/>
      </w:pPr>
      <w:r>
        <w:t>Trust tiers separate untrusted code from release authority.</w:t>
      </w:r>
    </w:p>
    <w:p>
      <w:pPr>
        <w:pStyle w:val="ListBullet"/>
        <w:spacing w:after="50"/>
        <w:ind w:left="259" w:hanging="173"/>
      </w:pPr>
      <w:r>
        <w:t>Ephemeral workers and short-lived identity reduce persistence.</w:t>
      </w:r>
    </w:p>
    <w:p>
      <w:pPr>
        <w:pStyle w:val="ListBullet"/>
        <w:spacing w:after="50"/>
        <w:ind w:left="259" w:hanging="173"/>
      </w:pPr>
      <w:r>
        <w:t>Recovery requires quarantine, revocation, and clean rebuild.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5" w:name="chapter_45"/>
      <w:pPr>
        <w:pStyle w:val="Heading1"/>
      </w:pPr>
      <w:r>
        <w:t>Chapter 45: SAST, Secret Scanning, Code Review and Developer Feedback</w:t>
      </w:r>
      <w:bookmarkEnd w:id="5"/>
    </w:p>
    <w:p>
      <w:r>
        <w:rPr>
          <w:i/>
          <w:color w:val="5B6770"/>
        </w:rPr>
        <w:t>Finding actionable defects early without turning security into a blocking-noise factory.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Early feedback is valuable only when rules, ownership, baseline, suppression, triage, and remediation are trustworthy and understandable.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sast design in a production delivery system.</w:t>
      </w:r>
    </w:p>
    <w:p>
      <w:pPr>
        <w:pStyle w:val="ListBullet"/>
        <w:spacing w:after="50"/>
        <w:ind w:left="259" w:hanging="173"/>
      </w:pPr>
      <w:r>
        <w:t>Design secret scanning with explicit trust boundaries.</w:t>
      </w:r>
    </w:p>
    <w:p>
      <w:pPr>
        <w:pStyle w:val="ListBullet"/>
        <w:spacing w:after="50"/>
        <w:ind w:left="259" w:hanging="173"/>
      </w:pPr>
      <w:r>
        <w:t>Operate review quality using measurable evidence.</w:t>
      </w:r>
    </w:p>
    <w:p>
      <w:pPr>
        <w:pStyle w:val="ListBullet"/>
        <w:spacing w:after="50"/>
        <w:ind w:left="259" w:hanging="173"/>
      </w:pPr>
      <w:r>
        <w:t>Troubleshoot finding lifecycle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SAST design</w:t>
      </w:r>
    </w:p>
    <w:p>
      <w:r>
        <w:rPr>
          <w:i w:val="0"/>
        </w:rPr>
        <w:t>Use language-aware analyzers, secure coding rules, data flow, custom rules for organizational patterns, and a risk-based set of blocking controls. Run fast checks locally or in pull requests and deeper analysis on trusted branches.</w:t>
      </w:r>
    </w:p>
    <w:p>
      <w:pPr>
        <w:pStyle w:val="Heading3"/>
      </w:pPr>
      <w:r>
        <w:t>Secret scanning</w:t>
      </w:r>
    </w:p>
    <w:p>
      <w:r>
        <w:rPr>
          <w:i w:val="0"/>
        </w:rPr>
        <w:t>Combine pattern, entropy, provider validation where safe, custom tokens, push protection, history scanning, artifact scanning, and revocation workflow. Masking output does not undo exposure.</w:t>
      </w:r>
    </w:p>
    <w:p>
      <w:pPr>
        <w:pStyle w:val="Heading3"/>
      </w:pPr>
      <w:r>
        <w:t>Review quality</w:t>
      </w:r>
    </w:p>
    <w:p>
      <w:r>
        <w:rPr>
          <w:i w:val="0"/>
        </w:rPr>
        <w:t>Security-relevant code review focuses on trust boundaries, authorization, data validation, cryptography, logging, error handling, concurrency, dependencies, infrastructure, and recovery, not only style.</w:t>
      </w:r>
    </w:p>
    <w:p>
      <w:pPr>
        <w:pStyle w:val="Heading3"/>
      </w:pPr>
      <w:r>
        <w:t>Finding lifecycle</w:t>
      </w:r>
    </w:p>
    <w:p>
      <w:r>
        <w:rPr>
          <w:i w:val="0"/>
        </w:rPr>
        <w:t>Normalize identity, deduplicate, assign service owner, link source revision, track state and SLA, support evidence-backed suppression, and measure false-positive, reopen, escape, and remediation rates.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Define a reviewed blocking-rule set with rule owners.</w:t>
      </w:r>
    </w:p>
    <w:p>
      <w:pPr>
        <w:pStyle w:val="ListBullet"/>
        <w:spacing w:after="50"/>
        <w:ind w:left="259" w:hanging="173"/>
      </w:pPr>
      <w:r>
        <w:t>Use baselines for legacy code without hiding new defects.</w:t>
      </w:r>
    </w:p>
    <w:p>
      <w:pPr>
        <w:pStyle w:val="ListBullet"/>
        <w:spacing w:after="50"/>
        <w:ind w:left="259" w:hanging="173"/>
      </w:pPr>
      <w:r>
        <w:t>Require suppressions to explain false-positive or accepted-risk rationale and expiry.</w:t>
      </w:r>
    </w:p>
    <w:p>
      <w:pPr>
        <w:pStyle w:val="ListBullet"/>
        <w:spacing w:after="50"/>
        <w:ind w:left="259" w:hanging="173"/>
      </w:pPr>
      <w:r>
        <w:t>Protect scanner configuration and custom rules as sensitive paths.</w:t>
      </w:r>
    </w:p>
    <w:p>
      <w:pPr>
        <w:pStyle w:val="ListBullet"/>
        <w:spacing w:after="50"/>
        <w:ind w:left="259" w:hanging="173"/>
      </w:pPr>
      <w:r>
        <w:t>Keep developer feedback specific, reproducible, and linked to secure remediation guidance.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finding:</w:t>
              <w:br/>
              <w:t xml:space="preserve">  rule: authz-object-scope</w:t>
              <w:br/>
              <w:t xml:space="preserve">  source_revision: &lt;sha&gt;</w:t>
              <w:br/>
              <w:t xml:space="preserve">  location: src/orders.py:118</w:t>
              <w:br/>
              <w:t xml:space="preserve">  owner: orders-team</w:t>
              <w:br/>
              <w:t xml:space="preserve">  status: confirmed</w:t>
              <w:br/>
              <w:t xml:space="preserve">  risk_context: {internet_exposed: true, tenant_boundary: true}</w:t>
              <w:br/>
              <w:t xml:space="preserve">  sla: 7d</w:t>
              <w:br/>
              <w:t xml:space="preserve">  suppression: null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Pull requests are blocked by noise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Broad rules lack tuning or baseline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Create high-signal blocking set and triage rule backlog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False-positive and override metrics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Secret alert is ignored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Ownership and revocation path are unclear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Route by credential provider and service owner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Revocation time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Finding disappears after code moves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Identity is tied only to line number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fingerprints and source revision lineage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Finding continuity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Suppression never expires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owner or lifecycle control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Require expiry, review trigger and compensating control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Suppression audit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45: Build a High-Signal Pull-Request Security Gate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Select safe vulnerable fixtures for authorization, injection, secret, and insecure configuration.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Run fast SAST and secret checks on a pull request using pinned tools.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Classify rules as blocking, advisory, or deep-analysis.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Create finding fingerprints, owners, remediation links, and an evidence-backed suppression.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Measure latency, duplicates, false positives, and developer action time.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Fix the defects and prove the exact commit passes.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Write rule-change, emergency bypass, and revocation procedures.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makes a good blocking rule?</w:t>
      </w:r>
    </w:p>
    <w:p>
      <w:pPr>
        <w:ind w:left="216"/>
      </w:pPr>
      <w:r>
        <w:t>High confidence, meaningful impact, clear ownership, reproducible evidence, and a practical remediation path.</w:t>
      </w:r>
    </w:p>
    <w:p>
      <w:r>
        <w:rPr>
          <w:b/>
          <w:color w:val="17324D"/>
        </w:rPr>
        <w:t>2. Why baseline legacy findings?</w:t>
      </w:r>
    </w:p>
    <w:p>
      <w:pPr>
        <w:ind w:left="216"/>
      </w:pPr>
      <w:r>
        <w:t>To prevent existing debt from hiding new defects while preserving an owned remediation backlog.</w:t>
      </w:r>
    </w:p>
    <w:p>
      <w:r>
        <w:rPr>
          <w:b/>
          <w:color w:val="17324D"/>
        </w:rPr>
        <w:t>3. Is log masking enough for secrets?</w:t>
      </w:r>
    </w:p>
    <w:p>
      <w:pPr>
        <w:ind w:left="216"/>
      </w:pPr>
      <w:r>
        <w:t>No. The credential may already have been used, copied, cached, or retained elsewhere; revoke and investigate.</w:t>
      </w:r>
    </w:p>
    <w:p>
      <w:r>
        <w:rPr>
          <w:b/>
          <w:color w:val="17324D"/>
        </w:rPr>
        <w:t>4. What should a suppression contain?</w:t>
      </w:r>
    </w:p>
    <w:p>
      <w:pPr>
        <w:ind w:left="216"/>
      </w:pPr>
      <w:r>
        <w:t>Finding identity, rationale, evidence, scope, owner, approver, compensating controls, expiry, and review trigger.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Early feedback must be high-signal.</w:t>
      </w:r>
    </w:p>
    <w:p>
      <w:pPr>
        <w:pStyle w:val="ListBullet"/>
        <w:spacing w:after="50"/>
        <w:ind w:left="259" w:hanging="173"/>
      </w:pPr>
      <w:r>
        <w:t>Findings need stable identity and lifecycle.</w:t>
      </w:r>
    </w:p>
    <w:p>
      <w:pPr>
        <w:pStyle w:val="ListBullet"/>
        <w:spacing w:after="50"/>
        <w:ind w:left="259" w:hanging="173"/>
      </w:pPr>
      <w:r>
        <w:t>Secret detection is coupled to revocation.</w:t>
      </w:r>
    </w:p>
    <w:p>
      <w:pPr>
        <w:pStyle w:val="ListBullet"/>
        <w:spacing w:after="50"/>
        <w:ind w:left="259" w:hanging="173"/>
      </w:pPr>
      <w:r>
        <w:t>Review and scanner rules are security controls.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6" w:name="chapter_46"/>
      <w:pPr>
        <w:pStyle w:val="Heading1"/>
      </w:pPr>
      <w:r>
        <w:t>Chapter 46: DAST, API Security, Fuzzing and Runtime Validation</w:t>
      </w:r>
      <w:bookmarkEnd w:id="6"/>
    </w:p>
    <w:p>
      <w:r>
        <w:rPr>
          <w:i/>
          <w:color w:val="5B6770"/>
        </w:rPr>
        <w:t>Testing deployed behavior, contracts, inputs, authorization, and failure handling.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Static analysis cannot observe all routing, identity, configuration, state, protocol, or runtime interactions; dynamic tests add evidence but can damage systems if uncontrolled.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dast scope in a production delivery system.</w:t>
      </w:r>
    </w:p>
    <w:p>
      <w:pPr>
        <w:pStyle w:val="ListBullet"/>
        <w:spacing w:after="50"/>
        <w:ind w:left="259" w:hanging="173"/>
      </w:pPr>
      <w:r>
        <w:t>Design api security with explicit trust boundaries.</w:t>
      </w:r>
    </w:p>
    <w:p>
      <w:pPr>
        <w:pStyle w:val="ListBullet"/>
        <w:spacing w:after="50"/>
        <w:ind w:left="259" w:hanging="173"/>
      </w:pPr>
      <w:r>
        <w:t>Operate fuzzing using measurable evidence.</w:t>
      </w:r>
    </w:p>
    <w:p>
      <w:pPr>
        <w:pStyle w:val="ListBullet"/>
        <w:spacing w:after="50"/>
        <w:ind w:left="259" w:hanging="173"/>
      </w:pPr>
      <w:r>
        <w:t>Troubleshoot runtime validation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DAST scope</w:t>
      </w:r>
    </w:p>
    <w:p>
      <w:r>
        <w:rPr>
          <w:i w:val="0"/>
        </w:rPr>
        <w:t>Test an authorized nonproduction target with known routes, authentication, seed data, rate limits, stop conditions, and rollback. Distinguish passive observation, active scanning, authenticated testing, and destructive payloads.</w:t>
      </w:r>
    </w:p>
    <w:p>
      <w:pPr>
        <w:pStyle w:val="Heading3"/>
      </w:pPr>
      <w:r>
        <w:t>API security</w:t>
      </w:r>
    </w:p>
    <w:p>
      <w:r>
        <w:rPr>
          <w:i w:val="0"/>
        </w:rPr>
        <w:t>Validate object and function authorization, authentication, schema, mass assignment, rate limits, pagination, idempotency, replay, tenant isolation, error leakage, and inventory of versions and endpoints.</w:t>
      </w:r>
    </w:p>
    <w:p>
      <w:pPr>
        <w:pStyle w:val="Heading3"/>
      </w:pPr>
      <w:r>
        <w:t>Fuzzing</w:t>
      </w:r>
    </w:p>
    <w:p>
      <w:r>
        <w:rPr>
          <w:i w:val="0"/>
        </w:rPr>
        <w:t>Generate malformed or unexpected inputs to find crashes, hangs, memory errors, parser bugs, and invariant violations. Use reproducible seeds, corpus management, coverage, resource limits, and minimization.</w:t>
      </w:r>
    </w:p>
    <w:p>
      <w:pPr>
        <w:pStyle w:val="Heading3"/>
      </w:pPr>
      <w:r>
        <w:t>Runtime validation</w:t>
      </w:r>
    </w:p>
    <w:p>
      <w:r>
        <w:rPr>
          <w:i w:val="0"/>
        </w:rPr>
        <w:t>Combine synthetic transactions, security assertions, header and TLS checks, canary verification, WAF behavior, logs, traces, and side-effect checks. A scanner success status is not proof of user-path safety.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Obtain authorization and define target, payload, rate, window, data, stop condition, and cleanup.</w:t>
      </w:r>
    </w:p>
    <w:p>
      <w:pPr>
        <w:pStyle w:val="ListBullet"/>
        <w:spacing w:after="50"/>
        <w:ind w:left="259" w:hanging="173"/>
      </w:pPr>
      <w:r>
        <w:t>Use synthetic tenants and accounts to test authorization boundaries.</w:t>
      </w:r>
    </w:p>
    <w:p>
      <w:pPr>
        <w:pStyle w:val="ListBullet"/>
        <w:spacing w:after="50"/>
        <w:ind w:left="259" w:hanging="173"/>
      </w:pPr>
      <w:r>
        <w:t>Run dangerous tests only in isolated environments.</w:t>
      </w:r>
    </w:p>
    <w:p>
      <w:pPr>
        <w:pStyle w:val="ListBullet"/>
        <w:spacing w:after="50"/>
        <w:ind w:left="259" w:hanging="173"/>
      </w:pPr>
      <w:r>
        <w:t>Retain request/response evidence without secrets or personal data.</w:t>
      </w:r>
    </w:p>
    <w:p>
      <w:pPr>
        <w:pStyle w:val="ListBullet"/>
        <w:spacing w:after="50"/>
        <w:ind w:left="259" w:hanging="173"/>
      </w:pPr>
      <w:r>
        <w:t>Connect dynamic findings to source, owner, deployment, and remediation validation.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dynamic_test_plan:</w:t>
              <w:br/>
              <w:t xml:space="preserve">  target: https://staging.example.test</w:t>
              <w:br/>
              <w:t xml:space="preserve">  authorization: change-1234</w:t>
              <w:br/>
              <w:t xml:space="preserve">  identities: [tenant-a-user, tenant-b-user, admin]</w:t>
              <w:br/>
              <w:t xml:space="preserve">  max_rps: 5</w:t>
              <w:br/>
              <w:t xml:space="preserve">  destructive_tests: false</w:t>
              <w:br/>
              <w:t xml:space="preserve">  stop_conditions: [error_rate_gt_5pct, data_integrity_alarm]</w:t>
              <w:br/>
              <w:t xml:space="preserve">  cleanup: reset-synthetic-data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Scanner causes instability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Rate, payload or environment limits were undefined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Stop test, restore service and narrow plan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Recovery and revised safeguards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API test misses authorization flaw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Only happy-path identity was used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Add cross-tenant and role matrix tests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Denied access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Fuzzing finds unreproducible crash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Seed and environment were not retained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Persist minimal input, version and resource context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Deterministic reproduction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DAST result is false positive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Proxy, WAF or test data changes behavior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Reproduce manually and correlate server evidence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Validated disposition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46: Run an Authorized API Security Qualification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Create a nonproduction API with synthetic tenants, roles, objects, logs, traces, and reset script.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Document authorization, rate, payload, stop, and cleanup controls.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Run schema and negative tests for authentication, object authorization, mass assignment, idempotency, and rate limits.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Run safe authenticated DAST and correlate requests with server telemetry.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Fuzz one parser or endpoint with bounded resources and retained seeds.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Fix one issue and execute exact remediation validation.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 sanitized qualification report and residual risk.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is authenticated DAST important?</w:t>
      </w:r>
    </w:p>
    <w:p>
      <w:pPr>
        <w:ind w:left="216"/>
      </w:pPr>
      <w:r>
        <w:t>Many routes, business functions, and authorization flaws are invisible to unauthenticated scans.</w:t>
      </w:r>
    </w:p>
    <w:p>
      <w:r>
        <w:rPr>
          <w:b/>
          <w:color w:val="17324D"/>
        </w:rPr>
        <w:t>2. What is BOLA?</w:t>
      </w:r>
    </w:p>
    <w:p>
      <w:pPr>
        <w:ind w:left="216"/>
      </w:pPr>
      <w:r>
        <w:t>Broken object-level authorization: a caller can access another object by changing its identifier without proper authorization.</w:t>
      </w:r>
    </w:p>
    <w:p>
      <w:r>
        <w:rPr>
          <w:b/>
          <w:color w:val="17324D"/>
        </w:rPr>
        <w:t>3. What makes fuzzing evidence useful?</w:t>
      </w:r>
    </w:p>
    <w:p>
      <w:pPr>
        <w:ind w:left="216"/>
      </w:pPr>
      <w:r>
        <w:t>A minimized reproducible input, exact build, environment, stack trace, impact, owner, and regression test.</w:t>
      </w:r>
    </w:p>
    <w:p>
      <w:r>
        <w:rPr>
          <w:b/>
          <w:color w:val="17324D"/>
        </w:rPr>
        <w:t>4. Why define stop conditions?</w:t>
      </w:r>
    </w:p>
    <w:p>
      <w:pPr>
        <w:ind w:left="216"/>
      </w:pPr>
      <w:r>
        <w:t>Dynamic tests can consume capacity, corrupt data, trigger defenses, or harm shared environments.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Dynamic testing observes deployed behavior.</w:t>
      </w:r>
    </w:p>
    <w:p>
      <w:pPr>
        <w:pStyle w:val="ListBullet"/>
        <w:spacing w:after="50"/>
        <w:ind w:left="259" w:hanging="173"/>
      </w:pPr>
      <w:r>
        <w:t>API security requires identity and tenant matrices.</w:t>
      </w:r>
    </w:p>
    <w:p>
      <w:pPr>
        <w:pStyle w:val="ListBullet"/>
        <w:spacing w:after="50"/>
        <w:ind w:left="259" w:hanging="173"/>
      </w:pPr>
      <w:r>
        <w:t>Fuzzing depends on reproducibility and containment.</w:t>
      </w:r>
    </w:p>
    <w:p>
      <w:pPr>
        <w:pStyle w:val="ListBullet"/>
        <w:spacing w:after="50"/>
        <w:ind w:left="259" w:hanging="173"/>
      </w:pPr>
      <w:r>
        <w:t>Authorization and cleanup are part of the test design.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7" w:name="chapter_47"/>
      <w:pPr>
        <w:pStyle w:val="Heading1"/>
      </w:pPr>
      <w:r>
        <w:t>Chapter 47: Container, Kubernetes, IaC and Cloud Configuration Security</w:t>
      </w:r>
      <w:bookmarkEnd w:id="7"/>
    </w:p>
    <w:p>
      <w:r>
        <w:rPr>
          <w:i/>
          <w:color w:val="5B6770"/>
        </w:rPr>
        <w:t>Preventing insecure deployment intent from becoming trusted runtime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Secure application code can still be exposed by vulnerable images, excessive privileges, public networking, weak identity, unsafe defaults, or cloud and Kubernetes misconfiguration.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container image security in a production delivery system.</w:t>
      </w:r>
    </w:p>
    <w:p>
      <w:pPr>
        <w:pStyle w:val="ListBullet"/>
        <w:spacing w:after="50"/>
        <w:ind w:left="259" w:hanging="173"/>
      </w:pPr>
      <w:r>
        <w:t>Design kubernetes security with explicit trust boundaries.</w:t>
      </w:r>
    </w:p>
    <w:p>
      <w:pPr>
        <w:pStyle w:val="ListBullet"/>
        <w:spacing w:after="50"/>
        <w:ind w:left="259" w:hanging="173"/>
      </w:pPr>
      <w:r>
        <w:t>Operate iac security using measurable evidence.</w:t>
      </w:r>
    </w:p>
    <w:p>
      <w:pPr>
        <w:pStyle w:val="ListBullet"/>
        <w:spacing w:after="50"/>
        <w:ind w:left="259" w:hanging="173"/>
      </w:pPr>
      <w:r>
        <w:t>Troubleshoot cloud configuration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Container image security</w:t>
      </w:r>
    </w:p>
    <w:p>
      <w:r>
        <w:rPr>
          <w:i w:val="0"/>
        </w:rPr>
        <w:t>Use minimal reviewed bases, digest pinning, non-root execution, read-only filesystems where practical, dropped capabilities, no embedded secrets, patch policy, malware scanning, and provenance. Scanner results need runtime context.</w:t>
      </w:r>
    </w:p>
    <w:p>
      <w:pPr>
        <w:pStyle w:val="Heading3"/>
      </w:pPr>
      <w:r>
        <w:t>Kubernetes security</w:t>
      </w:r>
    </w:p>
    <w:p>
      <w:r>
        <w:rPr>
          <w:i w:val="0"/>
        </w:rPr>
        <w:t>Apply namespace and RBAC boundaries, workload identity, Pod Security standards, NetworkPolicy, resource limits, seccomp, admission, secret handling, audit, and controlled cluster administration.</w:t>
      </w:r>
    </w:p>
    <w:p>
      <w:pPr>
        <w:pStyle w:val="Heading3"/>
      </w:pPr>
      <w:r>
        <w:t>IaC security</w:t>
      </w:r>
    </w:p>
    <w:p>
      <w:r>
        <w:rPr>
          <w:i w:val="0"/>
        </w:rPr>
        <w:t>Analyze rendered plans and manifests for public exposure, encryption, logging, backup, identity, data retention, and organizational policy. Evaluate actual change and target context, not source snippets alone.</w:t>
      </w:r>
    </w:p>
    <w:p>
      <w:pPr>
        <w:pStyle w:val="Heading3"/>
      </w:pPr>
      <w:r>
        <w:t>Cloud configuration</w:t>
      </w:r>
    </w:p>
    <w:p>
      <w:r>
        <w:rPr>
          <w:i w:val="0"/>
        </w:rPr>
        <w:t>Use landing-zone guardrails, private connectivity, centralized audit, policy, asset inventory, privileged access, key management, and continuous posture monitoring. Define ownership for managed-service defaults and drift.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Scan both source and resolved/rendered deployment artifacts.</w:t>
      </w:r>
    </w:p>
    <w:p>
      <w:pPr>
        <w:pStyle w:val="ListBullet"/>
        <w:spacing w:after="50"/>
        <w:ind w:left="259" w:hanging="173"/>
      </w:pPr>
      <w:r>
        <w:t>Treat base images, modules, charts, actions, and policies as dependencies.</w:t>
      </w:r>
    </w:p>
    <w:p>
      <w:pPr>
        <w:pStyle w:val="ListBullet"/>
        <w:spacing w:after="50"/>
        <w:ind w:left="259" w:hanging="173"/>
      </w:pPr>
      <w:r>
        <w:t>Block critical privilege and exposure patterns with tested policy.</w:t>
      </w:r>
    </w:p>
    <w:p>
      <w:pPr>
        <w:pStyle w:val="ListBullet"/>
        <w:spacing w:after="50"/>
        <w:ind w:left="259" w:hanging="173"/>
      </w:pPr>
      <w:r>
        <w:t>Separate build-time findings from runtime presence and reachability.</w:t>
      </w:r>
    </w:p>
    <w:p>
      <w:pPr>
        <w:pStyle w:val="ListBullet"/>
        <w:spacing w:after="50"/>
        <w:ind w:left="259" w:hanging="173"/>
      </w:pPr>
      <w:r>
        <w:t>Verify remediation in the deployed target and retain before/after evidence.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securityContext:</w:t>
              <w:br/>
              <w:t xml:space="preserve">  runAsNonRoot: true</w:t>
              <w:br/>
              <w:t xml:space="preserve">  seccompProfile: {type: RuntimeDefault}</w:t>
              <w:br/>
              <w:t xml:space="preserve">  capabilities: {drop: [ALL]}</w:t>
              <w:br/>
              <w:t xml:space="preserve">  readOnlyRootFilesystem: true</w:t>
              <w:br/>
              <w:t xml:space="preserve">  allowPrivilegeEscalation: false</w:t>
              <w:br/>
              <w:t># Pair with resource limits, workload identity, NetworkPolicy and admission tests.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Image passes but pod is privileged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Runtime manifest overrides image assumptions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Evaluate image and deployment together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Admission denial and runtime spec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IaC scan misses public resource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Dynamic value resolved only in plan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Scan reviewed plan and cloud policy state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Plan plus deployed asset query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Policy blocks system workload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Rule lacks scoped exceptions or platform tests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Add controlled namespace/identity exception with expiry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Positive/negative test suite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Fix changes source but not runtime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Old digest or failed reconciliation remains deployed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Verify runtime digest and configuration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Observed deployed state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47: Qualify a Containerized Workload for Production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Build a sample image from a minimal pinned base and generate its digest.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Scan packages, secrets, malware indicators, configuration, and SBOM using pinned tools.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Create hardened Kubernetes resources with workload identity, policies, limits, probes, and network controls.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Evaluate source manifests, rendered output, server dry-run, admission, and runtime state.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Introduce a privileged container, public service, broad role, and missing encryption fixture and confirm detection.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Remediate and verify the deployed workload.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Publish an evidence-backed risk disposition.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scan rendered IaC or manifests?</w:t>
      </w:r>
    </w:p>
    <w:p>
      <w:pPr>
        <w:ind w:left="216"/>
      </w:pPr>
      <w:r>
        <w:t>Variables, modules, overlays, templates, defaults, and target context determine the actual resources.</w:t>
      </w:r>
    </w:p>
    <w:p>
      <w:r>
        <w:rPr>
          <w:b/>
          <w:color w:val="17324D"/>
        </w:rPr>
        <w:t>2. Does a minimal image eliminate vulnerabilities?</w:t>
      </w:r>
    </w:p>
    <w:p>
      <w:pPr>
        <w:ind w:left="216"/>
      </w:pPr>
      <w:r>
        <w:t>No. It reduces surface area but still requires trusted origin, patching, inventory, configuration, and runtime controls.</w:t>
      </w:r>
    </w:p>
    <w:p>
      <w:r>
        <w:rPr>
          <w:b/>
          <w:color w:val="17324D"/>
        </w:rPr>
        <w:t>3. Why use workload identity?</w:t>
      </w:r>
    </w:p>
    <w:p>
      <w:pPr>
        <w:ind w:left="216"/>
      </w:pPr>
      <w:r>
        <w:t>It provides scoped short-lived access without embedding long-lived cloud credentials in pods.</w:t>
      </w:r>
    </w:p>
    <w:p>
      <w:r>
        <w:rPr>
          <w:b/>
          <w:color w:val="17324D"/>
        </w:rPr>
        <w:t>4. What is defense in depth here?</w:t>
      </w:r>
    </w:p>
    <w:p>
      <w:pPr>
        <w:ind w:left="216"/>
      </w:pPr>
      <w:r>
        <w:t>Secure image, restricted runtime, network isolation, identity, admission, cloud guardrails, telemetry, and recovery all cooperate.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Application security includes deployment configuration.</w:t>
      </w:r>
    </w:p>
    <w:p>
      <w:pPr>
        <w:pStyle w:val="ListBullet"/>
        <w:spacing w:after="50"/>
        <w:ind w:left="259" w:hanging="173"/>
      </w:pPr>
      <w:r>
        <w:t>Rendered and runtime state matter.</w:t>
      </w:r>
    </w:p>
    <w:p>
      <w:pPr>
        <w:pStyle w:val="ListBullet"/>
        <w:spacing w:after="50"/>
        <w:ind w:left="259" w:hanging="173"/>
      </w:pPr>
      <w:r>
        <w:t>Images and reusable modules are dependencies.</w:t>
      </w:r>
    </w:p>
    <w:p>
      <w:pPr>
        <w:pStyle w:val="ListBullet"/>
        <w:spacing w:after="50"/>
        <w:ind w:left="259" w:hanging="173"/>
      </w:pPr>
      <w:r>
        <w:t>Remediation must be verified in the target.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8" w:name="chapter_48"/>
      <w:pPr>
        <w:pStyle w:val="Heading1"/>
      </w:pPr>
      <w:r>
        <w:t>Chapter 48: SBOM, VEX, Component Identity and Vulnerability Intelligence</w:t>
      </w:r>
      <w:bookmarkEnd w:id="8"/>
    </w:p>
    <w:p>
      <w:r>
        <w:rPr>
          <w:i/>
          <w:color w:val="5B6770"/>
        </w:rPr>
        <w:t>Building accurate inventory and communicating product-specific vulnerability status.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An SBOM is useful only when component identity, relationships, artifact linkage, generation method, freshness, distribution, and downstream decisions are trustworthy.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sbom content and identity in a production delivery system.</w:t>
      </w:r>
    </w:p>
    <w:p>
      <w:pPr>
        <w:pStyle w:val="ListBullet"/>
        <w:spacing w:after="50"/>
        <w:ind w:left="259" w:hanging="173"/>
      </w:pPr>
      <w:r>
        <w:t>Design generation and coverage with explicit trust boundaries.</w:t>
      </w:r>
    </w:p>
    <w:p>
      <w:pPr>
        <w:pStyle w:val="ListBullet"/>
        <w:spacing w:after="50"/>
        <w:ind w:left="259" w:hanging="173"/>
      </w:pPr>
      <w:r>
        <w:t>Operate vex using measurable evidence.</w:t>
      </w:r>
    </w:p>
    <w:p>
      <w:pPr>
        <w:pStyle w:val="ListBullet"/>
        <w:spacing w:after="50"/>
        <w:ind w:left="259" w:hanging="173"/>
      </w:pPr>
      <w:r>
        <w:t>Troubleshoot vulnerability intelligence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SBOM content and identity</w:t>
      </w:r>
    </w:p>
    <w:p>
      <w:r>
        <w:rPr>
          <w:i w:val="0"/>
        </w:rPr>
        <w:t>Record components, versions, package URLs or CPE where applicable, hashes, suppliers, licenses, dependencies, and relationships. Link the SBOM to an immutable artifact digest and build provenance.</w:t>
      </w:r>
    </w:p>
    <w:p>
      <w:pPr>
        <w:pStyle w:val="Heading3"/>
      </w:pPr>
      <w:r>
        <w:t>Generation and coverage</w:t>
      </w:r>
    </w:p>
    <w:p>
      <w:r>
        <w:rPr>
          <w:i w:val="0"/>
        </w:rPr>
        <w:t>Combine source, build, package-manager, binary, image, and runtime perspectives as needed. Document scope, omissions, tool versions, evidence, and confidence.</w:t>
      </w:r>
    </w:p>
    <w:p>
      <w:pPr>
        <w:pStyle w:val="Heading3"/>
      </w:pPr>
      <w:r>
        <w:t>VEX</w:t>
      </w:r>
    </w:p>
    <w:p>
      <w:r>
        <w:rPr>
          <w:i w:val="0"/>
        </w:rPr>
        <w:t>A VEX statement communicates whether a product is affected, not affected, fixed, or under investigation, with justification and product/version identity. It is not a blanket dismissal of upstream vulnerabilities.</w:t>
      </w:r>
    </w:p>
    <w:p>
      <w:pPr>
        <w:pStyle w:val="Heading3"/>
      </w:pPr>
      <w:r>
        <w:t>Vulnerability intelligence</w:t>
      </w:r>
    </w:p>
    <w:p>
      <w:r>
        <w:rPr>
          <w:i w:val="0"/>
        </w:rPr>
        <w:t>Continuously correlate SBOMs with advisories, exploitability, EPSS or equivalent signals, reachability, runtime presence, asset criticality, exposure, compensating controls, and remediation availability.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Generate SBOMs during trusted builds and retain them with artifact identity.</w:t>
      </w:r>
    </w:p>
    <w:p>
      <w:pPr>
        <w:pStyle w:val="ListBullet"/>
        <w:spacing w:after="50"/>
        <w:ind w:left="259" w:hanging="173"/>
      </w:pPr>
      <w:r>
        <w:t>Validate schema and component completeness against lockfiles and image contents.</w:t>
      </w:r>
    </w:p>
    <w:p>
      <w:pPr>
        <w:pStyle w:val="ListBullet"/>
        <w:spacing w:after="50"/>
        <w:ind w:left="259" w:hanging="173"/>
      </w:pPr>
      <w:r>
        <w:t>Sign or attest SBOMs and VEX where the trust model requires it.</w:t>
      </w:r>
    </w:p>
    <w:p>
      <w:pPr>
        <w:pStyle w:val="ListBullet"/>
        <w:spacing w:after="50"/>
        <w:ind w:left="259" w:hanging="173"/>
      </w:pPr>
      <w:r>
        <w:t>Version VEX statements, evidence, owners, and expiry/review triggers.</w:t>
      </w:r>
    </w:p>
    <w:p>
      <w:pPr>
        <w:pStyle w:val="ListBullet"/>
        <w:spacing w:after="50"/>
        <w:ind w:left="259" w:hanging="173"/>
      </w:pPr>
      <w:r>
        <w:t>Notify owners when new intelligence affects already released artifacts.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artifact: registry.example/payments@sha256:&lt;digest&gt;</w:t>
              <w:br/>
              <w:t>sbom: {format: cyclonedx-json, digest: sha256:&lt;sbom-digest&gt;}</w:t>
              <w:br/>
              <w:t>vulnerability: CVE-YYYY-NNNN</w:t>
              <w:br/>
              <w:t>vex:</w:t>
              <w:br/>
              <w:t xml:space="preserve">  status: not_affected</w:t>
              <w:br/>
              <w:t xml:space="preserve">  justification: vulnerable_code_not_in_execute_path</w:t>
              <w:br/>
              <w:t xml:space="preserve">  evidence: &lt;reachability-report&gt;</w:t>
              <w:br/>
              <w:t xml:space="preserve">  owner: payments-security</w:t>
              <w:br/>
              <w:t xml:space="preserve">  review_by: 2026-09-01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SBOM omits transitive package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Generator lacks ecosystem or binary coverage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Combine sources and validate against lockfile/image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Coverage comparison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Finding cannot map to artifact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SBOM is stored by filename only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Bind SBOM digest to immutable artifact digest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Registry/attestation link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VEX suppresses every product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Product identity or justification is too broad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Scope to exact product/version and evidence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Targeted reassessment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New CVE reaches owners late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continuous correlation or ownership map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Index released SBOMs and route intelligence events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Notification and SLA metrics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48: Create an SBOM-to-VEX Decision Pipeline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Build a sample artifact with direct and transitive dependencies.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Generate SPDX and/or CycloneDX SBOM tied to the artifact digest.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Compare SBOM contents with lockfile, image packages, and source expectations.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Correlate one known-safe training vulnerability and enrich it with reachability and runtime context.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Create a product-scoped VEX statement with evidence and review date.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Sign or attest the SBOM/VEX relationship in the lab trust model.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Simulate new advisory intelligence and route reassessment to the owner.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is the most important SBOM link?</w:t>
      </w:r>
    </w:p>
    <w:p>
      <w:pPr>
        <w:ind w:left="216"/>
      </w:pPr>
      <w:r>
        <w:t>The immutable identity of the exact artifact or product version the inventory describes.</w:t>
      </w:r>
    </w:p>
    <w:p>
      <w:r>
        <w:rPr>
          <w:b/>
          <w:color w:val="17324D"/>
        </w:rPr>
        <w:t>2. Does VEX mean a CVE is false?</w:t>
      </w:r>
    </w:p>
    <w:p>
      <w:pPr>
        <w:ind w:left="216"/>
      </w:pPr>
      <w:r>
        <w:t>No. It states the product-specific impact status and justification for a particular product/version.</w:t>
      </w:r>
    </w:p>
    <w:p>
      <w:r>
        <w:rPr>
          <w:b/>
          <w:color w:val="17324D"/>
        </w:rPr>
        <w:t>3. Why can two SBOM tools disagree?</w:t>
      </w:r>
    </w:p>
    <w:p>
      <w:pPr>
        <w:ind w:left="216"/>
      </w:pPr>
      <w:r>
        <w:t>They inspect different evidence layers, ecosystems, binaries, files, and relationship models.</w:t>
      </w:r>
    </w:p>
    <w:p>
      <w:r>
        <w:rPr>
          <w:b/>
          <w:color w:val="17324D"/>
        </w:rPr>
        <w:t>4. What makes vulnerability intelligence operational?</w:t>
      </w:r>
    </w:p>
    <w:p>
      <w:pPr>
        <w:ind w:left="216"/>
      </w:pPr>
      <w:r>
        <w:t>Continuous correlation, contextual risk, ownership, SLA, decision evidence, and re-evaluation of released artifacts.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SBOM quality depends on identity and coverage.</w:t>
      </w:r>
    </w:p>
    <w:p>
      <w:pPr>
        <w:pStyle w:val="ListBullet"/>
        <w:spacing w:after="50"/>
        <w:ind w:left="259" w:hanging="173"/>
      </w:pPr>
      <w:r>
        <w:t>VEX communicates scoped product status.</w:t>
      </w:r>
    </w:p>
    <w:p>
      <w:pPr>
        <w:pStyle w:val="ListBullet"/>
        <w:spacing w:after="50"/>
        <w:ind w:left="259" w:hanging="173"/>
      </w:pPr>
      <w:r>
        <w:t>Intelligence changes after release.</w:t>
      </w:r>
    </w:p>
    <w:p>
      <w:pPr>
        <w:pStyle w:val="ListBullet"/>
        <w:spacing w:after="50"/>
        <w:ind w:left="259" w:hanging="173"/>
      </w:pPr>
      <w:r>
        <w:t>Inventory must drive owned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9" w:name="chapter_49"/>
      <w:pPr>
        <w:pStyle w:val="Heading1"/>
      </w:pPr>
      <w:r>
        <w:t>Chapter 49: SLSA, in-toto, Provenance and Reproducible Builds</w:t>
      </w:r>
      <w:bookmarkEnd w:id="9"/>
    </w:p>
    <w:p>
      <w:r>
        <w:rPr>
          <w:i/>
          <w:color w:val="5B6770"/>
        </w:rPr>
        <w:t>Establishing verifiable evidence about how artifacts were produced.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 source commit and artifact checksum do not reveal whether the expected build definition, isolated infrastructure, trusted identity, dependencies, or parameters produced the bytes.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slsa framework in a production delivery system.</w:t>
      </w:r>
    </w:p>
    <w:p>
      <w:pPr>
        <w:pStyle w:val="ListBullet"/>
        <w:spacing w:after="50"/>
        <w:ind w:left="259" w:hanging="173"/>
      </w:pPr>
      <w:r>
        <w:t>Design provenance with explicit trust boundaries.</w:t>
      </w:r>
    </w:p>
    <w:p>
      <w:pPr>
        <w:pStyle w:val="ListBullet"/>
        <w:spacing w:after="50"/>
        <w:ind w:left="259" w:hanging="173"/>
      </w:pPr>
      <w:r>
        <w:t>Operate in-toto attestations using measurable evidence.</w:t>
      </w:r>
    </w:p>
    <w:p>
      <w:pPr>
        <w:pStyle w:val="ListBullet"/>
        <w:spacing w:after="50"/>
        <w:ind w:left="259" w:hanging="173"/>
      </w:pPr>
      <w:r>
        <w:t>Troubleshoot reproducibility and hermeticity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SLSA framework</w:t>
      </w:r>
    </w:p>
    <w:p>
      <w:r>
        <w:rPr>
          <w:i w:val="0"/>
        </w:rPr>
        <w:t>SLSA organizes artifact integrity controls across build tracks and levels. Apply it as a risk-improvement model rather than a badge or guarantee of vulnerability-free software.</w:t>
      </w:r>
    </w:p>
    <w:p>
      <w:pPr>
        <w:pStyle w:val="Heading3"/>
      </w:pPr>
      <w:r>
        <w:t>Provenance</w:t>
      </w:r>
    </w:p>
    <w:p>
      <w:r>
        <w:rPr>
          <w:i w:val="0"/>
        </w:rPr>
        <w:t>Provenance identifies subject artifacts, builder identity, build type, invocation, source materials, parameters, environment and metadata. Consumers must verify both signature and policy claims.</w:t>
      </w:r>
    </w:p>
    <w:p>
      <w:pPr>
        <w:pStyle w:val="Heading3"/>
      </w:pPr>
      <w:r>
        <w:t>in-toto attestations</w:t>
      </w:r>
    </w:p>
    <w:p>
      <w:r>
        <w:rPr>
          <w:i w:val="0"/>
        </w:rPr>
        <w:t>in-toto statement and predicate formats enable signed claims about steps or properties. The trust policy defines acceptable identities, builders, source, workflow, and artifact relationships.</w:t>
      </w:r>
    </w:p>
    <w:p>
      <w:pPr>
        <w:pStyle w:val="Heading3"/>
      </w:pPr>
      <w:r>
        <w:t>Reproducibility and hermeticity</w:t>
      </w:r>
    </w:p>
    <w:p>
      <w:r>
        <w:rPr>
          <w:i w:val="0"/>
        </w:rPr>
        <w:t>Hermetic builds control network and inputs; reproducible builds allow independent builds to produce equivalent outputs. Both improve confidence but can be difficult with timestamps, nondeterminism, external services, and platform variation.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Define the threat and target assurance before selecting a SLSA level.</w:t>
      </w:r>
    </w:p>
    <w:p>
      <w:pPr>
        <w:pStyle w:val="ListBullet"/>
        <w:spacing w:after="50"/>
        <w:ind w:left="259" w:hanging="173"/>
      </w:pPr>
      <w:r>
        <w:t>Use protected builders and short-lived identities for provenance generation.</w:t>
      </w:r>
    </w:p>
    <w:p>
      <w:pPr>
        <w:pStyle w:val="ListBullet"/>
        <w:spacing w:after="50"/>
        <w:ind w:left="259" w:hanging="173"/>
      </w:pPr>
      <w:r>
        <w:t>Verify provenance at promotion or deployment, not merely store it.</w:t>
      </w:r>
    </w:p>
    <w:p>
      <w:pPr>
        <w:pStyle w:val="ListBullet"/>
        <w:spacing w:after="50"/>
        <w:ind w:left="259" w:hanging="173"/>
      </w:pPr>
      <w:r>
        <w:t>Record all resolved materials and reject mutable source references.</w:t>
      </w:r>
    </w:p>
    <w:p>
      <w:pPr>
        <w:pStyle w:val="ListBullet"/>
        <w:spacing w:after="50"/>
        <w:ind w:left="259" w:hanging="173"/>
      </w:pPr>
      <w:r>
        <w:t>Investigate nonreproducibility rather than normalizing unexplained differences.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verification_policy:</w:t>
              <w:br/>
              <w:t xml:space="preserve">  subject_digest: required</w:t>
              <w:br/>
              <w:t xml:space="preserve">  builder_identity: trusted-release-builder</w:t>
              <w:br/>
              <w:t xml:space="preserve">  source_repository: https://git.example/payments</w:t>
              <w:br/>
              <w:t xml:space="preserve">  source_revision: protected-tag</w:t>
              <w:br/>
              <w:t xml:space="preserve">  build_type: org.example/container-build/v2</w:t>
              <w:br/>
              <w:t xml:space="preserve">  parameters: allowlisted</w:t>
              <w:br/>
              <w:t xml:space="preserve">  materials: immutable</w:t>
              <w:br/>
              <w:t xml:space="preserve">  signature: verified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Provenance exists but wrong builder accepted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Verifier trusts any signer or predicate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Constrain builder, source, build type and claims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Negative provenance tests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Materials contain branch name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Mutable source reference is recorded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Resolve and attest exact commit and dependency identities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Immutable materials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Rebuild differs unexpectedly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Timestamp, network, order or toolchain is nondeterministic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Capture environment and eliminate or explain variance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Diff and root-cause record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Attestation stored separately and lost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artifact lifecycle binding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Attach in registry/evidence index and retain together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Retrieval by digest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49: Generate and Verify Build Provenance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a threat model and target SLSA assurance for a sample container build.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Pin source, dependency, builder image, and toolchain identities.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Build on a protected worker using short-lived identity.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Generate provenance describing the artifact digest, builder, build type, source and materials.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Verify valid provenance at promotion.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Create negative cases for wrong source, wrong builder, modified digest, mutable material, and invalid signature.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Attempt a second build and analyze reproducibility differences.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does SLSA protect?</w:t>
      </w:r>
    </w:p>
    <w:p>
      <w:pPr>
        <w:ind w:left="216"/>
      </w:pPr>
      <w:r>
        <w:t>Primarily artifact integrity and the path from source through build; it does not prove the software is vulnerability-free or correctly authorized for deployment.</w:t>
      </w:r>
    </w:p>
    <w:p>
      <w:r>
        <w:rPr>
          <w:b/>
          <w:color w:val="17324D"/>
        </w:rPr>
        <w:t>2. Why verify provenance policy?</w:t>
      </w:r>
    </w:p>
    <w:p>
      <w:pPr>
        <w:ind w:left="216"/>
      </w:pPr>
      <w:r>
        <w:t>A valid signature from an unapproved builder or source is still unacceptable.</w:t>
      </w:r>
    </w:p>
    <w:p>
      <w:r>
        <w:rPr>
          <w:b/>
          <w:color w:val="17324D"/>
        </w:rPr>
        <w:t>3. What is hermeticity?</w:t>
      </w:r>
    </w:p>
    <w:p>
      <w:pPr>
        <w:ind w:left="216"/>
      </w:pPr>
      <w:r>
        <w:t>The build obtains all inputs from declared controlled sources rather than uncontrolled network or host state.</w:t>
      </w:r>
    </w:p>
    <w:p>
      <w:r>
        <w:rPr>
          <w:b/>
          <w:color w:val="17324D"/>
        </w:rPr>
        <w:t>4. What is reproducibility useful for?</w:t>
      </w:r>
    </w:p>
    <w:p>
      <w:pPr>
        <w:ind w:left="216"/>
      </w:pPr>
      <w:r>
        <w:t>Independent agreement increases confidence and reveals hidden nondeterminism or undeclared inputs.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SLSA is a risk-improvement framework.</w:t>
      </w:r>
    </w:p>
    <w:p>
      <w:pPr>
        <w:pStyle w:val="ListBullet"/>
        <w:spacing w:after="50"/>
        <w:ind w:left="259" w:hanging="173"/>
      </w:pPr>
      <w:r>
        <w:t>Provenance must be verified against policy.</w:t>
      </w:r>
    </w:p>
    <w:p>
      <w:pPr>
        <w:pStyle w:val="ListBullet"/>
        <w:spacing w:after="50"/>
        <w:ind w:left="259" w:hanging="173"/>
      </w:pPr>
      <w:r>
        <w:t>Identity and immutable materials are central.</w:t>
      </w:r>
    </w:p>
    <w:p>
      <w:pPr>
        <w:pStyle w:val="ListBullet"/>
        <w:spacing w:after="50"/>
        <w:ind w:left="259" w:hanging="173"/>
      </w:pPr>
      <w:r>
        <w:t>Hermeticity and reproducibility expose hidden inputs.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0" w:name="chapter_50"/>
      <w:pPr>
        <w:pStyle w:val="Heading1"/>
      </w:pPr>
      <w:r>
        <w:t>Chapter 50: Sigstore, Cosign Signing, Verification and Artifact Promotion</w:t>
      </w:r>
      <w:bookmarkEnd w:id="10"/>
    </w:p>
    <w:p>
      <w:r>
        <w:rPr>
          <w:i/>
          <w:color w:val="5B6770"/>
        </w:rPr>
        <w:t>Using identity, transparency, signatures and attestations to authorize immutable artifacts.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Signing adds integrity and identity evidence, but weak identity policy, mutable tags, stolen keys, unverified claims, or bypassable promotion can create signed malware.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sigstore model in a production delivery system.</w:t>
      </w:r>
    </w:p>
    <w:p>
      <w:pPr>
        <w:pStyle w:val="ListBullet"/>
        <w:spacing w:after="50"/>
        <w:ind w:left="259" w:hanging="173"/>
      </w:pPr>
      <w:r>
        <w:t>Design cosign artifacts with explicit trust boundaries.</w:t>
      </w:r>
    </w:p>
    <w:p>
      <w:pPr>
        <w:pStyle w:val="ListBullet"/>
        <w:spacing w:after="50"/>
        <w:ind w:left="259" w:hanging="173"/>
      </w:pPr>
      <w:r>
        <w:t>Operate trust policy using measurable evidence.</w:t>
      </w:r>
    </w:p>
    <w:p>
      <w:pPr>
        <w:pStyle w:val="ListBullet"/>
        <w:spacing w:after="50"/>
        <w:ind w:left="259" w:hanging="173"/>
      </w:pPr>
      <w:r>
        <w:t>Troubleshoot promotion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Sigstore model</w:t>
      </w:r>
    </w:p>
    <w:p>
      <w:r>
        <w:rPr>
          <w:i w:val="0"/>
        </w:rPr>
        <w:t>Sigstore combines artifact signing, identity certificates or keys, transparency, and verification. Keyless signing uses workload or human identity; key-based signing requires protected custody and rotation.</w:t>
      </w:r>
    </w:p>
    <w:p>
      <w:pPr>
        <w:pStyle w:val="Heading3"/>
      </w:pPr>
      <w:r>
        <w:t>Cosign artifacts</w:t>
      </w:r>
    </w:p>
    <w:p>
      <w:r>
        <w:rPr>
          <w:i w:val="0"/>
        </w:rPr>
        <w:t>Cosign can sign container images and other blobs and attach attestations. Verification starts with the immutable artifact digest and then evaluates signer identity, issuer, claims, transparency, and predicate.</w:t>
      </w:r>
    </w:p>
    <w:p>
      <w:pPr>
        <w:pStyle w:val="Heading3"/>
      </w:pPr>
      <w:r>
        <w:t>Trust policy</w:t>
      </w:r>
    </w:p>
    <w:p>
      <w:r>
        <w:rPr>
          <w:i w:val="0"/>
        </w:rPr>
        <w:t>Define accepted issuers, subjects, repositories, workflows, branches/tags, environments, builders, predicate types, timestamps, revocation, and offline or availability behavior.</w:t>
      </w:r>
    </w:p>
    <w:p>
      <w:pPr>
        <w:pStyle w:val="Heading3"/>
      </w:pPr>
      <w:r>
        <w:t>Promotion</w:t>
      </w:r>
    </w:p>
    <w:p>
      <w:r>
        <w:rPr>
          <w:i w:val="0"/>
        </w:rPr>
        <w:t>Promote the same digest through registries or environment references. Require signature, provenance, SBOM, vulnerability and policy evidence before authorization; preserve the decision and reject tag substitution.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Sign only after protected build completion and before untrusted mutation.</w:t>
      </w:r>
    </w:p>
    <w:p>
      <w:pPr>
        <w:pStyle w:val="ListBullet"/>
        <w:spacing w:after="50"/>
        <w:ind w:left="259" w:hanging="173"/>
      </w:pPr>
      <w:r>
        <w:t>Separate signing authority from ordinary build credentials.</w:t>
      </w:r>
    </w:p>
    <w:p>
      <w:pPr>
        <w:pStyle w:val="ListBullet"/>
        <w:spacing w:after="50"/>
        <w:ind w:left="259" w:hanging="173"/>
      </w:pPr>
      <w:r>
        <w:t>Verify identity and claims, not only cryptographic validity.</w:t>
      </w:r>
    </w:p>
    <w:p>
      <w:pPr>
        <w:pStyle w:val="ListBullet"/>
        <w:spacing w:after="50"/>
        <w:ind w:left="259" w:hanging="173"/>
      </w:pPr>
      <w:r>
        <w:t>Plan certificate, transparency, key, registry, and verification-service outages.</w:t>
      </w:r>
    </w:p>
    <w:p>
      <w:pPr>
        <w:pStyle w:val="ListBullet"/>
        <w:spacing w:after="50"/>
        <w:ind w:left="259" w:hanging="173"/>
      </w:pPr>
      <w:r>
        <w:t>Revoke or distrust compromised identities and quarantine affected artifacts.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# conceptual commands; use current pinned Cosign syntax</w:t>
              <w:br/>
              <w:t>cosign sign &lt;registry&gt;/payments@sha256:&lt;digest&gt;</w:t>
              <w:br/>
              <w:t>cosign attest --predicate provenance.json --type slsaprovenance &lt;image&gt;@sha256:&lt;digest&gt;</w:t>
              <w:br/>
              <w:t>cosign verify --certificate-identity-regexp '&lt;approved-workflow&gt;' \</w:t>
              <w:br/>
              <w:t xml:space="preserve">  --certificate-oidc-issuer '&lt;approved-issuer&gt;' &lt;image&gt;@sha256:&lt;digest&gt;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Signature verifies for attacker artifact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Trust policy accepts broad identity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Constrain issuer, subject, workflow, source and environment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Wrong-identity denial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Tag points to unsigned digest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Deployment verifies tag or not at all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Resolve and verify immutable digest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Runtime digest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Signing service unavailable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outage or queue policy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Pause release or use documented alternate authority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Outage exercise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Signing identity compromised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Artifacts remain trusted indefinitely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Revoke/distrust identity, inventory scope and quarantine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Affected artifact list and response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50: Implement a Signed Artifact Promotion Gate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Create a lab signing identity and explicit trust policy.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Build an image and record its immutable digest.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Generate SBOM and provenance attestations and sign the artifact.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Verify digest, issuer, identity, workflow/source claims, and predicates before promotion.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Create negative cases for altered digest, wrong signer, wrong source, missing attestation, and stale trust policy.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Promote the same digest to a production environment reference.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Simulate identity compromise and execute distrust, inventory, quarantine, and rebuild.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does a signature prove?</w:t>
      </w:r>
    </w:p>
    <w:p>
      <w:pPr>
        <w:ind w:left="216"/>
      </w:pPr>
      <w:r>
        <w:t>That a holder of an accepted signing identity authorized specific bytes; policy and provenance determine whether that identity and build context are acceptable.</w:t>
      </w:r>
    </w:p>
    <w:p>
      <w:r>
        <w:rPr>
          <w:b/>
          <w:color w:val="17324D"/>
        </w:rPr>
        <w:t>2. Why verify by digest?</w:t>
      </w:r>
    </w:p>
    <w:p>
      <w:pPr>
        <w:ind w:left="216"/>
      </w:pPr>
      <w:r>
        <w:t>Tags are mutable and can be retargeted after signing or approval.</w:t>
      </w:r>
    </w:p>
    <w:p>
      <w:r>
        <w:rPr>
          <w:b/>
          <w:color w:val="17324D"/>
        </w:rPr>
        <w:t>3. What is keyless signing?</w:t>
      </w:r>
    </w:p>
    <w:p>
      <w:pPr>
        <w:ind w:left="216"/>
      </w:pPr>
      <w:r>
        <w:t>Signing based on short-lived identity credentials and certificates rather than a long-lived private key managed by the user.</w:t>
      </w:r>
    </w:p>
    <w:p>
      <w:r>
        <w:rPr>
          <w:b/>
          <w:color w:val="17324D"/>
        </w:rPr>
        <w:t>4. Can signed malware exist?</w:t>
      </w:r>
    </w:p>
    <w:p>
      <w:pPr>
        <w:ind w:left="216"/>
      </w:pPr>
      <w:r>
        <w:t>Yes. Signing is not code review or vulnerability analysis; a compromised or authorized builder can sign harmful bytes.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Signing provides identity and integrity evidence.</w:t>
      </w:r>
    </w:p>
    <w:p>
      <w:pPr>
        <w:pStyle w:val="ListBullet"/>
        <w:spacing w:after="50"/>
        <w:ind w:left="259" w:hanging="173"/>
      </w:pPr>
      <w:r>
        <w:t>Verification policy is as important as signature creation.</w:t>
      </w:r>
    </w:p>
    <w:p>
      <w:pPr>
        <w:pStyle w:val="ListBullet"/>
        <w:spacing w:after="50"/>
        <w:ind w:left="259" w:hanging="173"/>
      </w:pPr>
      <w:r>
        <w:t>Promotion preserves immutable digest.</w:t>
      </w:r>
    </w:p>
    <w:p>
      <w:pPr>
        <w:pStyle w:val="ListBullet"/>
        <w:spacing w:after="50"/>
        <w:ind w:left="259" w:hanging="173"/>
      </w:pPr>
      <w:r>
        <w:t>Compromise requires distrust, quarantine and rebuild.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1" w:name="chapter_51"/>
      <w:pPr>
        <w:pStyle w:val="Heading1"/>
      </w:pPr>
      <w:r>
        <w:t>Chapter 51: Policy as Code, Kubernetes Admission and Deployment Authorization</w:t>
      </w:r>
      <w:bookmarkEnd w:id="11"/>
    </w:p>
    <w:p>
      <w:r>
        <w:rPr>
          <w:i/>
          <w:color w:val="5B6770"/>
        </w:rPr>
        <w:t>Making deployment decisions consistent, testable, observable, and recoverable.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Policy can prevent unsafe deployment only when rules map to requirements, inputs are trustworthy, decisions are testable, exceptions expire, and outage behavior is designed.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policy lifecycle in a production delivery system.</w:t>
      </w:r>
    </w:p>
    <w:p>
      <w:pPr>
        <w:pStyle w:val="ListBullet"/>
        <w:spacing w:after="50"/>
        <w:ind w:left="259" w:hanging="173"/>
      </w:pPr>
      <w:r>
        <w:t>Design evaluation points with explicit trust boundaries.</w:t>
      </w:r>
    </w:p>
    <w:p>
      <w:pPr>
        <w:pStyle w:val="ListBullet"/>
        <w:spacing w:after="50"/>
        <w:ind w:left="259" w:hanging="173"/>
      </w:pPr>
      <w:r>
        <w:t>Operate admission control using measurable evidence.</w:t>
      </w:r>
    </w:p>
    <w:p>
      <w:pPr>
        <w:pStyle w:val="ListBullet"/>
        <w:spacing w:after="50"/>
        <w:ind w:left="259" w:hanging="173"/>
      </w:pPr>
      <w:r>
        <w:t>Troubleshoot failure modes and exceptions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Policy lifecycle</w:t>
      </w:r>
    </w:p>
    <w:p>
      <w:r>
        <w:rPr>
          <w:i w:val="0"/>
        </w:rPr>
        <w:t>Define requirement, threat, rule, owner, tests, version, rollout, telemetry, exception, deprecation, and recovery. Treat policy bundles as release artifacts.</w:t>
      </w:r>
    </w:p>
    <w:p>
      <w:pPr>
        <w:pStyle w:val="Heading3"/>
      </w:pPr>
      <w:r>
        <w:t>Evaluation points</w:t>
      </w:r>
    </w:p>
    <w:p>
      <w:r>
        <w:rPr>
          <w:i w:val="0"/>
        </w:rPr>
        <w:t>Run local or pull-request checks for feedback, CI checks for rendered context, registry or promotion checks for artifact evidence, and admission checks for cluster truth. Avoid inconsistent duplicate logic.</w:t>
      </w:r>
    </w:p>
    <w:p>
      <w:pPr>
        <w:pStyle w:val="Heading3"/>
      </w:pPr>
      <w:r>
        <w:t>Admission control</w:t>
      </w:r>
    </w:p>
    <w:p>
      <w:r>
        <w:rPr>
          <w:i w:val="0"/>
        </w:rPr>
        <w:t>Built-in admission plus engines such as ValidatingAdmissionPolicy, Gatekeeper, Kyverno, or another approved tool can validate or mutate requests. Mutation can hide intent and must be bounded and observable.</w:t>
      </w:r>
    </w:p>
    <w:p>
      <w:pPr>
        <w:pStyle w:val="Heading3"/>
      </w:pPr>
      <w:r>
        <w:t>Failure modes and exceptions</w:t>
      </w:r>
    </w:p>
    <w:p>
      <w:r>
        <w:rPr>
          <w:i w:val="0"/>
        </w:rPr>
        <w:t>Choose fail-closed, fail-open, cached, or tiered behavior by risk and availability. Break-glass and waivers need scope, identity, evidence, compensating controls, expiry, monitoring, and reconciliation.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Link each policy to a documented requirement.</w:t>
      </w:r>
    </w:p>
    <w:p>
      <w:pPr>
        <w:pStyle w:val="ListBullet"/>
        <w:spacing w:after="50"/>
        <w:ind w:left="259" w:hanging="173"/>
      </w:pPr>
      <w:r>
        <w:t>Test positive, negative, boundary, exception, upgrade, timeout, and outage cases.</w:t>
      </w:r>
    </w:p>
    <w:p>
      <w:pPr>
        <w:pStyle w:val="ListBullet"/>
        <w:spacing w:after="50"/>
        <w:ind w:left="259" w:hanging="173"/>
      </w:pPr>
      <w:r>
        <w:t>Roll out in audit or warn mode before enforce where risk justifies it.</w:t>
      </w:r>
    </w:p>
    <w:p>
      <w:pPr>
        <w:pStyle w:val="ListBullet"/>
        <w:spacing w:after="50"/>
        <w:ind w:left="259" w:hanging="173"/>
      </w:pPr>
      <w:r>
        <w:t>Version policy and evidence with the release decision.</w:t>
      </w:r>
    </w:p>
    <w:p>
      <w:pPr>
        <w:pStyle w:val="ListBullet"/>
        <w:spacing w:after="50"/>
        <w:ind w:left="259" w:hanging="173"/>
      </w:pPr>
      <w:r>
        <w:t>Protect policy administration separately from application contribution.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policy_release:</w:t>
              <w:br/>
              <w:t xml:space="preserve">  bundle: prod-policy-v12</w:t>
              <w:br/>
              <w:t xml:space="preserve">  requirements: [non-root, signed-image, approved-registry, resource-limits]</w:t>
              <w:br/>
              <w:t xml:space="preserve">  mode: enforce</w:t>
              <w:br/>
              <w:t xml:space="preserve">  outage_behavior: fail-closed-critical / cached-low-risk</w:t>
              <w:br/>
              <w:t xml:space="preserve">  exceptions:</w:t>
              <w:br/>
              <w:t xml:space="preserve">    required_fields: [scope, owner, approver, evidence, expiry]</w:t>
              <w:br/>
              <w:t xml:space="preserve">  tests: [positive, negative, exception, timeout, upgrade]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Valid workload is denied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Rule, data, API version or mutation differs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Inspect admission response and test fixture; roll back safely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Reproduced and corrected decision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Policy service outage blocks emergency fix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tiered availability or break-glass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controlled emergency path and restore policy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Full decision timeline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Exception persists forever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Expiry not enforced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Automate expiration and alert owner before closure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Expired access denied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CI passes but admission fails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Rendered context or policy version differs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same tested bundle and server-side validation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Matched policy/version evidence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51: Build and Operate a Deployment Authorization Policy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Choose four requirements such as non-root, approved registry, signed image, resource limits, and restricted host access.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Implement rules in an approved policy engine and version the bundle.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Create positive, negative, boundary, exception, timeout, and API-version fixtures.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Run policy in audit mode and inspect false positives.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Enforce it for a sandbox namespace and verify admission telemetry.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Simulate policy-service outage and execute the documented behavior.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Create and expire one scoped exception automatically.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map policy to requirements?</w:t>
      </w:r>
    </w:p>
    <w:p>
      <w:pPr>
        <w:ind w:left="216"/>
      </w:pPr>
      <w:r>
        <w:t>It provides rationale, ownership, review triggers, and evidence that the rule addresses a real risk.</w:t>
      </w:r>
    </w:p>
    <w:p>
      <w:r>
        <w:rPr>
          <w:b/>
          <w:color w:val="17324D"/>
        </w:rPr>
        <w:t>2. When might fail-open be acceptable?</w:t>
      </w:r>
    </w:p>
    <w:p>
      <w:pPr>
        <w:ind w:left="216"/>
      </w:pPr>
      <w:r>
        <w:t>For lower-risk controls where availability impact exceeds immediate security risk and compensating detection and remediation exist.</w:t>
      </w:r>
    </w:p>
    <w:p>
      <w:r>
        <w:rPr>
          <w:b/>
          <w:color w:val="17324D"/>
        </w:rPr>
        <w:t>3. Why is mutation risky?</w:t>
      </w:r>
    </w:p>
    <w:p>
      <w:pPr>
        <w:ind w:left="216"/>
      </w:pPr>
      <w:r>
        <w:t>It changes submitted intent, can hide ownership, complicate debugging, and may conflict with other controllers.</w:t>
      </w:r>
    </w:p>
    <w:p>
      <w:r>
        <w:rPr>
          <w:b/>
          <w:color w:val="17324D"/>
        </w:rPr>
        <w:t>4. What makes a waiver safe?</w:t>
      </w:r>
    </w:p>
    <w:p>
      <w:pPr>
        <w:ind w:left="216"/>
      </w:pPr>
      <w:r>
        <w:t>Narrow scope, accountable owner and approver, evidence, compensating controls, expiry, monitoring, and closure validation.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Policy is a governed product.</w:t>
      </w:r>
    </w:p>
    <w:p>
      <w:pPr>
        <w:pStyle w:val="ListBullet"/>
        <w:spacing w:after="50"/>
        <w:ind w:left="259" w:hanging="173"/>
      </w:pPr>
      <w:r>
        <w:t>Use layered evaluation without inconsistent logic.</w:t>
      </w:r>
    </w:p>
    <w:p>
      <w:pPr>
        <w:pStyle w:val="ListBullet"/>
        <w:spacing w:after="50"/>
        <w:ind w:left="259" w:hanging="173"/>
      </w:pPr>
      <w:r>
        <w:t>Admission needs explicit availability behavior.</w:t>
      </w:r>
    </w:p>
    <w:p>
      <w:pPr>
        <w:pStyle w:val="ListBullet"/>
        <w:spacing w:after="50"/>
        <w:ind w:left="259" w:hanging="173"/>
      </w:pPr>
      <w:r>
        <w:t>Exceptions are temporary, observable, and expiring.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2" w:name="chapter_52"/>
      <w:pPr>
        <w:pStyle w:val="Heading1"/>
      </w:pPr>
      <w:r>
        <w:t>Chapter 52: Vulnerability Triage, Risk Scoring, SLAs and Exceptions</w:t>
      </w:r>
      <w:bookmarkEnd w:id="12"/>
    </w:p>
    <w:p>
      <w:r>
        <w:rPr>
          <w:i/>
          <w:color w:val="5B6770"/>
        </w:rPr>
        <w:t>Converting large finding streams into timely, defensible remediation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Teams cannot remediate every finding immediately; simplistic severity gates create either paralysis or unsafe acceptance.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risk context in a production delivery system.</w:t>
      </w:r>
    </w:p>
    <w:p>
      <w:pPr>
        <w:pStyle w:val="ListBullet"/>
        <w:spacing w:after="50"/>
        <w:ind w:left="259" w:hanging="173"/>
      </w:pPr>
      <w:r>
        <w:t>Design triage workflow with explicit trust boundaries.</w:t>
      </w:r>
    </w:p>
    <w:p>
      <w:pPr>
        <w:pStyle w:val="ListBullet"/>
        <w:spacing w:after="50"/>
        <w:ind w:left="259" w:hanging="173"/>
      </w:pPr>
      <w:r>
        <w:t>Operate slas and prioritization using measurable evidence.</w:t>
      </w:r>
    </w:p>
    <w:p>
      <w:pPr>
        <w:pStyle w:val="ListBullet"/>
        <w:spacing w:after="50"/>
        <w:ind w:left="259" w:hanging="173"/>
      </w:pPr>
      <w:r>
        <w:t>Troubleshoot exceptions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Risk context</w:t>
      </w:r>
    </w:p>
    <w:p>
      <w:r>
        <w:rPr>
          <w:i w:val="0"/>
        </w:rPr>
        <w:t>Combine technical severity with exploitability, known exploitation, reachability, runtime presence, network exposure, privileges, data sensitivity, asset criticality, tenant impact, detection, compensating controls, and remediation complexity.</w:t>
      </w:r>
    </w:p>
    <w:p>
      <w:pPr>
        <w:pStyle w:val="Heading3"/>
      </w:pPr>
      <w:r>
        <w:t>Triage workflow</w:t>
      </w:r>
    </w:p>
    <w:p>
      <w:r>
        <w:rPr>
          <w:i w:val="0"/>
        </w:rPr>
        <w:t>Normalize and deduplicate findings, identify product and artifact, assign owner, reproduce, classify affected status, select remediation, set SLA, track validation, and retain decision evidence.</w:t>
      </w:r>
    </w:p>
    <w:p>
      <w:pPr>
        <w:pStyle w:val="Heading3"/>
      </w:pPr>
      <w:r>
        <w:t>SLAs and prioritization</w:t>
      </w:r>
    </w:p>
    <w:p>
      <w:r>
        <w:rPr>
          <w:i w:val="0"/>
        </w:rPr>
        <w:t>Use risk tiers and clocks that start from trustworthy awareness. Define pause, escalation, overdue, emergency, and exception behavior. Measure exposure window, not only ticket age.</w:t>
      </w:r>
    </w:p>
    <w:p>
      <w:pPr>
        <w:pStyle w:val="Heading3"/>
      </w:pPr>
      <w:r>
        <w:t>Exceptions</w:t>
      </w:r>
    </w:p>
    <w:p>
      <w:r>
        <w:rPr>
          <w:i w:val="0"/>
        </w:rPr>
        <w:t>Risk acceptance is not scanner suppression. It requires authority, business context, technical evidence, scope, compensating controls, monitoring, expiry, review trigger, and closure.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Use a transparent risk model and preserve inputs.</w:t>
      </w:r>
    </w:p>
    <w:p>
      <w:pPr>
        <w:pStyle w:val="ListBullet"/>
        <w:spacing w:after="50"/>
        <w:ind w:left="259" w:hanging="173"/>
      </w:pPr>
      <w:r>
        <w:t>Prioritize exploited and internet-exposed reachable weaknesses.</w:t>
      </w:r>
    </w:p>
    <w:p>
      <w:pPr>
        <w:pStyle w:val="ListBullet"/>
        <w:spacing w:after="50"/>
        <w:ind w:left="259" w:hanging="173"/>
      </w:pPr>
      <w:r>
        <w:t>Separate “not affected” technical determination from accepted residual risk.</w:t>
      </w:r>
    </w:p>
    <w:p>
      <w:pPr>
        <w:pStyle w:val="ListBullet"/>
        <w:spacing w:after="50"/>
        <w:ind w:left="259" w:hanging="173"/>
      </w:pPr>
      <w:r>
        <w:t>Reassess when intelligence, architecture, exposure, controls, or exploit availability changes.</w:t>
      </w:r>
    </w:p>
    <w:p>
      <w:pPr>
        <w:pStyle w:val="ListBullet"/>
        <w:spacing w:after="50"/>
        <w:ind w:left="259" w:hanging="173"/>
      </w:pPr>
      <w:r>
        <w:t>Measure backlog age, exposure time, reopen rate, exception debt, and SLA reliability by owner and service.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risk_decision:</w:t>
              <w:br/>
              <w:t xml:space="preserve">  finding: CVE-YYYY-NNNN</w:t>
              <w:br/>
              <w:t xml:space="preserve">  artifact: sha256:&lt;digest&gt;</w:t>
              <w:br/>
              <w:t xml:space="preserve">  affected: true</w:t>
              <w:br/>
              <w:t xml:space="preserve">  context: {reachable: true, internet_exposed: true, privilege: low}</w:t>
              <w:br/>
              <w:t xml:space="preserve">  action: upgrade</w:t>
              <w:br/>
              <w:t xml:space="preserve">  sla: 24h</w:t>
              <w:br/>
              <w:t xml:space="preserve">  compensating_controls: [temporary-route-block]</w:t>
              <w:br/>
              <w:t xml:space="preserve">  owner: payments-team</w:t>
              <w:br/>
              <w:t xml:space="preserve">  validation: required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Critical backlog grows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Severity-only queue lacks ownership and capacity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Prioritize contextual exposure and assign service owners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Exposure-window reduction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Finding repeatedly reopens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Fix version not deployed or inventory is stale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Verify runtime artifact and reconciliation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Observed fixed digest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Risk accepted by security alone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Business authority and service context are missing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Route to accountable risk owner with evidence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Approved decision and expiry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Scanner suppression hides new scope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Suppression is broad or pattern-based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Bind to exact finding/product/version and review trigger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Scoped negative test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52: Operate a Contextual Vulnerability Triage Board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Import safe findings from dependency, container, IaC, and application scanners.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Normalize identity, remove duplicates, map artifacts to services and owners.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Enrich selected findings with reachability, exposure, runtime, asset, exploit, and control context.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Assign remediation SLAs using a transparent risk matrix.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Create one not-affected VEX decision and one temporary risk acceptance.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Remediate one issue and verify the deployed artifact.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Reassess after a simulated exploited-in-the-wild update.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is CVSS insufficient by itself?</w:t>
      </w:r>
    </w:p>
    <w:p>
      <w:pPr>
        <w:ind w:left="216"/>
      </w:pPr>
      <w:r>
        <w:t>It describes technical severity but not product reachability, exposure, asset value, compensating controls, or exploit conditions.</w:t>
      </w:r>
    </w:p>
    <w:p>
      <w:r>
        <w:rPr>
          <w:b/>
          <w:color w:val="17324D"/>
        </w:rPr>
        <w:t>2. What is the difference between not affected and accepted risk?</w:t>
      </w:r>
    </w:p>
    <w:p>
      <w:pPr>
        <w:ind w:left="216"/>
      </w:pPr>
      <w:r>
        <w:t>Not affected is a technical product-status determination; accepted risk acknowledges exposure but authorizes temporary residual risk.</w:t>
      </w:r>
    </w:p>
    <w:p>
      <w:r>
        <w:rPr>
          <w:b/>
          <w:color w:val="17324D"/>
        </w:rPr>
        <w:t>3. What should an SLA measure?</w:t>
      </w:r>
    </w:p>
    <w:p>
      <w:pPr>
        <w:ind w:left="216"/>
      </w:pPr>
      <w:r>
        <w:t>The allowed exposure window for a risk tier, including escalation and validation, not merely ticket creation age.</w:t>
      </w:r>
    </w:p>
    <w:p>
      <w:r>
        <w:rPr>
          <w:b/>
          <w:color w:val="17324D"/>
        </w:rPr>
        <w:t>4. Who owns remediation?</w:t>
      </w:r>
    </w:p>
    <w:p>
      <w:pPr>
        <w:ind w:left="216"/>
      </w:pPr>
      <w:r>
        <w:t>The service or product owner, supported by security and platform teams; risk acceptance belongs to an authorized business or engineering authority.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Triage converts findings into decisions.</w:t>
      </w:r>
    </w:p>
    <w:p>
      <w:pPr>
        <w:pStyle w:val="ListBullet"/>
        <w:spacing w:after="50"/>
        <w:ind w:left="259" w:hanging="173"/>
      </w:pPr>
      <w:r>
        <w:t>Context changes priority.</w:t>
      </w:r>
    </w:p>
    <w:p>
      <w:pPr>
        <w:pStyle w:val="ListBullet"/>
        <w:spacing w:after="50"/>
        <w:ind w:left="259" w:hanging="173"/>
      </w:pPr>
      <w:r>
        <w:t>SLAs manage exposure windows.</w:t>
      </w:r>
    </w:p>
    <w:p>
      <w:pPr>
        <w:pStyle w:val="ListBullet"/>
        <w:spacing w:after="50"/>
        <w:ind w:left="259" w:hanging="173"/>
      </w:pPr>
      <w:r>
        <w:t>Exceptions require authority, evidence, expiry, and re-evaluation.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3" w:name="chapter_53"/>
      <w:pPr>
        <w:pStyle w:val="Heading1"/>
      </w:pPr>
      <w:r>
        <w:t>Chapter 53: Security Observability, Evidence Pipelines, Metrics and Governance</w:t>
      </w:r>
      <w:bookmarkEnd w:id="13"/>
    </w:p>
    <w:p>
      <w:r>
        <w:rPr>
          <w:i/>
          <w:color w:val="5B6770"/>
        </w:rPr>
        <w:t>Making control health, release decisions, risk, and audit evidence continuously visible.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A security program cannot improve or defend its claims when evidence is fragmented, mutable, sensitive, unactionable, or disconnected from services and releases.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security telemetry in a production delivery system.</w:t>
      </w:r>
    </w:p>
    <w:p>
      <w:pPr>
        <w:pStyle w:val="ListBullet"/>
        <w:spacing w:after="50"/>
        <w:ind w:left="259" w:hanging="173"/>
      </w:pPr>
      <w:r>
        <w:t>Design evidence pipeline with explicit trust boundaries.</w:t>
      </w:r>
    </w:p>
    <w:p>
      <w:pPr>
        <w:pStyle w:val="ListBullet"/>
        <w:spacing w:after="50"/>
        <w:ind w:left="259" w:hanging="173"/>
      </w:pPr>
      <w:r>
        <w:t>Operate metrics using measurable evidence.</w:t>
      </w:r>
    </w:p>
    <w:p>
      <w:pPr>
        <w:pStyle w:val="ListBullet"/>
        <w:spacing w:after="50"/>
        <w:ind w:left="259" w:hanging="173"/>
      </w:pPr>
      <w:r>
        <w:t>Troubleshoot governance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Security telemetry</w:t>
      </w:r>
    </w:p>
    <w:p>
      <w:r>
        <w:rPr>
          <w:i w:val="0"/>
        </w:rPr>
        <w:t>Collect repository, identity, runner, dependency, scanner, registry, signing, policy, deployment, runtime, vulnerability, exception, and incident signals with stable identities and timestamps.</w:t>
      </w:r>
    </w:p>
    <w:p>
      <w:pPr>
        <w:pStyle w:val="Heading3"/>
      </w:pPr>
      <w:r>
        <w:t>Evidence pipeline</w:t>
      </w:r>
    </w:p>
    <w:p>
      <w:r>
        <w:rPr>
          <w:i w:val="0"/>
        </w:rPr>
        <w:t>Index source revision, workflow, actor, runner, tool versions, artifact digest, SBOM, provenance, signature, policy, approval, deployment, findings, exceptions, and health. Protect integrity, access, retention, privacy, and legal constraints.</w:t>
      </w:r>
    </w:p>
    <w:p>
      <w:pPr>
        <w:pStyle w:val="Heading3"/>
      </w:pPr>
      <w:r>
        <w:t>Metrics</w:t>
      </w:r>
    </w:p>
    <w:p>
      <w:r>
        <w:rPr>
          <w:i w:val="0"/>
        </w:rPr>
        <w:t>Measure control coverage, signal precision, escape rate, decision latency, remediation exposure, exception debt, signed/provenanced release coverage, drift, unauthorized change, recovery readiness, and evidence completeness.</w:t>
      </w:r>
    </w:p>
    <w:p>
      <w:pPr>
        <w:pStyle w:val="Heading3"/>
      </w:pPr>
      <w:r>
        <w:t>Governance</w:t>
      </w:r>
    </w:p>
    <w:p>
      <w:r>
        <w:rPr>
          <w:i w:val="0"/>
        </w:rPr>
        <w:t>Use risk-based reviews, control ownership, platform/product responsibility, service catalogs, policy versioning, audit samples, exception councils, maturity roadmaps, and transparent improvement actions. Avoid ranking individuals by raw finding counts.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Create a canonical release and finding identity model.</w:t>
      </w:r>
    </w:p>
    <w:p>
      <w:pPr>
        <w:pStyle w:val="ListBullet"/>
        <w:spacing w:after="50"/>
        <w:ind w:left="259" w:hanging="173"/>
      </w:pPr>
      <w:r>
        <w:t>Preserve evidence immutably or with tamper-evident controls.</w:t>
      </w:r>
    </w:p>
    <w:p>
      <w:pPr>
        <w:pStyle w:val="ListBullet"/>
        <w:spacing w:after="50"/>
        <w:ind w:left="259" w:hanging="173"/>
      </w:pPr>
      <w:r>
        <w:t>Minimize secrets, personal data, source snippets, and sensitive architecture in telemetry.</w:t>
      </w:r>
    </w:p>
    <w:p>
      <w:pPr>
        <w:pStyle w:val="ListBullet"/>
        <w:spacing w:after="50"/>
        <w:ind w:left="259" w:hanging="173"/>
      </w:pPr>
      <w:r>
        <w:t>Link dashboards to owners and response runbooks.</w:t>
      </w:r>
    </w:p>
    <w:p>
      <w:pPr>
        <w:pStyle w:val="ListBullet"/>
        <w:spacing w:after="50"/>
        <w:ind w:left="259" w:hanging="173"/>
      </w:pPr>
      <w:r>
        <w:t>Sample evidence regularly by reconstructing releases and incidents.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release_record:</w:t>
              <w:br/>
              <w:t xml:space="preserve">  release_id: rel-2026-00123</w:t>
              <w:br/>
              <w:t xml:space="preserve">  source_revision: &lt;sha&gt;</w:t>
              <w:br/>
              <w:t xml:space="preserve">  build_identity: &lt;workflow-subject&gt;</w:t>
              <w:br/>
              <w:t xml:space="preserve">  artifact_digest: sha256:&lt;digest&gt;</w:t>
              <w:br/>
              <w:t xml:space="preserve">  sbom_digest: sha256:&lt;digest&gt;</w:t>
              <w:br/>
              <w:t xml:space="preserve">  provenance: &lt;uri&gt;</w:t>
              <w:br/>
              <w:t xml:space="preserve">  signature_policy: pass</w:t>
              <w:br/>
              <w:t xml:space="preserve">  deployment_policy: pass</w:t>
              <w:br/>
              <w:t xml:space="preserve">  environment: production</w:t>
              <w:br/>
              <w:t xml:space="preserve">  health_verification: pass</w:t>
              <w:br/>
              <w:t xml:space="preserve">  exceptions: []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Audit evidence cannot be found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canonical index or retention owner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Create digest/revision-based evidence catalog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Independent reconstruction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Dashboard is green but controls fail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Metrics show tool uptime, not control outcome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Measure coverage, escape and sampled decision quality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 test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Logs expose secrets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Verbose output and broad access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Redact/minimize, rotate exposure and restrict retention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Privacy/security review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Teams game metric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Metric is tied to punishment or vanity targets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balanced outcome and quality measures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Behavioral and outcome review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53: Build a Release Security Evidence Dashboard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canonical identities for service, source, build, artifact, release, environment, finding, exception, and incident.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Collect representative evidence from repository through runtime.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Store sanitized evidence with integrity, access, retention, and ownership controls.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Create dashboards for coverage, failures, latency, findings, exceptions, and recovery readiness.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Reconstruct one release from the evidence index without using the original pipeline UI.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Introduce missing and conflicting evidence and alert the owner.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Run a governance review and prioritize three improvements.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is evidence completeness?</w:t>
      </w:r>
    </w:p>
    <w:p>
      <w:pPr>
        <w:ind w:left="216"/>
      </w:pPr>
      <w:r>
        <w:t>The percentage of required, valid, retrievable evidence present for the release or control decision.</w:t>
      </w:r>
    </w:p>
    <w:p>
      <w:r>
        <w:rPr>
          <w:b/>
          <w:color w:val="17324D"/>
        </w:rPr>
        <w:t>2. Why not measure developers by vulnerability count?</w:t>
      </w:r>
    </w:p>
    <w:p>
      <w:pPr>
        <w:ind w:left="216"/>
      </w:pPr>
      <w:r>
        <w:t>Counts reflect service exposure, scanner coverage, codebase size, and noise and encourage hiding rather than improvement.</w:t>
      </w:r>
    </w:p>
    <w:p>
      <w:r>
        <w:rPr>
          <w:b/>
          <w:color w:val="17324D"/>
        </w:rPr>
        <w:t>3. What makes evidence trustworthy?</w:t>
      </w:r>
    </w:p>
    <w:p>
      <w:pPr>
        <w:ind w:left="216"/>
      </w:pPr>
      <w:r>
        <w:t>Stable identity, integrity, access control, provenance, timestamp, retention, reproducibility, and independent verification.</w:t>
      </w:r>
    </w:p>
    <w:p>
      <w:r>
        <w:rPr>
          <w:b/>
          <w:color w:val="17324D"/>
        </w:rPr>
        <w:t>4. What should a security dashboard enable?</w:t>
      </w:r>
    </w:p>
    <w:p>
      <w:pPr>
        <w:ind w:left="216"/>
      </w:pPr>
      <w:r>
        <w:t>An owner can understand control state, risk, required action, decision history, and recovery readiness.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Observability covers control outcomes and evidence quality.</w:t>
      </w:r>
    </w:p>
    <w:p>
      <w:pPr>
        <w:pStyle w:val="ListBullet"/>
        <w:spacing w:after="50"/>
        <w:ind w:left="259" w:hanging="173"/>
      </w:pPr>
      <w:r>
        <w:t>Canonical identities connect the trust chain.</w:t>
      </w:r>
    </w:p>
    <w:p>
      <w:pPr>
        <w:pStyle w:val="ListBullet"/>
        <w:spacing w:after="50"/>
        <w:ind w:left="259" w:hanging="173"/>
      </w:pPr>
      <w:r>
        <w:t>Metrics should improve systems, not punish individuals.</w:t>
      </w:r>
    </w:p>
    <w:p>
      <w:pPr>
        <w:pStyle w:val="ListBullet"/>
        <w:spacing w:after="50"/>
        <w:ind w:left="259" w:hanging="173"/>
      </w:pPr>
      <w:r>
        <w:t>Governance samples real decisions and recovery.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4" w:name="chapter_54"/>
      <w:pPr>
        <w:pStyle w:val="Heading1"/>
      </w:pPr>
      <w:r>
        <w:t>Chapter 54: Supply-Chain Incident Response and Clean-Room Recovery</w:t>
      </w:r>
      <w:bookmarkEnd w:id="14"/>
    </w:p>
    <w:p>
      <w:r>
        <w:rPr>
          <w:i/>
          <w:color w:val="5B6770"/>
        </w:rPr>
        <w:t>Containing compromised identities, builders, artifacts, policy, registries, or deployment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Ordinary application incident procedures are insufficient when the systems that produce and authorize releases may themselves be untrustworthy.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incident preparation in a production delivery system.</w:t>
      </w:r>
    </w:p>
    <w:p>
      <w:pPr>
        <w:pStyle w:val="ListBullet"/>
        <w:spacing w:after="50"/>
        <w:ind w:left="259" w:hanging="173"/>
      </w:pPr>
      <w:r>
        <w:t>Design containment with explicit trust boundaries.</w:t>
      </w:r>
    </w:p>
    <w:p>
      <w:pPr>
        <w:pStyle w:val="ListBullet"/>
        <w:spacing w:after="50"/>
        <w:ind w:left="259" w:hanging="173"/>
      </w:pPr>
      <w:r>
        <w:t>Operate clean-room rebuild using measurable evidence.</w:t>
      </w:r>
    </w:p>
    <w:p>
      <w:pPr>
        <w:pStyle w:val="ListBullet"/>
        <w:spacing w:after="50"/>
        <w:ind w:left="259" w:hanging="173"/>
      </w:pPr>
      <w:r>
        <w:t>Troubleshoot reintroduction and learning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Incident preparation</w:t>
      </w:r>
    </w:p>
    <w:p>
      <w:r>
        <w:rPr>
          <w:i w:val="0"/>
        </w:rPr>
        <w:t>Maintain asset and identity inventories, artifact and SBOM indexes, provenance, signing trust, runner images, logs, backups, revocation procedures, alternate communications, clean repositories, and recovery authority.</w:t>
      </w:r>
    </w:p>
    <w:p>
      <w:pPr>
        <w:pStyle w:val="Heading3"/>
      </w:pPr>
      <w:r>
        <w:t>Containment</w:t>
      </w:r>
    </w:p>
    <w:p>
      <w:r>
        <w:rPr>
          <w:i w:val="0"/>
        </w:rPr>
        <w:t>Stop unsafe builds and promotion, quarantine artifacts, revoke identities, disable compromised integrations, protect evidence, scope affected source/builders/artifacts/environments, and preserve business-critical service safely.</w:t>
      </w:r>
    </w:p>
    <w:p>
      <w:pPr>
        <w:pStyle w:val="Heading3"/>
      </w:pPr>
      <w:r>
        <w:t>Clean-room rebuild</w:t>
      </w:r>
    </w:p>
    <w:p>
      <w:r>
        <w:rPr>
          <w:i w:val="0"/>
        </w:rPr>
        <w:t>Use a separately trusted environment, reviewed source and dependencies, new identities, clean toolchains, isolated builders, regenerated artifacts, new provenance/signatures, and independent verification. Do not reuse suspect caches, workers, keys, or packages.</w:t>
      </w:r>
    </w:p>
    <w:p>
      <w:pPr>
        <w:pStyle w:val="Heading3"/>
      </w:pPr>
      <w:r>
        <w:t>Reintroduction and learning</w:t>
      </w:r>
    </w:p>
    <w:p>
      <w:r>
        <w:rPr>
          <w:i w:val="0"/>
        </w:rPr>
        <w:t>Restore in risk order, verify runtime digest and behavior, monitor for persistence, communicate impact, publish a blameless timeline, and convert root and contributing causes into owned tested improvements.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Pre-authorize emergency containment and revocation roles.</w:t>
      </w:r>
    </w:p>
    <w:p>
      <w:pPr>
        <w:pStyle w:val="ListBullet"/>
        <w:spacing w:after="50"/>
        <w:ind w:left="259" w:hanging="173"/>
      </w:pPr>
      <w:r>
        <w:t>Separate evidence preservation from destructive cleanup.</w:t>
      </w:r>
    </w:p>
    <w:p>
      <w:pPr>
        <w:pStyle w:val="ListBullet"/>
        <w:spacing w:after="50"/>
        <w:ind w:left="259" w:hanging="173"/>
      </w:pPr>
      <w:r>
        <w:t>Define criteria for declaring source, builder, registry, identity, and artifact trustworthy again.</w:t>
      </w:r>
    </w:p>
    <w:p>
      <w:pPr>
        <w:pStyle w:val="ListBullet"/>
        <w:spacing w:after="50"/>
        <w:ind w:left="259" w:hanging="173"/>
      </w:pPr>
      <w:r>
        <w:t>Inventory all releases that share the compromised component or identity.</w:t>
      </w:r>
    </w:p>
    <w:p>
      <w:pPr>
        <w:pStyle w:val="ListBullet"/>
        <w:spacing w:after="50"/>
        <w:ind w:left="259" w:hanging="173"/>
      </w:pPr>
      <w:r>
        <w:t>Rehearse clean-room build and deployment before an incident.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clean_room_recovery:</w:t>
              <w:br/>
              <w:t xml:space="preserve">  inputs: [reviewed-source-commit, approved-lockfiles, clean-builder-image]</w:t>
              <w:br/>
              <w:t xml:space="preserve">  excluded: [old-cache, old-runner, compromised-key, mutable-tag]</w:t>
              <w:br/>
              <w:t xml:space="preserve">  identities: newly-issued-short-lived</w:t>
              <w:br/>
              <w:t xml:space="preserve">  outputs: [new-digest, new-sbom, new-provenance, new-signature]</w:t>
              <w:br/>
              <w:t xml:space="preserve">  verification: [independent-review, policy, smoke, slo, threat-hunt]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Builds continue after compromise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global containment authority or dependency map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Disable trust paths, revoke identities and quarantine output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No new affected releases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Recovered artifact still suspect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Old cache, base or dependency reused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Rebuild from independently reviewed inputs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Clean-room provenance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Scope cannot be determined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Artifact and identity evidence is incomplete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registry, logs, SBOMs and deployment inventory; state uncertainty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Affected-set report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Service restored but trust not restored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Only runtime symptoms were addressed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Reissue identities, rebuild artifacts and verify production digest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Trust-restoration checklist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54: Run a Compromised Runner and Malicious Artifact Game Day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repository, registry, CI system, and nonproduction target.</w:t>
      </w:r>
    </w:p>
    <w:p>
      <w:pPr>
        <w:pStyle w:val="ListBullet"/>
        <w:spacing w:after="50"/>
        <w:ind w:left="259" w:hanging="173"/>
      </w:pPr>
      <w:r>
        <w:t>Pinned security tools or known-safe equivalents.</w:t>
      </w:r>
    </w:p>
    <w:p>
      <w:pPr>
        <w:pStyle w:val="ListBullet"/>
        <w:spacing w:after="50"/>
        <w:ind w:left="259" w:hanging="173"/>
      </w:pPr>
      <w:r>
        <w:t>Synthetic data, secrets, findings, and signing identities.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participants, authority, communications, evidence custody, blast radius, stop conditions, and synthetic indicators.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Simulate a runner credential misuse or altered build output.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Detect and declare the incident; stop release and promotion paths.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Revoke identities, quarantine artifacts, scope source/builds/environments, and preserve evidence.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Build the service in a clean room with new identity and protected inputs.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Generate new SBOM, provenance, signature, policy and deployment evidence.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Restore service, monitor, communicate, conduct post-incident review, and retest improvements.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Every control maps to a threat or requirement and has an owner.</w:t>
      </w:r>
    </w:p>
    <w:p>
      <w:pPr>
        <w:pStyle w:val="ListBullet"/>
        <w:spacing w:after="50"/>
        <w:ind w:left="259" w:hanging="173"/>
      </w:pPr>
      <w:r>
        <w:t>Evidence identifies source revision, tool version, artifact digest, decision, and result.</w:t>
      </w:r>
    </w:p>
    <w:p>
      <w:pPr>
        <w:pStyle w:val="ListBullet"/>
        <w:spacing w:after="50"/>
        <w:ind w:left="259" w:hanging="173"/>
      </w:pPr>
      <w:r>
        <w:t>Negative and recovery paths produce the expected outcome.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Revoke test identities and delete keys, tokens, vulnerable artifacts, test environments, and raw sensitive output.</w:t>
      </w:r>
    </w:p>
    <w:p>
      <w:pPr>
        <w:pStyle w:val="ListBullet"/>
        <w:spacing w:after="50"/>
        <w:ind w:left="259" w:hanging="173"/>
      </w:pPr>
      <w:r>
        <w:t>Retain only sanitized decisions, metrics, and reproducible evidence.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Why is clean-room recovery necessary?</w:t>
      </w:r>
    </w:p>
    <w:p>
      <w:pPr>
        <w:ind w:left="216"/>
      </w:pPr>
      <w:r>
        <w:t>The original build environment, credentials, caches, artifacts, or control plane may be untrustworthy.</w:t>
      </w:r>
    </w:p>
    <w:p>
      <w:r>
        <w:rPr>
          <w:b/>
          <w:color w:val="17324D"/>
        </w:rPr>
        <w:t>2. What should be quarantined?</w:t>
      </w:r>
    </w:p>
    <w:p>
      <w:pPr>
        <w:ind w:left="216"/>
      </w:pPr>
      <w:r>
        <w:t>Potentially affected artifacts, workers, caches, credentials, signing identities, registries or channels, and deployment references.</w:t>
      </w:r>
    </w:p>
    <w:p>
      <w:r>
        <w:rPr>
          <w:b/>
          <w:color w:val="17324D"/>
        </w:rPr>
        <w:t>3. How is scope determined?</w:t>
      </w:r>
    </w:p>
    <w:p>
      <w:pPr>
        <w:ind w:left="216"/>
      </w:pPr>
      <w:r>
        <w:t>Correlate identity, time, source, builder, artifact, SBOM, provenance, registry, deployment, runtime, and audit evidence.</w:t>
      </w:r>
    </w:p>
    <w:p>
      <w:r>
        <w:rPr>
          <w:b/>
          <w:color w:val="17324D"/>
        </w:rPr>
        <w:t>4. When is recovery complete?</w:t>
      </w:r>
    </w:p>
    <w:p>
      <w:pPr>
        <w:ind w:left="216"/>
      </w:pPr>
      <w:r>
        <w:t>Business service and the trust chain are restored, affected scope is addressed, evidence is retained, and improvements are verified.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Supply-chain incidents compromise release trust.</w:t>
      </w:r>
    </w:p>
    <w:p>
      <w:pPr>
        <w:pStyle w:val="ListBullet"/>
        <w:spacing w:after="50"/>
        <w:ind w:left="259" w:hanging="173"/>
      </w:pPr>
      <w:r>
        <w:t>Containment includes identities and artifacts.</w:t>
      </w:r>
    </w:p>
    <w:p>
      <w:pPr>
        <w:pStyle w:val="ListBullet"/>
        <w:spacing w:after="50"/>
        <w:ind w:left="259" w:hanging="173"/>
      </w:pPr>
      <w:r>
        <w:t>Clean-room recovery excludes suspect inputs.</w:t>
      </w:r>
    </w:p>
    <w:p>
      <w:pPr>
        <w:pStyle w:val="ListBullet"/>
        <w:spacing w:after="50"/>
        <w:ind w:left="259" w:hanging="173"/>
      </w:pPr>
      <w:r>
        <w:t>Trust restoration is distinct from service restoration.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5" w:name="chapter_55"/>
      <w:pPr>
        <w:pStyle w:val="Heading1"/>
      </w:pPr>
      <w:r>
        <w:t>Chapter 55: Enterprise DevSecOps Platform, Governance and Final Security Capstone</w:t>
      </w:r>
      <w:bookmarkEnd w:id="15"/>
    </w:p>
    <w:p>
      <w:r>
        <w:rPr>
          <w:i/>
          <w:color w:val="5B6770"/>
        </w:rPr>
        <w:t>Integrating reusable controls, developer experience, risk governance, evidence, incident response and measurable outcomes.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4F7"/>
              <w:left w:val="single" w:sz="18" w:color="176B87"/>
              <w:bottom w:val="single" w:sz="2" w:color="EAF4F7"/>
              <w:right w:val="single" w:sz="2" w:color="EAF4F7"/>
            </w:tcBorders>
          </w:tcPr>
          <w:p>
            <w:r>
              <w:rPr>
                <w:b/>
                <w:color w:val="176B87"/>
              </w:rPr>
              <w:t xml:space="preserve">Why this chapter matters: </w:t>
            </w:r>
            <w:r>
              <w:t>The final security project proves that the organization can deliver securely at scale without forcing every team to assemble a unique, unsupported control chain.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Objectives</w:t>
      </w:r>
    </w:p>
    <w:p>
      <w:pPr>
        <w:pStyle w:val="ListBullet"/>
        <w:spacing w:after="50"/>
        <w:ind w:left="259" w:hanging="173"/>
      </w:pPr>
      <w:r>
        <w:t>Explain platform product in a production delivery system.</w:t>
      </w:r>
    </w:p>
    <w:p>
      <w:pPr>
        <w:pStyle w:val="ListBullet"/>
        <w:spacing w:after="50"/>
        <w:ind w:left="259" w:hanging="173"/>
      </w:pPr>
      <w:r>
        <w:t>Design golden paths and escape hatches with explicit trust boundaries.</w:t>
      </w:r>
    </w:p>
    <w:p>
      <w:pPr>
        <w:pStyle w:val="ListBullet"/>
        <w:spacing w:after="50"/>
        <w:ind w:left="259" w:hanging="173"/>
      </w:pPr>
      <w:r>
        <w:t>Operate governance and service levels using measurable evidence.</w:t>
      </w:r>
    </w:p>
    <w:p>
      <w:pPr>
        <w:pStyle w:val="ListBullet"/>
        <w:spacing w:after="50"/>
        <w:ind w:left="259" w:hanging="173"/>
      </w:pPr>
      <w:r>
        <w:t>Troubleshoot capstone evidence and its failure modes.</w:t>
      </w:r>
    </w:p>
    <w:p>
      <w:pPr>
        <w:pStyle w:val="ListBullet"/>
        <w:spacing w:after="50"/>
        <w:ind w:left="259" w:hanging="173"/>
      </w:pPr>
      <w:r>
        <w:t>Connect control decisions to threats, ownership, exceptions, and recovery.</w:t>
      </w:r>
    </w:p>
    <w:p>
      <w:pPr>
        <w:pStyle w:val="Heading2"/>
      </w:pPr>
      <w:r>
        <w:t>Core Concepts</w:t>
      </w:r>
    </w:p>
    <w:p>
      <w:pPr>
        <w:pStyle w:val="Heading3"/>
      </w:pPr>
      <w:r>
        <w:t>Platform product</w:t>
      </w:r>
    </w:p>
    <w:p>
      <w:r>
        <w:rPr>
          <w:i w:val="0"/>
        </w:rPr>
        <w:t>Provide versioned templates, runner tiers, dependency proxy, security tests, SBOM/provenance/signing services, policy bundles, evidence APIs, dashboards, documentation, support, and deprecation as a product.</w:t>
      </w:r>
    </w:p>
    <w:p>
      <w:pPr>
        <w:pStyle w:val="Heading3"/>
      </w:pPr>
      <w:r>
        <w:t>Golden paths and escape hatches</w:t>
      </w:r>
    </w:p>
    <w:p>
      <w:r>
        <w:rPr>
          <w:i w:val="0"/>
        </w:rPr>
        <w:t>Make the safest path the easiest path for common workload classes. Define proportional controls by risk and a governed exception or custom path for uncommon needs.</w:t>
      </w:r>
    </w:p>
    <w:p>
      <w:pPr>
        <w:pStyle w:val="Heading3"/>
      </w:pPr>
      <w:r>
        <w:t>Governance and service levels</w:t>
      </w:r>
    </w:p>
    <w:p>
      <w:r>
        <w:rPr>
          <w:i w:val="0"/>
        </w:rPr>
        <w:t>Assign product, platform, security, operations, risk, audit, and business ownership. Measure feedback latency, release coverage, control failure, remediation exposure, exception debt, adoption, uptime, and recovery objectives.</w:t>
      </w:r>
    </w:p>
    <w:p>
      <w:pPr>
        <w:pStyle w:val="Heading3"/>
      </w:pPr>
      <w:r>
        <w:t>Capstone evidence</w:t>
      </w:r>
    </w:p>
    <w:p>
      <w:r>
        <w:rPr>
          <w:i w:val="0"/>
        </w:rPr>
        <w:t>Produce requirements, threat model, architecture, trust boundaries, identity map, repositories, pipelines, policies, artifacts, SBOM, provenance, signatures, findings, exceptions, dashboards, incident and clean-room recovery evidence.</w:t>
      </w:r>
    </w:p>
    <w:p>
      <w:pPr>
        <w:pStyle w:val="Heading2"/>
      </w:pPr>
      <w:r>
        <w:t>Architecture and Operating Decisions</w:t>
      </w:r>
    </w:p>
    <w:p>
      <w:pPr>
        <w:pStyle w:val="ListBullet"/>
        <w:spacing w:after="50"/>
        <w:ind w:left="259" w:hanging="173"/>
      </w:pPr>
      <w:r>
        <w:t>Design for multiple languages, repositories, teams, risk tiers, and deployment targets.</w:t>
      </w:r>
    </w:p>
    <w:p>
      <w:pPr>
        <w:pStyle w:val="ListBullet"/>
        <w:spacing w:after="50"/>
        <w:ind w:left="259" w:hanging="173"/>
      </w:pPr>
      <w:r>
        <w:t>Use reusable components with pinned versions and compatibility contracts.</w:t>
      </w:r>
    </w:p>
    <w:p>
      <w:pPr>
        <w:pStyle w:val="ListBullet"/>
        <w:spacing w:after="50"/>
        <w:ind w:left="259" w:hanging="173"/>
      </w:pPr>
      <w:r>
        <w:t>Automate evidence but preserve human accountability for risk decisions.</w:t>
      </w:r>
    </w:p>
    <w:p>
      <w:pPr>
        <w:pStyle w:val="ListBullet"/>
        <w:spacing w:after="50"/>
        <w:ind w:left="259" w:hanging="173"/>
      </w:pPr>
      <w:r>
        <w:t>Run user research and measure adoption and friction.</w:t>
      </w:r>
    </w:p>
    <w:p>
      <w:pPr>
        <w:pStyle w:val="ListBullet"/>
        <w:spacing w:after="50"/>
        <w:ind w:left="259" w:hanging="173"/>
      </w:pPr>
      <w:r>
        <w:t>Present residual risk, cost, operating model, and roadmap honestly.</w:t>
      </w:r>
    </w:p>
    <w:p>
      <w:pPr>
        <w:pStyle w:val="Heading2"/>
      </w:pPr>
      <w:r>
        <w:t>Reference Configuration or Command Pattern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5F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CBD5DC"/>
              <w:left w:val="single" w:sz="4" w:color="CBD5DC"/>
              <w:bottom w:val="single" w:sz="4" w:color="CBD5DC"/>
              <w:right w:val="single" w:sz="4" w:color="CBD5DC"/>
            </w:tcBorders>
          </w:tcPr>
          <w:p>
            <w:pPr>
              <w:spacing w:after="0"/>
            </w:pPr>
            <w:r>
              <w:rPr>
                <w:rFonts w:ascii="DejaVu Sans Mono" w:hAnsi="DejaVu Sans Mono"/>
                <w:color w:val="243746"/>
                <w:sz w:val="15"/>
              </w:rPr>
              <w:t>devsecops-platform/</w:t>
              <w:br/>
              <w:t xml:space="preserve">  contracts/       # requirements and risk tiers</w:t>
              <w:br/>
              <w:t xml:space="preserve">  templates/       # secure pipeline and repository defaults</w:t>
              <w:br/>
              <w:t xml:space="preserve">  runners/         # trust-tier definitions and images</w:t>
              <w:br/>
              <w:t xml:space="preserve">  policy/          # tested versioned rule bundles</w:t>
              <w:br/>
              <w:t xml:space="preserve">  evidence/        # schema, index and retention</w:t>
              <w:br/>
              <w:t xml:space="preserve">  incident/        # containment and clean-room runbooks</w:t>
              <w:br/>
              <w:t xml:space="preserve">  docs/            # onboarding, support and deprecation</w:t>
              <w:br/>
              <w:t xml:space="preserve">  capstone-proof/  # sanitized reproducible evidence</w:t>
            </w:r>
          </w:p>
        </w:tc>
      </w:tr>
    </w:tbl>
    <w:p>
      <w:pPr>
        <w:spacing w:after="0"/>
      </w:pPr>
    </w:p>
    <w:p>
      <w:pPr>
        <w:pStyle w:val="Heading2"/>
      </w:pPr>
      <w:r>
        <w:t>Production Readiness Checklist</w:t>
      </w:r>
    </w:p>
    <w:p>
      <w:pPr>
        <w:spacing w:after="50"/>
        <w:ind w:left="259" w:hanging="173"/>
      </w:pPr>
      <w:r>
        <w:t xml:space="preserve">☐ </w:t>
      </w:r>
      <w:r>
        <w:t>Ownership, trust boundaries, identities, inputs, outputs, and evidence are documented.</w:t>
      </w:r>
    </w:p>
    <w:p>
      <w:pPr>
        <w:spacing w:after="50"/>
        <w:ind w:left="259" w:hanging="173"/>
      </w:pPr>
      <w:r>
        <w:t xml:space="preserve">☐ </w:t>
      </w:r>
      <w:r>
        <w:t>Normal, negative, degraded, rollback, and recovery paths are tested.</w:t>
      </w:r>
    </w:p>
    <w:p>
      <w:pPr>
        <w:spacing w:after="50"/>
        <w:ind w:left="259" w:hanging="173"/>
      </w:pPr>
      <w:r>
        <w:t xml:space="preserve">☐ </w:t>
      </w:r>
      <w:r>
        <w:t>Changes are versioned, reviewed, reproducible, and independently verified.</w:t>
      </w:r>
    </w:p>
    <w:p>
      <w:pPr>
        <w:spacing w:after="50"/>
        <w:ind w:left="259" w:hanging="173"/>
      </w:pPr>
      <w:r>
        <w:t xml:space="preserve">☐ </w:t>
      </w:r>
      <w:r>
        <w:t>Secrets and privileged credentials are short-lived, least-privilege, and never embedded.</w:t>
      </w:r>
    </w:p>
    <w:p>
      <w:pPr>
        <w:spacing w:after="50"/>
        <w:ind w:left="259" w:hanging="173"/>
      </w:pPr>
      <w:r>
        <w:t xml:space="preserve">☐ </w:t>
      </w:r>
      <w:r>
        <w:t>Service levels, alerting, retention, exception handling, and cleanup are defined.</w:t>
      </w:r>
    </w:p>
    <w:p>
      <w:pPr>
        <w:pStyle w:val="Heading2"/>
      </w:pPr>
      <w:r>
        <w:t>Troubleshooting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Symptom</w:t>
            </w:r>
          </w:p>
        </w:tc>
        <w:tc>
          <w:tcPr>
            <w:tcW w:type="dxa" w:w="223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Likely cause</w:t>
            </w:r>
          </w:p>
        </w:tc>
        <w:tc>
          <w:tcPr>
            <w:tcW w:type="dxa" w:w="367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Corrective action</w:t>
            </w:r>
          </w:p>
        </w:tc>
        <w:tc>
          <w:tcPr>
            <w:tcW w:type="dxa" w:w="194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Validation evidence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Teams create shadow pipelines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Golden path is slow or incomplete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Measure friction, add supported use cases and migration help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Adoption funnel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Controls differ by repository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Templates are copied rather than versioned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reusable components and managed upgrades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Version coverage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Security becomes release approver for everything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Risk tiers and ownership are unclear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Automate policy and assign accountable service/risk owners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Decision latency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Capstone cannot prove recovery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Evidence shows only successful scans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 compromise, revocation and clean rebuild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Recovery result</w:t>
            </w:r>
          </w:p>
        </w:tc>
      </w:tr>
    </w:tbl>
    <w:p>
      <w:pPr>
        <w:spacing w:after="0"/>
      </w:pPr>
    </w:p>
    <w:p>
      <w:pPr>
        <w:pStyle w:val="Heading2"/>
      </w:pPr>
      <w:r>
        <w:t>Hands-on Lab 55: Deliver the Enterprise DevSecOps Platform Capstone</w:t>
      </w:r>
    </w:p>
    <w:p>
      <w:pPr>
        <w:pStyle w:val="Heading3"/>
      </w:pPr>
      <w:r>
        <w:t>Prerequisites</w:t>
      </w:r>
    </w:p>
    <w:p>
      <w:pPr>
        <w:pStyle w:val="ListBullet"/>
        <w:spacing w:after="50"/>
        <w:ind w:left="259" w:hanging="173"/>
      </w:pPr>
      <w:r>
        <w:t>A disposable organization, repositories, registry, CI platform, Kubernetes or cloud sandbox, and evidence store.</w:t>
      </w:r>
    </w:p>
    <w:p>
      <w:pPr>
        <w:pStyle w:val="ListBullet"/>
        <w:spacing w:after="50"/>
        <w:ind w:left="259" w:hanging="173"/>
      </w:pPr>
      <w:r>
        <w:t>Two sample services with different risk profiles.</w:t>
      </w:r>
    </w:p>
    <w:p>
      <w:pPr>
        <w:pStyle w:val="ListBullet"/>
        <w:spacing w:after="50"/>
        <w:ind w:left="259" w:hanging="173"/>
      </w:pPr>
      <w:r>
        <w:t>A cross-functional review team and synthetic incident scenario.</w:t>
      </w:r>
    </w:p>
    <w:p>
      <w:pPr>
        <w:pStyle w:val="Heading3"/>
      </w:pPr>
      <w:r>
        <w:t>Implementation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1. </w:t>
      </w:r>
      <w:r>
        <w:t>Define two workload classes, three risk tiers, consumers, SLOs, support, compliance, evidence, and recovery requirements.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2. </w:t>
      </w:r>
      <w:r>
        <w:t>Create secure repository and pipeline templates with isolated execution and short-lived identity.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3. </w:t>
      </w:r>
      <w:r>
        <w:t>Integrate dependency governance, SAST, secrets, IaC/container, DAST/API, SBOM, provenance, signing, and policy.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4. </w:t>
      </w:r>
      <w:r>
        <w:t>Build an evidence index and risk/exception workflow.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5. </w:t>
      </w:r>
      <w:r>
        <w:t>Onboard two sample teams and measure time, failures, support, and developer feedback.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6. </w:t>
      </w:r>
      <w:r>
        <w:t>Run a malicious dependency or compromised runner incident and clean-room recovery.</w:t>
      </w:r>
    </w:p>
    <w:p>
      <w:pPr>
        <w:spacing w:after="60"/>
        <w:ind w:left="360" w:hanging="317"/>
      </w:pPr>
      <w:r>
        <w:rPr>
          <w:b/>
          <w:color w:val="176B87"/>
        </w:rPr>
        <w:t xml:space="preserve">7. </w:t>
      </w:r>
      <w:r>
        <w:t>Present architecture, controls, metrics, residual risk, cost, roadmap, and portfolio evidence.</w:t>
      </w:r>
    </w:p>
    <w:p>
      <w:pPr>
        <w:pStyle w:val="Heading3"/>
      </w:pPr>
      <w:r>
        <w:t>Validation Evidence</w:t>
      </w:r>
    </w:p>
    <w:p>
      <w:pPr>
        <w:pStyle w:val="ListBullet"/>
        <w:spacing w:after="50"/>
        <w:ind w:left="259" w:hanging="173"/>
      </w:pPr>
      <w:r>
        <w:t>Two teams can use the platform without privileged manual intervention.</w:t>
      </w:r>
    </w:p>
    <w:p>
      <w:pPr>
        <w:pStyle w:val="ListBullet"/>
        <w:spacing w:after="50"/>
        <w:ind w:left="259" w:hanging="173"/>
      </w:pPr>
      <w:r>
        <w:t>Every release can be reconstructed from source through runtime.</w:t>
      </w:r>
    </w:p>
    <w:p>
      <w:pPr>
        <w:pStyle w:val="ListBullet"/>
        <w:spacing w:after="50"/>
        <w:ind w:left="259" w:hanging="173"/>
      </w:pPr>
      <w:r>
        <w:t>Control failure and exception paths are observable and owned.</w:t>
      </w:r>
    </w:p>
    <w:p>
      <w:pPr>
        <w:pStyle w:val="ListBullet"/>
        <w:spacing w:after="50"/>
        <w:ind w:left="259" w:hanging="173"/>
      </w:pPr>
      <w:r>
        <w:t>Clean-room recovery produces a newly trusted artifact and verified service.</w:t>
      </w:r>
    </w:p>
    <w:p>
      <w:pPr>
        <w:pStyle w:val="Heading3"/>
      </w:pPr>
      <w:r>
        <w:t>Cleanup</w:t>
      </w:r>
    </w:p>
    <w:p>
      <w:pPr>
        <w:pStyle w:val="ListBullet"/>
        <w:spacing w:after="50"/>
        <w:ind w:left="259" w:hanging="173"/>
      </w:pPr>
      <w:r>
        <w:t>Destroy all sandbox environments, test registries, identities, keys, tokens, evidence containing sensitive data, and vulnerable artifacts.</w:t>
      </w:r>
    </w:p>
    <w:p>
      <w:pPr>
        <w:pStyle w:val="ListBullet"/>
        <w:spacing w:after="50"/>
        <w:ind w:left="259" w:hanging="173"/>
      </w:pPr>
      <w:r>
        <w:t>Archive only sanitized capstone diagrams, source, policies, reports, dashboards, and lessons learned.</w:t>
      </w:r>
    </w:p>
    <w:p>
      <w:pPr>
        <w:pStyle w:val="Heading2"/>
      </w:pPr>
      <w:r>
        <w:t>Interview Questions and Model Answers</w:t>
      </w:r>
    </w:p>
    <w:p>
      <w:r>
        <w:rPr>
          <w:b/>
          <w:color w:val="17324D"/>
        </w:rPr>
        <w:t>1. What is a DevSecOps platform product?</w:t>
      </w:r>
    </w:p>
    <w:p>
      <w:pPr>
        <w:ind w:left="216"/>
      </w:pPr>
      <w:r>
        <w:t>A supported set of reusable secure delivery capabilities, interfaces, documentation, telemetry, service levels, and lifecycle management.</w:t>
      </w:r>
    </w:p>
    <w:p>
      <w:r>
        <w:rPr>
          <w:b/>
          <w:color w:val="17324D"/>
        </w:rPr>
        <w:t>2. How should controls vary by risk?</w:t>
      </w:r>
    </w:p>
    <w:p>
      <w:pPr>
        <w:ind w:left="216"/>
      </w:pPr>
      <w:r>
        <w:t>Use proportional, transparent risk tiers while preserving minimum nonnegotiable trust controls.</w:t>
      </w:r>
    </w:p>
    <w:p>
      <w:r>
        <w:rPr>
          <w:b/>
          <w:color w:val="17324D"/>
        </w:rPr>
        <w:t>3. What makes a security golden path effective?</w:t>
      </w:r>
    </w:p>
    <w:p>
      <w:pPr>
        <w:ind w:left="216"/>
      </w:pPr>
      <w:r>
        <w:t>It is easier than bypassing, gives fast useful feedback, covers common needs, and has support and measurable outcomes.</w:t>
      </w:r>
    </w:p>
    <w:p>
      <w:r>
        <w:rPr>
          <w:b/>
          <w:color w:val="17324D"/>
        </w:rPr>
        <w:t>4. What demonstrates senior DevSecOps capability?</w:t>
      </w:r>
    </w:p>
    <w:p>
      <w:pPr>
        <w:ind w:left="216"/>
      </w:pPr>
      <w:r>
        <w:t>Connecting threats, delivery, identity, evidence, risk, operations, incident recovery, developer experience, and business trade-offs.</w:t>
      </w:r>
    </w:p>
    <w:p>
      <w:pPr>
        <w:pStyle w:val="Heading2"/>
      </w:pPr>
      <w:r>
        <w:t>Chapter Summary</w:t>
      </w:r>
    </w:p>
    <w:p>
      <w:pPr>
        <w:pStyle w:val="ListBullet"/>
        <w:spacing w:after="50"/>
        <w:ind w:left="259" w:hanging="173"/>
      </w:pPr>
      <w:r>
        <w:t>The platform scales secure delivery through reusable products.</w:t>
      </w:r>
    </w:p>
    <w:p>
      <w:pPr>
        <w:pStyle w:val="ListBullet"/>
        <w:spacing w:after="50"/>
        <w:ind w:left="259" w:hanging="173"/>
      </w:pPr>
      <w:r>
        <w:t>Golden paths need governed exceptions.</w:t>
      </w:r>
    </w:p>
    <w:p>
      <w:pPr>
        <w:pStyle w:val="ListBullet"/>
        <w:spacing w:after="50"/>
        <w:ind w:left="259" w:hanging="173"/>
      </w:pPr>
      <w:r>
        <w:t>Metrics balance control quality and developer flow.</w:t>
      </w:r>
    </w:p>
    <w:p>
      <w:pPr>
        <w:pStyle w:val="ListBullet"/>
        <w:spacing w:after="50"/>
        <w:ind w:left="259" w:hanging="173"/>
      </w:pPr>
      <w:r>
        <w:t>The capstone proves both normal delivery and clean recovery.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Completion evidence: </w:t>
            </w:r>
            <w:r>
              <w:t>Record the repository revision, execution or test output, decision record, recovery result, and sanitized screenshots or logs before marking this chapter complete.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Part E Security Command and Evidence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9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69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Reference pattern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Repository history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git log --show-signature --decorate --oneline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Dependency inventory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the ecosystem lockfile plus an SCA export tied to the source revision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Container digest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docker inspect --format={{index .RepoDigests 0}} &lt;image&gt;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SBOM example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syft &lt;image-or-directory&gt; -o cyclonedx-json &gt; sbom.json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Vulnerability example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grype sbom:sbom.json -o json &gt; findings.json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Secret scan example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gitleaks detect --source . --report-format json --report-path secrets.json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IaC scan example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Use a pinned scanner and retain rule bundle plus resolved tool version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Cosign verify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cosign verify &lt;registry&gt;/&lt;image&gt;@sha256:&lt;digest&gt;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Attestation verify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cosign verify-attestation --type &lt;predicate&gt; &lt;image&gt;@sha256:&lt;digest&gt;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Kubernetes dry run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kubectl apply --server-side --dry-run=server -f &lt;manifest&gt;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Policy test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Run unit tests against positive, negative, exception, and outage fixtures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Evidence digest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sha256sum &lt;evidence-file&gt;</w:t>
            </w:r>
          </w:p>
        </w:tc>
      </w:tr>
    </w:tbl>
    <w:p>
      <w:pPr>
        <w:spacing w:after="0"/>
      </w:pPr>
    </w:p>
    <w:p>
      <w:pPr>
        <w:pStyle w:val="Heading1"/>
      </w:pPr>
      <w:r>
        <w:t>Production Security Graduation Checklist</w:t>
      </w:r>
    </w:p>
    <w:p>
      <w:pPr>
        <w:spacing w:after="50"/>
        <w:ind w:left="259" w:hanging="173"/>
      </w:pPr>
      <w:r>
        <w:t xml:space="preserve">☐ </w:t>
      </w:r>
      <w:r>
        <w:t>Threat models map high-priority abuse cases to owned, testable controls.</w:t>
      </w:r>
    </w:p>
    <w:p>
      <w:pPr>
        <w:spacing w:after="50"/>
        <w:ind w:left="259" w:hanging="173"/>
      </w:pPr>
      <w:r>
        <w:t xml:space="preserve">☐ </w:t>
      </w:r>
      <w:r>
        <w:t>Repository identity, protected paths, release authority, and emergency change are governed.</w:t>
      </w:r>
    </w:p>
    <w:p>
      <w:pPr>
        <w:spacing w:after="50"/>
        <w:ind w:left="259" w:hanging="173"/>
      </w:pPr>
      <w:r>
        <w:t xml:space="preserve">☐ </w:t>
      </w:r>
      <w:r>
        <w:t>Dependencies are locked, sourced from approved origins, inventoried, and monitored.</w:t>
      </w:r>
    </w:p>
    <w:p>
      <w:pPr>
        <w:spacing w:after="50"/>
        <w:ind w:left="259" w:hanging="173"/>
      </w:pPr>
      <w:r>
        <w:t xml:space="preserve">☐ </w:t>
      </w:r>
      <w:r>
        <w:t>Untrusted builds are isolated from signing, promotion, and privileged deployment.</w:t>
      </w:r>
    </w:p>
    <w:p>
      <w:pPr>
        <w:spacing w:after="50"/>
        <w:ind w:left="259" w:hanging="173"/>
      </w:pPr>
      <w:r>
        <w:t xml:space="preserve">☐ </w:t>
      </w:r>
      <w:r>
        <w:t>Artifacts have immutable digests, SBOMs, provenance, signatures, and retention.</w:t>
      </w:r>
    </w:p>
    <w:p>
      <w:pPr>
        <w:spacing w:after="50"/>
        <w:ind w:left="259" w:hanging="173"/>
      </w:pPr>
      <w:r>
        <w:t xml:space="preserve">☐ </w:t>
      </w:r>
      <w:r>
        <w:t>SAST, SCA, secrets, IaC, container, DAST, API, and fuzzing results have contextual triage.</w:t>
      </w:r>
    </w:p>
    <w:p>
      <w:pPr>
        <w:spacing w:after="50"/>
        <w:ind w:left="259" w:hanging="173"/>
      </w:pPr>
      <w:r>
        <w:t xml:space="preserve">☐ </w:t>
      </w:r>
      <w:r>
        <w:t>Policy rules are versioned, tested, observable, and have explicit outage and exception behavior.</w:t>
      </w:r>
    </w:p>
    <w:p>
      <w:pPr>
        <w:spacing w:after="50"/>
        <w:ind w:left="259" w:hanging="173"/>
      </w:pPr>
      <w:r>
        <w:t xml:space="preserve">☐ </w:t>
      </w:r>
      <w:r>
        <w:t>Vulnerability SLAs use exploitability, reachability, asset criticality, exposure, and compensating controls.</w:t>
      </w:r>
    </w:p>
    <w:p>
      <w:pPr>
        <w:spacing w:after="50"/>
        <w:ind w:left="259" w:hanging="173"/>
      </w:pPr>
      <w:r>
        <w:t xml:space="preserve">☐ </w:t>
      </w:r>
      <w:r>
        <w:t>Evidence can reconstruct a release and supports audit without exposing sensitive data.</w:t>
      </w:r>
    </w:p>
    <w:p>
      <w:pPr>
        <w:spacing w:after="50"/>
        <w:ind w:left="259" w:hanging="173"/>
      </w:pPr>
      <w:r>
        <w:t xml:space="preserve">☐ </w:t>
      </w:r>
      <w:r>
        <w:t>Compromise containment, revocation, artifact quarantine, clean-room rebuild, and reintroduction are rehearsed.</w:t>
      </w:r>
    </w:p>
    <w:p>
      <w:pPr>
        <w:pStyle w:val="Heading1"/>
      </w:pPr>
      <w:r>
        <w:t>Ten Additional DevSecOps Portfolio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Project</w:t>
            </w:r>
          </w:p>
        </w:tc>
        <w:tc>
          <w:tcPr>
            <w:tcW w:type="dxa" w:w="568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Primary evidence</w:t>
            </w:r>
          </w:p>
        </w:tc>
        <w:tc>
          <w:tcPr>
            <w:tcW w:type="dxa" w:w="10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Difficulty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1. Threat-driven delivery contract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threat model, requirement-control map and ownership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Medium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2. Repository security baseline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branch rules, CODEOWNERS, secret response and access review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Medium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3. Dependency governance service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lockfiles, SCA, license policy and remediation flow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4. Isolated runner platform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ephemeral workers, identity and egress controls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5. Security testing orchestration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deduplication, risk normalization and developer feedback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6. SBOM and VEX pipeline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component identity, findings and status evidence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7. SLSA provenance project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build definition, attestation and verification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8. Sigstore promotion gate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keyless signing, trust policy and revocation drill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9. Kubernetes admission platform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policy tests, exceptions, outage modes and telemetry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  <w:tr>
        <w:tc>
          <w:tcPr>
            <w:tcW w:type="dxa" w:w="33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10. Supply-chain incident game day</w:t>
            </w:r>
          </w:p>
        </w:tc>
        <w:tc>
          <w:tcPr>
            <w:tcW w:type="dxa" w:w="56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containment, clean rebuild and stakeholder package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Advanced</w:t>
            </w:r>
          </w:p>
        </w:tc>
      </w:tr>
    </w:tbl>
    <w:p>
      <w:pPr>
        <w:spacing w:after="0"/>
      </w:pPr>
    </w:p>
    <w:p>
      <w:pPr>
        <w:pStyle w:val="Heading1"/>
      </w:pPr>
      <w:r>
        <w:t>90-Day DevSecOps Practice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Weeks</w:t>
            </w:r>
          </w:p>
        </w:tc>
        <w:tc>
          <w:tcPr>
            <w:tcW w:type="dxa" w:w="35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Focus</w:t>
            </w:r>
          </w:p>
        </w:tc>
        <w:tc>
          <w:tcPr>
            <w:tcW w:type="dxa" w:w="53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4"/>
              </w:rPr>
              <w:t>Required output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1–2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Threat modeling and repository security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delivery contract, ownership map and secret drill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3–4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Dependencies and secure builds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SCA policy, isolated runner and identity evidence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5–6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Security testing and configuration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SAST/DAST/API/IaC/container test orchestration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7–8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SBOM, VEX, SLSA and signing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attestations, verification and promotion gate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9–10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Policy, risk and evidence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admission policy, exceptions and governance dashboard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11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Incident response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compromised runner and malicious artifact game day</w:t>
            </w:r>
          </w:p>
        </w:tc>
      </w:tr>
      <w:tr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12–13</w:t>
            </w:r>
          </w:p>
        </w:tc>
        <w:tc>
          <w:tcPr>
            <w:tcW w:type="dxa" w:w="35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Final DevSecOps platform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4"/>
              </w:rPr>
              <w:t>integrated capstone and technical defense</w:t>
            </w:r>
          </w:p>
        </w:tc>
      </w:tr>
    </w:tbl>
    <w:p>
      <w:pPr>
        <w:spacing w:after="0"/>
      </w:pPr>
    </w:p>
    <w:p>
      <w:pPr>
        <w:pStyle w:val="Heading1"/>
      </w:pPr>
      <w:r>
        <w:t>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Term</w:t>
            </w:r>
          </w:p>
        </w:tc>
        <w:tc>
          <w:tcPr>
            <w:tcW w:type="dxa" w:w="748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Attestation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Signed or attributable statement about an artifact, process, or property.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Build provenance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Evidence describing how, where, by whom, and from which inputs an artifact was built.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CycloneDX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Specification for SBOM and related software supply-chain data.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Exploitability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Practical likelihood that a weakness can be used in the relevant environment.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in-toto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Framework for describing and verifying supply-chain steps and attestations.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Reachability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Whether vulnerable code can be invoked through the built application and deployment context.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SBOM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Software bill of materials listing components and relationships.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Sigstore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Ecosystem for signing and verifying software artifacts using transparency and identity.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SLSA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Framework for improving software artifact integrity through progressive supply-chain levels.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SPDX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Open standard for software package and license information.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VEX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FFFFF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Statement conveying whether a product is affected by a known vulnerability.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Waiver</w:t>
            </w:r>
          </w:p>
        </w:tc>
        <w:tc>
          <w:tcPr>
            <w:tcW w:type="dxa" w:w="74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5F8FA"/>
            <w:tcBorders>
              <w:top w:val="single" w:sz="2" w:color="D6E1E6"/>
              <w:left w:val="single" w:sz="2" w:color="D6E1E6"/>
              <w:bottom w:val="single" w:sz="2" w:color="D6E1E6"/>
              <w:right w:val="single" w:sz="2" w:color="D6E1E6"/>
            </w:tcBorders>
          </w:tcPr>
          <w:p>
            <w:r>
              <w:rPr>
                <w:rFonts w:ascii="DejaVu Sans" w:hAnsi="DejaVu Sans"/>
                <w:sz w:val="15"/>
              </w:rPr>
              <w:t>Scoped, approved, evidence-backed, expiring exception to a control or remediation requirement.</w:t>
            </w:r>
          </w:p>
        </w:tc>
      </w:tr>
    </w:tbl>
    <w:p>
      <w:pPr>
        <w:spacing w:after="0"/>
      </w:pPr>
    </w:p>
    <w:p>
      <w:pPr>
        <w:pStyle w:val="Heading1"/>
      </w:pPr>
      <w:r>
        <w:t>Official Documentation Index</w:t>
      </w:r>
    </w:p>
    <w:p>
      <w:r>
        <w:rPr>
          <w:b/>
        </w:rPr>
        <w:t xml:space="preserve">NIST Secure Software Development Framework: </w:t>
      </w:r>
      <w:hyperlink r:id="rId12">
        <w:r>
          <w:rPr>
            <w:color w:val="176B87"/>
            <w:u w:val="single"/>
          </w:rPr>
          <w:t>https://csrc.nist.gov/Projects/ssdf</w:t>
        </w:r>
      </w:hyperlink>
    </w:p>
    <w:p>
      <w:r>
        <w:rPr>
          <w:b/>
        </w:rPr>
        <w:t xml:space="preserve">SLSA Specification: </w:t>
      </w:r>
      <w:hyperlink r:id="rId13">
        <w:r>
          <w:rPr>
            <w:color w:val="176B87"/>
            <w:u w:val="single"/>
          </w:rPr>
          <w:t>https://slsa.dev/spec/</w:t>
        </w:r>
      </w:hyperlink>
    </w:p>
    <w:p>
      <w:r>
        <w:rPr>
          <w:b/>
        </w:rPr>
        <w:t xml:space="preserve">in-toto: </w:t>
      </w:r>
      <w:hyperlink r:id="rId14">
        <w:r>
          <w:rPr>
            <w:color w:val="176B87"/>
            <w:u w:val="single"/>
          </w:rPr>
          <w:t>https://in-toto.io/</w:t>
        </w:r>
      </w:hyperlink>
    </w:p>
    <w:p>
      <w:r>
        <w:rPr>
          <w:b/>
        </w:rPr>
        <w:t xml:space="preserve">Sigstore: </w:t>
      </w:r>
      <w:hyperlink r:id="rId15">
        <w:r>
          <w:rPr>
            <w:color w:val="176B87"/>
            <w:u w:val="single"/>
          </w:rPr>
          <w:t>https://docs.sigstore.dev/</w:t>
        </w:r>
      </w:hyperlink>
    </w:p>
    <w:p>
      <w:r>
        <w:rPr>
          <w:b/>
        </w:rPr>
        <w:t xml:space="preserve">Cosign: </w:t>
      </w:r>
      <w:hyperlink r:id="rId16">
        <w:r>
          <w:rPr>
            <w:color w:val="176B87"/>
            <w:u w:val="single"/>
          </w:rPr>
          <w:t>https://docs.sigstore.dev/cosign/</w:t>
        </w:r>
      </w:hyperlink>
    </w:p>
    <w:p>
      <w:r>
        <w:rPr>
          <w:b/>
        </w:rPr>
        <w:t xml:space="preserve">SPDX: </w:t>
      </w:r>
      <w:hyperlink r:id="rId17">
        <w:r>
          <w:rPr>
            <w:color w:val="176B87"/>
            <w:u w:val="single"/>
          </w:rPr>
          <w:t>https://spdx.dev/</w:t>
        </w:r>
      </w:hyperlink>
    </w:p>
    <w:p>
      <w:r>
        <w:rPr>
          <w:b/>
        </w:rPr>
        <w:t xml:space="preserve">CycloneDX: </w:t>
      </w:r>
      <w:hyperlink r:id="rId18">
        <w:r>
          <w:rPr>
            <w:color w:val="176B87"/>
            <w:u w:val="single"/>
          </w:rPr>
          <w:t>https://cyclonedx.org/</w:t>
        </w:r>
      </w:hyperlink>
    </w:p>
    <w:p>
      <w:r>
        <w:rPr>
          <w:b/>
        </w:rPr>
        <w:t xml:space="preserve">OWASP SAMM: </w:t>
      </w:r>
      <w:hyperlink r:id="rId19">
        <w:r>
          <w:rPr>
            <w:color w:val="176B87"/>
            <w:u w:val="single"/>
          </w:rPr>
          <w:t>https://owaspsamm.org/</w:t>
        </w:r>
      </w:hyperlink>
    </w:p>
    <w:p>
      <w:r>
        <w:rPr>
          <w:b/>
        </w:rPr>
        <w:t xml:space="preserve">OWASP ASVS: </w:t>
      </w:r>
      <w:hyperlink r:id="rId20">
        <w:r>
          <w:rPr>
            <w:color w:val="176B87"/>
            <w:u w:val="single"/>
          </w:rPr>
          <w:t>https://owasp.org/www-project-application-security-verification-standard/</w:t>
        </w:r>
      </w:hyperlink>
    </w:p>
    <w:p>
      <w:r>
        <w:rPr>
          <w:b/>
        </w:rPr>
        <w:t xml:space="preserve">OpenSSF: </w:t>
      </w:r>
      <w:hyperlink r:id="rId21">
        <w:r>
          <w:rPr>
            <w:color w:val="176B87"/>
            <w:u w:val="single"/>
          </w:rPr>
          <w:t>https://openssf.org/</w:t>
        </w:r>
      </w:hyperlink>
    </w:p>
    <w:p>
      <w:r>
        <w:rPr>
          <w:b/>
        </w:rPr>
        <w:t xml:space="preserve">Kubernetes Security: </w:t>
      </w:r>
      <w:hyperlink r:id="rId22">
        <w:r>
          <w:rPr>
            <w:color w:val="176B87"/>
            <w:u w:val="single"/>
          </w:rPr>
          <w:t>https://kubernetes.io/docs/concepts/security/</w:t>
        </w:r>
      </w:hyperlink>
    </w:p>
    <w:p>
      <w:r>
        <w:rPr>
          <w:b/>
        </w:rPr>
        <w:t xml:space="preserve">GitHub Artifact Attestations: </w:t>
      </w:r>
      <w:hyperlink r:id="rId23">
        <w:r>
          <w:rPr>
            <w:color w:val="176B87"/>
            <w:u w:val="single"/>
          </w:rPr>
          <w:t>https://docs.github.com/actions/security-guides/using-artifact-attestations-to-establish-provenance-for-builds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6E5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FFF6E5"/>
              <w:left w:val="single" w:sz="18" w:color="A86F00"/>
              <w:bottom w:val="single" w:sz="2" w:color="FFF6E5"/>
              <w:right w:val="single" w:sz="2" w:color="FFF6E5"/>
            </w:tcBorders>
          </w:tcPr>
          <w:p>
            <w:r>
              <w:rPr>
                <w:b/>
                <w:color w:val="A86F00"/>
              </w:rPr>
              <w:t xml:space="preserve">Verification note: </w:t>
            </w:r>
            <w:r>
              <w:t>Products, versions, certification blueprints, pricing, quotas, and feature status change. Check the current official documentation before production use or exam registration.</w:t>
            </w:r>
          </w:p>
        </w:tc>
      </w:tr>
    </w:tbl>
    <w:p>
      <w:pPr>
        <w:spacing w:after="0"/>
      </w:pPr>
    </w:p>
    <w:p>
      <w:pPr>
        <w:pStyle w:val="Heading1"/>
      </w:pPr>
      <w:r>
        <w:t>Volume 10 Completion</w:t>
      </w:r>
    </w:p>
    <w:p>
      <w:r>
        <w:rPr>
          <w:i w:val="0"/>
        </w:rPr>
        <w:t>With Part E complete, Volume 10 provides an end-to-end security operating model that preserves delivery speed while making source, build, artifact, policy, deployment, risk, evidence, and recovery decisions explicit and reproducible.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D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2" w:color="EAF6ED"/>
              <w:left w:val="single" w:sz="18" w:color="2D7D46"/>
              <w:bottom w:val="single" w:sz="2" w:color="EAF6ED"/>
              <w:right w:val="single" w:sz="2" w:color="EAF6ED"/>
            </w:tcBorders>
          </w:tcPr>
          <w:p>
            <w:r>
              <w:rPr>
                <w:b/>
                <w:color w:val="2D7D46"/>
              </w:rPr>
              <w:t xml:space="preserve">Final action: </w:t>
            </w:r>
            <w:r>
              <w:t>Complete the labs, retain sanitized evidence, score at least 80% on the knowledge checks, and rehearse the recovery procedures before marking this part complete.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color w:val="5B6770"/>
        <w:sz w:val="16"/>
      </w:rPr>
      <w:t xml:space="preserve">VOLUME 10E  |  </w:t>
    </w:r>
    <w:r>
      <w:rPr>
        <w:rFonts w:ascii="DejaVu Sans" w:hAnsi="DejaVu Sans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2" w:color="14919B"/>
      </w:pBdr>
    </w:pPr>
    <w:r>
      <w:rPr>
        <w:rFonts w:ascii="DejaVu Sans" w:hAnsi="DejaVu Sans"/>
        <w:b/>
        <w:color w:val="176B87"/>
        <w:sz w:val="14"/>
      </w:rPr>
      <w:t>DEVOPS MASTER COURSE  |  VOLUME 10E - DEVSECOPS AND SUPPLY CHAIN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DejaVu Sans" w:hAnsi="DejaVu Sans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6B8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4919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 w:ascii="DejaVu Sans" w:hAnsi="DejaVu Sans"/>
      <w:b/>
      <w:bCs/>
      <w:i/>
      <w:iCs/>
      <w:color w:val="17324D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DejaVu Sans" w:hAnsi="DejaVu Sans"/>
      <w:b w:val="0"/>
      <w:i/>
      <w:iCs/>
      <w:color w:val="176B8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csrc.nist.gov/Projects/ssdf" TargetMode="External"/><Relationship Id="rId13" Type="http://schemas.openxmlformats.org/officeDocument/2006/relationships/hyperlink" Target="https://slsa.dev/spec/" TargetMode="External"/><Relationship Id="rId14" Type="http://schemas.openxmlformats.org/officeDocument/2006/relationships/hyperlink" Target="https://in-toto.io/" TargetMode="External"/><Relationship Id="rId15" Type="http://schemas.openxmlformats.org/officeDocument/2006/relationships/hyperlink" Target="https://docs.sigstore.dev/" TargetMode="External"/><Relationship Id="rId16" Type="http://schemas.openxmlformats.org/officeDocument/2006/relationships/hyperlink" Target="https://docs.sigstore.dev/cosign/" TargetMode="External"/><Relationship Id="rId17" Type="http://schemas.openxmlformats.org/officeDocument/2006/relationships/hyperlink" Target="https://spdx.dev/" TargetMode="External"/><Relationship Id="rId18" Type="http://schemas.openxmlformats.org/officeDocument/2006/relationships/hyperlink" Target="https://cyclonedx.org/" TargetMode="External"/><Relationship Id="rId19" Type="http://schemas.openxmlformats.org/officeDocument/2006/relationships/hyperlink" Target="https://owaspsamm.org/" TargetMode="External"/><Relationship Id="rId20" Type="http://schemas.openxmlformats.org/officeDocument/2006/relationships/hyperlink" Target="https://owasp.org/www-project-application-security-verification-standard/" TargetMode="External"/><Relationship Id="rId21" Type="http://schemas.openxmlformats.org/officeDocument/2006/relationships/hyperlink" Target="https://openssf.org/" TargetMode="External"/><Relationship Id="rId22" Type="http://schemas.openxmlformats.org/officeDocument/2006/relationships/hyperlink" Target="https://kubernetes.io/docs/concepts/security/" TargetMode="External"/><Relationship Id="rId23" Type="http://schemas.openxmlformats.org/officeDocument/2006/relationships/hyperlink" Target="https://docs.github.com/actions/security-guides/using-artifact-attestations-to-establish-provenance-for-buil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