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6"/>
        </w:rPr>
        <w:t>DEVOPS MASTER COURSE</w:t>
      </w:r>
    </w:p>
    <w:p>
      <w:pPr>
        <w:pStyle w:val="Title"/>
        <w:jc w:val="center"/>
      </w:pPr>
      <w:r>
        <w:t>Volume 11B</w:t>
      </w:r>
    </w:p>
    <w:p>
      <w:pPr>
        <w:jc w:val="center"/>
      </w:pPr>
      <w:r>
        <w:rPr>
          <w:b/>
          <w:color w:val="17324D"/>
          <w:sz w:val="40"/>
        </w:rPr>
        <w:t>Prometheus Engineering, PromQL, Exporters and Alertmanager</w:t>
      </w:r>
    </w:p>
    <w:p>
      <w:pPr>
        <w:pStyle w:val="Subtitle"/>
        <w:jc w:val="center"/>
      </w:pPr>
      <w:r>
        <w:t>Architecture • Scraping • Instrumentation • Exporters • PromQL • Rules • Alert Routing • High Availability</w:t>
      </w:r>
    </w:p>
    <w:p>
      <w:pPr>
        <w:jc w:val="center"/>
      </w:pPr>
      <w:r>
        <w:rPr>
          <w:b/>
          <w:color w:val="14919B"/>
          <w:sz w:val="22"/>
        </w:rPr>
        <w:t>Chapters 11-20  |  2026 Edition</w:t>
      </w:r>
    </w:p>
    <w:p/>
    <w:p/>
    <w:p/>
    <w:tbl>
      <w:tblPr>
        <w:tblW w:type="auto" w:w="0"/>
        <w:jc w:val="center"/>
        <w:tblLook w:firstColumn="1" w:firstRow="1" w:lastColumn="0" w:lastRow="0" w:noHBand="0" w:noVBand="1" w:val="04A0"/>
      </w:tblPr>
      <w:tblGrid>
        <w:gridCol w:w="10166"/>
      </w:tblGrid>
      <w:tr>
        <w:tc>
          <w:tcPr>
            <w:tcW w:type="dxa" w:w="10166"/>
            <w:shd w:fill="EBF6EF"/>
            <w:tcMar>
              <w:top w:w="110" w:type="dxa"/>
              <w:start w:w="130" w:type="dxa"/>
              <w:bottom w:w="110" w:type="dxa"/>
              <w:end w:w="130" w:type="dxa"/>
            </w:tcMar>
          </w:tcPr>
          <w:p>
            <w:r>
              <w:rPr>
                <w:b/>
                <w:color w:val="2F6B4F"/>
              </w:rPr>
              <w:t xml:space="preserve">Course Standard  </w:t>
            </w:r>
            <w:r>
              <w:t>Build, test, fail, diagnose, recover, document, and explain every component. Configuration alone is not completion.</w:t>
            </w:r>
          </w:p>
        </w:tc>
      </w:tr>
    </w:tbl>
    <w:p>
      <w:pPr>
        <w:spacing w:after="0"/>
      </w:pPr>
    </w:p>
    <w:p>
      <w:pPr>
        <w:jc w:val="center"/>
      </w:pPr>
      <w:r>
        <w:rPr>
          <w:b/>
          <w:color w:val="176B87"/>
          <w:sz w:val="22"/>
        </w:rPr>
        <w:t>Beginner to Production-Ready DevOps and SRE Engineering</w:t>
      </w:r>
    </w:p>
    <w:p>
      <w:r>
        <w:br w:type="page"/>
      </w:r>
    </w:p>
    <w:p>
      <w:pPr>
        <w:pStyle w:val="Heading1"/>
      </w:pPr>
      <w:r>
        <w:t>About This Part</w:t>
      </w:r>
    </w:p>
    <w:p>
      <w:r>
        <w:t>Volume 11B converts the observability requirements from Part A into an operational Prometheus monitoring platform. The part progresses from architecture and metric exposition through discovery, exporters, PromQL, recording rules, alert design, Alertmanager routing, high availability, and a production-style capstone.</w:t>
      </w:r>
    </w:p>
    <w:p>
      <w:r>
        <w:t>Prometheus is treated as a reliability system rather than a graphing utility. Every chapter therefore connects collection behavior, query semantics, failure modes, resource consumption, security boundaries, ownership, testing, and operational evidence.</w:t>
      </w:r>
    </w:p>
    <w:p>
      <w:pPr>
        <w:pStyle w:val="Heading2"/>
      </w:pPr>
      <w:r>
        <w:t>Volume 11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7324D"/>
            <w:tcMar>
              <w:top w:w="80" w:type="dxa"/>
              <w:start w:w="100" w:type="dxa"/>
              <w:bottom w:w="80" w:type="dxa"/>
              <w:end w:w="100" w:type="dxa"/>
            </w:tcMar>
            <w:vAlign w:val="center"/>
          </w:tcPr>
          <w:p>
            <w:r>
              <w:rPr>
                <w:b/>
                <w:color w:val="FFFFFF"/>
              </w:rPr>
              <w:t>Part</w:t>
            </w:r>
          </w:p>
        </w:tc>
        <w:tc>
          <w:tcPr>
            <w:tcW w:type="dxa" w:w="7920"/>
            <w:shd w:fill="17324D"/>
            <w:tcMar>
              <w:top w:w="80" w:type="dxa"/>
              <w:start w:w="100" w:type="dxa"/>
              <w:bottom w:w="80" w:type="dxa"/>
              <w:end w:w="100" w:type="dxa"/>
            </w:tcMar>
            <w:vAlign w:val="center"/>
          </w:tcPr>
          <w:p>
            <w:r>
              <w:rPr>
                <w:b/>
                <w:color w:val="FFFFFF"/>
              </w:rPr>
              <w:t>Primary Scope</w:t>
            </w:r>
          </w:p>
        </w:tc>
        <w:tc>
          <w:tcPr>
            <w:tcW w:type="dxa" w:w="1440"/>
            <w:shd w:fill="17324D"/>
            <w:tcMar>
              <w:top w:w="80" w:type="dxa"/>
              <w:start w:w="100" w:type="dxa"/>
              <w:bottom w:w="80" w:type="dxa"/>
              <w:end w:w="100" w:type="dxa"/>
            </w:tcMar>
            <w:vAlign w:val="center"/>
          </w:tcPr>
          <w:p>
            <w:r>
              <w:rPr>
                <w:b/>
                <w:color w:val="FFFFFF"/>
              </w:rPr>
              <w:t>Status</w:t>
            </w:r>
          </w:p>
        </w:tc>
      </w:tr>
      <w:tr>
        <w:tc>
          <w:tcPr>
            <w:tcW w:type="dxa" w:w="1008"/>
            <w:shd w:fill="F3F7F9"/>
            <w:tcMar>
              <w:top w:w="80" w:type="dxa"/>
              <w:start w:w="100" w:type="dxa"/>
              <w:bottom w:w="80" w:type="dxa"/>
              <w:end w:w="100" w:type="dxa"/>
            </w:tcMar>
          </w:tcPr>
          <w:p>
            <w:r>
              <w:rPr>
                <w:rFonts w:ascii="DejaVu Sans" w:hAnsi="DejaVu Sans"/>
                <w:sz w:val="16"/>
              </w:rPr>
              <w:t>11A</w:t>
            </w:r>
          </w:p>
        </w:tc>
        <w:tc>
          <w:tcPr>
            <w:tcW w:type="dxa" w:w="7920"/>
            <w:shd w:fill="F3F7F9"/>
            <w:tcMar>
              <w:top w:w="80" w:type="dxa"/>
              <w:start w:w="100" w:type="dxa"/>
              <w:bottom w:w="80" w:type="dxa"/>
              <w:end w:w="100" w:type="dxa"/>
            </w:tcMar>
          </w:tcPr>
          <w:p>
            <w:r>
              <w:rPr>
                <w:rFonts w:ascii="DejaVu Sans" w:hAnsi="DejaVu Sans"/>
                <w:sz w:val="16"/>
              </w:rPr>
              <w:t>Observability foundations, Linux monitoring, telemetry, SLIs/SLOs</w:t>
            </w:r>
          </w:p>
        </w:tc>
        <w:tc>
          <w:tcPr>
            <w:tcW w:type="dxa" w:w="1440"/>
            <w:shd w:fill="F3F7F9"/>
            <w:tcMar>
              <w:top w:w="80" w:type="dxa"/>
              <w:start w:w="100" w:type="dxa"/>
              <w:bottom w:w="80" w:type="dxa"/>
              <w:end w:w="100" w:type="dxa"/>
            </w:tcMar>
          </w:tcPr>
          <w:p>
            <w:r>
              <w:rPr>
                <w:rFonts w:ascii="DejaVu Sans" w:hAnsi="DejaVu Sans"/>
                <w:sz w:val="16"/>
              </w:rPr>
              <w:t>Completed</w:t>
            </w:r>
          </w:p>
        </w:tc>
      </w:tr>
      <w:tr>
        <w:tc>
          <w:tcPr>
            <w:tcW w:type="dxa" w:w="1008"/>
            <w:shd w:fill="FFFFFF"/>
            <w:tcMar>
              <w:top w:w="80" w:type="dxa"/>
              <w:start w:w="100" w:type="dxa"/>
              <w:bottom w:w="80" w:type="dxa"/>
              <w:end w:w="100" w:type="dxa"/>
            </w:tcMar>
          </w:tcPr>
          <w:p>
            <w:r>
              <w:rPr>
                <w:rFonts w:ascii="DejaVu Sans" w:hAnsi="DejaVu Sans"/>
                <w:sz w:val="16"/>
              </w:rPr>
              <w:t>11B</w:t>
            </w:r>
          </w:p>
        </w:tc>
        <w:tc>
          <w:tcPr>
            <w:tcW w:type="dxa" w:w="7920"/>
            <w:shd w:fill="FFFFFF"/>
            <w:tcMar>
              <w:top w:w="80" w:type="dxa"/>
              <w:start w:w="100" w:type="dxa"/>
              <w:bottom w:w="80" w:type="dxa"/>
              <w:end w:w="100" w:type="dxa"/>
            </w:tcMar>
          </w:tcPr>
          <w:p>
            <w:r>
              <w:rPr>
                <w:rFonts w:ascii="DejaVu Sans" w:hAnsi="DejaVu Sans"/>
                <w:sz w:val="16"/>
              </w:rPr>
              <w:t>Prometheus, PromQL, exporters, rules and Alertmanager</w:t>
            </w:r>
          </w:p>
        </w:tc>
        <w:tc>
          <w:tcPr>
            <w:tcW w:type="dxa" w:w="1440"/>
            <w:shd w:fill="FFFFFF"/>
            <w:tcMar>
              <w:top w:w="80" w:type="dxa"/>
              <w:start w:w="100" w:type="dxa"/>
              <w:bottom w:w="80" w:type="dxa"/>
              <w:end w:w="100" w:type="dxa"/>
            </w:tcMar>
          </w:tcPr>
          <w:p>
            <w:r>
              <w:rPr>
                <w:rFonts w:ascii="DejaVu Sans" w:hAnsi="DejaVu Sans"/>
                <w:sz w:val="16"/>
              </w:rPr>
              <w:t>This book</w:t>
            </w:r>
          </w:p>
        </w:tc>
      </w:tr>
      <w:tr>
        <w:tc>
          <w:tcPr>
            <w:tcW w:type="dxa" w:w="1008"/>
            <w:shd w:fill="F3F7F9"/>
            <w:tcMar>
              <w:top w:w="80" w:type="dxa"/>
              <w:start w:w="100" w:type="dxa"/>
              <w:bottom w:w="80" w:type="dxa"/>
              <w:end w:w="100" w:type="dxa"/>
            </w:tcMar>
          </w:tcPr>
          <w:p>
            <w:r>
              <w:rPr>
                <w:rFonts w:ascii="DejaVu Sans" w:hAnsi="DejaVu Sans"/>
                <w:sz w:val="16"/>
              </w:rPr>
              <w:t>11C</w:t>
            </w:r>
          </w:p>
        </w:tc>
        <w:tc>
          <w:tcPr>
            <w:tcW w:type="dxa" w:w="7920"/>
            <w:shd w:fill="F3F7F9"/>
            <w:tcMar>
              <w:top w:w="80" w:type="dxa"/>
              <w:start w:w="100" w:type="dxa"/>
              <w:bottom w:w="80" w:type="dxa"/>
              <w:end w:w="100" w:type="dxa"/>
            </w:tcMar>
          </w:tcPr>
          <w:p>
            <w:r>
              <w:rPr>
                <w:rFonts w:ascii="DejaVu Sans" w:hAnsi="DejaVu Sans"/>
                <w:sz w:val="16"/>
              </w:rPr>
              <w:t>Grafana, Loki, Elastic/OpenSearch and centralized logging</w:t>
            </w:r>
          </w:p>
        </w:tc>
        <w:tc>
          <w:tcPr>
            <w:tcW w:type="dxa" w:w="1440"/>
            <w:shd w:fill="F3F7F9"/>
            <w:tcMar>
              <w:top w:w="80" w:type="dxa"/>
              <w:start w:w="100" w:type="dxa"/>
              <w:bottom w:w="80" w:type="dxa"/>
              <w:end w:w="100" w:type="dxa"/>
            </w:tcMar>
          </w:tcPr>
          <w:p>
            <w:r>
              <w:rPr>
                <w:rFonts w:ascii="DejaVu Sans" w:hAnsi="DejaVu Sans"/>
                <w:sz w:val="16"/>
              </w:rPr>
              <w:t>Next</w:t>
            </w:r>
          </w:p>
        </w:tc>
      </w:tr>
      <w:tr>
        <w:tc>
          <w:tcPr>
            <w:tcW w:type="dxa" w:w="1008"/>
            <w:shd w:fill="FFFFFF"/>
            <w:tcMar>
              <w:top w:w="80" w:type="dxa"/>
              <w:start w:w="100" w:type="dxa"/>
              <w:bottom w:w="80" w:type="dxa"/>
              <w:end w:w="100" w:type="dxa"/>
            </w:tcMar>
          </w:tcPr>
          <w:p>
            <w:r>
              <w:rPr>
                <w:rFonts w:ascii="DejaVu Sans" w:hAnsi="DejaVu Sans"/>
                <w:sz w:val="16"/>
              </w:rPr>
              <w:t>11D</w:t>
            </w:r>
          </w:p>
        </w:tc>
        <w:tc>
          <w:tcPr>
            <w:tcW w:type="dxa" w:w="7920"/>
            <w:shd w:fill="FFFFFF"/>
            <w:tcMar>
              <w:top w:w="80" w:type="dxa"/>
              <w:start w:w="100" w:type="dxa"/>
              <w:bottom w:w="80" w:type="dxa"/>
              <w:end w:w="100" w:type="dxa"/>
            </w:tcMar>
          </w:tcPr>
          <w:p>
            <w:r>
              <w:rPr>
                <w:rFonts w:ascii="DejaVu Sans" w:hAnsi="DejaVu Sans"/>
                <w:sz w:val="16"/>
              </w:rPr>
              <w:t>OpenTelemetry, tracing, APM, profiling and eBPF</w:t>
            </w:r>
          </w:p>
        </w:tc>
        <w:tc>
          <w:tcPr>
            <w:tcW w:type="dxa" w:w="1440"/>
            <w:shd w:fill="FFFFFF"/>
            <w:tcMar>
              <w:top w:w="80" w:type="dxa"/>
              <w:start w:w="100" w:type="dxa"/>
              <w:bottom w:w="80" w:type="dxa"/>
              <w:end w:w="100" w:type="dxa"/>
            </w:tcMar>
          </w:tcPr>
          <w:p>
            <w:r>
              <w:rPr>
                <w:rFonts w:ascii="DejaVu Sans" w:hAnsi="DejaVu Sans"/>
                <w:sz w:val="16"/>
              </w:rPr>
              <w:t>Planned</w:t>
            </w:r>
          </w:p>
        </w:tc>
      </w:tr>
      <w:tr>
        <w:tc>
          <w:tcPr>
            <w:tcW w:type="dxa" w:w="1008"/>
            <w:shd w:fill="F3F7F9"/>
            <w:tcMar>
              <w:top w:w="80" w:type="dxa"/>
              <w:start w:w="100" w:type="dxa"/>
              <w:bottom w:w="80" w:type="dxa"/>
              <w:end w:w="100" w:type="dxa"/>
            </w:tcMar>
          </w:tcPr>
          <w:p>
            <w:r>
              <w:rPr>
                <w:rFonts w:ascii="DejaVu Sans" w:hAnsi="DejaVu Sans"/>
                <w:sz w:val="16"/>
              </w:rPr>
              <w:t>11E</w:t>
            </w:r>
          </w:p>
        </w:tc>
        <w:tc>
          <w:tcPr>
            <w:tcW w:type="dxa" w:w="7920"/>
            <w:shd w:fill="F3F7F9"/>
            <w:tcMar>
              <w:top w:w="80" w:type="dxa"/>
              <w:start w:w="100" w:type="dxa"/>
              <w:bottom w:w="80" w:type="dxa"/>
              <w:end w:w="100" w:type="dxa"/>
            </w:tcMar>
          </w:tcPr>
          <w:p>
            <w:r>
              <w:rPr>
                <w:rFonts w:ascii="DejaVu Sans" w:hAnsi="DejaVu Sans"/>
                <w:sz w:val="16"/>
              </w:rPr>
              <w:t>SRE operations, incidents, capacity, reliability and governance</w:t>
            </w:r>
          </w:p>
        </w:tc>
        <w:tc>
          <w:tcPr>
            <w:tcW w:type="dxa" w:w="1440"/>
            <w:shd w:fill="F3F7F9"/>
            <w:tcMar>
              <w:top w:w="80" w:type="dxa"/>
              <w:start w:w="100" w:type="dxa"/>
              <w:bottom w:w="80" w:type="dxa"/>
              <w:end w:w="100" w:type="dxa"/>
            </w:tcMar>
          </w:tcPr>
          <w:p>
            <w:r>
              <w:rPr>
                <w:rFonts w:ascii="DejaVu Sans" w:hAnsi="DejaVu Sans"/>
                <w:sz w:val="16"/>
              </w:rPr>
              <w:t>Planned</w:t>
            </w:r>
          </w:p>
        </w:tc>
      </w:tr>
      <w:tr>
        <w:tc>
          <w:tcPr>
            <w:tcW w:type="dxa" w:w="1008"/>
            <w:shd w:fill="FFFFFF"/>
            <w:tcMar>
              <w:top w:w="80" w:type="dxa"/>
              <w:start w:w="100" w:type="dxa"/>
              <w:bottom w:w="80" w:type="dxa"/>
              <w:end w:w="100" w:type="dxa"/>
            </w:tcMar>
          </w:tcPr>
          <w:p>
            <w:r>
              <w:rPr>
                <w:rFonts w:ascii="DejaVu Sans" w:hAnsi="DejaVu Sans"/>
                <w:sz w:val="16"/>
              </w:rPr>
              <w:t>11F</w:t>
            </w:r>
          </w:p>
        </w:tc>
        <w:tc>
          <w:tcPr>
            <w:tcW w:type="dxa" w:w="7920"/>
            <w:shd w:fill="FFFFFF"/>
            <w:tcMar>
              <w:top w:w="80" w:type="dxa"/>
              <w:start w:w="100" w:type="dxa"/>
              <w:bottom w:w="80" w:type="dxa"/>
              <w:end w:w="100" w:type="dxa"/>
            </w:tcMar>
          </w:tcPr>
          <w:p>
            <w:r>
              <w:rPr>
                <w:rFonts w:ascii="DejaVu Sans" w:hAnsi="DejaVu Sans"/>
                <w:sz w:val="16"/>
              </w:rPr>
              <w:t>Enterprise projects, certifications, interviews and capstone</w:t>
            </w:r>
          </w:p>
        </w:tc>
        <w:tc>
          <w:tcPr>
            <w:tcW w:type="dxa" w:w="1440"/>
            <w:shd w:fill="FFFFFF"/>
            <w:tcMar>
              <w:top w:w="80" w:type="dxa"/>
              <w:start w:w="100" w:type="dxa"/>
              <w:bottom w:w="80" w:type="dxa"/>
              <w:end w:w="100" w:type="dxa"/>
            </w:tcMar>
          </w:tcPr>
          <w:p>
            <w:r>
              <w:rPr>
                <w:rFonts w:ascii="DejaVu Sans" w:hAnsi="DejaVu Sans"/>
                <w:sz w:val="16"/>
              </w:rPr>
              <w:t>Planned</w:t>
            </w:r>
          </w:p>
        </w:tc>
      </w:tr>
    </w:tbl>
    <w:p>
      <w:pPr>
        <w:spacing w:after="0"/>
      </w:pPr>
    </w:p>
    <w:p>
      <w:pPr>
        <w:pStyle w:val="Heading2"/>
      </w:pPr>
      <w:r>
        <w:t>Scope, Safety and Cost Controls</w:t>
      </w:r>
    </w:p>
    <w:p>
      <w:pPr>
        <w:pStyle w:val="ListBullet"/>
      </w:pPr>
      <w:r>
        <w:t>Run scrape-failure, alert-routing, load, cardinality, retention, network, and high-availability tests only in disposable or explicitly approved environments.</w:t>
      </w:r>
    </w:p>
    <w:p>
      <w:pPr>
        <w:pStyle w:val="ListBullet"/>
      </w:pPr>
      <w:r>
        <w:t>Use synthetic targets, labels, credentials, notifications, and incident channels. Never use production paging routes for learning exercises.</w:t>
      </w:r>
    </w:p>
    <w:p>
      <w:pPr>
        <w:pStyle w:val="ListBullet"/>
      </w:pPr>
      <w:r>
        <w:t>Define retention, storage capacity, sample limits, label limits, target limits, query limits, and cleanup before generating telemetry at scale.</w:t>
      </w:r>
    </w:p>
    <w:p>
      <w:pPr>
        <w:pStyle w:val="ListBullet"/>
      </w:pPr>
      <w:r>
        <w:t>Treat metric labels and annotations as potentially sensitive data. Do not expose secrets, personal identifiers, tokens, full URLs with credentials, or customer-controlled free text.</w:t>
      </w:r>
    </w:p>
    <w:p>
      <w:pPr>
        <w:pStyle w:val="ListBullet"/>
      </w:pPr>
      <w:r>
        <w:t>Validate configuration and rules before reload. Preserve a known-good configuration and a documented rollback path.</w:t>
      </w:r>
    </w:p>
    <w:p>
      <w:pPr>
        <w:pStyle w:val="ListBullet"/>
      </w:pPr>
      <w:r>
        <w:t>Confirm current image tags, flags, compatibility, and feature maturity in official documentation before production adoption.</w:t>
      </w:r>
    </w:p>
    <w:p>
      <w:pPr>
        <w:pStyle w:val="Heading2"/>
      </w:pPr>
      <w:r>
        <w:t>Part B Learning Outcomes</w:t>
      </w:r>
    </w:p>
    <w:p>
      <w:pPr>
        <w:pStyle w:val="ListBullet"/>
      </w:pPr>
      <w:r>
        <w:t>Design a Prometheus architecture with clear scrape, rule, query, storage, alerting, availability, and security boundaries.</w:t>
      </w:r>
    </w:p>
    <w:p>
      <w:pPr>
        <w:pStyle w:val="ListBullet"/>
      </w:pPr>
      <w:r>
        <w:t>Instrument applications and exporters with stable metric names, bounded labels, suitable metric types, and meaningful help text.</w:t>
      </w:r>
    </w:p>
    <w:p>
      <w:pPr>
        <w:pStyle w:val="ListBullet"/>
      </w:pPr>
      <w:r>
        <w:t>Build static and discovered scrape jobs, then control target and sample labels through relabeling.</w:t>
      </w:r>
    </w:p>
    <w:p>
      <w:pPr>
        <w:pStyle w:val="ListBullet"/>
      </w:pPr>
      <w:r>
        <w:t>Write correct PromQL for rates, ratios, aggregation, vector matching, quantiles, absence, change detection, saturation, and SLO measurements.</w:t>
      </w:r>
    </w:p>
    <w:p>
      <w:pPr>
        <w:pStyle w:val="ListBullet"/>
      </w:pPr>
      <w:r>
        <w:t>Use recording rules to stabilize repeated queries and alerting rules to detect actionable, sustained conditions.</w:t>
      </w:r>
    </w:p>
    <w:p>
      <w:pPr>
        <w:pStyle w:val="ListBullet"/>
      </w:pPr>
      <w:r>
        <w:t>Configure Alertmanager routing, grouping, inhibition, silences, templates, receivers, and high availability.</w:t>
      </w:r>
    </w:p>
    <w:p>
      <w:pPr>
        <w:pStyle w:val="ListBullet"/>
      </w:pPr>
      <w:r>
        <w:t>Validate a small production-style monitoring platform under normal operation, failure, recovery, and configuration rollback.</w:t>
      </w:r>
    </w:p>
    <w:p>
      <w:pPr>
        <w:pStyle w:val="Heading1"/>
      </w:pPr>
      <w:r>
        <w:t>Table of Contents</w:t>
      </w:r>
    </w:p>
    <w:p>
      <w:r>
        <w:t>Chapter 11  Prometheus Architecture and Deployment Fundamentals</w:t>
      </w:r>
    </w:p>
    <w:p>
      <w:r>
        <w:t>Chapter 12  Metric Exposition and Application Instrumentation</w:t>
      </w:r>
    </w:p>
    <w:p>
      <w:r>
        <w:t>Chapter 13  Service Discovery, Scrape Configuration and Relabeling</w:t>
      </w:r>
    </w:p>
    <w:p>
      <w:r>
        <w:t>Chapter 14  Exporter Engineering, Node Exporter, Blackbox Exporter and Pushgateway</w:t>
      </w:r>
    </w:p>
    <w:p>
      <w:r>
        <w:t>Chapter 15  PromQL Foundations: Selection, Rates, Aggregation and Time</w:t>
      </w:r>
    </w:p>
    <w:p>
      <w:r>
        <w:t>Chapter 16  Advanced PromQL: Vector Matching, Histograms and SLO Queries</w:t>
      </w:r>
    </w:p>
    <w:p>
      <w:r>
        <w:t>Chapter 17  Recording Rules, Rule Testing and Query Performance</w:t>
      </w:r>
    </w:p>
    <w:p>
      <w:r>
        <w:t>Chapter 18  Alerting Rules and Actionable Alert Engineering</w:t>
      </w:r>
    </w:p>
    <w:p>
      <w:r>
        <w:t>Chapter 19  Alertmanager Routing, Inhibition, Silences, Templates and HA</w:t>
      </w:r>
    </w:p>
    <w:p>
      <w:r>
        <w:t>Chapter 20  Production Prometheus Monitoring Platform Capstone</w:t>
      </w:r>
    </w:p>
    <w:p>
      <w:r>
        <w:t>Part B Command and Configuration Reference</w:t>
      </w:r>
    </w:p>
    <w:p>
      <w:r>
        <w:t>Prometheus Engineering Completion Checklist</w:t>
      </w:r>
    </w:p>
    <w:p>
      <w:r>
        <w:t>Ten Additional Practice Projects</w:t>
      </w:r>
    </w:p>
    <w:p>
      <w:r>
        <w:t>30-Day Prometheus Practice Plan</w:t>
      </w:r>
    </w:p>
    <w:p>
      <w:r>
        <w:t>Glossary</w:t>
      </w:r>
    </w:p>
    <w:p>
      <w:r>
        <w:t>Official Documentation Index</w:t>
      </w:r>
    </w:p>
    <w:p>
      <w:r>
        <w:br w:type="page"/>
      </w:r>
    </w:p>
    <w:p>
      <w:r>
        <w:rPr>
          <w:b/>
          <w:color w:val="176B87"/>
          <w:sz w:val="16"/>
        </w:rPr>
        <w:t>VOLUME 11B  |  CHAPTER 11</w:t>
      </w:r>
    </w:p>
    <w:p>
      <w:pPr>
        <w:pStyle w:val="Heading1"/>
      </w:pPr>
      <w:r>
        <w:t>Chapter 11: Prometheus Architecture and Deployment Fundamentals</w:t>
      </w:r>
    </w:p>
    <w:p>
      <w:r>
        <w:rPr>
          <w:i/>
          <w:color w:val="14919B"/>
          <w:sz w:val="21"/>
        </w:rPr>
        <w:t>Designing the collection, storage, query, rule and alerting control plane</w:t>
      </w:r>
    </w:p>
    <w:p>
      <w:pPr>
        <w:pStyle w:val="Heading2"/>
      </w:pPr>
      <w:r>
        <w:t>Learning Objectives</w:t>
      </w:r>
    </w:p>
    <w:p>
      <w:pPr>
        <w:pStyle w:val="ListBullet"/>
      </w:pPr>
      <w:r>
        <w:t>Explain the Prometheus server data path from discovery and scraping to TSDB, rules, queries and notifications.</w:t>
      </w:r>
    </w:p>
    <w:p>
      <w:pPr>
        <w:pStyle w:val="ListBullet"/>
      </w:pPr>
      <w:r>
        <w:t>Distinguish single-server, high-availability pair, federation and remote-storage architectures.</w:t>
      </w:r>
    </w:p>
    <w:p>
      <w:pPr>
        <w:pStyle w:val="ListBullet"/>
      </w:pPr>
      <w:r>
        <w:t>Plan retention, capacity, persistence, resource requests, backups, security and failure boundaries.</w:t>
      </w:r>
    </w:p>
    <w:p>
      <w:pPr>
        <w:pStyle w:val="ListBullet"/>
      </w:pPr>
      <w:r>
        <w:t>Validate configuration, health, readiness, target state, runtime state and self-monitoring.</w:t>
      </w:r>
    </w:p>
    <w:p>
      <w:pPr>
        <w:pStyle w:val="ListBullet"/>
      </w:pPr>
      <w:r>
        <w:t>Create a reversible local deployment suitable for the remaining labs.</w:t>
      </w:r>
    </w:p>
    <w:p>
      <w:pPr>
        <w:pStyle w:val="Heading2"/>
      </w:pPr>
      <w:r>
        <w:t>Core Concepts</w:t>
      </w:r>
    </w:p>
    <w:p>
      <w:pPr>
        <w:pStyle w:val="Heading3"/>
      </w:pPr>
      <w:r>
        <w:t>Pull-based collection</w:t>
      </w:r>
    </w:p>
    <w:p>
      <w:r>
        <w:t>Prometheus normally discovers or receives a list of targets and periodically scrapes their HTTP metric endpoints. A successful scrape produces timestamped samples plus internal scrape health metrics. Pulling makes target liveness, scrape duration, sample count, and errors visible to the collector.</w:t>
      </w:r>
    </w:p>
    <w:p>
      <w:pPr>
        <w:pStyle w:val="Heading3"/>
      </w:pPr>
      <w:r>
        <w:t>Local time-series database</w:t>
      </w:r>
    </w:p>
    <w:p>
      <w:r>
        <w:t>The server stores recent samples in its local time-series database. Operational design must account for write-ahead logging, block compaction, retention, disk growth, I/O, memory, restart behavior, and the fact that local storage is not a general backup system.</w:t>
      </w:r>
    </w:p>
    <w:p>
      <w:pPr>
        <w:pStyle w:val="Heading3"/>
      </w:pPr>
      <w:r>
        <w:t>Rules and alert delivery</w:t>
      </w:r>
    </w:p>
    <w:p>
      <w:r>
        <w:t>The rule manager evaluates recording and alerting rules at configured intervals. Alerting rules produce labeled alert instances; Prometheus sends them to every configured Alertmanager endpoint. Alertmanager then groups, routes, inhibits, silences, and notifies.</w:t>
      </w:r>
    </w:p>
    <w:p>
      <w:pPr>
        <w:pStyle w:val="Heading2"/>
      </w:pPr>
      <w:r>
        <w:t>Reference Architecture</w:t>
      </w:r>
    </w:p>
    <w:p>
      <w:pPr>
        <w:pStyle w:val="CodeBlock"/>
        <w:shd w:fill="EEF2F4"/>
        <w:pBdr>
          <w:left w:val="single" w:sz="12" w:space="5" w:color="14919B"/>
        </w:pBdr>
      </w:pPr>
      <w:r>
        <w:t>[Targets / Exporters] --HTTP scrape--&gt; [Prometheus A] --alerts--&gt; [Alertmanager A]</w:t>
        <w:br/>
        <w:t xml:space="preserve">         |                                 |   \                    &lt;mesh&gt;</w:t>
        <w:br/>
        <w:t xml:space="preserve">         +-----------------------------&gt; [Prometheus B] --alerts--&gt; [Alertmanager B]</w:t>
        <w:br/>
        <w:t xml:space="preserve">                                             |</w:t>
        <w:br/>
        <w:t xml:space="preserve">                                        dashboards/API</w:t>
        <w:br/>
        <w:t xml:space="preserve">                                             |</w:t>
        <w:br/>
        <w:t xml:space="preserve">                                      optional remote write</w:t>
      </w:r>
    </w:p>
    <w:tbl>
      <w:tblPr>
        <w:tblW w:type="auto" w:w="0"/>
        <w:jc w:val="center"/>
        <w:tblLook w:firstColumn="1" w:firstRow="1" w:lastColumn="0" w:lastRow="0" w:noHBand="0" w:noVBand="1" w:val="04A0"/>
      </w:tblPr>
      <w:tblGrid>
        <w:gridCol w:w="10166"/>
      </w:tblGrid>
      <w:tr>
        <w:tc>
          <w:tcPr>
            <w:tcW w:type="dxa" w:w="10166"/>
            <w:shd w:fill="FFF7E5"/>
            <w:tcMar>
              <w:top w:w="110" w:type="dxa"/>
              <w:start w:w="130" w:type="dxa"/>
              <w:bottom w:w="110" w:type="dxa"/>
              <w:end w:w="130" w:type="dxa"/>
            </w:tcMar>
          </w:tcPr>
          <w:p>
            <w:r>
              <w:rPr>
                <w:b/>
                <w:color w:val="DDAA33"/>
              </w:rPr>
              <w:t xml:space="preserve">Architecture Rule  </w:t>
            </w:r>
            <w:r>
              <w:t>An HA pair improves availability but does not automatically create durable long-term storage or consistent global querying. Treat availability, durability and global-view requirements as separate design decisions.</w:t>
            </w:r>
          </w:p>
        </w:tc>
      </w:tr>
    </w:tbl>
    <w:p>
      <w:pPr>
        <w:spacing w:after="0"/>
      </w:pPr>
    </w:p>
    <w:p>
      <w:pPr>
        <w:pStyle w:val="Heading2"/>
      </w:pPr>
      <w:r>
        <w:t>Deployment Baseline</w:t>
      </w:r>
    </w:p>
    <w:p>
      <w:pPr>
        <w:spacing w:after="40"/>
      </w:pPr>
      <w:r>
        <w:rPr>
          <w:b/>
          <w:color w:val="14919B"/>
        </w:rPr>
        <w:t>Illustrative Docker Compose service - pin and verify the image tag before use</w:t>
      </w:r>
    </w:p>
    <w:p>
      <w:pPr>
        <w:pStyle w:val="CodeBlock"/>
        <w:shd w:fill="EEF2F4"/>
        <w:pBdr>
          <w:left w:val="single" w:sz="12" w:space="5" w:color="14919B"/>
        </w:pBdr>
      </w:pPr>
      <w:r>
        <w:t>services:</w:t>
        <w:br/>
        <w:t xml:space="preserve">  prometheus:</w:t>
        <w:br/>
        <w:t xml:space="preserve">    image: prom/prometheus:&lt;approved-tag&gt;</w:t>
        <w:br/>
        <w:t xml:space="preserve">    command:</w:t>
        <w:br/>
        <w:t xml:space="preserve">      - --config.file=/etc/prometheus/prometheus.yml</w:t>
        <w:br/>
        <w:t xml:space="preserve">      - --storage.tsdb.path=/prometheus</w:t>
        <w:br/>
        <w:t xml:space="preserve">      - --storage.tsdb.retention.time=15d</w:t>
        <w:br/>
        <w:t xml:space="preserve">      - --web.enable-lifecycle</w:t>
        <w:br/>
        <w:t xml:space="preserve">    ports: ["9090:9090"]</w:t>
        <w:br/>
        <w:t xml:space="preserve">    volumes:</w:t>
        <w:br/>
        <w:t xml:space="preserve">      - ./prometheus.yml:/etc/prometheus/prometheus.yml:ro</w:t>
        <w:br/>
        <w:t xml:space="preserve">      - ./rules:/etc/prometheus/rules:ro</w:t>
        <w:br/>
        <w:t xml:space="preserve">      - prometheus-data:/prometheus</w:t>
        <w:br/>
        <w:t>volumes:</w:t>
        <w:br/>
        <w:t xml:space="preserve">  prometheus-data: {}</w:t>
      </w:r>
    </w:p>
    <w:p>
      <w:pPr>
        <w:pStyle w:val="Heading2"/>
      </w:pPr>
      <w:r>
        <w:t>Operational Endpoints and Checks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Check</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Example</w:t>
            </w:r>
          </w:p>
        </w:tc>
      </w:tr>
      <w:tr>
        <w:tc>
          <w:tcPr>
            <w:tcW w:type="dxa" w:w="3389"/>
            <w:shd w:fill="F3F7F9"/>
            <w:tcMar>
              <w:top w:w="80" w:type="dxa"/>
              <w:start w:w="100" w:type="dxa"/>
              <w:bottom w:w="80" w:type="dxa"/>
              <w:end w:w="100" w:type="dxa"/>
            </w:tcMar>
          </w:tcPr>
          <w:p>
            <w:r>
              <w:rPr>
                <w:rFonts w:ascii="DejaVu Sans" w:hAnsi="DejaVu Sans"/>
                <w:sz w:val="15"/>
              </w:rPr>
              <w:t>Configuration syntax</w:t>
            </w:r>
          </w:p>
        </w:tc>
        <w:tc>
          <w:tcPr>
            <w:tcW w:type="dxa" w:w="3389"/>
            <w:shd w:fill="F3F7F9"/>
            <w:tcMar>
              <w:top w:w="80" w:type="dxa"/>
              <w:start w:w="100" w:type="dxa"/>
              <w:bottom w:w="80" w:type="dxa"/>
              <w:end w:w="100" w:type="dxa"/>
            </w:tcMar>
          </w:tcPr>
          <w:p>
            <w:r>
              <w:rPr>
                <w:rFonts w:ascii="DejaVu Sans" w:hAnsi="DejaVu Sans"/>
                <w:sz w:val="15"/>
              </w:rPr>
              <w:t>Reject invalid YAML or unsupported fields</w:t>
            </w:r>
          </w:p>
        </w:tc>
        <w:tc>
          <w:tcPr>
            <w:tcW w:type="dxa" w:w="3389"/>
            <w:shd w:fill="F3F7F9"/>
            <w:tcMar>
              <w:top w:w="80" w:type="dxa"/>
              <w:start w:w="100" w:type="dxa"/>
              <w:bottom w:w="80" w:type="dxa"/>
              <w:end w:w="100" w:type="dxa"/>
            </w:tcMar>
          </w:tcPr>
          <w:p>
            <w:r>
              <w:rPr>
                <w:rFonts w:ascii="DejaVu Sans" w:hAnsi="DejaVu Sans"/>
                <w:sz w:val="15"/>
              </w:rPr>
              <w:t>promtool check config prometheus.yml</w:t>
            </w:r>
          </w:p>
        </w:tc>
      </w:tr>
      <w:tr>
        <w:tc>
          <w:tcPr>
            <w:tcW w:type="dxa" w:w="3389"/>
            <w:shd w:fill="FFFFFF"/>
            <w:tcMar>
              <w:top w:w="80" w:type="dxa"/>
              <w:start w:w="100" w:type="dxa"/>
              <w:bottom w:w="80" w:type="dxa"/>
              <w:end w:w="100" w:type="dxa"/>
            </w:tcMar>
          </w:tcPr>
          <w:p>
            <w:r>
              <w:rPr>
                <w:rFonts w:ascii="DejaVu Sans" w:hAnsi="DejaVu Sans"/>
                <w:sz w:val="15"/>
              </w:rPr>
              <w:t>Rule syntax</w:t>
            </w:r>
          </w:p>
        </w:tc>
        <w:tc>
          <w:tcPr>
            <w:tcW w:type="dxa" w:w="3389"/>
            <w:shd w:fill="FFFFFF"/>
            <w:tcMar>
              <w:top w:w="80" w:type="dxa"/>
              <w:start w:w="100" w:type="dxa"/>
              <w:bottom w:w="80" w:type="dxa"/>
              <w:end w:w="100" w:type="dxa"/>
            </w:tcMar>
          </w:tcPr>
          <w:p>
            <w:r>
              <w:rPr>
                <w:rFonts w:ascii="DejaVu Sans" w:hAnsi="DejaVu Sans"/>
                <w:sz w:val="15"/>
              </w:rPr>
              <w:t>Reject invalid rule files</w:t>
            </w:r>
          </w:p>
        </w:tc>
        <w:tc>
          <w:tcPr>
            <w:tcW w:type="dxa" w:w="3389"/>
            <w:shd w:fill="FFFFFF"/>
            <w:tcMar>
              <w:top w:w="80" w:type="dxa"/>
              <w:start w:w="100" w:type="dxa"/>
              <w:bottom w:w="80" w:type="dxa"/>
              <w:end w:w="100" w:type="dxa"/>
            </w:tcMar>
          </w:tcPr>
          <w:p>
            <w:r>
              <w:rPr>
                <w:rFonts w:ascii="DejaVu Sans" w:hAnsi="DejaVu Sans"/>
                <w:sz w:val="15"/>
              </w:rPr>
              <w:t>promtool check rules rules/*.yml</w:t>
            </w:r>
          </w:p>
        </w:tc>
      </w:tr>
      <w:tr>
        <w:tc>
          <w:tcPr>
            <w:tcW w:type="dxa" w:w="3389"/>
            <w:shd w:fill="F3F7F9"/>
            <w:tcMar>
              <w:top w:w="80" w:type="dxa"/>
              <w:start w:w="100" w:type="dxa"/>
              <w:bottom w:w="80" w:type="dxa"/>
              <w:end w:w="100" w:type="dxa"/>
            </w:tcMar>
          </w:tcPr>
          <w:p>
            <w:r>
              <w:rPr>
                <w:rFonts w:ascii="DejaVu Sans" w:hAnsi="DejaVu Sans"/>
                <w:sz w:val="15"/>
              </w:rPr>
              <w:t>Health</w:t>
            </w:r>
          </w:p>
        </w:tc>
        <w:tc>
          <w:tcPr>
            <w:tcW w:type="dxa" w:w="3389"/>
            <w:shd w:fill="F3F7F9"/>
            <w:tcMar>
              <w:top w:w="80" w:type="dxa"/>
              <w:start w:w="100" w:type="dxa"/>
              <w:bottom w:w="80" w:type="dxa"/>
              <w:end w:w="100" w:type="dxa"/>
            </w:tcMar>
          </w:tcPr>
          <w:p>
            <w:r>
              <w:rPr>
                <w:rFonts w:ascii="DejaVu Sans" w:hAnsi="DejaVu Sans"/>
                <w:sz w:val="15"/>
              </w:rPr>
              <w:t>Process is running</w:t>
            </w:r>
          </w:p>
        </w:tc>
        <w:tc>
          <w:tcPr>
            <w:tcW w:type="dxa" w:w="3389"/>
            <w:shd w:fill="F3F7F9"/>
            <w:tcMar>
              <w:top w:w="80" w:type="dxa"/>
              <w:start w:w="100" w:type="dxa"/>
              <w:bottom w:w="80" w:type="dxa"/>
              <w:end w:w="100" w:type="dxa"/>
            </w:tcMar>
          </w:tcPr>
          <w:p>
            <w:r>
              <w:rPr>
                <w:rFonts w:ascii="DejaVu Sans" w:hAnsi="DejaVu Sans"/>
                <w:sz w:val="15"/>
              </w:rPr>
              <w:t>GET /-/healthy</w:t>
            </w:r>
          </w:p>
        </w:tc>
      </w:tr>
      <w:tr>
        <w:tc>
          <w:tcPr>
            <w:tcW w:type="dxa" w:w="3389"/>
            <w:shd w:fill="FFFFFF"/>
            <w:tcMar>
              <w:top w:w="80" w:type="dxa"/>
              <w:start w:w="100" w:type="dxa"/>
              <w:bottom w:w="80" w:type="dxa"/>
              <w:end w:w="100" w:type="dxa"/>
            </w:tcMar>
          </w:tcPr>
          <w:p>
            <w:r>
              <w:rPr>
                <w:rFonts w:ascii="DejaVu Sans" w:hAnsi="DejaVu Sans"/>
                <w:sz w:val="15"/>
              </w:rPr>
              <w:t>Readiness</w:t>
            </w:r>
          </w:p>
        </w:tc>
        <w:tc>
          <w:tcPr>
            <w:tcW w:type="dxa" w:w="3389"/>
            <w:shd w:fill="FFFFFF"/>
            <w:tcMar>
              <w:top w:w="80" w:type="dxa"/>
              <w:start w:w="100" w:type="dxa"/>
              <w:bottom w:w="80" w:type="dxa"/>
              <w:end w:w="100" w:type="dxa"/>
            </w:tcMar>
          </w:tcPr>
          <w:p>
            <w:r>
              <w:rPr>
                <w:rFonts w:ascii="DejaVu Sans" w:hAnsi="DejaVu Sans"/>
                <w:sz w:val="15"/>
              </w:rPr>
              <w:t>Server can serve traffic</w:t>
            </w:r>
          </w:p>
        </w:tc>
        <w:tc>
          <w:tcPr>
            <w:tcW w:type="dxa" w:w="3389"/>
            <w:shd w:fill="FFFFFF"/>
            <w:tcMar>
              <w:top w:w="80" w:type="dxa"/>
              <w:start w:w="100" w:type="dxa"/>
              <w:bottom w:w="80" w:type="dxa"/>
              <w:end w:w="100" w:type="dxa"/>
            </w:tcMar>
          </w:tcPr>
          <w:p>
            <w:r>
              <w:rPr>
                <w:rFonts w:ascii="DejaVu Sans" w:hAnsi="DejaVu Sans"/>
                <w:sz w:val="15"/>
              </w:rPr>
              <w:t>GET /-/ready</w:t>
            </w:r>
          </w:p>
        </w:tc>
      </w:tr>
      <w:tr>
        <w:tc>
          <w:tcPr>
            <w:tcW w:type="dxa" w:w="3389"/>
            <w:shd w:fill="F3F7F9"/>
            <w:tcMar>
              <w:top w:w="80" w:type="dxa"/>
              <w:start w:w="100" w:type="dxa"/>
              <w:bottom w:w="80" w:type="dxa"/>
              <w:end w:w="100" w:type="dxa"/>
            </w:tcMar>
          </w:tcPr>
          <w:p>
            <w:r>
              <w:rPr>
                <w:rFonts w:ascii="DejaVu Sans" w:hAnsi="DejaVu Sans"/>
                <w:sz w:val="15"/>
              </w:rPr>
              <w:t>Targets</w:t>
            </w:r>
          </w:p>
        </w:tc>
        <w:tc>
          <w:tcPr>
            <w:tcW w:type="dxa" w:w="3389"/>
            <w:shd w:fill="F3F7F9"/>
            <w:tcMar>
              <w:top w:w="80" w:type="dxa"/>
              <w:start w:w="100" w:type="dxa"/>
              <w:bottom w:w="80" w:type="dxa"/>
              <w:end w:w="100" w:type="dxa"/>
            </w:tcMar>
          </w:tcPr>
          <w:p>
            <w:r>
              <w:rPr>
                <w:rFonts w:ascii="DejaVu Sans" w:hAnsi="DejaVu Sans"/>
                <w:sz w:val="15"/>
              </w:rPr>
              <w:t>Discovery and scrape status</w:t>
            </w:r>
          </w:p>
        </w:tc>
        <w:tc>
          <w:tcPr>
            <w:tcW w:type="dxa" w:w="3389"/>
            <w:shd w:fill="F3F7F9"/>
            <w:tcMar>
              <w:top w:w="80" w:type="dxa"/>
              <w:start w:w="100" w:type="dxa"/>
              <w:bottom w:w="80" w:type="dxa"/>
              <w:end w:w="100" w:type="dxa"/>
            </w:tcMar>
          </w:tcPr>
          <w:p>
            <w:r>
              <w:rPr>
                <w:rFonts w:ascii="DejaVu Sans" w:hAnsi="DejaVu Sans"/>
                <w:sz w:val="15"/>
              </w:rPr>
              <w:t>Status &gt; Targets or /api/v1/targets</w:t>
            </w:r>
          </w:p>
        </w:tc>
      </w:tr>
      <w:tr>
        <w:tc>
          <w:tcPr>
            <w:tcW w:type="dxa" w:w="3389"/>
            <w:shd w:fill="FFFFFF"/>
            <w:tcMar>
              <w:top w:w="80" w:type="dxa"/>
              <w:start w:w="100" w:type="dxa"/>
              <w:bottom w:w="80" w:type="dxa"/>
              <w:end w:w="100" w:type="dxa"/>
            </w:tcMar>
          </w:tcPr>
          <w:p>
            <w:r>
              <w:rPr>
                <w:rFonts w:ascii="DejaVu Sans" w:hAnsi="DejaVu Sans"/>
                <w:sz w:val="15"/>
              </w:rPr>
              <w:t>Runtime</w:t>
            </w:r>
          </w:p>
        </w:tc>
        <w:tc>
          <w:tcPr>
            <w:tcW w:type="dxa" w:w="3389"/>
            <w:shd w:fill="FFFFFF"/>
            <w:tcMar>
              <w:top w:w="80" w:type="dxa"/>
              <w:start w:w="100" w:type="dxa"/>
              <w:bottom w:w="80" w:type="dxa"/>
              <w:end w:w="100" w:type="dxa"/>
            </w:tcMar>
          </w:tcPr>
          <w:p>
            <w:r>
              <w:rPr>
                <w:rFonts w:ascii="DejaVu Sans" w:hAnsi="DejaVu Sans"/>
                <w:sz w:val="15"/>
              </w:rPr>
              <w:t>Flags, storage and build context</w:t>
            </w:r>
          </w:p>
        </w:tc>
        <w:tc>
          <w:tcPr>
            <w:tcW w:type="dxa" w:w="3389"/>
            <w:shd w:fill="FFFFFF"/>
            <w:tcMar>
              <w:top w:w="80" w:type="dxa"/>
              <w:start w:w="100" w:type="dxa"/>
              <w:bottom w:w="80" w:type="dxa"/>
              <w:end w:w="100" w:type="dxa"/>
            </w:tcMar>
          </w:tcPr>
          <w:p>
            <w:r>
              <w:rPr>
                <w:rFonts w:ascii="DejaVu Sans" w:hAnsi="DejaVu Sans"/>
                <w:sz w:val="15"/>
              </w:rPr>
              <w:t>Status &gt; Runtime &amp; Build Information</w:t>
            </w:r>
          </w:p>
        </w:tc>
      </w:tr>
      <w:tr>
        <w:tc>
          <w:tcPr>
            <w:tcW w:type="dxa" w:w="3389"/>
            <w:shd w:fill="F3F7F9"/>
            <w:tcMar>
              <w:top w:w="80" w:type="dxa"/>
              <w:start w:w="100" w:type="dxa"/>
              <w:bottom w:w="80" w:type="dxa"/>
              <w:end w:w="100" w:type="dxa"/>
            </w:tcMar>
          </w:tcPr>
          <w:p>
            <w:r>
              <w:rPr>
                <w:rFonts w:ascii="DejaVu Sans" w:hAnsi="DejaVu Sans"/>
                <w:sz w:val="15"/>
              </w:rPr>
              <w:t>Self-metrics</w:t>
            </w:r>
          </w:p>
        </w:tc>
        <w:tc>
          <w:tcPr>
            <w:tcW w:type="dxa" w:w="3389"/>
            <w:shd w:fill="F3F7F9"/>
            <w:tcMar>
              <w:top w:w="80" w:type="dxa"/>
              <w:start w:w="100" w:type="dxa"/>
              <w:bottom w:w="80" w:type="dxa"/>
              <w:end w:w="100" w:type="dxa"/>
            </w:tcMar>
          </w:tcPr>
          <w:p>
            <w:r>
              <w:rPr>
                <w:rFonts w:ascii="DejaVu Sans" w:hAnsi="DejaVu Sans"/>
                <w:sz w:val="15"/>
              </w:rPr>
              <w:t>Capacity and failure signals</w:t>
            </w:r>
          </w:p>
        </w:tc>
        <w:tc>
          <w:tcPr>
            <w:tcW w:type="dxa" w:w="3389"/>
            <w:shd w:fill="F3F7F9"/>
            <w:tcMar>
              <w:top w:w="80" w:type="dxa"/>
              <w:start w:w="100" w:type="dxa"/>
              <w:bottom w:w="80" w:type="dxa"/>
              <w:end w:w="100" w:type="dxa"/>
            </w:tcMar>
          </w:tcPr>
          <w:p>
            <w:r>
              <w:rPr>
                <w:rFonts w:ascii="DejaVu Sans" w:hAnsi="DejaVu Sans"/>
                <w:sz w:val="15"/>
              </w:rPr>
              <w:t>prometheus_* and process_* metrics</w:t>
            </w:r>
          </w:p>
        </w:tc>
      </w:tr>
    </w:tbl>
    <w:p>
      <w:pPr>
        <w:spacing w:after="0"/>
      </w:pPr>
    </w:p>
    <w:p>
      <w:pPr>
        <w:pStyle w:val="Heading2"/>
      </w:pPr>
      <w:r>
        <w:t>Production Readiness Checklist</w:t>
      </w:r>
    </w:p>
    <w:p>
      <w:pPr>
        <w:pStyle w:val="ListBullet"/>
      </w:pPr>
      <w:r>
        <w:t>Pin approved versions and preserve checksums or signed provenance where required.</w:t>
      </w:r>
    </w:p>
    <w:p>
      <w:pPr>
        <w:pStyle w:val="ListBullet"/>
      </w:pPr>
      <w:r>
        <w:t>Store configuration and rules in version control with review and automated validation.</w:t>
      </w:r>
    </w:p>
    <w:p>
      <w:pPr>
        <w:pStyle w:val="ListBullet"/>
      </w:pPr>
      <w:r>
        <w:t>Use persistent storage with measured capacity and a tested restart/recovery procedure.</w:t>
      </w:r>
    </w:p>
    <w:p>
      <w:pPr>
        <w:pStyle w:val="ListBullet"/>
      </w:pPr>
      <w:r>
        <w:t>Restrict administrative endpoints, reload capability, query access and network reachability.</w:t>
      </w:r>
    </w:p>
    <w:p>
      <w:pPr>
        <w:pStyle w:val="ListBullet"/>
      </w:pPr>
      <w:r>
        <w:t>Monitor Prometheus scrape health, rule failures, TSDB health, query load, memory, CPU, disk and notification delivery.</w:t>
      </w:r>
    </w:p>
    <w:p>
      <w:pPr>
        <w:pStyle w:val="ListBullet"/>
      </w:pPr>
      <w:r>
        <w:t>Document retention, recovery objectives, remote-storage behavior and ownership.</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Prometheus starts then exits</w:t>
            </w:r>
          </w:p>
        </w:tc>
        <w:tc>
          <w:tcPr>
            <w:tcW w:type="dxa" w:w="2541"/>
            <w:shd w:fill="F3F7F9"/>
            <w:tcMar>
              <w:top w:w="80" w:type="dxa"/>
              <w:start w:w="100" w:type="dxa"/>
              <w:bottom w:w="80" w:type="dxa"/>
              <w:end w:w="100" w:type="dxa"/>
            </w:tcMar>
          </w:tcPr>
          <w:p>
            <w:r>
              <w:rPr>
                <w:rFonts w:ascii="DejaVu Sans" w:hAnsi="DejaVu Sans"/>
                <w:sz w:val="15"/>
              </w:rPr>
              <w:t>Invalid config, file permissions or unsupported flag</w:t>
            </w:r>
          </w:p>
        </w:tc>
        <w:tc>
          <w:tcPr>
            <w:tcW w:type="dxa" w:w="2541"/>
            <w:shd w:fill="F3F7F9"/>
            <w:tcMar>
              <w:top w:w="80" w:type="dxa"/>
              <w:start w:w="100" w:type="dxa"/>
              <w:bottom w:w="80" w:type="dxa"/>
              <w:end w:w="100" w:type="dxa"/>
            </w:tcMar>
          </w:tcPr>
          <w:p>
            <w:r>
              <w:rPr>
                <w:rFonts w:ascii="DejaVu Sans" w:hAnsi="DejaVu Sans"/>
                <w:sz w:val="15"/>
              </w:rPr>
              <w:t>Read startup logs and run promtool check config</w:t>
            </w:r>
          </w:p>
        </w:tc>
        <w:tc>
          <w:tcPr>
            <w:tcW w:type="dxa" w:w="2541"/>
            <w:shd w:fill="F3F7F9"/>
            <w:tcMar>
              <w:top w:w="80" w:type="dxa"/>
              <w:start w:w="100" w:type="dxa"/>
              <w:bottom w:w="80" w:type="dxa"/>
              <w:end w:w="100" w:type="dxa"/>
            </w:tcMar>
          </w:tcPr>
          <w:p>
            <w:r>
              <w:rPr>
                <w:rFonts w:ascii="DejaVu Sans" w:hAnsi="DejaVu Sans"/>
                <w:sz w:val="15"/>
              </w:rPr>
              <w:t>Correct configuration; verify mounted paths and ownership</w:t>
            </w:r>
          </w:p>
        </w:tc>
      </w:tr>
      <w:tr>
        <w:tc>
          <w:tcPr>
            <w:tcW w:type="dxa" w:w="2541"/>
            <w:shd w:fill="FFFFFF"/>
            <w:tcMar>
              <w:top w:w="80" w:type="dxa"/>
              <w:start w:w="100" w:type="dxa"/>
              <w:bottom w:w="80" w:type="dxa"/>
              <w:end w:w="100" w:type="dxa"/>
            </w:tcMar>
          </w:tcPr>
          <w:p>
            <w:r>
              <w:rPr>
                <w:rFonts w:ascii="DejaVu Sans" w:hAnsi="DejaVu Sans"/>
                <w:sz w:val="15"/>
              </w:rPr>
              <w:t>Target list is empty</w:t>
            </w:r>
          </w:p>
        </w:tc>
        <w:tc>
          <w:tcPr>
            <w:tcW w:type="dxa" w:w="2541"/>
            <w:shd w:fill="FFFFFF"/>
            <w:tcMar>
              <w:top w:w="80" w:type="dxa"/>
              <w:start w:w="100" w:type="dxa"/>
              <w:bottom w:w="80" w:type="dxa"/>
              <w:end w:w="100" w:type="dxa"/>
            </w:tcMar>
          </w:tcPr>
          <w:p>
            <w:r>
              <w:rPr>
                <w:rFonts w:ascii="DejaVu Sans" w:hAnsi="DejaVu Sans"/>
                <w:sz w:val="15"/>
              </w:rPr>
              <w:t>Discovery or relabel rule removed targets</w:t>
            </w:r>
          </w:p>
        </w:tc>
        <w:tc>
          <w:tcPr>
            <w:tcW w:type="dxa" w:w="2541"/>
            <w:shd w:fill="FFFFFF"/>
            <w:tcMar>
              <w:top w:w="80" w:type="dxa"/>
              <w:start w:w="100" w:type="dxa"/>
              <w:bottom w:w="80" w:type="dxa"/>
              <w:end w:w="100" w:type="dxa"/>
            </w:tcMar>
          </w:tcPr>
          <w:p>
            <w:r>
              <w:rPr>
                <w:rFonts w:ascii="DejaVu Sans" w:hAnsi="DejaVu Sans"/>
                <w:sz w:val="15"/>
              </w:rPr>
              <w:t>Inspect service discovery and dropped targets</w:t>
            </w:r>
          </w:p>
        </w:tc>
        <w:tc>
          <w:tcPr>
            <w:tcW w:type="dxa" w:w="2541"/>
            <w:shd w:fill="FFFFFF"/>
            <w:tcMar>
              <w:top w:w="80" w:type="dxa"/>
              <w:start w:w="100" w:type="dxa"/>
              <w:bottom w:w="80" w:type="dxa"/>
              <w:end w:w="100" w:type="dxa"/>
            </w:tcMar>
          </w:tcPr>
          <w:p>
            <w:r>
              <w:rPr>
                <w:rFonts w:ascii="DejaVu Sans" w:hAnsi="DejaVu Sans"/>
                <w:sz w:val="15"/>
              </w:rPr>
              <w:t>Fix selectors/relabeling and reload safely</w:t>
            </w:r>
          </w:p>
        </w:tc>
      </w:tr>
      <w:tr>
        <w:tc>
          <w:tcPr>
            <w:tcW w:type="dxa" w:w="2541"/>
            <w:shd w:fill="F3F7F9"/>
            <w:tcMar>
              <w:top w:w="80" w:type="dxa"/>
              <w:start w:w="100" w:type="dxa"/>
              <w:bottom w:w="80" w:type="dxa"/>
              <w:end w:w="100" w:type="dxa"/>
            </w:tcMar>
          </w:tcPr>
          <w:p>
            <w:r>
              <w:rPr>
                <w:rFonts w:ascii="DejaVu Sans" w:hAnsi="DejaVu Sans"/>
                <w:sz w:val="15"/>
              </w:rPr>
              <w:t>Disk grows unexpectedly</w:t>
            </w:r>
          </w:p>
        </w:tc>
        <w:tc>
          <w:tcPr>
            <w:tcW w:type="dxa" w:w="2541"/>
            <w:shd w:fill="F3F7F9"/>
            <w:tcMar>
              <w:top w:w="80" w:type="dxa"/>
              <w:start w:w="100" w:type="dxa"/>
              <w:bottom w:w="80" w:type="dxa"/>
              <w:end w:w="100" w:type="dxa"/>
            </w:tcMar>
          </w:tcPr>
          <w:p>
            <w:r>
              <w:rPr>
                <w:rFonts w:ascii="DejaVu Sans" w:hAnsi="DejaVu Sans"/>
                <w:sz w:val="15"/>
              </w:rPr>
              <w:t>High ingestion, cardinality or retention</w:t>
            </w:r>
          </w:p>
        </w:tc>
        <w:tc>
          <w:tcPr>
            <w:tcW w:type="dxa" w:w="2541"/>
            <w:shd w:fill="F3F7F9"/>
            <w:tcMar>
              <w:top w:w="80" w:type="dxa"/>
              <w:start w:w="100" w:type="dxa"/>
              <w:bottom w:w="80" w:type="dxa"/>
              <w:end w:w="100" w:type="dxa"/>
            </w:tcMar>
          </w:tcPr>
          <w:p>
            <w:r>
              <w:rPr>
                <w:rFonts w:ascii="DejaVu Sans" w:hAnsi="DejaVu Sans"/>
                <w:sz w:val="15"/>
              </w:rPr>
              <w:t>Inspect head series, samples, WAL and TSDB metrics</w:t>
            </w:r>
          </w:p>
        </w:tc>
        <w:tc>
          <w:tcPr>
            <w:tcW w:type="dxa" w:w="2541"/>
            <w:shd w:fill="F3F7F9"/>
            <w:tcMar>
              <w:top w:w="80" w:type="dxa"/>
              <w:start w:w="100" w:type="dxa"/>
              <w:bottom w:w="80" w:type="dxa"/>
              <w:end w:w="100" w:type="dxa"/>
            </w:tcMar>
          </w:tcPr>
          <w:p>
            <w:r>
              <w:rPr>
                <w:rFonts w:ascii="DejaVu Sans" w:hAnsi="DejaVu Sans"/>
                <w:sz w:val="15"/>
              </w:rPr>
              <w:t>Reduce labels/samples, adjust retention, expand capacity</w:t>
            </w:r>
          </w:p>
        </w:tc>
      </w:tr>
      <w:tr>
        <w:tc>
          <w:tcPr>
            <w:tcW w:type="dxa" w:w="2541"/>
            <w:shd w:fill="FFFFFF"/>
            <w:tcMar>
              <w:top w:w="80" w:type="dxa"/>
              <w:start w:w="100" w:type="dxa"/>
              <w:bottom w:w="80" w:type="dxa"/>
              <w:end w:w="100" w:type="dxa"/>
            </w:tcMar>
          </w:tcPr>
          <w:p>
            <w:r>
              <w:rPr>
                <w:rFonts w:ascii="DejaVu Sans" w:hAnsi="DejaVu Sans"/>
                <w:sz w:val="15"/>
              </w:rPr>
              <w:t>Queries time out</w:t>
            </w:r>
          </w:p>
        </w:tc>
        <w:tc>
          <w:tcPr>
            <w:tcW w:type="dxa" w:w="2541"/>
            <w:shd w:fill="FFFFFF"/>
            <w:tcMar>
              <w:top w:w="80" w:type="dxa"/>
              <w:start w:w="100" w:type="dxa"/>
              <w:bottom w:w="80" w:type="dxa"/>
              <w:end w:w="100" w:type="dxa"/>
            </w:tcMar>
          </w:tcPr>
          <w:p>
            <w:r>
              <w:rPr>
                <w:rFonts w:ascii="DejaVu Sans" w:hAnsi="DejaVu Sans"/>
                <w:sz w:val="15"/>
              </w:rPr>
              <w:t>Expensive query, broad range or overload</w:t>
            </w:r>
          </w:p>
        </w:tc>
        <w:tc>
          <w:tcPr>
            <w:tcW w:type="dxa" w:w="2541"/>
            <w:shd w:fill="FFFFFF"/>
            <w:tcMar>
              <w:top w:w="80" w:type="dxa"/>
              <w:start w:w="100" w:type="dxa"/>
              <w:bottom w:w="80" w:type="dxa"/>
              <w:end w:w="100" w:type="dxa"/>
            </w:tcMar>
          </w:tcPr>
          <w:p>
            <w:r>
              <w:rPr>
                <w:rFonts w:ascii="DejaVu Sans" w:hAnsi="DejaVu Sans"/>
                <w:sz w:val="15"/>
              </w:rPr>
              <w:t>Inspect query log/self-metrics and narrow expression</w:t>
            </w:r>
          </w:p>
        </w:tc>
        <w:tc>
          <w:tcPr>
            <w:tcW w:type="dxa" w:w="2541"/>
            <w:shd w:fill="FFFFFF"/>
            <w:tcMar>
              <w:top w:w="80" w:type="dxa"/>
              <w:start w:w="100" w:type="dxa"/>
              <w:bottom w:w="80" w:type="dxa"/>
              <w:end w:w="100" w:type="dxa"/>
            </w:tcMar>
          </w:tcPr>
          <w:p>
            <w:r>
              <w:rPr>
                <w:rFonts w:ascii="DejaVu Sans" w:hAnsi="DejaVu Sans"/>
                <w:sz w:val="15"/>
              </w:rPr>
              <w:t>Add recording rules, limits or capacity; redesign query</w:t>
            </w:r>
          </w:p>
        </w:tc>
      </w:tr>
      <w:tr>
        <w:tc>
          <w:tcPr>
            <w:tcW w:type="dxa" w:w="2541"/>
            <w:shd w:fill="F3F7F9"/>
            <w:tcMar>
              <w:top w:w="80" w:type="dxa"/>
              <w:start w:w="100" w:type="dxa"/>
              <w:bottom w:w="80" w:type="dxa"/>
              <w:end w:w="100" w:type="dxa"/>
            </w:tcMar>
          </w:tcPr>
          <w:p>
            <w:r>
              <w:rPr>
                <w:rFonts w:ascii="DejaVu Sans" w:hAnsi="DejaVu Sans"/>
                <w:sz w:val="15"/>
              </w:rPr>
              <w:t>Alerts absent from Alertmanager</w:t>
            </w:r>
          </w:p>
        </w:tc>
        <w:tc>
          <w:tcPr>
            <w:tcW w:type="dxa" w:w="2541"/>
            <w:shd w:fill="F3F7F9"/>
            <w:tcMar>
              <w:top w:w="80" w:type="dxa"/>
              <w:start w:w="100" w:type="dxa"/>
              <w:bottom w:w="80" w:type="dxa"/>
              <w:end w:w="100" w:type="dxa"/>
            </w:tcMar>
          </w:tcPr>
          <w:p>
            <w:r>
              <w:rPr>
                <w:rFonts w:ascii="DejaVu Sans" w:hAnsi="DejaVu Sans"/>
                <w:sz w:val="15"/>
              </w:rPr>
              <w:t>Rules not firing or delivery path broken</w:t>
            </w:r>
          </w:p>
        </w:tc>
        <w:tc>
          <w:tcPr>
            <w:tcW w:type="dxa" w:w="2541"/>
            <w:shd w:fill="F3F7F9"/>
            <w:tcMar>
              <w:top w:w="80" w:type="dxa"/>
              <w:start w:w="100" w:type="dxa"/>
              <w:bottom w:w="80" w:type="dxa"/>
              <w:end w:w="100" w:type="dxa"/>
            </w:tcMar>
          </w:tcPr>
          <w:p>
            <w:r>
              <w:rPr>
                <w:rFonts w:ascii="DejaVu Sans" w:hAnsi="DejaVu Sans"/>
                <w:sz w:val="15"/>
              </w:rPr>
              <w:t>Inspect Rules, Alerts, Alertmanagers and logs</w:t>
            </w:r>
          </w:p>
        </w:tc>
        <w:tc>
          <w:tcPr>
            <w:tcW w:type="dxa" w:w="2541"/>
            <w:shd w:fill="F3F7F9"/>
            <w:tcMar>
              <w:top w:w="80" w:type="dxa"/>
              <w:start w:w="100" w:type="dxa"/>
              <w:bottom w:w="80" w:type="dxa"/>
              <w:end w:w="100" w:type="dxa"/>
            </w:tcMar>
          </w:tcPr>
          <w:p>
            <w:r>
              <w:rPr>
                <w:rFonts w:ascii="DejaVu Sans" w:hAnsi="DejaVu Sans"/>
                <w:sz w:val="15"/>
              </w:rPr>
              <w:t>Fix expression, labels, network, TLS or Alertmanager discovery</w:t>
            </w:r>
          </w:p>
        </w:tc>
      </w:tr>
    </w:tbl>
    <w:p>
      <w:pPr>
        <w:spacing w:after="0"/>
      </w:pPr>
    </w:p>
    <w:p>
      <w:pPr>
        <w:pStyle w:val="Heading2"/>
      </w:pPr>
      <w:r>
        <w:t>Hands-On Lab</w:t>
      </w:r>
    </w:p>
    <w:p>
      <w:pPr>
        <w:ind w:left="259" w:hanging="259"/>
      </w:pPr>
      <w:r>
        <w:rPr>
          <w:b/>
          <w:color w:val="176B87"/>
        </w:rPr>
        <w:t xml:space="preserve">1. </w:t>
      </w:r>
      <w:r>
        <w:t>Create a lab directory with configuration, rules, data and evidence subdirectories.</w:t>
      </w:r>
    </w:p>
    <w:p>
      <w:pPr>
        <w:ind w:left="259" w:hanging="259"/>
      </w:pPr>
      <w:r>
        <w:rPr>
          <w:b/>
          <w:color w:val="176B87"/>
        </w:rPr>
        <w:t xml:space="preserve">2. </w:t>
      </w:r>
      <w:r>
        <w:t>Run Prometheus using a pinned local container image or approved binary.</w:t>
      </w:r>
    </w:p>
    <w:p>
      <w:pPr>
        <w:ind w:left="259" w:hanging="259"/>
      </w:pPr>
      <w:r>
        <w:rPr>
          <w:b/>
          <w:color w:val="176B87"/>
        </w:rPr>
        <w:t xml:space="preserve">3. </w:t>
      </w:r>
      <w:r>
        <w:t>Validate configuration before startup.</w:t>
      </w:r>
    </w:p>
    <w:p>
      <w:pPr>
        <w:ind w:left="259" w:hanging="259"/>
      </w:pPr>
      <w:r>
        <w:rPr>
          <w:b/>
          <w:color w:val="176B87"/>
        </w:rPr>
        <w:t xml:space="preserve">4. </w:t>
      </w:r>
      <w:r>
        <w:t>Query health and readiness endpoints, then inspect runtime and build information.</w:t>
      </w:r>
    </w:p>
    <w:p>
      <w:pPr>
        <w:ind w:left="259" w:hanging="259"/>
      </w:pPr>
      <w:r>
        <w:rPr>
          <w:b/>
          <w:color w:val="176B87"/>
        </w:rPr>
        <w:t xml:space="preserve">5. </w:t>
      </w:r>
      <w:r>
        <w:t>Scrape Prometheus itself and confirm up, scrape duration and sample metrics.</w:t>
      </w:r>
    </w:p>
    <w:p>
      <w:pPr>
        <w:ind w:left="259" w:hanging="259"/>
      </w:pPr>
      <w:r>
        <w:rPr>
          <w:b/>
          <w:color w:val="176B87"/>
        </w:rPr>
        <w:t xml:space="preserve">6. </w:t>
      </w:r>
      <w:r>
        <w:t>Restart the server and confirm persistence.</w:t>
      </w:r>
    </w:p>
    <w:p>
      <w:pPr>
        <w:ind w:left="259" w:hanging="259"/>
      </w:pPr>
      <w:r>
        <w:rPr>
          <w:b/>
          <w:color w:val="176B87"/>
        </w:rPr>
        <w:t xml:space="preserve">7. </w:t>
      </w:r>
      <w:r>
        <w:t>Introduce one invalid configuration change, prove the validator rejects it, and restore the known-good file.</w:t>
      </w:r>
    </w:p>
    <w:p>
      <w:pPr>
        <w:ind w:left="259" w:hanging="259"/>
      </w:pPr>
      <w:r>
        <w:rPr>
          <w:b/>
          <w:color w:val="176B87"/>
        </w:rPr>
        <w:t xml:space="preserve">8. </w:t>
      </w:r>
      <w:r>
        <w:t>Record disk usage and core self-metrics before cleanup.</w:t>
      </w:r>
    </w:p>
    <w:p>
      <w:pPr>
        <w:pStyle w:val="Heading3"/>
      </w:pPr>
      <w:r>
        <w:t>Validation Evidence</w:t>
      </w:r>
    </w:p>
    <w:p>
      <w:pPr>
        <w:pStyle w:val="ListBullet"/>
      </w:pPr>
      <w:r>
        <w:t>Validated configuration output.</w:t>
      </w:r>
    </w:p>
    <w:p>
      <w:pPr>
        <w:pStyle w:val="ListBullet"/>
      </w:pPr>
      <w:r>
        <w:t>Screenshot or API output showing the self-target is up.</w:t>
      </w:r>
    </w:p>
    <w:p>
      <w:pPr>
        <w:pStyle w:val="ListBullet"/>
      </w:pPr>
      <w:r>
        <w:t>PromQL results for up and selected prometheus_* metrics.</w:t>
      </w:r>
    </w:p>
    <w:p>
      <w:pPr>
        <w:pStyle w:val="ListBullet"/>
      </w:pPr>
      <w:r>
        <w:t>Restart evidence showing retained data.</w:t>
      </w:r>
    </w:p>
    <w:p>
      <w:pPr>
        <w:pStyle w:val="ListBullet"/>
      </w:pPr>
      <w:r>
        <w:t>Failure-and-recovery log for the rejected configuration.</w:t>
      </w:r>
    </w:p>
    <w:p>
      <w:pPr>
        <w:pStyle w:val="ListBullet"/>
      </w:pPr>
      <w:r>
        <w:t>Sanitized architecture diagram and capacity assumptions.</w:t>
      </w:r>
    </w:p>
    <w:p>
      <w:pPr>
        <w:pStyle w:val="Heading2"/>
      </w:pPr>
      <w:r>
        <w:t>Interview Questions and Model Answers</w:t>
      </w:r>
    </w:p>
    <w:p>
      <w:r>
        <w:rPr>
          <w:b/>
          <w:color w:val="17324D"/>
        </w:rPr>
        <w:t>Q: Why does Prometheus commonly use pull-based scraping?</w:t>
      </w:r>
    </w:p>
    <w:p>
      <w:r>
        <w:t>A: It centralizes scrape scheduling and makes target availability, scrape latency and scrape errors observable while allowing the server to control collection cadence.</w:t>
      </w:r>
    </w:p>
    <w:p>
      <w:r>
        <w:rPr>
          <w:b/>
          <w:color w:val="17324D"/>
        </w:rPr>
        <w:t>Q: Does two Prometheus replicas guarantee durable storage?</w:t>
      </w:r>
    </w:p>
    <w:p>
      <w:r>
        <w:t>A: No. Replicas improve collector availability. Durability and long-term retention require separate storage and recovery design.</w:t>
      </w:r>
    </w:p>
    <w:p>
      <w:r>
        <w:rPr>
          <w:b/>
          <w:color w:val="17324D"/>
        </w:rPr>
        <w:t>Q: What should be validated before a reload?</w:t>
      </w:r>
    </w:p>
    <w:p>
      <w:r>
        <w:t>A: The main configuration, included scrape files, all rule files, secrets or mounted paths, target changes, and the rollback procedure.</w:t>
      </w:r>
    </w:p>
    <w:p>
      <w:pPr>
        <w:pStyle w:val="Heading2"/>
      </w:pPr>
      <w:r>
        <w:t>Chapter Summary</w:t>
      </w:r>
    </w:p>
    <w:p>
      <w:pPr>
        <w:pStyle w:val="ListBullet"/>
      </w:pPr>
      <w:r>
        <w:t>Prometheus combines discovery, scraping, local TSDB storage, PromQL, rule evaluation and alert forwarding.</w:t>
      </w:r>
    </w:p>
    <w:p>
      <w:pPr>
        <w:pStyle w:val="ListBullet"/>
      </w:pPr>
      <w:r>
        <w:t>Availability, durability, retention and global querying are separate architecture concerns.</w:t>
      </w:r>
    </w:p>
    <w:p>
      <w:pPr>
        <w:pStyle w:val="ListBullet"/>
      </w:pPr>
      <w:r>
        <w:t>Self-monitoring and safe configuration reloads are mandatory production capabilities.</w:t>
      </w:r>
    </w:p>
    <w:p>
      <w:r>
        <w:br w:type="page"/>
      </w:r>
    </w:p>
    <w:p>
      <w:r>
        <w:rPr>
          <w:b/>
          <w:color w:val="176B87"/>
          <w:sz w:val="16"/>
        </w:rPr>
        <w:t>VOLUME 11B  |  CHAPTER 12</w:t>
      </w:r>
    </w:p>
    <w:p>
      <w:pPr>
        <w:pStyle w:val="Heading1"/>
      </w:pPr>
      <w:r>
        <w:t>Chapter 12: Metric Exposition and Application Instrumentation</w:t>
      </w:r>
    </w:p>
    <w:p>
      <w:r>
        <w:rPr>
          <w:i/>
          <w:color w:val="14919B"/>
          <w:sz w:val="21"/>
        </w:rPr>
        <w:t>Creating stable, useful and economically bounded time series</w:t>
      </w:r>
    </w:p>
    <w:p>
      <w:pPr>
        <w:pStyle w:val="Heading2"/>
      </w:pPr>
      <w:r>
        <w:t>Learning Objectives</w:t>
      </w:r>
    </w:p>
    <w:p>
      <w:pPr>
        <w:pStyle w:val="ListBullet"/>
      </w:pPr>
      <w:r>
        <w:t>Choose counters, gauges, histograms and summaries based on measurement semantics.</w:t>
      </w:r>
    </w:p>
    <w:p>
      <w:pPr>
        <w:pStyle w:val="ListBullet"/>
      </w:pPr>
      <w:r>
        <w:t>Create metric and label names with clear namespace, unit and behavior.</w:t>
      </w:r>
    </w:p>
    <w:p>
      <w:pPr>
        <w:pStyle w:val="ListBullet"/>
      </w:pPr>
      <w:r>
        <w:t>Instrument request, dependency, queue, worker and batch-job paths.</w:t>
      </w:r>
    </w:p>
    <w:p>
      <w:pPr>
        <w:pStyle w:val="ListBullet"/>
      </w:pPr>
      <w:r>
        <w:t>Prevent label-cardinality explosions and sensitive-data leakage.</w:t>
      </w:r>
    </w:p>
    <w:p>
      <w:pPr>
        <w:pStyle w:val="ListBullet"/>
      </w:pPr>
      <w:r>
        <w:t>Test exposition, concurrency, process restarts and metric correctness.</w:t>
      </w:r>
    </w:p>
    <w:p>
      <w:pPr>
        <w:pStyle w:val="Heading2"/>
      </w:pPr>
      <w:r>
        <w:t>Metric Types and Semantics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Type</w:t>
            </w:r>
          </w:p>
        </w:tc>
        <w:tc>
          <w:tcPr>
            <w:tcW w:type="dxa" w:w="2541"/>
            <w:shd w:fill="17324D"/>
            <w:tcMar>
              <w:top w:w="80" w:type="dxa"/>
              <w:start w:w="100" w:type="dxa"/>
              <w:bottom w:w="80" w:type="dxa"/>
              <w:end w:w="100" w:type="dxa"/>
            </w:tcMar>
            <w:vAlign w:val="center"/>
          </w:tcPr>
          <w:p>
            <w:r>
              <w:rPr>
                <w:b/>
                <w:color w:val="FFFFFF"/>
              </w:rPr>
              <w:t>Use</w:t>
            </w:r>
          </w:p>
        </w:tc>
        <w:tc>
          <w:tcPr>
            <w:tcW w:type="dxa" w:w="2541"/>
            <w:shd w:fill="17324D"/>
            <w:tcMar>
              <w:top w:w="80" w:type="dxa"/>
              <w:start w:w="100" w:type="dxa"/>
              <w:bottom w:w="80" w:type="dxa"/>
              <w:end w:w="100" w:type="dxa"/>
            </w:tcMar>
            <w:vAlign w:val="center"/>
          </w:tcPr>
          <w:p>
            <w:r>
              <w:rPr>
                <w:b/>
                <w:color w:val="FFFFFF"/>
              </w:rPr>
              <w:t>PromQL Pattern</w:t>
            </w:r>
          </w:p>
        </w:tc>
        <w:tc>
          <w:tcPr>
            <w:tcW w:type="dxa" w:w="2541"/>
            <w:shd w:fill="17324D"/>
            <w:tcMar>
              <w:top w:w="80" w:type="dxa"/>
              <w:start w:w="100" w:type="dxa"/>
              <w:bottom w:w="80" w:type="dxa"/>
              <w:end w:w="100" w:type="dxa"/>
            </w:tcMar>
            <w:vAlign w:val="center"/>
          </w:tcPr>
          <w:p>
            <w:r>
              <w:rPr>
                <w:b/>
                <w:color w:val="FFFFFF"/>
              </w:rPr>
              <w:t>Common Error</w:t>
            </w:r>
          </w:p>
        </w:tc>
      </w:tr>
      <w:tr>
        <w:tc>
          <w:tcPr>
            <w:tcW w:type="dxa" w:w="2541"/>
            <w:shd w:fill="F3F7F9"/>
            <w:tcMar>
              <w:top w:w="80" w:type="dxa"/>
              <w:start w:w="100" w:type="dxa"/>
              <w:bottom w:w="80" w:type="dxa"/>
              <w:end w:w="100" w:type="dxa"/>
            </w:tcMar>
          </w:tcPr>
          <w:p>
            <w:r>
              <w:rPr>
                <w:rFonts w:ascii="DejaVu Sans" w:hAnsi="DejaVu Sans"/>
                <w:sz w:val="15"/>
              </w:rPr>
              <w:t>Counter</w:t>
            </w:r>
          </w:p>
        </w:tc>
        <w:tc>
          <w:tcPr>
            <w:tcW w:type="dxa" w:w="2541"/>
            <w:shd w:fill="F3F7F9"/>
            <w:tcMar>
              <w:top w:w="80" w:type="dxa"/>
              <w:start w:w="100" w:type="dxa"/>
              <w:bottom w:w="80" w:type="dxa"/>
              <w:end w:w="100" w:type="dxa"/>
            </w:tcMar>
          </w:tcPr>
          <w:p>
            <w:r>
              <w:rPr>
                <w:rFonts w:ascii="DejaVu Sans" w:hAnsi="DejaVu Sans"/>
                <w:sz w:val="15"/>
              </w:rPr>
              <w:t>Cumulative events that reset on restart</w:t>
            </w:r>
          </w:p>
        </w:tc>
        <w:tc>
          <w:tcPr>
            <w:tcW w:type="dxa" w:w="2541"/>
            <w:shd w:fill="F3F7F9"/>
            <w:tcMar>
              <w:top w:w="80" w:type="dxa"/>
              <w:start w:w="100" w:type="dxa"/>
              <w:bottom w:w="80" w:type="dxa"/>
              <w:end w:w="100" w:type="dxa"/>
            </w:tcMar>
          </w:tcPr>
          <w:p>
            <w:r>
              <w:rPr>
                <w:rFonts w:ascii="DejaVu Sans" w:hAnsi="DejaVu Sans"/>
                <w:sz w:val="15"/>
              </w:rPr>
              <w:t>rate(x_total[5m]) or increase(x_total[1h])</w:t>
            </w:r>
          </w:p>
        </w:tc>
        <w:tc>
          <w:tcPr>
            <w:tcW w:type="dxa" w:w="2541"/>
            <w:shd w:fill="F3F7F9"/>
            <w:tcMar>
              <w:top w:w="80" w:type="dxa"/>
              <w:start w:w="100" w:type="dxa"/>
              <w:bottom w:w="80" w:type="dxa"/>
              <w:end w:w="100" w:type="dxa"/>
            </w:tcMar>
          </w:tcPr>
          <w:p>
            <w:r>
              <w:rPr>
                <w:rFonts w:ascii="DejaVu Sans" w:hAnsi="DejaVu Sans"/>
                <w:sz w:val="15"/>
              </w:rPr>
              <w:t>Graphing raw counter as activity</w:t>
            </w:r>
          </w:p>
        </w:tc>
      </w:tr>
      <w:tr>
        <w:tc>
          <w:tcPr>
            <w:tcW w:type="dxa" w:w="2541"/>
            <w:shd w:fill="FFFFFF"/>
            <w:tcMar>
              <w:top w:w="80" w:type="dxa"/>
              <w:start w:w="100" w:type="dxa"/>
              <w:bottom w:w="80" w:type="dxa"/>
              <w:end w:w="100" w:type="dxa"/>
            </w:tcMar>
          </w:tcPr>
          <w:p>
            <w:r>
              <w:rPr>
                <w:rFonts w:ascii="DejaVu Sans" w:hAnsi="DejaVu Sans"/>
                <w:sz w:val="15"/>
              </w:rPr>
              <w:t>Gauge</w:t>
            </w:r>
          </w:p>
        </w:tc>
        <w:tc>
          <w:tcPr>
            <w:tcW w:type="dxa" w:w="2541"/>
            <w:shd w:fill="FFFFFF"/>
            <w:tcMar>
              <w:top w:w="80" w:type="dxa"/>
              <w:start w:w="100" w:type="dxa"/>
              <w:bottom w:w="80" w:type="dxa"/>
              <w:end w:w="100" w:type="dxa"/>
            </w:tcMar>
          </w:tcPr>
          <w:p>
            <w:r>
              <w:rPr>
                <w:rFonts w:ascii="DejaVu Sans" w:hAnsi="DejaVu Sans"/>
                <w:sz w:val="15"/>
              </w:rPr>
              <w:t>Current value that can rise or fall</w:t>
            </w:r>
          </w:p>
        </w:tc>
        <w:tc>
          <w:tcPr>
            <w:tcW w:type="dxa" w:w="2541"/>
            <w:shd w:fill="FFFFFF"/>
            <w:tcMar>
              <w:top w:w="80" w:type="dxa"/>
              <w:start w:w="100" w:type="dxa"/>
              <w:bottom w:w="80" w:type="dxa"/>
              <w:end w:w="100" w:type="dxa"/>
            </w:tcMar>
          </w:tcPr>
          <w:p>
            <w:r>
              <w:rPr>
                <w:rFonts w:ascii="DejaVu Sans" w:hAnsi="DejaVu Sans"/>
                <w:sz w:val="15"/>
              </w:rPr>
              <w:t>avg_over_time(x[15m])</w:t>
            </w:r>
          </w:p>
        </w:tc>
        <w:tc>
          <w:tcPr>
            <w:tcW w:type="dxa" w:w="2541"/>
            <w:shd w:fill="FFFFFF"/>
            <w:tcMar>
              <w:top w:w="80" w:type="dxa"/>
              <w:start w:w="100" w:type="dxa"/>
              <w:bottom w:w="80" w:type="dxa"/>
              <w:end w:w="100" w:type="dxa"/>
            </w:tcMar>
          </w:tcPr>
          <w:p>
            <w:r>
              <w:rPr>
                <w:rFonts w:ascii="DejaVu Sans" w:hAnsi="DejaVu Sans"/>
                <w:sz w:val="15"/>
              </w:rPr>
              <w:t>Using a gauge for cumulative events</w:t>
            </w:r>
          </w:p>
        </w:tc>
      </w:tr>
      <w:tr>
        <w:tc>
          <w:tcPr>
            <w:tcW w:type="dxa" w:w="2541"/>
            <w:shd w:fill="F3F7F9"/>
            <w:tcMar>
              <w:top w:w="80" w:type="dxa"/>
              <w:start w:w="100" w:type="dxa"/>
              <w:bottom w:w="80" w:type="dxa"/>
              <w:end w:w="100" w:type="dxa"/>
            </w:tcMar>
          </w:tcPr>
          <w:p>
            <w:r>
              <w:rPr>
                <w:rFonts w:ascii="DejaVu Sans" w:hAnsi="DejaVu Sans"/>
                <w:sz w:val="15"/>
              </w:rPr>
              <w:t>Histogram</w:t>
            </w:r>
          </w:p>
        </w:tc>
        <w:tc>
          <w:tcPr>
            <w:tcW w:type="dxa" w:w="2541"/>
            <w:shd w:fill="F3F7F9"/>
            <w:tcMar>
              <w:top w:w="80" w:type="dxa"/>
              <w:start w:w="100" w:type="dxa"/>
              <w:bottom w:w="80" w:type="dxa"/>
              <w:end w:w="100" w:type="dxa"/>
            </w:tcMar>
          </w:tcPr>
          <w:p>
            <w:r>
              <w:rPr>
                <w:rFonts w:ascii="DejaVu Sans" w:hAnsi="DejaVu Sans"/>
                <w:sz w:val="15"/>
              </w:rPr>
              <w:t>Count observations in configured buckets</w:t>
            </w:r>
          </w:p>
        </w:tc>
        <w:tc>
          <w:tcPr>
            <w:tcW w:type="dxa" w:w="2541"/>
            <w:shd w:fill="F3F7F9"/>
            <w:tcMar>
              <w:top w:w="80" w:type="dxa"/>
              <w:start w:w="100" w:type="dxa"/>
              <w:bottom w:w="80" w:type="dxa"/>
              <w:end w:w="100" w:type="dxa"/>
            </w:tcMar>
          </w:tcPr>
          <w:p>
            <w:r>
              <w:rPr>
                <w:rFonts w:ascii="DejaVu Sans" w:hAnsi="DejaVu Sans"/>
                <w:sz w:val="15"/>
              </w:rPr>
              <w:t>histogram_quantile() over bucket rates</w:t>
            </w:r>
          </w:p>
        </w:tc>
        <w:tc>
          <w:tcPr>
            <w:tcW w:type="dxa" w:w="2541"/>
            <w:shd w:fill="F3F7F9"/>
            <w:tcMar>
              <w:top w:w="80" w:type="dxa"/>
              <w:start w:w="100" w:type="dxa"/>
              <w:bottom w:w="80" w:type="dxa"/>
              <w:end w:w="100" w:type="dxa"/>
            </w:tcMar>
          </w:tcPr>
          <w:p>
            <w:r>
              <w:rPr>
                <w:rFonts w:ascii="DejaVu Sans" w:hAnsi="DejaVu Sans"/>
                <w:sz w:val="15"/>
              </w:rPr>
              <w:t>Wrong buckets or missing aggregation by le</w:t>
            </w:r>
          </w:p>
        </w:tc>
      </w:tr>
      <w:tr>
        <w:tc>
          <w:tcPr>
            <w:tcW w:type="dxa" w:w="2541"/>
            <w:shd w:fill="FFFFFF"/>
            <w:tcMar>
              <w:top w:w="80" w:type="dxa"/>
              <w:start w:w="100" w:type="dxa"/>
              <w:bottom w:w="80" w:type="dxa"/>
              <w:end w:w="100" w:type="dxa"/>
            </w:tcMar>
          </w:tcPr>
          <w:p>
            <w:r>
              <w:rPr>
                <w:rFonts w:ascii="DejaVu Sans" w:hAnsi="DejaVu Sans"/>
                <w:sz w:val="15"/>
              </w:rPr>
              <w:t>Summary</w:t>
            </w:r>
          </w:p>
        </w:tc>
        <w:tc>
          <w:tcPr>
            <w:tcW w:type="dxa" w:w="2541"/>
            <w:shd w:fill="FFFFFF"/>
            <w:tcMar>
              <w:top w:w="80" w:type="dxa"/>
              <w:start w:w="100" w:type="dxa"/>
              <w:bottom w:w="80" w:type="dxa"/>
              <w:end w:w="100" w:type="dxa"/>
            </w:tcMar>
          </w:tcPr>
          <w:p>
            <w:r>
              <w:rPr>
                <w:rFonts w:ascii="DejaVu Sans" w:hAnsi="DejaVu Sans"/>
                <w:sz w:val="15"/>
              </w:rPr>
              <w:t>Client-calculated quantiles plus sum/count</w:t>
            </w:r>
          </w:p>
        </w:tc>
        <w:tc>
          <w:tcPr>
            <w:tcW w:type="dxa" w:w="2541"/>
            <w:shd w:fill="FFFFFF"/>
            <w:tcMar>
              <w:top w:w="80" w:type="dxa"/>
              <w:start w:w="100" w:type="dxa"/>
              <w:bottom w:w="80" w:type="dxa"/>
              <w:end w:w="100" w:type="dxa"/>
            </w:tcMar>
          </w:tcPr>
          <w:p>
            <w:r>
              <w:rPr>
                <w:rFonts w:ascii="DejaVu Sans" w:hAnsi="DejaVu Sans"/>
                <w:sz w:val="15"/>
              </w:rPr>
              <w:t>rate(sum)/rate(count) for mean</w:t>
            </w:r>
          </w:p>
        </w:tc>
        <w:tc>
          <w:tcPr>
            <w:tcW w:type="dxa" w:w="2541"/>
            <w:shd w:fill="FFFFFF"/>
            <w:tcMar>
              <w:top w:w="80" w:type="dxa"/>
              <w:start w:w="100" w:type="dxa"/>
              <w:bottom w:w="80" w:type="dxa"/>
              <w:end w:w="100" w:type="dxa"/>
            </w:tcMar>
          </w:tcPr>
          <w:p>
            <w:r>
              <w:rPr>
                <w:rFonts w:ascii="DejaVu Sans" w:hAnsi="DejaVu Sans"/>
                <w:sz w:val="15"/>
              </w:rPr>
              <w:t>Aggregating client quantiles across instances</w:t>
            </w:r>
          </w:p>
        </w:tc>
      </w:tr>
    </w:tbl>
    <w:p>
      <w:pPr>
        <w:spacing w:after="0"/>
      </w:pPr>
    </w:p>
    <w:p>
      <w:pPr>
        <w:pStyle w:val="Heading2"/>
      </w:pPr>
      <w:r>
        <w:t>Naming and Labels</w:t>
      </w:r>
    </w:p>
    <w:p>
      <w:pPr>
        <w:pStyle w:val="ListBullet"/>
      </w:pPr>
      <w:r>
        <w:t>Use a stable application or subsystem prefix when it improves ownership and collision avoidance.</w:t>
      </w:r>
    </w:p>
    <w:p>
      <w:pPr>
        <w:pStyle w:val="ListBullet"/>
      </w:pPr>
      <w:r>
        <w:t>Use base units such as seconds and bytes; include the unit in the metric name.</w:t>
      </w:r>
    </w:p>
    <w:p>
      <w:pPr>
        <w:pStyle w:val="ListBullet"/>
      </w:pPr>
      <w:r>
        <w:t>Counters normally use the _total suffix.</w:t>
      </w:r>
    </w:p>
    <w:p>
      <w:pPr>
        <w:pStyle w:val="ListBullet"/>
      </w:pPr>
      <w:r>
        <w:t>Labels should represent bounded dimensions that users will aggregate, filter or route on.</w:t>
      </w:r>
    </w:p>
    <w:p>
      <w:pPr>
        <w:pStyle w:val="ListBullet"/>
      </w:pPr>
      <w:r>
        <w:t>Do not use request IDs, email addresses, usernames, raw paths, full error messages, timestamps, random values or unbounded customer input as labels.</w:t>
      </w:r>
    </w:p>
    <w:p>
      <w:pPr>
        <w:pStyle w:val="ListBullet"/>
      </w:pPr>
      <w:r>
        <w:t>Keep one metric name semantically consistent across every target that exposes it.</w:t>
      </w:r>
    </w:p>
    <w:p>
      <w:pPr>
        <w:pStyle w:val="Heading2"/>
      </w:pPr>
      <w:r>
        <w:t>Application Instrumentation Pattern</w:t>
      </w:r>
    </w:p>
    <w:p>
      <w:pPr>
        <w:spacing w:after="40"/>
      </w:pPr>
      <w:r>
        <w:rPr>
          <w:b/>
          <w:color w:val="14919B"/>
        </w:rPr>
        <w:t>Illustrative Python instrumentation</w:t>
      </w:r>
    </w:p>
    <w:p>
      <w:pPr>
        <w:pStyle w:val="CodeBlock"/>
        <w:shd w:fill="EEF2F4"/>
        <w:pBdr>
          <w:left w:val="single" w:sz="12" w:space="5" w:color="14919B"/>
        </w:pBdr>
      </w:pPr>
      <w:r>
        <w:t>from prometheus_client import Counter, Histogram, Gauge, start_http_server</w:t>
        <w:br/>
        <w:br/>
        <w:t>REQUESTS = Counter(</w:t>
        <w:br/>
        <w:t xml:space="preserve">    "checkout_http_requests_total",</w:t>
        <w:br/>
        <w:t xml:space="preserve">    "Completed HTTP requests",</w:t>
        <w:br/>
        <w:t xml:space="preserve">    ["method", "route", "status_class"],</w:t>
        <w:br/>
        <w:t>)</w:t>
        <w:br/>
        <w:t>LATENCY = Histogram(</w:t>
        <w:br/>
        <w:t xml:space="preserve">    "checkout_http_request_duration_seconds",</w:t>
        <w:br/>
        <w:t xml:space="preserve">    "HTTP request latency",</w:t>
        <w:br/>
        <w:t xml:space="preserve">    ["method", "route"],</w:t>
        <w:br/>
        <w:t xml:space="preserve">    buckets=(0.05, 0.1, 0.25, 0.5, 1, 2.5, 5),</w:t>
        <w:br/>
        <w:t>)</w:t>
        <w:br/>
        <w:t>INFLIGHT = Gauge("checkout_http_requests_in_flight", "In-flight HTTP requests")</w:t>
        <w:br/>
        <w:br/>
        <w:t>start_http_server(8000)</w:t>
      </w:r>
    </w:p>
    <w:tbl>
      <w:tblPr>
        <w:tblW w:type="auto" w:w="0"/>
        <w:jc w:val="center"/>
        <w:tblLook w:firstColumn="1" w:firstRow="1" w:lastColumn="0" w:lastRow="0" w:noHBand="0" w:noVBand="1" w:val="04A0"/>
      </w:tblPr>
      <w:tblGrid>
        <w:gridCol w:w="10166"/>
      </w:tblGrid>
      <w:tr>
        <w:tc>
          <w:tcPr>
            <w:tcW w:type="dxa" w:w="10166"/>
            <w:shd w:fill="FCEEEE"/>
            <w:tcMar>
              <w:top w:w="110" w:type="dxa"/>
              <w:start w:w="130" w:type="dxa"/>
              <w:bottom w:w="110" w:type="dxa"/>
              <w:end w:w="130" w:type="dxa"/>
            </w:tcMar>
          </w:tcPr>
          <w:p>
            <w:r>
              <w:rPr>
                <w:b/>
                <w:color w:val="A13D3D"/>
              </w:rPr>
              <w:t xml:space="preserve">Cardinality Budget  </w:t>
            </w:r>
            <w:r>
              <w:t>Estimate series before deployment: metric families × unique label combinations × targets. Test the worst realistic label set, not only a happy-path sample.</w:t>
            </w:r>
          </w:p>
        </w:tc>
      </w:tr>
    </w:tbl>
    <w:p>
      <w:pPr>
        <w:spacing w:after="0"/>
      </w:pPr>
    </w:p>
    <w:p>
      <w:pPr>
        <w:pStyle w:val="Heading2"/>
      </w:pPr>
      <w:r>
        <w:t>Instrumentation by Workload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Workload</w:t>
            </w:r>
          </w:p>
        </w:tc>
        <w:tc>
          <w:tcPr>
            <w:tcW w:type="dxa" w:w="3389"/>
            <w:shd w:fill="17324D"/>
            <w:tcMar>
              <w:top w:w="80" w:type="dxa"/>
              <w:start w:w="100" w:type="dxa"/>
              <w:bottom w:w="80" w:type="dxa"/>
              <w:end w:w="100" w:type="dxa"/>
            </w:tcMar>
            <w:vAlign w:val="center"/>
          </w:tcPr>
          <w:p>
            <w:r>
              <w:rPr>
                <w:b/>
                <w:color w:val="FFFFFF"/>
              </w:rPr>
              <w:t>Essential Metrics</w:t>
            </w:r>
          </w:p>
        </w:tc>
        <w:tc>
          <w:tcPr>
            <w:tcW w:type="dxa" w:w="3389"/>
            <w:shd w:fill="17324D"/>
            <w:tcMar>
              <w:top w:w="80" w:type="dxa"/>
              <w:start w:w="100" w:type="dxa"/>
              <w:bottom w:w="80" w:type="dxa"/>
              <w:end w:w="100" w:type="dxa"/>
            </w:tcMar>
            <w:vAlign w:val="center"/>
          </w:tcPr>
          <w:p>
            <w:r>
              <w:rPr>
                <w:b/>
                <w:color w:val="FFFFFF"/>
              </w:rPr>
              <w:t>Operational Question</w:t>
            </w:r>
          </w:p>
        </w:tc>
      </w:tr>
      <w:tr>
        <w:tc>
          <w:tcPr>
            <w:tcW w:type="dxa" w:w="3389"/>
            <w:shd w:fill="F3F7F9"/>
            <w:tcMar>
              <w:top w:w="80" w:type="dxa"/>
              <w:start w:w="100" w:type="dxa"/>
              <w:bottom w:w="80" w:type="dxa"/>
              <w:end w:w="100" w:type="dxa"/>
            </w:tcMar>
          </w:tcPr>
          <w:p>
            <w:r>
              <w:rPr>
                <w:rFonts w:ascii="DejaVu Sans" w:hAnsi="DejaVu Sans"/>
                <w:sz w:val="15"/>
              </w:rPr>
              <w:t>Online request service</w:t>
            </w:r>
          </w:p>
        </w:tc>
        <w:tc>
          <w:tcPr>
            <w:tcW w:type="dxa" w:w="3389"/>
            <w:shd w:fill="F3F7F9"/>
            <w:tcMar>
              <w:top w:w="80" w:type="dxa"/>
              <w:start w:w="100" w:type="dxa"/>
              <w:bottom w:w="80" w:type="dxa"/>
              <w:end w:w="100" w:type="dxa"/>
            </w:tcMar>
          </w:tcPr>
          <w:p>
            <w:r>
              <w:rPr>
                <w:rFonts w:ascii="DejaVu Sans" w:hAnsi="DejaVu Sans"/>
                <w:sz w:val="15"/>
              </w:rPr>
              <w:t>request count, errors, duration, in-flight, dependency latency</w:t>
            </w:r>
          </w:p>
        </w:tc>
        <w:tc>
          <w:tcPr>
            <w:tcW w:type="dxa" w:w="3389"/>
            <w:shd w:fill="F3F7F9"/>
            <w:tcMar>
              <w:top w:w="80" w:type="dxa"/>
              <w:start w:w="100" w:type="dxa"/>
              <w:bottom w:w="80" w:type="dxa"/>
              <w:end w:w="100" w:type="dxa"/>
            </w:tcMar>
          </w:tcPr>
          <w:p>
            <w:r>
              <w:rPr>
                <w:rFonts w:ascii="DejaVu Sans" w:hAnsi="DejaVu Sans"/>
                <w:sz w:val="15"/>
              </w:rPr>
              <w:t>Are users succeeding within the objective?</w:t>
            </w:r>
          </w:p>
        </w:tc>
      </w:tr>
      <w:tr>
        <w:tc>
          <w:tcPr>
            <w:tcW w:type="dxa" w:w="3389"/>
            <w:shd w:fill="FFFFFF"/>
            <w:tcMar>
              <w:top w:w="80" w:type="dxa"/>
              <w:start w:w="100" w:type="dxa"/>
              <w:bottom w:w="80" w:type="dxa"/>
              <w:end w:w="100" w:type="dxa"/>
            </w:tcMar>
          </w:tcPr>
          <w:p>
            <w:r>
              <w:rPr>
                <w:rFonts w:ascii="DejaVu Sans" w:hAnsi="DejaVu Sans"/>
                <w:sz w:val="15"/>
              </w:rPr>
              <w:t>Queue worker</w:t>
            </w:r>
          </w:p>
        </w:tc>
        <w:tc>
          <w:tcPr>
            <w:tcW w:type="dxa" w:w="3389"/>
            <w:shd w:fill="FFFFFF"/>
            <w:tcMar>
              <w:top w:w="80" w:type="dxa"/>
              <w:start w:w="100" w:type="dxa"/>
              <w:bottom w:w="80" w:type="dxa"/>
              <w:end w:w="100" w:type="dxa"/>
            </w:tcMar>
          </w:tcPr>
          <w:p>
            <w:r>
              <w:rPr>
                <w:rFonts w:ascii="DejaVu Sans" w:hAnsi="DejaVu Sans"/>
                <w:sz w:val="15"/>
              </w:rPr>
              <w:t>queue depth, oldest age, processing count/duration, retries, failures</w:t>
            </w:r>
          </w:p>
        </w:tc>
        <w:tc>
          <w:tcPr>
            <w:tcW w:type="dxa" w:w="3389"/>
            <w:shd w:fill="FFFFFF"/>
            <w:tcMar>
              <w:top w:w="80" w:type="dxa"/>
              <w:start w:w="100" w:type="dxa"/>
              <w:bottom w:w="80" w:type="dxa"/>
              <w:end w:w="100" w:type="dxa"/>
            </w:tcMar>
          </w:tcPr>
          <w:p>
            <w:r>
              <w:rPr>
                <w:rFonts w:ascii="DejaVu Sans" w:hAnsi="DejaVu Sans"/>
                <w:sz w:val="15"/>
              </w:rPr>
              <w:t>Can workers keep up and recover?</w:t>
            </w:r>
          </w:p>
        </w:tc>
      </w:tr>
      <w:tr>
        <w:tc>
          <w:tcPr>
            <w:tcW w:type="dxa" w:w="3389"/>
            <w:shd w:fill="F3F7F9"/>
            <w:tcMar>
              <w:top w:w="80" w:type="dxa"/>
              <w:start w:w="100" w:type="dxa"/>
              <w:bottom w:w="80" w:type="dxa"/>
              <w:end w:w="100" w:type="dxa"/>
            </w:tcMar>
          </w:tcPr>
          <w:p>
            <w:r>
              <w:rPr>
                <w:rFonts w:ascii="DejaVu Sans" w:hAnsi="DejaVu Sans"/>
                <w:sz w:val="15"/>
              </w:rPr>
              <w:t>Batch job</w:t>
            </w:r>
          </w:p>
        </w:tc>
        <w:tc>
          <w:tcPr>
            <w:tcW w:type="dxa" w:w="3389"/>
            <w:shd w:fill="F3F7F9"/>
            <w:tcMar>
              <w:top w:w="80" w:type="dxa"/>
              <w:start w:w="100" w:type="dxa"/>
              <w:bottom w:w="80" w:type="dxa"/>
              <w:end w:w="100" w:type="dxa"/>
            </w:tcMar>
          </w:tcPr>
          <w:p>
            <w:r>
              <w:rPr>
                <w:rFonts w:ascii="DejaVu Sans" w:hAnsi="DejaVu Sans"/>
                <w:sz w:val="15"/>
              </w:rPr>
              <w:t>last success time, duration, processed records, failures</w:t>
            </w:r>
          </w:p>
        </w:tc>
        <w:tc>
          <w:tcPr>
            <w:tcW w:type="dxa" w:w="3389"/>
            <w:shd w:fill="F3F7F9"/>
            <w:tcMar>
              <w:top w:w="80" w:type="dxa"/>
              <w:start w:w="100" w:type="dxa"/>
              <w:bottom w:w="80" w:type="dxa"/>
              <w:end w:w="100" w:type="dxa"/>
            </w:tcMar>
          </w:tcPr>
          <w:p>
            <w:r>
              <w:rPr>
                <w:rFonts w:ascii="DejaVu Sans" w:hAnsi="DejaVu Sans"/>
                <w:sz w:val="15"/>
              </w:rPr>
              <w:t>Did the job finish correctly and recently?</w:t>
            </w:r>
          </w:p>
        </w:tc>
      </w:tr>
      <w:tr>
        <w:tc>
          <w:tcPr>
            <w:tcW w:type="dxa" w:w="3389"/>
            <w:shd w:fill="FFFFFF"/>
            <w:tcMar>
              <w:top w:w="80" w:type="dxa"/>
              <w:start w:w="100" w:type="dxa"/>
              <w:bottom w:w="80" w:type="dxa"/>
              <w:end w:w="100" w:type="dxa"/>
            </w:tcMar>
          </w:tcPr>
          <w:p>
            <w:r>
              <w:rPr>
                <w:rFonts w:ascii="DejaVu Sans" w:hAnsi="DejaVu Sans"/>
                <w:sz w:val="15"/>
              </w:rPr>
              <w:t>Cache</w:t>
            </w:r>
          </w:p>
        </w:tc>
        <w:tc>
          <w:tcPr>
            <w:tcW w:type="dxa" w:w="3389"/>
            <w:shd w:fill="FFFFFF"/>
            <w:tcMar>
              <w:top w:w="80" w:type="dxa"/>
              <w:start w:w="100" w:type="dxa"/>
              <w:bottom w:w="80" w:type="dxa"/>
              <w:end w:w="100" w:type="dxa"/>
            </w:tcMar>
          </w:tcPr>
          <w:p>
            <w:r>
              <w:rPr>
                <w:rFonts w:ascii="DejaVu Sans" w:hAnsi="DejaVu Sans"/>
                <w:sz w:val="15"/>
              </w:rPr>
              <w:t>requests, hits/misses, evictions, capacity</w:t>
            </w:r>
          </w:p>
        </w:tc>
        <w:tc>
          <w:tcPr>
            <w:tcW w:type="dxa" w:w="3389"/>
            <w:shd w:fill="FFFFFF"/>
            <w:tcMar>
              <w:top w:w="80" w:type="dxa"/>
              <w:start w:w="100" w:type="dxa"/>
              <w:bottom w:w="80" w:type="dxa"/>
              <w:end w:w="100" w:type="dxa"/>
            </w:tcMar>
          </w:tcPr>
          <w:p>
            <w:r>
              <w:rPr>
                <w:rFonts w:ascii="DejaVu Sans" w:hAnsi="DejaVu Sans"/>
                <w:sz w:val="15"/>
              </w:rPr>
              <w:t>Is the cache helping or causing pressure?</w:t>
            </w:r>
          </w:p>
        </w:tc>
      </w:tr>
      <w:tr>
        <w:tc>
          <w:tcPr>
            <w:tcW w:type="dxa" w:w="3389"/>
            <w:shd w:fill="F3F7F9"/>
            <w:tcMar>
              <w:top w:w="80" w:type="dxa"/>
              <w:start w:w="100" w:type="dxa"/>
              <w:bottom w:w="80" w:type="dxa"/>
              <w:end w:w="100" w:type="dxa"/>
            </w:tcMar>
          </w:tcPr>
          <w:p>
            <w:r>
              <w:rPr>
                <w:rFonts w:ascii="DejaVu Sans" w:hAnsi="DejaVu Sans"/>
                <w:sz w:val="15"/>
              </w:rPr>
              <w:t>Database client</w:t>
            </w:r>
          </w:p>
        </w:tc>
        <w:tc>
          <w:tcPr>
            <w:tcW w:type="dxa" w:w="3389"/>
            <w:shd w:fill="F3F7F9"/>
            <w:tcMar>
              <w:top w:w="80" w:type="dxa"/>
              <w:start w:w="100" w:type="dxa"/>
              <w:bottom w:w="80" w:type="dxa"/>
              <w:end w:w="100" w:type="dxa"/>
            </w:tcMar>
          </w:tcPr>
          <w:p>
            <w:r>
              <w:rPr>
                <w:rFonts w:ascii="DejaVu Sans" w:hAnsi="DejaVu Sans"/>
                <w:sz w:val="15"/>
              </w:rPr>
              <w:t>query count, duration, errors, pool usage</w:t>
            </w:r>
          </w:p>
        </w:tc>
        <w:tc>
          <w:tcPr>
            <w:tcW w:type="dxa" w:w="3389"/>
            <w:shd w:fill="F3F7F9"/>
            <w:tcMar>
              <w:top w:w="80" w:type="dxa"/>
              <w:start w:w="100" w:type="dxa"/>
              <w:bottom w:w="80" w:type="dxa"/>
              <w:end w:w="100" w:type="dxa"/>
            </w:tcMar>
          </w:tcPr>
          <w:p>
            <w:r>
              <w:rPr>
                <w:rFonts w:ascii="DejaVu Sans" w:hAnsi="DejaVu Sans"/>
                <w:sz w:val="15"/>
              </w:rPr>
              <w:t>Is the dependency slow, failing or saturated?</w:t>
            </w:r>
          </w:p>
        </w:tc>
      </w:tr>
    </w:tbl>
    <w:p>
      <w:pPr>
        <w:spacing w:after="0"/>
      </w:pPr>
    </w:p>
    <w:p>
      <w:pPr>
        <w:pStyle w:val="Heading2"/>
      </w:pPr>
      <w:r>
        <w:t>Production Readiness Checklist</w:t>
      </w:r>
    </w:p>
    <w:p>
      <w:pPr>
        <w:pStyle w:val="ListBullet"/>
      </w:pPr>
      <w:r>
        <w:t>Document metric purpose, type, unit, labels, owner and expected cardinality.</w:t>
      </w:r>
    </w:p>
    <w:p>
      <w:pPr>
        <w:pStyle w:val="ListBullet"/>
      </w:pPr>
      <w:r>
        <w:t>Use route templates such as /orders/{id}, not raw request paths.</w:t>
      </w:r>
    </w:p>
    <w:p>
      <w:pPr>
        <w:pStyle w:val="ListBullet"/>
      </w:pPr>
      <w:r>
        <w:t>Expose HELP and TYPE metadata and verify valid exposition.</w:t>
      </w:r>
    </w:p>
    <w:p>
      <w:pPr>
        <w:pStyle w:val="ListBullet"/>
      </w:pPr>
      <w:r>
        <w:t>Make instrumentation thread-safe and ensure timers observe every exit path.</w:t>
      </w:r>
    </w:p>
    <w:p>
      <w:pPr>
        <w:pStyle w:val="ListBullet"/>
      </w:pPr>
      <w:r>
        <w:t>Test counter resets, missing labels, exceptions and process restarts.</w:t>
      </w:r>
    </w:p>
    <w:p>
      <w:pPr>
        <w:pStyle w:val="ListBullet"/>
      </w:pPr>
      <w:r>
        <w:t>Protect the metrics endpoint with appropriate network and authentication controls.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Series count grows rapidly</w:t>
            </w:r>
          </w:p>
        </w:tc>
        <w:tc>
          <w:tcPr>
            <w:tcW w:type="dxa" w:w="2541"/>
            <w:shd w:fill="F3F7F9"/>
            <w:tcMar>
              <w:top w:w="80" w:type="dxa"/>
              <w:start w:w="100" w:type="dxa"/>
              <w:bottom w:w="80" w:type="dxa"/>
              <w:end w:w="100" w:type="dxa"/>
            </w:tcMar>
          </w:tcPr>
          <w:p>
            <w:r>
              <w:rPr>
                <w:rFonts w:ascii="DejaVu Sans" w:hAnsi="DejaVu Sans"/>
                <w:sz w:val="15"/>
              </w:rPr>
              <w:t>Unbounded or multiplicative labels</w:t>
            </w:r>
          </w:p>
        </w:tc>
        <w:tc>
          <w:tcPr>
            <w:tcW w:type="dxa" w:w="2541"/>
            <w:shd w:fill="F3F7F9"/>
            <w:tcMar>
              <w:top w:w="80" w:type="dxa"/>
              <w:start w:w="100" w:type="dxa"/>
              <w:bottom w:w="80" w:type="dxa"/>
              <w:end w:w="100" w:type="dxa"/>
            </w:tcMar>
          </w:tcPr>
          <w:p>
            <w:r>
              <w:rPr>
                <w:rFonts w:ascii="DejaVu Sans" w:hAnsi="DejaVu Sans"/>
                <w:sz w:val="15"/>
              </w:rPr>
              <w:t>Count series by metric and label; inspect TSDB status</w:t>
            </w:r>
          </w:p>
        </w:tc>
        <w:tc>
          <w:tcPr>
            <w:tcW w:type="dxa" w:w="2541"/>
            <w:shd w:fill="F3F7F9"/>
            <w:tcMar>
              <w:top w:w="80" w:type="dxa"/>
              <w:start w:w="100" w:type="dxa"/>
              <w:bottom w:w="80" w:type="dxa"/>
              <w:end w:w="100" w:type="dxa"/>
            </w:tcMar>
          </w:tcPr>
          <w:p>
            <w:r>
              <w:rPr>
                <w:rFonts w:ascii="DejaVu Sans" w:hAnsi="DejaVu Sans"/>
                <w:sz w:val="15"/>
              </w:rPr>
              <w:t>Remove or normalize labels; drop unsafe samples</w:t>
            </w:r>
          </w:p>
        </w:tc>
      </w:tr>
      <w:tr>
        <w:tc>
          <w:tcPr>
            <w:tcW w:type="dxa" w:w="2541"/>
            <w:shd w:fill="FFFFFF"/>
            <w:tcMar>
              <w:top w:w="80" w:type="dxa"/>
              <w:start w:w="100" w:type="dxa"/>
              <w:bottom w:w="80" w:type="dxa"/>
              <w:end w:w="100" w:type="dxa"/>
            </w:tcMar>
          </w:tcPr>
          <w:p>
            <w:r>
              <w:rPr>
                <w:rFonts w:ascii="DejaVu Sans" w:hAnsi="DejaVu Sans"/>
                <w:sz w:val="15"/>
              </w:rPr>
              <w:t>Rate becomes negative or erratic</w:t>
            </w:r>
          </w:p>
        </w:tc>
        <w:tc>
          <w:tcPr>
            <w:tcW w:type="dxa" w:w="2541"/>
            <w:shd w:fill="FFFFFF"/>
            <w:tcMar>
              <w:top w:w="80" w:type="dxa"/>
              <w:start w:w="100" w:type="dxa"/>
              <w:bottom w:w="80" w:type="dxa"/>
              <w:end w:w="100" w:type="dxa"/>
            </w:tcMar>
          </w:tcPr>
          <w:p>
            <w:r>
              <w:rPr>
                <w:rFonts w:ascii="DejaVu Sans" w:hAnsi="DejaVu Sans"/>
                <w:sz w:val="15"/>
              </w:rPr>
              <w:t>Wrong metric type or manual reset</w:t>
            </w:r>
          </w:p>
        </w:tc>
        <w:tc>
          <w:tcPr>
            <w:tcW w:type="dxa" w:w="2541"/>
            <w:shd w:fill="FFFFFF"/>
            <w:tcMar>
              <w:top w:w="80" w:type="dxa"/>
              <w:start w:w="100" w:type="dxa"/>
              <w:bottom w:w="80" w:type="dxa"/>
              <w:end w:w="100" w:type="dxa"/>
            </w:tcMar>
          </w:tcPr>
          <w:p>
            <w:r>
              <w:rPr>
                <w:rFonts w:ascii="DejaVu Sans" w:hAnsi="DejaVu Sans"/>
                <w:sz w:val="15"/>
              </w:rPr>
              <w:t>Inspect raw samples and process restarts</w:t>
            </w:r>
          </w:p>
        </w:tc>
        <w:tc>
          <w:tcPr>
            <w:tcW w:type="dxa" w:w="2541"/>
            <w:shd w:fill="FFFFFF"/>
            <w:tcMar>
              <w:top w:w="80" w:type="dxa"/>
              <w:start w:w="100" w:type="dxa"/>
              <w:bottom w:w="80" w:type="dxa"/>
              <w:end w:w="100" w:type="dxa"/>
            </w:tcMar>
          </w:tcPr>
          <w:p>
            <w:r>
              <w:rPr>
                <w:rFonts w:ascii="DejaVu Sans" w:hAnsi="DejaVu Sans"/>
                <w:sz w:val="15"/>
              </w:rPr>
              <w:t>Use a counter library and rate() over a suitable range</w:t>
            </w:r>
          </w:p>
        </w:tc>
      </w:tr>
      <w:tr>
        <w:tc>
          <w:tcPr>
            <w:tcW w:type="dxa" w:w="2541"/>
            <w:shd w:fill="F3F7F9"/>
            <w:tcMar>
              <w:top w:w="80" w:type="dxa"/>
              <w:start w:w="100" w:type="dxa"/>
              <w:bottom w:w="80" w:type="dxa"/>
              <w:end w:w="100" w:type="dxa"/>
            </w:tcMar>
          </w:tcPr>
          <w:p>
            <w:r>
              <w:rPr>
                <w:rFonts w:ascii="DejaVu Sans" w:hAnsi="DejaVu Sans"/>
                <w:sz w:val="15"/>
              </w:rPr>
              <w:t>Latency quantile is empty</w:t>
            </w:r>
          </w:p>
        </w:tc>
        <w:tc>
          <w:tcPr>
            <w:tcW w:type="dxa" w:w="2541"/>
            <w:shd w:fill="F3F7F9"/>
            <w:tcMar>
              <w:top w:w="80" w:type="dxa"/>
              <w:start w:w="100" w:type="dxa"/>
              <w:bottom w:w="80" w:type="dxa"/>
              <w:end w:w="100" w:type="dxa"/>
            </w:tcMar>
          </w:tcPr>
          <w:p>
            <w:r>
              <w:rPr>
                <w:rFonts w:ascii="DejaVu Sans" w:hAnsi="DejaVu Sans"/>
                <w:sz w:val="15"/>
              </w:rPr>
              <w:t>No traffic, wrong bucket query or missing le</w:t>
            </w:r>
          </w:p>
        </w:tc>
        <w:tc>
          <w:tcPr>
            <w:tcW w:type="dxa" w:w="2541"/>
            <w:shd w:fill="F3F7F9"/>
            <w:tcMar>
              <w:top w:w="80" w:type="dxa"/>
              <w:start w:w="100" w:type="dxa"/>
              <w:bottom w:w="80" w:type="dxa"/>
              <w:end w:w="100" w:type="dxa"/>
            </w:tcMar>
          </w:tcPr>
          <w:p>
            <w:r>
              <w:rPr>
                <w:rFonts w:ascii="DejaVu Sans" w:hAnsi="DejaVu Sans"/>
                <w:sz w:val="15"/>
              </w:rPr>
              <w:t>Inspect _bucket/_count/_sum series</w:t>
            </w:r>
          </w:p>
        </w:tc>
        <w:tc>
          <w:tcPr>
            <w:tcW w:type="dxa" w:w="2541"/>
            <w:shd w:fill="F3F7F9"/>
            <w:tcMar>
              <w:top w:w="80" w:type="dxa"/>
              <w:start w:w="100" w:type="dxa"/>
              <w:bottom w:w="80" w:type="dxa"/>
              <w:end w:w="100" w:type="dxa"/>
            </w:tcMar>
          </w:tcPr>
          <w:p>
            <w:r>
              <w:rPr>
                <w:rFonts w:ascii="DejaVu Sans" w:hAnsi="DejaVu Sans"/>
                <w:sz w:val="15"/>
              </w:rPr>
              <w:t>Fix instrumentation and aggregation</w:t>
            </w:r>
          </w:p>
        </w:tc>
      </w:tr>
      <w:tr>
        <w:tc>
          <w:tcPr>
            <w:tcW w:type="dxa" w:w="2541"/>
            <w:shd w:fill="FFFFFF"/>
            <w:tcMar>
              <w:top w:w="80" w:type="dxa"/>
              <w:start w:w="100" w:type="dxa"/>
              <w:bottom w:w="80" w:type="dxa"/>
              <w:end w:w="100" w:type="dxa"/>
            </w:tcMar>
          </w:tcPr>
          <w:p>
            <w:r>
              <w:rPr>
                <w:rFonts w:ascii="DejaVu Sans" w:hAnsi="DejaVu Sans"/>
                <w:sz w:val="15"/>
              </w:rPr>
              <w:t>Metrics endpoint is slow</w:t>
            </w:r>
          </w:p>
        </w:tc>
        <w:tc>
          <w:tcPr>
            <w:tcW w:type="dxa" w:w="2541"/>
            <w:shd w:fill="FFFFFF"/>
            <w:tcMar>
              <w:top w:w="80" w:type="dxa"/>
              <w:start w:w="100" w:type="dxa"/>
              <w:bottom w:w="80" w:type="dxa"/>
              <w:end w:w="100" w:type="dxa"/>
            </w:tcMar>
          </w:tcPr>
          <w:p>
            <w:r>
              <w:rPr>
                <w:rFonts w:ascii="DejaVu Sans" w:hAnsi="DejaVu Sans"/>
                <w:sz w:val="15"/>
              </w:rPr>
              <w:t>Expensive collection during scrape</w:t>
            </w:r>
          </w:p>
        </w:tc>
        <w:tc>
          <w:tcPr>
            <w:tcW w:type="dxa" w:w="2541"/>
            <w:shd w:fill="FFFFFF"/>
            <w:tcMar>
              <w:top w:w="80" w:type="dxa"/>
              <w:start w:w="100" w:type="dxa"/>
              <w:bottom w:w="80" w:type="dxa"/>
              <w:end w:w="100" w:type="dxa"/>
            </w:tcMar>
          </w:tcPr>
          <w:p>
            <w:r>
              <w:rPr>
                <w:rFonts w:ascii="DejaVu Sans" w:hAnsi="DejaVu Sans"/>
                <w:sz w:val="15"/>
              </w:rPr>
              <w:t>Measure scrape duration and exporter self-metrics</w:t>
            </w:r>
          </w:p>
        </w:tc>
        <w:tc>
          <w:tcPr>
            <w:tcW w:type="dxa" w:w="2541"/>
            <w:shd w:fill="FFFFFF"/>
            <w:tcMar>
              <w:top w:w="80" w:type="dxa"/>
              <w:start w:w="100" w:type="dxa"/>
              <w:bottom w:w="80" w:type="dxa"/>
              <w:end w:w="100" w:type="dxa"/>
            </w:tcMar>
          </w:tcPr>
          <w:p>
            <w:r>
              <w:rPr>
                <w:rFonts w:ascii="DejaVu Sans" w:hAnsi="DejaVu Sans"/>
                <w:sz w:val="15"/>
              </w:rPr>
              <w:t>Cache collection or move work out of scrape path</w:t>
            </w:r>
          </w:p>
        </w:tc>
      </w:tr>
      <w:tr>
        <w:tc>
          <w:tcPr>
            <w:tcW w:type="dxa" w:w="2541"/>
            <w:shd w:fill="F3F7F9"/>
            <w:tcMar>
              <w:top w:w="80" w:type="dxa"/>
              <w:start w:w="100" w:type="dxa"/>
              <w:bottom w:w="80" w:type="dxa"/>
              <w:end w:w="100" w:type="dxa"/>
            </w:tcMar>
          </w:tcPr>
          <w:p>
            <w:r>
              <w:rPr>
                <w:rFonts w:ascii="DejaVu Sans" w:hAnsi="DejaVu Sans"/>
                <w:sz w:val="15"/>
              </w:rPr>
              <w:t>Sensitive value appears in labels</w:t>
            </w:r>
          </w:p>
        </w:tc>
        <w:tc>
          <w:tcPr>
            <w:tcW w:type="dxa" w:w="2541"/>
            <w:shd w:fill="F3F7F9"/>
            <w:tcMar>
              <w:top w:w="80" w:type="dxa"/>
              <w:start w:w="100" w:type="dxa"/>
              <w:bottom w:w="80" w:type="dxa"/>
              <w:end w:w="100" w:type="dxa"/>
            </w:tcMar>
          </w:tcPr>
          <w:p>
            <w:r>
              <w:rPr>
                <w:rFonts w:ascii="DejaVu Sans" w:hAnsi="DejaVu Sans"/>
                <w:sz w:val="15"/>
              </w:rPr>
              <w:t>Raw user-controlled data was labeled</w:t>
            </w:r>
          </w:p>
        </w:tc>
        <w:tc>
          <w:tcPr>
            <w:tcW w:type="dxa" w:w="2541"/>
            <w:shd w:fill="F3F7F9"/>
            <w:tcMar>
              <w:top w:w="80" w:type="dxa"/>
              <w:start w:w="100" w:type="dxa"/>
              <w:bottom w:w="80" w:type="dxa"/>
              <w:end w:w="100" w:type="dxa"/>
            </w:tcMar>
          </w:tcPr>
          <w:p>
            <w:r>
              <w:rPr>
                <w:rFonts w:ascii="DejaVu Sans" w:hAnsi="DejaVu Sans"/>
                <w:sz w:val="15"/>
              </w:rPr>
              <w:t>Inspect exposition and stored series</w:t>
            </w:r>
          </w:p>
        </w:tc>
        <w:tc>
          <w:tcPr>
            <w:tcW w:type="dxa" w:w="2541"/>
            <w:shd w:fill="F3F7F9"/>
            <w:tcMar>
              <w:top w:w="80" w:type="dxa"/>
              <w:start w:w="100" w:type="dxa"/>
              <w:bottom w:w="80" w:type="dxa"/>
              <w:end w:w="100" w:type="dxa"/>
            </w:tcMar>
          </w:tcPr>
          <w:p>
            <w:r>
              <w:rPr>
                <w:rFonts w:ascii="DejaVu Sans" w:hAnsi="DejaVu Sans"/>
                <w:sz w:val="15"/>
              </w:rPr>
              <w:t>Remove label, delete/expire data per policy, add review tests</w:t>
            </w:r>
          </w:p>
        </w:tc>
      </w:tr>
    </w:tbl>
    <w:p>
      <w:pPr>
        <w:spacing w:after="0"/>
      </w:pPr>
    </w:p>
    <w:p>
      <w:pPr>
        <w:pStyle w:val="Heading2"/>
      </w:pPr>
      <w:r>
        <w:t>Hands-On Lab</w:t>
      </w:r>
    </w:p>
    <w:p>
      <w:pPr>
        <w:ind w:left="259" w:hanging="259"/>
      </w:pPr>
      <w:r>
        <w:rPr>
          <w:b/>
          <w:color w:val="176B87"/>
        </w:rPr>
        <w:t xml:space="preserve">1. </w:t>
      </w:r>
      <w:r>
        <w:t>Build a small HTTP service with request count, latency and in-flight metrics.</w:t>
      </w:r>
    </w:p>
    <w:p>
      <w:pPr>
        <w:ind w:left="259" w:hanging="259"/>
      </w:pPr>
      <w:r>
        <w:rPr>
          <w:b/>
          <w:color w:val="176B87"/>
        </w:rPr>
        <w:t xml:space="preserve">2. </w:t>
      </w:r>
      <w:r>
        <w:t>Use route templates and status classes as bounded labels.</w:t>
      </w:r>
    </w:p>
    <w:p>
      <w:pPr>
        <w:ind w:left="259" w:hanging="259"/>
      </w:pPr>
      <w:r>
        <w:rPr>
          <w:b/>
          <w:color w:val="176B87"/>
        </w:rPr>
        <w:t xml:space="preserve">3. </w:t>
      </w:r>
      <w:r>
        <w:t>Generate successful, failing, fast and slow synthetic requests.</w:t>
      </w:r>
    </w:p>
    <w:p>
      <w:pPr>
        <w:ind w:left="259" w:hanging="259"/>
      </w:pPr>
      <w:r>
        <w:rPr>
          <w:b/>
          <w:color w:val="176B87"/>
        </w:rPr>
        <w:t xml:space="preserve">4. </w:t>
      </w:r>
      <w:r>
        <w:t>Scrape the service and inspect raw exposition.</w:t>
      </w:r>
    </w:p>
    <w:p>
      <w:pPr>
        <w:ind w:left="259" w:hanging="259"/>
      </w:pPr>
      <w:r>
        <w:rPr>
          <w:b/>
          <w:color w:val="176B87"/>
        </w:rPr>
        <w:t xml:space="preserve">5. </w:t>
      </w:r>
      <w:r>
        <w:t>Write PromQL to calculate request rate, error ratio and mean duration.</w:t>
      </w:r>
    </w:p>
    <w:p>
      <w:pPr>
        <w:ind w:left="259" w:hanging="259"/>
      </w:pPr>
      <w:r>
        <w:rPr>
          <w:b/>
          <w:color w:val="176B87"/>
        </w:rPr>
        <w:t xml:space="preserve">6. </w:t>
      </w:r>
      <w:r>
        <w:t>Add a deliberately unsafe request_id label in a disposable branch, measure series growth, then remove it.</w:t>
      </w:r>
    </w:p>
    <w:p>
      <w:pPr>
        <w:ind w:left="259" w:hanging="259"/>
      </w:pPr>
      <w:r>
        <w:rPr>
          <w:b/>
          <w:color w:val="176B87"/>
        </w:rPr>
        <w:t xml:space="preserve">7. </w:t>
      </w:r>
      <w:r>
        <w:t>Restart the service and explain the counter-reset behavior.</w:t>
      </w:r>
    </w:p>
    <w:p>
      <w:pPr>
        <w:ind w:left="259" w:hanging="259"/>
      </w:pPr>
      <w:r>
        <w:rPr>
          <w:b/>
          <w:color w:val="176B87"/>
        </w:rPr>
        <w:t xml:space="preserve">8. </w:t>
      </w:r>
      <w:r>
        <w:t>Document the final metric contract.</w:t>
      </w:r>
    </w:p>
    <w:p>
      <w:pPr>
        <w:pStyle w:val="Heading3"/>
      </w:pPr>
      <w:r>
        <w:t>Validation Evidence</w:t>
      </w:r>
    </w:p>
    <w:p>
      <w:pPr>
        <w:pStyle w:val="ListBullet"/>
      </w:pPr>
      <w:r>
        <w:t>Source code and dependency manifest.</w:t>
      </w:r>
    </w:p>
    <w:p>
      <w:pPr>
        <w:pStyle w:val="ListBullet"/>
      </w:pPr>
      <w:r>
        <w:t>Raw /metrics sample with HELP and TYPE lines.</w:t>
      </w:r>
    </w:p>
    <w:p>
      <w:pPr>
        <w:pStyle w:val="ListBullet"/>
      </w:pPr>
      <w:r>
        <w:t>PromQL results for rate, errors and latency.</w:t>
      </w:r>
    </w:p>
    <w:p>
      <w:pPr>
        <w:pStyle w:val="ListBullet"/>
      </w:pPr>
      <w:r>
        <w:t>Before/after cardinality counts.</w:t>
      </w:r>
    </w:p>
    <w:p>
      <w:pPr>
        <w:pStyle w:val="ListBullet"/>
      </w:pPr>
      <w:r>
        <w:t>Metric contract table and review checklist.</w:t>
      </w:r>
    </w:p>
    <w:p>
      <w:pPr>
        <w:pStyle w:val="ListBullet"/>
      </w:pPr>
      <w:r>
        <w:t>Restart test showing correct rate handling.</w:t>
      </w:r>
    </w:p>
    <w:p>
      <w:pPr>
        <w:pStyle w:val="Heading2"/>
      </w:pPr>
      <w:r>
        <w:t>Interview Questions and Model Answers</w:t>
      </w:r>
    </w:p>
    <w:p>
      <w:r>
        <w:rPr>
          <w:b/>
          <w:color w:val="17324D"/>
        </w:rPr>
        <w:t>Q: Why are raw URLs dangerous labels?</w:t>
      </w:r>
    </w:p>
    <w:p>
      <w:r>
        <w:t>A: Dynamic path segments create unbounded label values and therefore an uncontrolled number of time series. Use normalized route templates.</w:t>
      </w:r>
    </w:p>
    <w:p>
      <w:r>
        <w:rPr>
          <w:b/>
          <w:color w:val="17324D"/>
        </w:rPr>
        <w:t>Q: When should a histogram be preferred over a summary?</w:t>
      </w:r>
    </w:p>
    <w:p>
      <w:r>
        <w:t>A: When server-side aggregation across instances and configurable bucket-based SLO analysis are required.</w:t>
      </w:r>
    </w:p>
    <w:p>
      <w:r>
        <w:rPr>
          <w:b/>
          <w:color w:val="17324D"/>
        </w:rPr>
        <w:t>Q: How do you calculate average latency from a histogram?</w:t>
      </w:r>
    </w:p>
    <w:p>
      <w:r>
        <w:t>A: Divide the rate of the _sum series by the rate of the _count series over the same range, grouped by the same dimensions.</w:t>
      </w:r>
    </w:p>
    <w:p>
      <w:pPr>
        <w:pStyle w:val="Heading2"/>
      </w:pPr>
      <w:r>
        <w:t>Chapter Summary</w:t>
      </w:r>
    </w:p>
    <w:p>
      <w:pPr>
        <w:pStyle w:val="ListBullet"/>
      </w:pPr>
      <w:r>
        <w:t>Metric type is defined by behavior, not by the desired chart shape.</w:t>
      </w:r>
    </w:p>
    <w:p>
      <w:pPr>
        <w:pStyle w:val="ListBullet"/>
      </w:pPr>
      <w:r>
        <w:t>Bounded labels and stable naming are essential for correctness and cost control.</w:t>
      </w:r>
    </w:p>
    <w:p>
      <w:pPr>
        <w:pStyle w:val="ListBullet"/>
      </w:pPr>
      <w:r>
        <w:t>Instrumentation must be validated under errors, concurrency, restarts and worst-case label combinations.</w:t>
      </w:r>
    </w:p>
    <w:p>
      <w:r>
        <w:br w:type="page"/>
      </w:r>
    </w:p>
    <w:p>
      <w:r>
        <w:rPr>
          <w:b/>
          <w:color w:val="176B87"/>
          <w:sz w:val="16"/>
        </w:rPr>
        <w:t>VOLUME 11B  |  CHAPTER 13</w:t>
      </w:r>
    </w:p>
    <w:p>
      <w:pPr>
        <w:pStyle w:val="Heading1"/>
      </w:pPr>
      <w:r>
        <w:t>Chapter 13: Service Discovery, Scrape Configuration and Relabeling</w:t>
      </w:r>
    </w:p>
    <w:p>
      <w:r>
        <w:rPr>
          <w:i/>
          <w:color w:val="14919B"/>
          <w:sz w:val="21"/>
        </w:rPr>
        <w:t>Controlling which targets and samples enter the monitoring system</w:t>
      </w:r>
    </w:p>
    <w:p>
      <w:pPr>
        <w:pStyle w:val="Heading2"/>
      </w:pPr>
      <w:r>
        <w:t>Learning Objectives</w:t>
      </w:r>
    </w:p>
    <w:p>
      <w:pPr>
        <w:pStyle w:val="ListBullet"/>
      </w:pPr>
      <w:r>
        <w:t>Build global and per-job scrape settings with appropriate intervals and timeouts.</w:t>
      </w:r>
    </w:p>
    <w:p>
      <w:pPr>
        <w:pStyle w:val="ListBullet"/>
      </w:pPr>
      <w:r>
        <w:t>Use static targets and understand the role of dynamic service-discovery mechanisms.</w:t>
      </w:r>
    </w:p>
    <w:p>
      <w:pPr>
        <w:pStyle w:val="ListBullet"/>
      </w:pPr>
      <w:r>
        <w:t>Apply target relabeling, metric relabeling and alert relabeling at the correct stage.</w:t>
      </w:r>
    </w:p>
    <w:p>
      <w:pPr>
        <w:pStyle w:val="ListBullet"/>
      </w:pPr>
      <w:r>
        <w:t>Normalize ownership, environment and service labels without creating conflicts.</w:t>
      </w:r>
    </w:p>
    <w:p>
      <w:pPr>
        <w:pStyle w:val="ListBullet"/>
      </w:pPr>
      <w:r>
        <w:t>Debug discovery, dropped targets, scrape failures, duplicate series and sample limits.</w:t>
      </w:r>
    </w:p>
    <w:p>
      <w:pPr>
        <w:pStyle w:val="Heading2"/>
      </w:pPr>
      <w:r>
        <w:t>Scrape Lifecycle</w:t>
      </w:r>
    </w:p>
    <w:p>
      <w:pPr>
        <w:pStyle w:val="CodeBlock"/>
        <w:shd w:fill="EEF2F4"/>
        <w:pBdr>
          <w:left w:val="single" w:sz="12" w:space="5" w:color="14919B"/>
        </w:pBdr>
      </w:pPr>
      <w:r>
        <w:t>service discovery</w:t>
        <w:br/>
        <w:t xml:space="preserve">    -&gt; discovered labels (__meta_*)</w:t>
        <w:br/>
        <w:t xml:space="preserve">    -&gt; target relabeling</w:t>
        <w:br/>
        <w:t xml:space="preserve">    -&gt; final target labels and scrape address/path/scheme</w:t>
        <w:br/>
        <w:t xml:space="preserve">    -&gt; HTTP scrape</w:t>
        <w:br/>
        <w:t xml:space="preserve">    -&gt; metric relabeling</w:t>
        <w:br/>
        <w:t xml:space="preserve">    -&gt; ingestion into TSDB</w:t>
        <w:br/>
        <w:t xml:space="preserve">    -&gt; rule evaluation</w:t>
        <w:br/>
        <w:t xml:space="preserve">    -&gt; alert relabeling before Alertmanager</w:t>
      </w:r>
    </w:p>
    <w:p>
      <w:pPr>
        <w:pStyle w:val="Heading2"/>
      </w:pPr>
      <w:r>
        <w:t>Baseline Configuration</w:t>
      </w:r>
    </w:p>
    <w:p>
      <w:pPr>
        <w:pStyle w:val="CodeBlock"/>
        <w:shd w:fill="EEF2F4"/>
        <w:pBdr>
          <w:left w:val="single" w:sz="12" w:space="5" w:color="14919B"/>
        </w:pBdr>
      </w:pPr>
      <w:r>
        <w:t>global:</w:t>
        <w:br/>
        <w:t xml:space="preserve">  scrape_interval: 30s</w:t>
        <w:br/>
        <w:t xml:space="preserve">  scrape_timeout: 10s</w:t>
        <w:br/>
        <w:t xml:space="preserve">  evaluation_interval: 30s</w:t>
        <w:br/>
        <w:br/>
        <w:t>rule_files:</w:t>
        <w:br/>
        <w:t xml:space="preserve">  - /etc/prometheus/rules/*.yml</w:t>
        <w:br/>
        <w:br/>
        <w:t>scrape_configs:</w:t>
        <w:br/>
        <w:t xml:space="preserve">  - job_name: "checkout-api"</w:t>
        <w:br/>
        <w:t xml:space="preserve">    metrics_path: /metrics</w:t>
        <w:br/>
        <w:t xml:space="preserve">    static_configs:</w:t>
        <w:br/>
        <w:t xml:space="preserve">      - targets: ["checkout:8000"]</w:t>
        <w:br/>
        <w:t xml:space="preserve">        labels:</w:t>
        <w:br/>
        <w:t xml:space="preserve">          environment: lab</w:t>
        <w:br/>
        <w:t xml:space="preserve">          service: checkout</w:t>
        <w:br/>
        <w:t xml:space="preserve">          team: payments</w:t>
        <w:br/>
        <w:t xml:space="preserve">    sample_limit: 5000</w:t>
        <w:br/>
        <w:t xml:space="preserve">    label_limit: 30</w:t>
      </w:r>
    </w:p>
    <w:p>
      <w:pPr>
        <w:pStyle w:val="Heading2"/>
      </w:pPr>
      <w:r>
        <w:t>Relabeling Examples</w:t>
      </w:r>
    </w:p>
    <w:p>
      <w:pPr>
        <w:pStyle w:val="CodeBlock"/>
        <w:shd w:fill="EEF2F4"/>
        <w:pBdr>
          <w:left w:val="single" w:sz="12" w:space="5" w:color="14919B"/>
        </w:pBdr>
      </w:pPr>
      <w:r>
        <w:t>relabel_configs:</w:t>
        <w:br/>
        <w:t xml:space="preserve">  - source_labels: [__meta_kubernetes_namespace]</w:t>
        <w:br/>
        <w:t xml:space="preserve">    regex: production</w:t>
        <w:br/>
        <w:t xml:space="preserve">    action: keep</w:t>
        <w:br/>
        <w:t xml:space="preserve">  - source_labels: [__meta_kubernetes_pod_label_app_kubernetes_io_name]</w:t>
        <w:br/>
        <w:t xml:space="preserve">    target_label: service</w:t>
        <w:br/>
        <w:t xml:space="preserve">  - source_labels: [__meta_kubernetes_pod_annotation_prometheus_io_path]</w:t>
        <w:br/>
        <w:t xml:space="preserve">    regex: (.+)</w:t>
        <w:br/>
        <w:t xml:space="preserve">    target_label: __metrics_path__</w:t>
        <w:br/>
        <w:br/>
        <w:t>metric_relabel_configs:</w:t>
        <w:br/>
        <w:t xml:space="preserve">  - source_labels: [__name__]</w:t>
        <w:br/>
        <w:t xml:space="preserve">    regex: "debug_.*"</w:t>
        <w:br/>
        <w:t xml:space="preserve">    action: drop</w:t>
      </w:r>
    </w:p>
    <w:tbl>
      <w:tblPr>
        <w:tblW w:type="auto" w:w="0"/>
        <w:jc w:val="center"/>
        <w:tblLook w:firstColumn="1" w:firstRow="1" w:lastColumn="0" w:lastRow="0" w:noHBand="0" w:noVBand="1" w:val="04A0"/>
      </w:tblPr>
      <w:tblGrid>
        <w:gridCol w:w="10166"/>
      </w:tblGrid>
      <w:tr>
        <w:tc>
          <w:tcPr>
            <w:tcW w:type="dxa" w:w="10166"/>
            <w:shd w:fill="EAF4F6"/>
            <w:tcMar>
              <w:top w:w="110" w:type="dxa"/>
              <w:start w:w="130" w:type="dxa"/>
              <w:bottom w:w="110" w:type="dxa"/>
              <w:end w:w="130" w:type="dxa"/>
            </w:tcMar>
          </w:tcPr>
          <w:p>
            <w:r>
              <w:rPr>
                <w:b/>
                <w:color w:val="176B87"/>
              </w:rPr>
              <w:t xml:space="preserve">Stage Matters  </w:t>
            </w:r>
            <w:r>
              <w:t>Target relabeling changes or removes scrape targets before collection. Metric relabeling changes or drops scraped samples immediately before ingestion. Use the earliest correct stage and test the effect explicitly.</w:t>
            </w:r>
          </w:p>
        </w:tc>
      </w:tr>
    </w:tbl>
    <w:p>
      <w:pPr>
        <w:spacing w:after="0"/>
      </w:pPr>
    </w:p>
    <w:p>
      <w:pPr>
        <w:pStyle w:val="Heading2"/>
      </w:pPr>
      <w:r>
        <w:t>Scrape Design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Decision</w:t>
            </w:r>
          </w:p>
        </w:tc>
        <w:tc>
          <w:tcPr>
            <w:tcW w:type="dxa" w:w="3389"/>
            <w:shd w:fill="17324D"/>
            <w:tcMar>
              <w:top w:w="80" w:type="dxa"/>
              <w:start w:w="100" w:type="dxa"/>
              <w:bottom w:w="80" w:type="dxa"/>
              <w:end w:w="100" w:type="dxa"/>
            </w:tcMar>
            <w:vAlign w:val="center"/>
          </w:tcPr>
          <w:p>
            <w:r>
              <w:rPr>
                <w:b/>
                <w:color w:val="FFFFFF"/>
              </w:rPr>
              <w:t>Trade-off</w:t>
            </w:r>
          </w:p>
        </w:tc>
        <w:tc>
          <w:tcPr>
            <w:tcW w:type="dxa" w:w="3389"/>
            <w:shd w:fill="17324D"/>
            <w:tcMar>
              <w:top w:w="80" w:type="dxa"/>
              <w:start w:w="100" w:type="dxa"/>
              <w:bottom w:w="80" w:type="dxa"/>
              <w:end w:w="100" w:type="dxa"/>
            </w:tcMar>
            <w:vAlign w:val="center"/>
          </w:tcPr>
          <w:p>
            <w:r>
              <w:rPr>
                <w:b/>
                <w:color w:val="FFFFFF"/>
              </w:rPr>
              <w:t>Preferred Evidence</w:t>
            </w:r>
          </w:p>
        </w:tc>
      </w:tr>
      <w:tr>
        <w:tc>
          <w:tcPr>
            <w:tcW w:type="dxa" w:w="3389"/>
            <w:shd w:fill="F3F7F9"/>
            <w:tcMar>
              <w:top w:w="80" w:type="dxa"/>
              <w:start w:w="100" w:type="dxa"/>
              <w:bottom w:w="80" w:type="dxa"/>
              <w:end w:w="100" w:type="dxa"/>
            </w:tcMar>
          </w:tcPr>
          <w:p>
            <w:r>
              <w:rPr>
                <w:rFonts w:ascii="DejaVu Sans" w:hAnsi="DejaVu Sans"/>
                <w:sz w:val="15"/>
              </w:rPr>
              <w:t>Scrape interval</w:t>
            </w:r>
          </w:p>
        </w:tc>
        <w:tc>
          <w:tcPr>
            <w:tcW w:type="dxa" w:w="3389"/>
            <w:shd w:fill="F3F7F9"/>
            <w:tcMar>
              <w:top w:w="80" w:type="dxa"/>
              <w:start w:w="100" w:type="dxa"/>
              <w:bottom w:w="80" w:type="dxa"/>
              <w:end w:w="100" w:type="dxa"/>
            </w:tcMar>
          </w:tcPr>
          <w:p>
            <w:r>
              <w:rPr>
                <w:rFonts w:ascii="DejaVu Sans" w:hAnsi="DejaVu Sans"/>
                <w:sz w:val="15"/>
              </w:rPr>
              <w:t>Freshness versus target/network/storage cost</w:t>
            </w:r>
          </w:p>
        </w:tc>
        <w:tc>
          <w:tcPr>
            <w:tcW w:type="dxa" w:w="3389"/>
            <w:shd w:fill="F3F7F9"/>
            <w:tcMar>
              <w:top w:w="80" w:type="dxa"/>
              <w:start w:w="100" w:type="dxa"/>
              <w:bottom w:w="80" w:type="dxa"/>
              <w:end w:w="100" w:type="dxa"/>
            </w:tcMar>
          </w:tcPr>
          <w:p>
            <w:r>
              <w:rPr>
                <w:rFonts w:ascii="DejaVu Sans" w:hAnsi="DejaVu Sans"/>
                <w:sz w:val="15"/>
              </w:rPr>
              <w:t>SLO detection needs and measured scrape cost</w:t>
            </w:r>
          </w:p>
        </w:tc>
      </w:tr>
      <w:tr>
        <w:tc>
          <w:tcPr>
            <w:tcW w:type="dxa" w:w="3389"/>
            <w:shd w:fill="FFFFFF"/>
            <w:tcMar>
              <w:top w:w="80" w:type="dxa"/>
              <w:start w:w="100" w:type="dxa"/>
              <w:bottom w:w="80" w:type="dxa"/>
              <w:end w:w="100" w:type="dxa"/>
            </w:tcMar>
          </w:tcPr>
          <w:p>
            <w:r>
              <w:rPr>
                <w:rFonts w:ascii="DejaVu Sans" w:hAnsi="DejaVu Sans"/>
                <w:sz w:val="15"/>
              </w:rPr>
              <w:t>Timeout</w:t>
            </w:r>
          </w:p>
        </w:tc>
        <w:tc>
          <w:tcPr>
            <w:tcW w:type="dxa" w:w="3389"/>
            <w:shd w:fill="FFFFFF"/>
            <w:tcMar>
              <w:top w:w="80" w:type="dxa"/>
              <w:start w:w="100" w:type="dxa"/>
              <w:bottom w:w="80" w:type="dxa"/>
              <w:end w:w="100" w:type="dxa"/>
            </w:tcMar>
          </w:tcPr>
          <w:p>
            <w:r>
              <w:rPr>
                <w:rFonts w:ascii="DejaVu Sans" w:hAnsi="DejaVu Sans"/>
                <w:sz w:val="15"/>
              </w:rPr>
              <w:t>Slow exporters versus blocked scrape slots</w:t>
            </w:r>
          </w:p>
        </w:tc>
        <w:tc>
          <w:tcPr>
            <w:tcW w:type="dxa" w:w="3389"/>
            <w:shd w:fill="FFFFFF"/>
            <w:tcMar>
              <w:top w:w="80" w:type="dxa"/>
              <w:start w:w="100" w:type="dxa"/>
              <w:bottom w:w="80" w:type="dxa"/>
              <w:end w:w="100" w:type="dxa"/>
            </w:tcMar>
          </w:tcPr>
          <w:p>
            <w:r>
              <w:rPr>
                <w:rFonts w:ascii="DejaVu Sans" w:hAnsi="DejaVu Sans"/>
                <w:sz w:val="15"/>
              </w:rPr>
              <w:t>Observed scrape duration and failure behavior</w:t>
            </w:r>
          </w:p>
        </w:tc>
      </w:tr>
      <w:tr>
        <w:tc>
          <w:tcPr>
            <w:tcW w:type="dxa" w:w="3389"/>
            <w:shd w:fill="F3F7F9"/>
            <w:tcMar>
              <w:top w:w="80" w:type="dxa"/>
              <w:start w:w="100" w:type="dxa"/>
              <w:bottom w:w="80" w:type="dxa"/>
              <w:end w:w="100" w:type="dxa"/>
            </w:tcMar>
          </w:tcPr>
          <w:p>
            <w:r>
              <w:rPr>
                <w:rFonts w:ascii="DejaVu Sans" w:hAnsi="DejaVu Sans"/>
                <w:sz w:val="15"/>
              </w:rPr>
              <w:t>Target labels</w:t>
            </w:r>
          </w:p>
        </w:tc>
        <w:tc>
          <w:tcPr>
            <w:tcW w:type="dxa" w:w="3389"/>
            <w:shd w:fill="F3F7F9"/>
            <w:tcMar>
              <w:top w:w="80" w:type="dxa"/>
              <w:start w:w="100" w:type="dxa"/>
              <w:bottom w:w="80" w:type="dxa"/>
              <w:end w:w="100" w:type="dxa"/>
            </w:tcMar>
          </w:tcPr>
          <w:p>
            <w:r>
              <w:rPr>
                <w:rFonts w:ascii="DejaVu Sans" w:hAnsi="DejaVu Sans"/>
                <w:sz w:val="15"/>
              </w:rPr>
              <w:t>Query usability versus series multiplication</w:t>
            </w:r>
          </w:p>
        </w:tc>
        <w:tc>
          <w:tcPr>
            <w:tcW w:type="dxa" w:w="3389"/>
            <w:shd w:fill="F3F7F9"/>
            <w:tcMar>
              <w:top w:w="80" w:type="dxa"/>
              <w:start w:w="100" w:type="dxa"/>
              <w:bottom w:w="80" w:type="dxa"/>
              <w:end w:w="100" w:type="dxa"/>
            </w:tcMar>
          </w:tcPr>
          <w:p>
            <w:r>
              <w:rPr>
                <w:rFonts w:ascii="DejaVu Sans" w:hAnsi="DejaVu Sans"/>
                <w:sz w:val="15"/>
              </w:rPr>
              <w:t>Label contract and cardinality estimate</w:t>
            </w:r>
          </w:p>
        </w:tc>
      </w:tr>
      <w:tr>
        <w:tc>
          <w:tcPr>
            <w:tcW w:type="dxa" w:w="3389"/>
            <w:shd w:fill="FFFFFF"/>
            <w:tcMar>
              <w:top w:w="80" w:type="dxa"/>
              <w:start w:w="100" w:type="dxa"/>
              <w:bottom w:w="80" w:type="dxa"/>
              <w:end w:w="100" w:type="dxa"/>
            </w:tcMar>
          </w:tcPr>
          <w:p>
            <w:r>
              <w:rPr>
                <w:rFonts w:ascii="DejaVu Sans" w:hAnsi="DejaVu Sans"/>
                <w:sz w:val="15"/>
              </w:rPr>
              <w:t>Metric drops</w:t>
            </w:r>
          </w:p>
        </w:tc>
        <w:tc>
          <w:tcPr>
            <w:tcW w:type="dxa" w:w="3389"/>
            <w:shd w:fill="FFFFFF"/>
            <w:tcMar>
              <w:top w:w="80" w:type="dxa"/>
              <w:start w:w="100" w:type="dxa"/>
              <w:bottom w:w="80" w:type="dxa"/>
              <w:end w:w="100" w:type="dxa"/>
            </w:tcMar>
          </w:tcPr>
          <w:p>
            <w:r>
              <w:rPr>
                <w:rFonts w:ascii="DejaVu Sans" w:hAnsi="DejaVu Sans"/>
                <w:sz w:val="15"/>
              </w:rPr>
              <w:t>Cost reduction versus diagnostic blind spots</w:t>
            </w:r>
          </w:p>
        </w:tc>
        <w:tc>
          <w:tcPr>
            <w:tcW w:type="dxa" w:w="3389"/>
            <w:shd w:fill="FFFFFF"/>
            <w:tcMar>
              <w:top w:w="80" w:type="dxa"/>
              <w:start w:w="100" w:type="dxa"/>
              <w:bottom w:w="80" w:type="dxa"/>
              <w:end w:w="100" w:type="dxa"/>
            </w:tcMar>
          </w:tcPr>
          <w:p>
            <w:r>
              <w:rPr>
                <w:rFonts w:ascii="DejaVu Sans" w:hAnsi="DejaVu Sans"/>
                <w:sz w:val="15"/>
              </w:rPr>
              <w:t>Approved inventory and before/after sample count</w:t>
            </w:r>
          </w:p>
        </w:tc>
      </w:tr>
      <w:tr>
        <w:tc>
          <w:tcPr>
            <w:tcW w:type="dxa" w:w="3389"/>
            <w:shd w:fill="F3F7F9"/>
            <w:tcMar>
              <w:top w:w="80" w:type="dxa"/>
              <w:start w:w="100" w:type="dxa"/>
              <w:bottom w:w="80" w:type="dxa"/>
              <w:end w:w="100" w:type="dxa"/>
            </w:tcMar>
          </w:tcPr>
          <w:p>
            <w:r>
              <w:rPr>
                <w:rFonts w:ascii="DejaVu Sans" w:hAnsi="DejaVu Sans"/>
                <w:sz w:val="15"/>
              </w:rPr>
              <w:t>Discovery scope</w:t>
            </w:r>
          </w:p>
        </w:tc>
        <w:tc>
          <w:tcPr>
            <w:tcW w:type="dxa" w:w="3389"/>
            <w:shd w:fill="F3F7F9"/>
            <w:tcMar>
              <w:top w:w="80" w:type="dxa"/>
              <w:start w:w="100" w:type="dxa"/>
              <w:bottom w:w="80" w:type="dxa"/>
              <w:end w:w="100" w:type="dxa"/>
            </w:tcMar>
          </w:tcPr>
          <w:p>
            <w:r>
              <w:rPr>
                <w:rFonts w:ascii="DejaVu Sans" w:hAnsi="DejaVu Sans"/>
                <w:sz w:val="15"/>
              </w:rPr>
              <w:t>Automation versus accidental broad collection</w:t>
            </w:r>
          </w:p>
        </w:tc>
        <w:tc>
          <w:tcPr>
            <w:tcW w:type="dxa" w:w="3389"/>
            <w:shd w:fill="F3F7F9"/>
            <w:tcMar>
              <w:top w:w="80" w:type="dxa"/>
              <w:start w:w="100" w:type="dxa"/>
              <w:bottom w:w="80" w:type="dxa"/>
              <w:end w:w="100" w:type="dxa"/>
            </w:tcMar>
          </w:tcPr>
          <w:p>
            <w:r>
              <w:rPr>
                <w:rFonts w:ascii="DejaVu Sans" w:hAnsi="DejaVu Sans"/>
                <w:sz w:val="15"/>
              </w:rPr>
              <w:t>Selectors, ownership and dropped-target review</w:t>
            </w:r>
          </w:p>
        </w:tc>
      </w:tr>
    </w:tbl>
    <w:p>
      <w:pPr>
        <w:spacing w:after="0"/>
      </w:pPr>
    </w:p>
    <w:p>
      <w:pPr>
        <w:pStyle w:val="Heading2"/>
      </w:pPr>
      <w:r>
        <w:t>Production Readiness Checklist</w:t>
      </w:r>
    </w:p>
    <w:p>
      <w:pPr>
        <w:pStyle w:val="ListBullet"/>
      </w:pPr>
      <w:r>
        <w:t>Set scrape timeout below scrape interval and measure exporter duration.</w:t>
      </w:r>
    </w:p>
    <w:p>
      <w:pPr>
        <w:pStyle w:val="ListBullet"/>
      </w:pPr>
      <w:r>
        <w:t>Use explicit job names, ownership labels and environment labels.</w:t>
      </w:r>
    </w:p>
    <w:p>
      <w:pPr>
        <w:pStyle w:val="ListBullet"/>
      </w:pPr>
      <w:r>
        <w:t>Apply limits for samples, labels, label lengths and targets where supported and appropriate.</w:t>
      </w:r>
    </w:p>
    <w:p>
      <w:pPr>
        <w:pStyle w:val="ListBullet"/>
      </w:pPr>
      <w:r>
        <w:t>Keep secrets in approved secret mechanisms, not committed YAML.</w:t>
      </w:r>
    </w:p>
    <w:p>
      <w:pPr>
        <w:pStyle w:val="ListBullet"/>
      </w:pPr>
      <w:r>
        <w:t>Review dropped-target memory and service-discovery load.</w:t>
      </w:r>
    </w:p>
    <w:p>
      <w:pPr>
        <w:pStyle w:val="ListBullet"/>
      </w:pPr>
      <w:r>
        <w:t>Test relabel rules with representative metadata before rollout.</w:t>
      </w:r>
    </w:p>
    <w:p>
      <w:pPr>
        <w:pStyle w:val="ListBullet"/>
      </w:pPr>
      <w:r>
        <w:t>Monitor duplicate-series, out-of-order, scrape, discovery and ingestion errors.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Target is discovered but not active</w:t>
            </w:r>
          </w:p>
        </w:tc>
        <w:tc>
          <w:tcPr>
            <w:tcW w:type="dxa" w:w="2541"/>
            <w:shd w:fill="F3F7F9"/>
            <w:tcMar>
              <w:top w:w="80" w:type="dxa"/>
              <w:start w:w="100" w:type="dxa"/>
              <w:bottom w:w="80" w:type="dxa"/>
              <w:end w:w="100" w:type="dxa"/>
            </w:tcMar>
          </w:tcPr>
          <w:p>
            <w:r>
              <w:rPr>
                <w:rFonts w:ascii="DejaVu Sans" w:hAnsi="DejaVu Sans"/>
                <w:sz w:val="15"/>
              </w:rPr>
              <w:t>Relabel keep/drop rule removed it</w:t>
            </w:r>
          </w:p>
        </w:tc>
        <w:tc>
          <w:tcPr>
            <w:tcW w:type="dxa" w:w="2541"/>
            <w:shd w:fill="F3F7F9"/>
            <w:tcMar>
              <w:top w:w="80" w:type="dxa"/>
              <w:start w:w="100" w:type="dxa"/>
              <w:bottom w:w="80" w:type="dxa"/>
              <w:end w:w="100" w:type="dxa"/>
            </w:tcMar>
          </w:tcPr>
          <w:p>
            <w:r>
              <w:rPr>
                <w:rFonts w:ascii="DejaVu Sans" w:hAnsi="DejaVu Sans"/>
                <w:sz w:val="15"/>
              </w:rPr>
              <w:t>Inspect Service Discovery and dropped labels</w:t>
            </w:r>
          </w:p>
        </w:tc>
        <w:tc>
          <w:tcPr>
            <w:tcW w:type="dxa" w:w="2541"/>
            <w:shd w:fill="F3F7F9"/>
            <w:tcMar>
              <w:top w:w="80" w:type="dxa"/>
              <w:start w:w="100" w:type="dxa"/>
              <w:bottom w:w="80" w:type="dxa"/>
              <w:end w:w="100" w:type="dxa"/>
            </w:tcMar>
          </w:tcPr>
          <w:p>
            <w:r>
              <w:rPr>
                <w:rFonts w:ascii="DejaVu Sans" w:hAnsi="DejaVu Sans"/>
                <w:sz w:val="15"/>
              </w:rPr>
              <w:t>Correct regex/source labels and reload</w:t>
            </w:r>
          </w:p>
        </w:tc>
      </w:tr>
      <w:tr>
        <w:tc>
          <w:tcPr>
            <w:tcW w:type="dxa" w:w="2541"/>
            <w:shd w:fill="FFFFFF"/>
            <w:tcMar>
              <w:top w:w="80" w:type="dxa"/>
              <w:start w:w="100" w:type="dxa"/>
              <w:bottom w:w="80" w:type="dxa"/>
              <w:end w:w="100" w:type="dxa"/>
            </w:tcMar>
          </w:tcPr>
          <w:p>
            <w:r>
              <w:rPr>
                <w:rFonts w:ascii="DejaVu Sans" w:hAnsi="DejaVu Sans"/>
                <w:sz w:val="15"/>
              </w:rPr>
              <w:t>Target is down with connection refused</w:t>
            </w:r>
          </w:p>
        </w:tc>
        <w:tc>
          <w:tcPr>
            <w:tcW w:type="dxa" w:w="2541"/>
            <w:shd w:fill="FFFFFF"/>
            <w:tcMar>
              <w:top w:w="80" w:type="dxa"/>
              <w:start w:w="100" w:type="dxa"/>
              <w:bottom w:w="80" w:type="dxa"/>
              <w:end w:w="100" w:type="dxa"/>
            </w:tcMar>
          </w:tcPr>
          <w:p>
            <w:r>
              <w:rPr>
                <w:rFonts w:ascii="DejaVu Sans" w:hAnsi="DejaVu Sans"/>
                <w:sz w:val="15"/>
              </w:rPr>
              <w:t>Wrong address/port or service not listening</w:t>
            </w:r>
          </w:p>
        </w:tc>
        <w:tc>
          <w:tcPr>
            <w:tcW w:type="dxa" w:w="2541"/>
            <w:shd w:fill="FFFFFF"/>
            <w:tcMar>
              <w:top w:w="80" w:type="dxa"/>
              <w:start w:w="100" w:type="dxa"/>
              <w:bottom w:w="80" w:type="dxa"/>
              <w:end w:w="100" w:type="dxa"/>
            </w:tcMar>
          </w:tcPr>
          <w:p>
            <w:r>
              <w:rPr>
                <w:rFonts w:ascii="DejaVu Sans" w:hAnsi="DejaVu Sans"/>
                <w:sz w:val="15"/>
              </w:rPr>
              <w:t>curl from Prometheus network namespace</w:t>
            </w:r>
          </w:p>
        </w:tc>
        <w:tc>
          <w:tcPr>
            <w:tcW w:type="dxa" w:w="2541"/>
            <w:shd w:fill="FFFFFF"/>
            <w:tcMar>
              <w:top w:w="80" w:type="dxa"/>
              <w:start w:w="100" w:type="dxa"/>
              <w:bottom w:w="80" w:type="dxa"/>
              <w:end w:w="100" w:type="dxa"/>
            </w:tcMar>
          </w:tcPr>
          <w:p>
            <w:r>
              <w:rPr>
                <w:rFonts w:ascii="DejaVu Sans" w:hAnsi="DejaVu Sans"/>
                <w:sz w:val="15"/>
              </w:rPr>
              <w:t>Fix target address, network policy or service</w:t>
            </w:r>
          </w:p>
        </w:tc>
      </w:tr>
      <w:tr>
        <w:tc>
          <w:tcPr>
            <w:tcW w:type="dxa" w:w="2541"/>
            <w:shd w:fill="F3F7F9"/>
            <w:tcMar>
              <w:top w:w="80" w:type="dxa"/>
              <w:start w:w="100" w:type="dxa"/>
              <w:bottom w:w="80" w:type="dxa"/>
              <w:end w:w="100" w:type="dxa"/>
            </w:tcMar>
          </w:tcPr>
          <w:p>
            <w:r>
              <w:rPr>
                <w:rFonts w:ascii="DejaVu Sans" w:hAnsi="DejaVu Sans"/>
                <w:sz w:val="15"/>
              </w:rPr>
              <w:t>Context deadline exceeded</w:t>
            </w:r>
          </w:p>
        </w:tc>
        <w:tc>
          <w:tcPr>
            <w:tcW w:type="dxa" w:w="2541"/>
            <w:shd w:fill="F3F7F9"/>
            <w:tcMar>
              <w:top w:w="80" w:type="dxa"/>
              <w:start w:w="100" w:type="dxa"/>
              <w:bottom w:w="80" w:type="dxa"/>
              <w:end w:w="100" w:type="dxa"/>
            </w:tcMar>
          </w:tcPr>
          <w:p>
            <w:r>
              <w:rPr>
                <w:rFonts w:ascii="DejaVu Sans" w:hAnsi="DejaVu Sans"/>
                <w:sz w:val="15"/>
              </w:rPr>
              <w:t>Exporter exceeds scrape timeout</w:t>
            </w:r>
          </w:p>
        </w:tc>
        <w:tc>
          <w:tcPr>
            <w:tcW w:type="dxa" w:w="2541"/>
            <w:shd w:fill="F3F7F9"/>
            <w:tcMar>
              <w:top w:w="80" w:type="dxa"/>
              <w:start w:w="100" w:type="dxa"/>
              <w:bottom w:w="80" w:type="dxa"/>
              <w:end w:w="100" w:type="dxa"/>
            </w:tcMar>
          </w:tcPr>
          <w:p>
            <w:r>
              <w:rPr>
                <w:rFonts w:ascii="DejaVu Sans" w:hAnsi="DejaVu Sans"/>
                <w:sz w:val="15"/>
              </w:rPr>
              <w:t>Inspect scrape duration and exporter logs</w:t>
            </w:r>
          </w:p>
        </w:tc>
        <w:tc>
          <w:tcPr>
            <w:tcW w:type="dxa" w:w="2541"/>
            <w:shd w:fill="F3F7F9"/>
            <w:tcMar>
              <w:top w:w="80" w:type="dxa"/>
              <w:start w:w="100" w:type="dxa"/>
              <w:bottom w:w="80" w:type="dxa"/>
              <w:end w:w="100" w:type="dxa"/>
            </w:tcMar>
          </w:tcPr>
          <w:p>
            <w:r>
              <w:rPr>
                <w:rFonts w:ascii="DejaVu Sans" w:hAnsi="DejaVu Sans"/>
                <w:sz w:val="15"/>
              </w:rPr>
              <w:t>Optimize exporter or adjust justified timeout</w:t>
            </w:r>
          </w:p>
        </w:tc>
      </w:tr>
      <w:tr>
        <w:tc>
          <w:tcPr>
            <w:tcW w:type="dxa" w:w="2541"/>
            <w:shd w:fill="FFFFFF"/>
            <w:tcMar>
              <w:top w:w="80" w:type="dxa"/>
              <w:start w:w="100" w:type="dxa"/>
              <w:bottom w:w="80" w:type="dxa"/>
              <w:end w:w="100" w:type="dxa"/>
            </w:tcMar>
          </w:tcPr>
          <w:p>
            <w:r>
              <w:rPr>
                <w:rFonts w:ascii="DejaVu Sans" w:hAnsi="DejaVu Sans"/>
                <w:sz w:val="15"/>
              </w:rPr>
              <w:t>Duplicate time series error</w:t>
            </w:r>
          </w:p>
        </w:tc>
        <w:tc>
          <w:tcPr>
            <w:tcW w:type="dxa" w:w="2541"/>
            <w:shd w:fill="FFFFFF"/>
            <w:tcMar>
              <w:top w:w="80" w:type="dxa"/>
              <w:start w:w="100" w:type="dxa"/>
              <w:bottom w:w="80" w:type="dxa"/>
              <w:end w:w="100" w:type="dxa"/>
            </w:tcMar>
          </w:tcPr>
          <w:p>
            <w:r>
              <w:rPr>
                <w:rFonts w:ascii="DejaVu Sans" w:hAnsi="DejaVu Sans"/>
                <w:sz w:val="15"/>
              </w:rPr>
              <w:t>Targets produce identical final labels</w:t>
            </w:r>
          </w:p>
        </w:tc>
        <w:tc>
          <w:tcPr>
            <w:tcW w:type="dxa" w:w="2541"/>
            <w:shd w:fill="FFFFFF"/>
            <w:tcMar>
              <w:top w:w="80" w:type="dxa"/>
              <w:start w:w="100" w:type="dxa"/>
              <w:bottom w:w="80" w:type="dxa"/>
              <w:end w:w="100" w:type="dxa"/>
            </w:tcMar>
          </w:tcPr>
          <w:p>
            <w:r>
              <w:rPr>
                <w:rFonts w:ascii="DejaVu Sans" w:hAnsi="DejaVu Sans"/>
                <w:sz w:val="15"/>
              </w:rPr>
              <w:t>Inspect target labels and honor_labels behavior</w:t>
            </w:r>
          </w:p>
        </w:tc>
        <w:tc>
          <w:tcPr>
            <w:tcW w:type="dxa" w:w="2541"/>
            <w:shd w:fill="FFFFFF"/>
            <w:tcMar>
              <w:top w:w="80" w:type="dxa"/>
              <w:start w:w="100" w:type="dxa"/>
              <w:bottom w:w="80" w:type="dxa"/>
              <w:end w:w="100" w:type="dxa"/>
            </w:tcMar>
          </w:tcPr>
          <w:p>
            <w:r>
              <w:rPr>
                <w:rFonts w:ascii="DejaVu Sans" w:hAnsi="DejaVu Sans"/>
                <w:sz w:val="15"/>
              </w:rPr>
              <w:t>Add stable distinguishing labels or fix exporter</w:t>
            </w:r>
          </w:p>
        </w:tc>
      </w:tr>
      <w:tr>
        <w:tc>
          <w:tcPr>
            <w:tcW w:type="dxa" w:w="2541"/>
            <w:shd w:fill="F3F7F9"/>
            <w:tcMar>
              <w:top w:w="80" w:type="dxa"/>
              <w:start w:w="100" w:type="dxa"/>
              <w:bottom w:w="80" w:type="dxa"/>
              <w:end w:w="100" w:type="dxa"/>
            </w:tcMar>
          </w:tcPr>
          <w:p>
            <w:r>
              <w:rPr>
                <w:rFonts w:ascii="DejaVu Sans" w:hAnsi="DejaVu Sans"/>
                <w:sz w:val="15"/>
              </w:rPr>
              <w:t>High samples dropped</w:t>
            </w:r>
          </w:p>
        </w:tc>
        <w:tc>
          <w:tcPr>
            <w:tcW w:type="dxa" w:w="2541"/>
            <w:shd w:fill="F3F7F9"/>
            <w:tcMar>
              <w:top w:w="80" w:type="dxa"/>
              <w:start w:w="100" w:type="dxa"/>
              <w:bottom w:w="80" w:type="dxa"/>
              <w:end w:w="100" w:type="dxa"/>
            </w:tcMar>
          </w:tcPr>
          <w:p>
            <w:r>
              <w:rPr>
                <w:rFonts w:ascii="DejaVu Sans" w:hAnsi="DejaVu Sans"/>
                <w:sz w:val="15"/>
              </w:rPr>
              <w:t>sample_limit or label limit exceeded</w:t>
            </w:r>
          </w:p>
        </w:tc>
        <w:tc>
          <w:tcPr>
            <w:tcW w:type="dxa" w:w="2541"/>
            <w:shd w:fill="F3F7F9"/>
            <w:tcMar>
              <w:top w:w="80" w:type="dxa"/>
              <w:start w:w="100" w:type="dxa"/>
              <w:bottom w:w="80" w:type="dxa"/>
              <w:end w:w="100" w:type="dxa"/>
            </w:tcMar>
          </w:tcPr>
          <w:p>
            <w:r>
              <w:rPr>
                <w:rFonts w:ascii="DejaVu Sans" w:hAnsi="DejaVu Sans"/>
                <w:sz w:val="15"/>
              </w:rPr>
              <w:t>Inspect scrape error and sample counts</w:t>
            </w:r>
          </w:p>
        </w:tc>
        <w:tc>
          <w:tcPr>
            <w:tcW w:type="dxa" w:w="2541"/>
            <w:shd w:fill="F3F7F9"/>
            <w:tcMar>
              <w:top w:w="80" w:type="dxa"/>
              <w:start w:w="100" w:type="dxa"/>
              <w:bottom w:w="80" w:type="dxa"/>
              <w:end w:w="100" w:type="dxa"/>
            </w:tcMar>
          </w:tcPr>
          <w:p>
            <w:r>
              <w:rPr>
                <w:rFonts w:ascii="DejaVu Sans" w:hAnsi="DejaVu Sans"/>
                <w:sz w:val="15"/>
              </w:rPr>
              <w:t>Reduce exposed metrics or adjust reviewed limit</w:t>
            </w:r>
          </w:p>
        </w:tc>
      </w:tr>
    </w:tbl>
    <w:p>
      <w:pPr>
        <w:spacing w:after="0"/>
      </w:pPr>
    </w:p>
    <w:p>
      <w:pPr>
        <w:pStyle w:val="Heading2"/>
      </w:pPr>
      <w:r>
        <w:t>Hands-On Lab</w:t>
      </w:r>
    </w:p>
    <w:p>
      <w:pPr>
        <w:ind w:left="259" w:hanging="259"/>
      </w:pPr>
      <w:r>
        <w:rPr>
          <w:b/>
          <w:color w:val="176B87"/>
        </w:rPr>
        <w:t xml:space="preserve">1. </w:t>
      </w:r>
      <w:r>
        <w:t>Add two static application targets and one node exporter target.</w:t>
      </w:r>
    </w:p>
    <w:p>
      <w:pPr>
        <w:ind w:left="259" w:hanging="259"/>
      </w:pPr>
      <w:r>
        <w:rPr>
          <w:b/>
          <w:color w:val="176B87"/>
        </w:rPr>
        <w:t xml:space="preserve">2. </w:t>
      </w:r>
      <w:r>
        <w:t>Assign service, team and environment labels.</w:t>
      </w:r>
    </w:p>
    <w:p>
      <w:pPr>
        <w:ind w:left="259" w:hanging="259"/>
      </w:pPr>
      <w:r>
        <w:rPr>
          <w:b/>
          <w:color w:val="176B87"/>
        </w:rPr>
        <w:t xml:space="preserve">3. </w:t>
      </w:r>
      <w:r>
        <w:t>Create one target relabel rule that retains only the lab environment.</w:t>
      </w:r>
    </w:p>
    <w:p>
      <w:pPr>
        <w:ind w:left="259" w:hanging="259"/>
      </w:pPr>
      <w:r>
        <w:rPr>
          <w:b/>
          <w:color w:val="176B87"/>
        </w:rPr>
        <w:t xml:space="preserve">4. </w:t>
      </w:r>
      <w:r>
        <w:t>Create one metric relabel rule that drops an intentionally generated debug metric.</w:t>
      </w:r>
    </w:p>
    <w:p>
      <w:pPr>
        <w:ind w:left="259" w:hanging="259"/>
      </w:pPr>
      <w:r>
        <w:rPr>
          <w:b/>
          <w:color w:val="176B87"/>
        </w:rPr>
        <w:t xml:space="preserve">5. </w:t>
      </w:r>
      <w:r>
        <w:t>Validate and reload the configuration.</w:t>
      </w:r>
    </w:p>
    <w:p>
      <w:pPr>
        <w:ind w:left="259" w:hanging="259"/>
      </w:pPr>
      <w:r>
        <w:rPr>
          <w:b/>
          <w:color w:val="176B87"/>
        </w:rPr>
        <w:t xml:space="preserve">6. </w:t>
      </w:r>
      <w:r>
        <w:t>Inspect active targets, dropped targets, labels and scrape metrics.</w:t>
      </w:r>
    </w:p>
    <w:p>
      <w:pPr>
        <w:ind w:left="259" w:hanging="259"/>
      </w:pPr>
      <w:r>
        <w:rPr>
          <w:b/>
          <w:color w:val="176B87"/>
        </w:rPr>
        <w:t xml:space="preserve">7. </w:t>
      </w:r>
      <w:r>
        <w:t>Break one port, observe failure, repair it and record recovery time.</w:t>
      </w:r>
    </w:p>
    <w:p>
      <w:pPr>
        <w:ind w:left="259" w:hanging="259"/>
      </w:pPr>
      <w:r>
        <w:rPr>
          <w:b/>
          <w:color w:val="176B87"/>
        </w:rPr>
        <w:t xml:space="preserve">8. </w:t>
      </w:r>
      <w:r>
        <w:t>Compare samples scraped before and after metric filtering.</w:t>
      </w:r>
    </w:p>
    <w:p>
      <w:pPr>
        <w:pStyle w:val="Heading3"/>
      </w:pPr>
      <w:r>
        <w:t>Validation Evidence</w:t>
      </w:r>
    </w:p>
    <w:p>
      <w:pPr>
        <w:pStyle w:val="ListBullet"/>
      </w:pPr>
      <w:r>
        <w:t>promtool validation output.</w:t>
      </w:r>
    </w:p>
    <w:p>
      <w:pPr>
        <w:pStyle w:val="ListBullet"/>
      </w:pPr>
      <w:r>
        <w:t>Active and dropped target evidence.</w:t>
      </w:r>
    </w:p>
    <w:p>
      <w:pPr>
        <w:pStyle w:val="ListBullet"/>
      </w:pPr>
      <w:r>
        <w:t>Before/after sample counts.</w:t>
      </w:r>
    </w:p>
    <w:p>
      <w:pPr>
        <w:pStyle w:val="ListBullet"/>
      </w:pPr>
      <w:r>
        <w:t>Scrape-failure timeline and root cause.</w:t>
      </w:r>
    </w:p>
    <w:p>
      <w:pPr>
        <w:pStyle w:val="ListBullet"/>
      </w:pPr>
      <w:r>
        <w:t>Final label contract.</w:t>
      </w:r>
    </w:p>
    <w:p>
      <w:pPr>
        <w:pStyle w:val="ListBullet"/>
      </w:pPr>
      <w:r>
        <w:t>Sanitized configuration diff and rollback result.</w:t>
      </w:r>
    </w:p>
    <w:p>
      <w:pPr>
        <w:pStyle w:val="Heading2"/>
      </w:pPr>
      <w:r>
        <w:t>Interview Questions and Model Answers</w:t>
      </w:r>
    </w:p>
    <w:p>
      <w:r>
        <w:rPr>
          <w:b/>
          <w:color w:val="17324D"/>
        </w:rPr>
        <w:t>Q: What is the difference between relabel_configs and metric_relabel_configs?</w:t>
      </w:r>
    </w:p>
    <w:p>
      <w:r>
        <w:t>A: Target relabeling operates on discovered target labels before scraping; metric relabeling operates on scraped samples just before ingestion.</w:t>
      </w:r>
    </w:p>
    <w:p>
      <w:r>
        <w:rPr>
          <w:b/>
          <w:color w:val="17324D"/>
        </w:rPr>
        <w:t>Q: Why can honor_labels be risky?</w:t>
      </w:r>
    </w:p>
    <w:p>
      <w:r>
        <w:t>A: It can allow target-provided labels to override server-side labels, potentially breaking ownership or uniqueness conventions.</w:t>
      </w:r>
    </w:p>
    <w:p>
      <w:r>
        <w:rPr>
          <w:b/>
          <w:color w:val="17324D"/>
        </w:rPr>
        <w:t>Q: How do you debug a missing target?</w:t>
      </w:r>
    </w:p>
    <w:p>
      <w:r>
        <w:t>A: Check discovery first, then relabeling and dropped targets, then final address/path/scheme, network reachability, endpoint response and scrape logs.</w:t>
      </w:r>
    </w:p>
    <w:p>
      <w:pPr>
        <w:pStyle w:val="Heading2"/>
      </w:pPr>
      <w:r>
        <w:t>Chapter Summary</w:t>
      </w:r>
    </w:p>
    <w:p>
      <w:pPr>
        <w:pStyle w:val="ListBullet"/>
      </w:pPr>
      <w:r>
        <w:t>Discovery defines candidates; relabeling defines the final targets and labels.</w:t>
      </w:r>
    </w:p>
    <w:p>
      <w:pPr>
        <w:pStyle w:val="ListBullet"/>
      </w:pPr>
      <w:r>
        <w:t>Scrape intervals, timeouts and limits must be justified by measured reliability and cost needs.</w:t>
      </w:r>
    </w:p>
    <w:p>
      <w:pPr>
        <w:pStyle w:val="ListBullet"/>
      </w:pPr>
      <w:r>
        <w:t>Target and sample filtering require evidence because an incorrect rule can silently remove critical telemetry.</w:t>
      </w:r>
    </w:p>
    <w:p>
      <w:r>
        <w:br w:type="page"/>
      </w:r>
    </w:p>
    <w:p>
      <w:r>
        <w:rPr>
          <w:b/>
          <w:color w:val="176B87"/>
          <w:sz w:val="16"/>
        </w:rPr>
        <w:t>VOLUME 11B  |  CHAPTER 14</w:t>
      </w:r>
    </w:p>
    <w:p>
      <w:pPr>
        <w:pStyle w:val="Heading1"/>
      </w:pPr>
      <w:r>
        <w:t>Chapter 14: Exporter Engineering, Node Exporter, Blackbox Exporter and Pushgateway</w:t>
      </w:r>
    </w:p>
    <w:p>
      <w:r>
        <w:rPr>
          <w:i/>
          <w:color w:val="14919B"/>
          <w:sz w:val="21"/>
        </w:rPr>
        <w:t>Monitoring systems that do not expose application-native Prometheus metrics</w:t>
      </w:r>
    </w:p>
    <w:p>
      <w:pPr>
        <w:pStyle w:val="Heading2"/>
      </w:pPr>
      <w:r>
        <w:t>Learning Objectives</w:t>
      </w:r>
    </w:p>
    <w:p>
      <w:pPr>
        <w:pStyle w:val="ListBullet"/>
      </w:pPr>
      <w:r>
        <w:t>Explain the exporter pattern and when direct instrumentation is better.</w:t>
      </w:r>
    </w:p>
    <w:p>
      <w:pPr>
        <w:pStyle w:val="ListBullet"/>
      </w:pPr>
      <w:r>
        <w:t>Collect Linux host metrics with node exporter and select collectors deliberately.</w:t>
      </w:r>
    </w:p>
    <w:p>
      <w:pPr>
        <w:pStyle w:val="ListBullet"/>
      </w:pPr>
      <w:r>
        <w:t>Perform black-box HTTP, TCP, DNS and ICMP probes with a multi-target exporter.</w:t>
      </w:r>
    </w:p>
    <w:p>
      <w:pPr>
        <w:pStyle w:val="ListBullet"/>
      </w:pPr>
      <w:r>
        <w:t>Use the Pushgateway only for suitable short-lived batch-job metrics.</w:t>
      </w:r>
    </w:p>
    <w:p>
      <w:pPr>
        <w:pStyle w:val="ListBullet"/>
      </w:pPr>
      <w:r>
        <w:t>Design exporter self-metrics, timeouts, concurrency, security and failure handling.</w:t>
      </w:r>
    </w:p>
    <w:p>
      <w:pPr>
        <w:pStyle w:val="Heading2"/>
      </w:pPr>
      <w:r>
        <w:t>Exporter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Pattern</w:t>
            </w:r>
          </w:p>
        </w:tc>
        <w:tc>
          <w:tcPr>
            <w:tcW w:type="dxa" w:w="3389"/>
            <w:shd w:fill="17324D"/>
            <w:tcMar>
              <w:top w:w="80" w:type="dxa"/>
              <w:start w:w="100" w:type="dxa"/>
              <w:bottom w:w="80" w:type="dxa"/>
              <w:end w:w="100" w:type="dxa"/>
            </w:tcMar>
            <w:vAlign w:val="center"/>
          </w:tcPr>
          <w:p>
            <w:r>
              <w:rPr>
                <w:b/>
                <w:color w:val="FFFFFF"/>
              </w:rPr>
              <w:t>Best Fit</w:t>
            </w:r>
          </w:p>
        </w:tc>
        <w:tc>
          <w:tcPr>
            <w:tcW w:type="dxa" w:w="3389"/>
            <w:shd w:fill="17324D"/>
            <w:tcMar>
              <w:top w:w="80" w:type="dxa"/>
              <w:start w:w="100" w:type="dxa"/>
              <w:bottom w:w="80" w:type="dxa"/>
              <w:end w:w="100" w:type="dxa"/>
            </w:tcMar>
            <w:vAlign w:val="center"/>
          </w:tcPr>
          <w:p>
            <w:r>
              <w:rPr>
                <w:b/>
                <w:color w:val="FFFFFF"/>
              </w:rPr>
              <w:t>Key Risk</w:t>
            </w:r>
          </w:p>
        </w:tc>
      </w:tr>
      <w:tr>
        <w:tc>
          <w:tcPr>
            <w:tcW w:type="dxa" w:w="3389"/>
            <w:shd w:fill="F3F7F9"/>
            <w:tcMar>
              <w:top w:w="80" w:type="dxa"/>
              <w:start w:w="100" w:type="dxa"/>
              <w:bottom w:w="80" w:type="dxa"/>
              <w:end w:w="100" w:type="dxa"/>
            </w:tcMar>
          </w:tcPr>
          <w:p>
            <w:r>
              <w:rPr>
                <w:rFonts w:ascii="DejaVu Sans" w:hAnsi="DejaVu Sans"/>
                <w:sz w:val="15"/>
              </w:rPr>
              <w:t>Direct instrumentation</w:t>
            </w:r>
          </w:p>
        </w:tc>
        <w:tc>
          <w:tcPr>
            <w:tcW w:type="dxa" w:w="3389"/>
            <w:shd w:fill="F3F7F9"/>
            <w:tcMar>
              <w:top w:w="80" w:type="dxa"/>
              <w:start w:w="100" w:type="dxa"/>
              <w:bottom w:w="80" w:type="dxa"/>
              <w:end w:w="100" w:type="dxa"/>
            </w:tcMar>
          </w:tcPr>
          <w:p>
            <w:r>
              <w:rPr>
                <w:rFonts w:ascii="DejaVu Sans" w:hAnsi="DejaVu Sans"/>
                <w:sz w:val="15"/>
              </w:rPr>
              <w:t>Applications you own</w:t>
            </w:r>
          </w:p>
        </w:tc>
        <w:tc>
          <w:tcPr>
            <w:tcW w:type="dxa" w:w="3389"/>
            <w:shd w:fill="F3F7F9"/>
            <w:tcMar>
              <w:top w:w="80" w:type="dxa"/>
              <w:start w:w="100" w:type="dxa"/>
              <w:bottom w:w="80" w:type="dxa"/>
              <w:end w:w="100" w:type="dxa"/>
            </w:tcMar>
          </w:tcPr>
          <w:p>
            <w:r>
              <w:rPr>
                <w:rFonts w:ascii="DejaVu Sans" w:hAnsi="DejaVu Sans"/>
                <w:sz w:val="15"/>
              </w:rPr>
              <w:t>Poor schema or uncontrolled labels</w:t>
            </w:r>
          </w:p>
        </w:tc>
      </w:tr>
      <w:tr>
        <w:tc>
          <w:tcPr>
            <w:tcW w:type="dxa" w:w="3389"/>
            <w:shd w:fill="FFFFFF"/>
            <w:tcMar>
              <w:top w:w="80" w:type="dxa"/>
              <w:start w:w="100" w:type="dxa"/>
              <w:bottom w:w="80" w:type="dxa"/>
              <w:end w:w="100" w:type="dxa"/>
            </w:tcMar>
          </w:tcPr>
          <w:p>
            <w:r>
              <w:rPr>
                <w:rFonts w:ascii="DejaVu Sans" w:hAnsi="DejaVu Sans"/>
                <w:sz w:val="15"/>
              </w:rPr>
              <w:t>Node/system exporter</w:t>
            </w:r>
          </w:p>
        </w:tc>
        <w:tc>
          <w:tcPr>
            <w:tcW w:type="dxa" w:w="3389"/>
            <w:shd w:fill="FFFFFF"/>
            <w:tcMar>
              <w:top w:w="80" w:type="dxa"/>
              <w:start w:w="100" w:type="dxa"/>
              <w:bottom w:w="80" w:type="dxa"/>
              <w:end w:w="100" w:type="dxa"/>
            </w:tcMar>
          </w:tcPr>
          <w:p>
            <w:r>
              <w:rPr>
                <w:rFonts w:ascii="DejaVu Sans" w:hAnsi="DejaVu Sans"/>
                <w:sz w:val="15"/>
              </w:rPr>
              <w:t>Host OS and kernel metrics</w:t>
            </w:r>
          </w:p>
        </w:tc>
        <w:tc>
          <w:tcPr>
            <w:tcW w:type="dxa" w:w="3389"/>
            <w:shd w:fill="FFFFFF"/>
            <w:tcMar>
              <w:top w:w="80" w:type="dxa"/>
              <w:start w:w="100" w:type="dxa"/>
              <w:bottom w:w="80" w:type="dxa"/>
              <w:end w:w="100" w:type="dxa"/>
            </w:tcMar>
          </w:tcPr>
          <w:p>
            <w:r>
              <w:rPr>
                <w:rFonts w:ascii="DejaVu Sans" w:hAnsi="DejaVu Sans"/>
                <w:sz w:val="15"/>
              </w:rPr>
              <w:t>Collector overhead and mount/device noise</w:t>
            </w:r>
          </w:p>
        </w:tc>
      </w:tr>
      <w:tr>
        <w:tc>
          <w:tcPr>
            <w:tcW w:type="dxa" w:w="3389"/>
            <w:shd w:fill="F3F7F9"/>
            <w:tcMar>
              <w:top w:w="80" w:type="dxa"/>
              <w:start w:w="100" w:type="dxa"/>
              <w:bottom w:w="80" w:type="dxa"/>
              <w:end w:w="100" w:type="dxa"/>
            </w:tcMar>
          </w:tcPr>
          <w:p>
            <w:r>
              <w:rPr>
                <w:rFonts w:ascii="DejaVu Sans" w:hAnsi="DejaVu Sans"/>
                <w:sz w:val="15"/>
              </w:rPr>
              <w:t>Black-box exporter</w:t>
            </w:r>
          </w:p>
        </w:tc>
        <w:tc>
          <w:tcPr>
            <w:tcW w:type="dxa" w:w="3389"/>
            <w:shd w:fill="F3F7F9"/>
            <w:tcMar>
              <w:top w:w="80" w:type="dxa"/>
              <w:start w:w="100" w:type="dxa"/>
              <w:bottom w:w="80" w:type="dxa"/>
              <w:end w:w="100" w:type="dxa"/>
            </w:tcMar>
          </w:tcPr>
          <w:p>
            <w:r>
              <w:rPr>
                <w:rFonts w:ascii="DejaVu Sans" w:hAnsi="DejaVu Sans"/>
                <w:sz w:val="15"/>
              </w:rPr>
              <w:t>External user-visible reachability and protocol checks</w:t>
            </w:r>
          </w:p>
        </w:tc>
        <w:tc>
          <w:tcPr>
            <w:tcW w:type="dxa" w:w="3389"/>
            <w:shd w:fill="F3F7F9"/>
            <w:tcMar>
              <w:top w:w="80" w:type="dxa"/>
              <w:start w:w="100" w:type="dxa"/>
              <w:bottom w:w="80" w:type="dxa"/>
              <w:end w:w="100" w:type="dxa"/>
            </w:tcMar>
          </w:tcPr>
          <w:p>
            <w:r>
              <w:rPr>
                <w:rFonts w:ascii="DejaVu Sans" w:hAnsi="DejaVu Sans"/>
                <w:sz w:val="15"/>
              </w:rPr>
              <w:t>Confusing probe success with service correctness</w:t>
            </w:r>
          </w:p>
        </w:tc>
      </w:tr>
      <w:tr>
        <w:tc>
          <w:tcPr>
            <w:tcW w:type="dxa" w:w="3389"/>
            <w:shd w:fill="FFFFFF"/>
            <w:tcMar>
              <w:top w:w="80" w:type="dxa"/>
              <w:start w:w="100" w:type="dxa"/>
              <w:bottom w:w="80" w:type="dxa"/>
              <w:end w:w="100" w:type="dxa"/>
            </w:tcMar>
          </w:tcPr>
          <w:p>
            <w:r>
              <w:rPr>
                <w:rFonts w:ascii="DejaVu Sans" w:hAnsi="DejaVu Sans"/>
                <w:sz w:val="15"/>
              </w:rPr>
              <w:t>Protocol/database exporter</w:t>
            </w:r>
          </w:p>
        </w:tc>
        <w:tc>
          <w:tcPr>
            <w:tcW w:type="dxa" w:w="3389"/>
            <w:shd w:fill="FFFFFF"/>
            <w:tcMar>
              <w:top w:w="80" w:type="dxa"/>
              <w:start w:w="100" w:type="dxa"/>
              <w:bottom w:w="80" w:type="dxa"/>
              <w:end w:w="100" w:type="dxa"/>
            </w:tcMar>
          </w:tcPr>
          <w:p>
            <w:r>
              <w:rPr>
                <w:rFonts w:ascii="DejaVu Sans" w:hAnsi="DejaVu Sans"/>
                <w:sz w:val="15"/>
              </w:rPr>
              <w:t>Third-party service with queryable status</w:t>
            </w:r>
          </w:p>
        </w:tc>
        <w:tc>
          <w:tcPr>
            <w:tcW w:type="dxa" w:w="3389"/>
            <w:shd w:fill="FFFFFF"/>
            <w:tcMar>
              <w:top w:w="80" w:type="dxa"/>
              <w:start w:w="100" w:type="dxa"/>
              <w:bottom w:w="80" w:type="dxa"/>
              <w:end w:w="100" w:type="dxa"/>
            </w:tcMar>
          </w:tcPr>
          <w:p>
            <w:r>
              <w:rPr>
                <w:rFonts w:ascii="DejaVu Sans" w:hAnsi="DejaVu Sans"/>
                <w:sz w:val="15"/>
              </w:rPr>
              <w:t>Credential scope and expensive collection</w:t>
            </w:r>
          </w:p>
        </w:tc>
      </w:tr>
      <w:tr>
        <w:tc>
          <w:tcPr>
            <w:tcW w:type="dxa" w:w="3389"/>
            <w:shd w:fill="F3F7F9"/>
            <w:tcMar>
              <w:top w:w="80" w:type="dxa"/>
              <w:start w:w="100" w:type="dxa"/>
              <w:bottom w:w="80" w:type="dxa"/>
              <w:end w:w="100" w:type="dxa"/>
            </w:tcMar>
          </w:tcPr>
          <w:p>
            <w:r>
              <w:rPr>
                <w:rFonts w:ascii="DejaVu Sans" w:hAnsi="DejaVu Sans"/>
                <w:sz w:val="15"/>
              </w:rPr>
              <w:t>Pushgateway</w:t>
            </w:r>
          </w:p>
        </w:tc>
        <w:tc>
          <w:tcPr>
            <w:tcW w:type="dxa" w:w="3389"/>
            <w:shd w:fill="F3F7F9"/>
            <w:tcMar>
              <w:top w:w="80" w:type="dxa"/>
              <w:start w:w="100" w:type="dxa"/>
              <w:bottom w:w="80" w:type="dxa"/>
              <w:end w:w="100" w:type="dxa"/>
            </w:tcMar>
          </w:tcPr>
          <w:p>
            <w:r>
              <w:rPr>
                <w:rFonts w:ascii="DejaVu Sans" w:hAnsi="DejaVu Sans"/>
                <w:sz w:val="15"/>
              </w:rPr>
              <w:t>Service-level metrics from short-lived batch jobs</w:t>
            </w:r>
          </w:p>
        </w:tc>
        <w:tc>
          <w:tcPr>
            <w:tcW w:type="dxa" w:w="3389"/>
            <w:shd w:fill="F3F7F9"/>
            <w:tcMar>
              <w:top w:w="80" w:type="dxa"/>
              <w:start w:w="100" w:type="dxa"/>
              <w:bottom w:w="80" w:type="dxa"/>
              <w:end w:w="100" w:type="dxa"/>
            </w:tcMar>
          </w:tcPr>
          <w:p>
            <w:r>
              <w:rPr>
                <w:rFonts w:ascii="DejaVu Sans" w:hAnsi="DejaVu Sans"/>
                <w:sz w:val="15"/>
              </w:rPr>
              <w:t>Stale groups and misuse for long-running services</w:t>
            </w:r>
          </w:p>
        </w:tc>
      </w:tr>
    </w:tbl>
    <w:p>
      <w:pPr>
        <w:spacing w:after="0"/>
      </w:pPr>
    </w:p>
    <w:p>
      <w:pPr>
        <w:pStyle w:val="Heading2"/>
      </w:pPr>
      <w:r>
        <w:t>Node Exporter Queries</w:t>
      </w:r>
    </w:p>
    <w:p>
      <w:pPr>
        <w:pStyle w:val="CodeBlock"/>
        <w:shd w:fill="EEF2F4"/>
        <w:pBdr>
          <w:left w:val="single" w:sz="12" w:space="5" w:color="14919B"/>
        </w:pBdr>
      </w:pPr>
      <w:r>
        <w:t># CPU busy ratio by instance</w:t>
        <w:br/>
        <w:t>1 - avg by (instance) (rate(node_cpu_seconds_total{mode="idle"}[5m]))</w:t>
        <w:br/>
        <w:br/>
        <w:t># Available memory ratio</w:t>
        <w:br/>
        <w:t>node_memory_MemAvailable_bytes / node_memory_MemTotal_bytes</w:t>
        <w:br/>
        <w:br/>
        <w:t># Filesystem free ratio, excluding pseudo filesystems</w:t>
        <w:br/>
        <w:t>node_filesystem_avail_bytes{fstype!~"tmpfs|overlay|squashfs"}</w:t>
        <w:br/>
        <w:t xml:space="preserve">  / node_filesystem_size_bytes{fstype!~"tmpfs|overlay|squashfs"}</w:t>
      </w:r>
    </w:p>
    <w:p>
      <w:pPr>
        <w:pStyle w:val="Heading2"/>
      </w:pPr>
      <w:r>
        <w:t>Blackbox Multi-Target Pattern</w:t>
      </w:r>
    </w:p>
    <w:p>
      <w:pPr>
        <w:pStyle w:val="CodeBlock"/>
        <w:shd w:fill="EEF2F4"/>
        <w:pBdr>
          <w:left w:val="single" w:sz="12" w:space="5" w:color="14919B"/>
        </w:pBdr>
      </w:pPr>
      <w:r>
        <w:t>- job_name: blackbox-http</w:t>
        <w:br/>
        <w:t xml:space="preserve">  metrics_path: /probe</w:t>
        <w:br/>
        <w:t xml:space="preserve">  params:</w:t>
        <w:br/>
        <w:t xml:space="preserve">    module: [http_2xx]</w:t>
        <w:br/>
        <w:t xml:space="preserve">  static_configs:</w:t>
        <w:br/>
        <w:t xml:space="preserve">    - targets:</w:t>
        <w:br/>
        <w:t xml:space="preserve">        - https://example.invalid/health</w:t>
        <w:br/>
        <w:t xml:space="preserve">  relabel_configs:</w:t>
        <w:br/>
        <w:t xml:space="preserve">    - source_labels: [__address__]</w:t>
        <w:br/>
        <w:t xml:space="preserve">      target_label: __param_target</w:t>
        <w:br/>
        <w:t xml:space="preserve">    - source_labels: [__param_target]</w:t>
        <w:br/>
        <w:t xml:space="preserve">      target_label: instance</w:t>
        <w:br/>
        <w:t xml:space="preserve">    - target_label: __address__</w:t>
        <w:br/>
        <w:t xml:space="preserve">      replacement: blackbox-exporter:9115</w:t>
      </w:r>
    </w:p>
    <w:p>
      <w:pPr>
        <w:pStyle w:val="Heading2"/>
      </w:pPr>
      <w:r>
        <w:t>Pushgateway Safety</w:t>
      </w:r>
    </w:p>
    <w:p>
      <w:pPr>
        <w:pStyle w:val="ListBullet"/>
      </w:pPr>
      <w:r>
        <w:t>Use it for service-level metrics from short-lived jobs when Prometheus cannot scrape the process during execution.</w:t>
      </w:r>
    </w:p>
    <w:p>
      <w:pPr>
        <w:pStyle w:val="ListBullet"/>
      </w:pPr>
      <w:r>
        <w:t>Do not attach machine or instance lifecycle metrics that should disappear automatically with a target.</w:t>
      </w:r>
    </w:p>
    <w:p>
      <w:pPr>
        <w:pStyle w:val="ListBullet"/>
      </w:pPr>
      <w:r>
        <w:t>Choose a stable grouping key and delete pushed groups when they are no longer valid.</w:t>
      </w:r>
    </w:p>
    <w:p>
      <w:pPr>
        <w:pStyle w:val="ListBullet"/>
      </w:pPr>
      <w:r>
        <w:t>Export completion time, success state, duration and processed work rather than every internal event.</w:t>
      </w:r>
    </w:p>
    <w:p>
      <w:pPr>
        <w:pStyle w:val="ListBullet"/>
      </w:pPr>
      <w:r>
        <w:t>Monitor the Pushgateway itself and define stale-metric detection.</w:t>
      </w:r>
    </w:p>
    <w:p>
      <w:pPr>
        <w:pStyle w:val="Heading2"/>
      </w:pPr>
      <w:r>
        <w:t>Production Readiness Checklist</w:t>
      </w:r>
    </w:p>
    <w:p>
      <w:pPr>
        <w:pStyle w:val="ListBullet"/>
      </w:pPr>
      <w:r>
        <w:t>Run exporters with least privilege and only required collectors or queries.</w:t>
      </w:r>
    </w:p>
    <w:p>
      <w:pPr>
        <w:pStyle w:val="ListBullet"/>
      </w:pPr>
      <w:r>
        <w:t>Bind endpoints to approved networks and add TLS/authentication at an appropriate layer.</w:t>
      </w:r>
    </w:p>
    <w:p>
      <w:pPr>
        <w:pStyle w:val="ListBullet"/>
      </w:pPr>
      <w:r>
        <w:t>Set collection timeouts below the Prometheus scrape timeout.</w:t>
      </w:r>
    </w:p>
    <w:p>
      <w:pPr>
        <w:pStyle w:val="ListBullet"/>
      </w:pPr>
      <w:r>
        <w:t>Expose exporter process, scrape and collection-error metrics.</w:t>
      </w:r>
    </w:p>
    <w:p>
      <w:pPr>
        <w:pStyle w:val="ListBullet"/>
      </w:pPr>
      <w:r>
        <w:t>Normalize noisy filesystem, device, interface and mount labels.</w:t>
      </w:r>
    </w:p>
    <w:p>
      <w:pPr>
        <w:pStyle w:val="ListBullet"/>
      </w:pPr>
      <w:r>
        <w:t>Document credential rotation and failure behavior for third-party exporters.</w:t>
      </w:r>
    </w:p>
    <w:p>
      <w:pPr>
        <w:pStyle w:val="ListBullet"/>
      </w:pPr>
      <w:r>
        <w:t>Define cleanup ownership for Pushgateway groups.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node exporter target down</w:t>
            </w:r>
          </w:p>
        </w:tc>
        <w:tc>
          <w:tcPr>
            <w:tcW w:type="dxa" w:w="2541"/>
            <w:shd w:fill="F3F7F9"/>
            <w:tcMar>
              <w:top w:w="80" w:type="dxa"/>
              <w:start w:w="100" w:type="dxa"/>
              <w:bottom w:w="80" w:type="dxa"/>
              <w:end w:w="100" w:type="dxa"/>
            </w:tcMar>
          </w:tcPr>
          <w:p>
            <w:r>
              <w:rPr>
                <w:rFonts w:ascii="DejaVu Sans" w:hAnsi="DejaVu Sans"/>
                <w:sz w:val="15"/>
              </w:rPr>
              <w:t>Process, firewall, port or network namespace issue</w:t>
            </w:r>
          </w:p>
        </w:tc>
        <w:tc>
          <w:tcPr>
            <w:tcW w:type="dxa" w:w="2541"/>
            <w:shd w:fill="F3F7F9"/>
            <w:tcMar>
              <w:top w:w="80" w:type="dxa"/>
              <w:start w:w="100" w:type="dxa"/>
              <w:bottom w:w="80" w:type="dxa"/>
              <w:end w:w="100" w:type="dxa"/>
            </w:tcMar>
          </w:tcPr>
          <w:p>
            <w:r>
              <w:rPr>
                <w:rFonts w:ascii="DejaVu Sans" w:hAnsi="DejaVu Sans"/>
                <w:sz w:val="15"/>
              </w:rPr>
              <w:t>curl endpoint from collector path</w:t>
            </w:r>
          </w:p>
        </w:tc>
        <w:tc>
          <w:tcPr>
            <w:tcW w:type="dxa" w:w="2541"/>
            <w:shd w:fill="F3F7F9"/>
            <w:tcMar>
              <w:top w:w="80" w:type="dxa"/>
              <w:start w:w="100" w:type="dxa"/>
              <w:bottom w:w="80" w:type="dxa"/>
              <w:end w:w="100" w:type="dxa"/>
            </w:tcMar>
          </w:tcPr>
          <w:p>
            <w:r>
              <w:rPr>
                <w:rFonts w:ascii="DejaVu Sans" w:hAnsi="DejaVu Sans"/>
                <w:sz w:val="15"/>
              </w:rPr>
              <w:t>Restore process/network and verify service supervision</w:t>
            </w:r>
          </w:p>
        </w:tc>
      </w:tr>
      <w:tr>
        <w:tc>
          <w:tcPr>
            <w:tcW w:type="dxa" w:w="2541"/>
            <w:shd w:fill="FFFFFF"/>
            <w:tcMar>
              <w:top w:w="80" w:type="dxa"/>
              <w:start w:w="100" w:type="dxa"/>
              <w:bottom w:w="80" w:type="dxa"/>
              <w:end w:w="100" w:type="dxa"/>
            </w:tcMar>
          </w:tcPr>
          <w:p>
            <w:r>
              <w:rPr>
                <w:rFonts w:ascii="DejaVu Sans" w:hAnsi="DejaVu Sans"/>
                <w:sz w:val="15"/>
              </w:rPr>
              <w:t>Filesystem alert on ephemeral mount</w:t>
            </w:r>
          </w:p>
        </w:tc>
        <w:tc>
          <w:tcPr>
            <w:tcW w:type="dxa" w:w="2541"/>
            <w:shd w:fill="FFFFFF"/>
            <w:tcMar>
              <w:top w:w="80" w:type="dxa"/>
              <w:start w:w="100" w:type="dxa"/>
              <w:bottom w:w="80" w:type="dxa"/>
              <w:end w:w="100" w:type="dxa"/>
            </w:tcMar>
          </w:tcPr>
          <w:p>
            <w:r>
              <w:rPr>
                <w:rFonts w:ascii="DejaVu Sans" w:hAnsi="DejaVu Sans"/>
                <w:sz w:val="15"/>
              </w:rPr>
              <w:t>Mount filtering is incomplete</w:t>
            </w:r>
          </w:p>
        </w:tc>
        <w:tc>
          <w:tcPr>
            <w:tcW w:type="dxa" w:w="2541"/>
            <w:shd w:fill="FFFFFF"/>
            <w:tcMar>
              <w:top w:w="80" w:type="dxa"/>
              <w:start w:w="100" w:type="dxa"/>
              <w:bottom w:w="80" w:type="dxa"/>
              <w:end w:w="100" w:type="dxa"/>
            </w:tcMar>
          </w:tcPr>
          <w:p>
            <w:r>
              <w:rPr>
                <w:rFonts w:ascii="DejaVu Sans" w:hAnsi="DejaVu Sans"/>
                <w:sz w:val="15"/>
              </w:rPr>
              <w:t>Inspect fstype, mountpoint and device labels</w:t>
            </w:r>
          </w:p>
        </w:tc>
        <w:tc>
          <w:tcPr>
            <w:tcW w:type="dxa" w:w="2541"/>
            <w:shd w:fill="FFFFFF"/>
            <w:tcMar>
              <w:top w:w="80" w:type="dxa"/>
              <w:start w:w="100" w:type="dxa"/>
              <w:bottom w:w="80" w:type="dxa"/>
              <w:end w:w="100" w:type="dxa"/>
            </w:tcMar>
          </w:tcPr>
          <w:p>
            <w:r>
              <w:rPr>
                <w:rFonts w:ascii="DejaVu Sans" w:hAnsi="DejaVu Sans"/>
                <w:sz w:val="15"/>
              </w:rPr>
              <w:t>Exclude approved ephemeral/pseudo filesystems</w:t>
            </w:r>
          </w:p>
        </w:tc>
      </w:tr>
      <w:tr>
        <w:tc>
          <w:tcPr>
            <w:tcW w:type="dxa" w:w="2541"/>
            <w:shd w:fill="F3F7F9"/>
            <w:tcMar>
              <w:top w:w="80" w:type="dxa"/>
              <w:start w:w="100" w:type="dxa"/>
              <w:bottom w:w="80" w:type="dxa"/>
              <w:end w:w="100" w:type="dxa"/>
            </w:tcMar>
          </w:tcPr>
          <w:p>
            <w:r>
              <w:rPr>
                <w:rFonts w:ascii="DejaVu Sans" w:hAnsi="DejaVu Sans"/>
                <w:sz w:val="15"/>
              </w:rPr>
              <w:t>probe_success=0 but exporter up</w:t>
            </w:r>
          </w:p>
        </w:tc>
        <w:tc>
          <w:tcPr>
            <w:tcW w:type="dxa" w:w="2541"/>
            <w:shd w:fill="F3F7F9"/>
            <w:tcMar>
              <w:top w:w="80" w:type="dxa"/>
              <w:start w:w="100" w:type="dxa"/>
              <w:bottom w:w="80" w:type="dxa"/>
              <w:end w:w="100" w:type="dxa"/>
            </w:tcMar>
          </w:tcPr>
          <w:p>
            <w:r>
              <w:rPr>
                <w:rFonts w:ascii="DejaVu Sans" w:hAnsi="DejaVu Sans"/>
                <w:sz w:val="15"/>
              </w:rPr>
              <w:t>Target probe failed while exporter is healthy</w:t>
            </w:r>
          </w:p>
        </w:tc>
        <w:tc>
          <w:tcPr>
            <w:tcW w:type="dxa" w:w="2541"/>
            <w:shd w:fill="F3F7F9"/>
            <w:tcMar>
              <w:top w:w="80" w:type="dxa"/>
              <w:start w:w="100" w:type="dxa"/>
              <w:bottom w:w="80" w:type="dxa"/>
              <w:end w:w="100" w:type="dxa"/>
            </w:tcMar>
          </w:tcPr>
          <w:p>
            <w:r>
              <w:rPr>
                <w:rFonts w:ascii="DejaVu Sans" w:hAnsi="DejaVu Sans"/>
                <w:sz w:val="15"/>
              </w:rPr>
              <w:t>Inspect probe phase and status metrics</w:t>
            </w:r>
          </w:p>
        </w:tc>
        <w:tc>
          <w:tcPr>
            <w:tcW w:type="dxa" w:w="2541"/>
            <w:shd w:fill="F3F7F9"/>
            <w:tcMar>
              <w:top w:w="80" w:type="dxa"/>
              <w:start w:w="100" w:type="dxa"/>
              <w:bottom w:w="80" w:type="dxa"/>
              <w:end w:w="100" w:type="dxa"/>
            </w:tcMar>
          </w:tcPr>
          <w:p>
            <w:r>
              <w:rPr>
                <w:rFonts w:ascii="DejaVu Sans" w:hAnsi="DejaVu Sans"/>
                <w:sz w:val="15"/>
              </w:rPr>
              <w:t>Fix target, DNS, TLS, protocol or module settings</w:t>
            </w:r>
          </w:p>
        </w:tc>
      </w:tr>
      <w:tr>
        <w:tc>
          <w:tcPr>
            <w:tcW w:type="dxa" w:w="2541"/>
            <w:shd w:fill="FFFFFF"/>
            <w:tcMar>
              <w:top w:w="80" w:type="dxa"/>
              <w:start w:w="100" w:type="dxa"/>
              <w:bottom w:w="80" w:type="dxa"/>
              <w:end w:w="100" w:type="dxa"/>
            </w:tcMar>
          </w:tcPr>
          <w:p>
            <w:r>
              <w:rPr>
                <w:rFonts w:ascii="DejaVu Sans" w:hAnsi="DejaVu Sans"/>
                <w:sz w:val="15"/>
              </w:rPr>
              <w:t>Exporter scrape times out</w:t>
            </w:r>
          </w:p>
        </w:tc>
        <w:tc>
          <w:tcPr>
            <w:tcW w:type="dxa" w:w="2541"/>
            <w:shd w:fill="FFFFFF"/>
            <w:tcMar>
              <w:top w:w="80" w:type="dxa"/>
              <w:start w:w="100" w:type="dxa"/>
              <w:bottom w:w="80" w:type="dxa"/>
              <w:end w:w="100" w:type="dxa"/>
            </w:tcMar>
          </w:tcPr>
          <w:p>
            <w:r>
              <w:rPr>
                <w:rFonts w:ascii="DejaVu Sans" w:hAnsi="DejaVu Sans"/>
                <w:sz w:val="15"/>
              </w:rPr>
              <w:t>Backend query is slow or collectors block</w:t>
            </w:r>
          </w:p>
        </w:tc>
        <w:tc>
          <w:tcPr>
            <w:tcW w:type="dxa" w:w="2541"/>
            <w:shd w:fill="FFFFFF"/>
            <w:tcMar>
              <w:top w:w="80" w:type="dxa"/>
              <w:start w:w="100" w:type="dxa"/>
              <w:bottom w:w="80" w:type="dxa"/>
              <w:end w:w="100" w:type="dxa"/>
            </w:tcMar>
          </w:tcPr>
          <w:p>
            <w:r>
              <w:rPr>
                <w:rFonts w:ascii="DejaVu Sans" w:hAnsi="DejaVu Sans"/>
                <w:sz w:val="15"/>
              </w:rPr>
              <w:t>Inspect exporter duration/error metrics</w:t>
            </w:r>
          </w:p>
        </w:tc>
        <w:tc>
          <w:tcPr>
            <w:tcW w:type="dxa" w:w="2541"/>
            <w:shd w:fill="FFFFFF"/>
            <w:tcMar>
              <w:top w:w="80" w:type="dxa"/>
              <w:start w:w="100" w:type="dxa"/>
              <w:bottom w:w="80" w:type="dxa"/>
              <w:end w:w="100" w:type="dxa"/>
            </w:tcMar>
          </w:tcPr>
          <w:p>
            <w:r>
              <w:rPr>
                <w:rFonts w:ascii="DejaVu Sans" w:hAnsi="DejaVu Sans"/>
                <w:sz w:val="15"/>
              </w:rPr>
              <w:t>Limit collectors/queries and enforce timeout</w:t>
            </w:r>
          </w:p>
        </w:tc>
      </w:tr>
      <w:tr>
        <w:tc>
          <w:tcPr>
            <w:tcW w:type="dxa" w:w="2541"/>
            <w:shd w:fill="F3F7F9"/>
            <w:tcMar>
              <w:top w:w="80" w:type="dxa"/>
              <w:start w:w="100" w:type="dxa"/>
              <w:bottom w:w="80" w:type="dxa"/>
              <w:end w:w="100" w:type="dxa"/>
            </w:tcMar>
          </w:tcPr>
          <w:p>
            <w:r>
              <w:rPr>
                <w:rFonts w:ascii="DejaVu Sans" w:hAnsi="DejaVu Sans"/>
                <w:sz w:val="15"/>
              </w:rPr>
              <w:t>Batch metric remains forever</w:t>
            </w:r>
          </w:p>
        </w:tc>
        <w:tc>
          <w:tcPr>
            <w:tcW w:type="dxa" w:w="2541"/>
            <w:shd w:fill="F3F7F9"/>
            <w:tcMar>
              <w:top w:w="80" w:type="dxa"/>
              <w:start w:w="100" w:type="dxa"/>
              <w:bottom w:w="80" w:type="dxa"/>
              <w:end w:w="100" w:type="dxa"/>
            </w:tcMar>
          </w:tcPr>
          <w:p>
            <w:r>
              <w:rPr>
                <w:rFonts w:ascii="DejaVu Sans" w:hAnsi="DejaVu Sans"/>
                <w:sz w:val="15"/>
              </w:rPr>
              <w:t>Pushed group was not deleted</w:t>
            </w:r>
          </w:p>
        </w:tc>
        <w:tc>
          <w:tcPr>
            <w:tcW w:type="dxa" w:w="2541"/>
            <w:shd w:fill="F3F7F9"/>
            <w:tcMar>
              <w:top w:w="80" w:type="dxa"/>
              <w:start w:w="100" w:type="dxa"/>
              <w:bottom w:w="80" w:type="dxa"/>
              <w:end w:w="100" w:type="dxa"/>
            </w:tcMar>
          </w:tcPr>
          <w:p>
            <w:r>
              <w:rPr>
                <w:rFonts w:ascii="DejaVu Sans" w:hAnsi="DejaVu Sans"/>
                <w:sz w:val="15"/>
              </w:rPr>
              <w:t>Inspect grouping labels and push time</w:t>
            </w:r>
          </w:p>
        </w:tc>
        <w:tc>
          <w:tcPr>
            <w:tcW w:type="dxa" w:w="2541"/>
            <w:shd w:fill="F3F7F9"/>
            <w:tcMar>
              <w:top w:w="80" w:type="dxa"/>
              <w:start w:w="100" w:type="dxa"/>
              <w:bottom w:w="80" w:type="dxa"/>
              <w:end w:w="100" w:type="dxa"/>
            </w:tcMar>
          </w:tcPr>
          <w:p>
            <w:r>
              <w:rPr>
                <w:rFonts w:ascii="DejaVu Sans" w:hAnsi="DejaVu Sans"/>
                <w:sz w:val="15"/>
              </w:rPr>
              <w:t>Delete stale group and automate cleanup</w:t>
            </w:r>
          </w:p>
        </w:tc>
      </w:tr>
    </w:tbl>
    <w:p>
      <w:pPr>
        <w:spacing w:after="0"/>
      </w:pPr>
    </w:p>
    <w:p>
      <w:pPr>
        <w:pStyle w:val="Heading2"/>
      </w:pPr>
      <w:r>
        <w:t>Hands-On Lab</w:t>
      </w:r>
    </w:p>
    <w:p>
      <w:pPr>
        <w:ind w:left="259" w:hanging="259"/>
      </w:pPr>
      <w:r>
        <w:rPr>
          <w:b/>
          <w:color w:val="176B87"/>
        </w:rPr>
        <w:t xml:space="preserve">1. </w:t>
      </w:r>
      <w:r>
        <w:t>Deploy node exporter and scrape one Linux host.</w:t>
      </w:r>
    </w:p>
    <w:p>
      <w:pPr>
        <w:ind w:left="259" w:hanging="259"/>
      </w:pPr>
      <w:r>
        <w:rPr>
          <w:b/>
          <w:color w:val="176B87"/>
        </w:rPr>
        <w:t xml:space="preserve">2. </w:t>
      </w:r>
      <w:r>
        <w:t>Write CPU, memory, disk-space and network-throughput queries.</w:t>
      </w:r>
    </w:p>
    <w:p>
      <w:pPr>
        <w:ind w:left="259" w:hanging="259"/>
      </w:pPr>
      <w:r>
        <w:rPr>
          <w:b/>
          <w:color w:val="176B87"/>
        </w:rPr>
        <w:t xml:space="preserve">3. </w:t>
      </w:r>
      <w:r>
        <w:t>Deploy blackbox exporter and probe one healthy and one intentionally broken HTTP endpoint.</w:t>
      </w:r>
    </w:p>
    <w:p>
      <w:pPr>
        <w:ind w:left="259" w:hanging="259"/>
      </w:pPr>
      <w:r>
        <w:rPr>
          <w:b/>
          <w:color w:val="176B87"/>
        </w:rPr>
        <w:t xml:space="preserve">4. </w:t>
      </w:r>
      <w:r>
        <w:t>Inspect DNS, connect, TLS, processing and total probe duration.</w:t>
      </w:r>
    </w:p>
    <w:p>
      <w:pPr>
        <w:ind w:left="259" w:hanging="259"/>
      </w:pPr>
      <w:r>
        <w:rPr>
          <w:b/>
          <w:color w:val="176B87"/>
        </w:rPr>
        <w:t xml:space="preserve">5. </w:t>
      </w:r>
      <w:r>
        <w:t>Create a short-lived synthetic batch job that pushes last-success and duration metrics.</w:t>
      </w:r>
    </w:p>
    <w:p>
      <w:pPr>
        <w:ind w:left="259" w:hanging="259"/>
      </w:pPr>
      <w:r>
        <w:rPr>
          <w:b/>
          <w:color w:val="176B87"/>
        </w:rPr>
        <w:t xml:space="preserve">6. </w:t>
      </w:r>
      <w:r>
        <w:t>Delete the group after completion and verify disappearance.</w:t>
      </w:r>
    </w:p>
    <w:p>
      <w:pPr>
        <w:ind w:left="259" w:hanging="259"/>
      </w:pPr>
      <w:r>
        <w:rPr>
          <w:b/>
          <w:color w:val="176B87"/>
        </w:rPr>
        <w:t xml:space="preserve">7. </w:t>
      </w:r>
      <w:r>
        <w:t>Disable or break one exporter, observe failure, restore it and document the timeline.</w:t>
      </w:r>
    </w:p>
    <w:p>
      <w:pPr>
        <w:ind w:left="259" w:hanging="259"/>
      </w:pPr>
      <w:r>
        <w:rPr>
          <w:b/>
          <w:color w:val="176B87"/>
        </w:rPr>
        <w:t xml:space="preserve">8. </w:t>
      </w:r>
      <w:r>
        <w:t>Write a least-privilege and network-exposure review.</w:t>
      </w:r>
    </w:p>
    <w:p>
      <w:pPr>
        <w:pStyle w:val="Heading3"/>
      </w:pPr>
      <w:r>
        <w:t>Validation Evidence</w:t>
      </w:r>
    </w:p>
    <w:p>
      <w:pPr>
        <w:pStyle w:val="ListBullet"/>
      </w:pPr>
      <w:r>
        <w:t>Exporter configurations and service status.</w:t>
      </w:r>
    </w:p>
    <w:p>
      <w:pPr>
        <w:pStyle w:val="ListBullet"/>
      </w:pPr>
      <w:r>
        <w:t>PromQL results for four host resources.</w:t>
      </w:r>
    </w:p>
    <w:p>
      <w:pPr>
        <w:pStyle w:val="ListBullet"/>
      </w:pPr>
      <w:r>
        <w:t>Blackbox healthy/broken probe comparison.</w:t>
      </w:r>
    </w:p>
    <w:p>
      <w:pPr>
        <w:pStyle w:val="ListBullet"/>
      </w:pPr>
      <w:r>
        <w:t>Push/delete evidence for the batch job.</w:t>
      </w:r>
    </w:p>
    <w:p>
      <w:pPr>
        <w:pStyle w:val="ListBullet"/>
      </w:pPr>
      <w:r>
        <w:t>Scrape-duration and collection-error metrics.</w:t>
      </w:r>
    </w:p>
    <w:p>
      <w:pPr>
        <w:pStyle w:val="ListBullet"/>
      </w:pPr>
      <w:r>
        <w:t>Failure and recovery timeline.</w:t>
      </w:r>
    </w:p>
    <w:p>
      <w:pPr>
        <w:pStyle w:val="Heading2"/>
      </w:pPr>
      <w:r>
        <w:t>Interview Questions and Model Answers</w:t>
      </w:r>
    </w:p>
    <w:p>
      <w:r>
        <w:rPr>
          <w:b/>
          <w:color w:val="17324D"/>
        </w:rPr>
        <w:t>Q: What is the difference between white-box and black-box monitoring?</w:t>
      </w:r>
    </w:p>
    <w:p>
      <w:r>
        <w:t>A: White-box monitoring observes internal state exposed by the service; black-box monitoring tests externally visible behavior from a probe location.</w:t>
      </w:r>
    </w:p>
    <w:p>
      <w:r>
        <w:rPr>
          <w:b/>
          <w:color w:val="17324D"/>
        </w:rPr>
        <w:t>Q: Why should Pushgateway not replace scraping for long-running services?</w:t>
      </w:r>
    </w:p>
    <w:p>
      <w:r>
        <w:t>A: Pushed series are not automatically tied to process lifecycle, so stale metrics can remain and target health semantics are lost.</w:t>
      </w:r>
    </w:p>
    <w:p>
      <w:r>
        <w:rPr>
          <w:b/>
          <w:color w:val="17324D"/>
        </w:rPr>
        <w:t>Q: What should a custom exporter expose about itself?</w:t>
      </w:r>
    </w:p>
    <w:p>
      <w:r>
        <w:t>A: Collection duration, errors, last successful collection, process metrics, build information and bounded details about backend status.</w:t>
      </w:r>
    </w:p>
    <w:p>
      <w:pPr>
        <w:pStyle w:val="Heading2"/>
      </w:pPr>
      <w:r>
        <w:t>Chapter Summary</w:t>
      </w:r>
    </w:p>
    <w:p>
      <w:pPr>
        <w:pStyle w:val="ListBullet"/>
      </w:pPr>
      <w:r>
        <w:t>Prefer direct instrumentation for owned applications and exporters for external systems or protocol probes.</w:t>
      </w:r>
    </w:p>
    <w:p>
      <w:pPr>
        <w:pStyle w:val="ListBullet"/>
      </w:pPr>
      <w:r>
        <w:t>Exporter health and probe target health are separate signals.</w:t>
      </w:r>
    </w:p>
    <w:p>
      <w:pPr>
        <w:pStyle w:val="ListBullet"/>
      </w:pPr>
      <w:r>
        <w:t>Pushgateway use requires strict workload selection, grouping and cleanup discipline.</w:t>
      </w:r>
    </w:p>
    <w:p>
      <w:r>
        <w:br w:type="page"/>
      </w:r>
    </w:p>
    <w:p>
      <w:r>
        <w:rPr>
          <w:b/>
          <w:color w:val="176B87"/>
          <w:sz w:val="16"/>
        </w:rPr>
        <w:t>VOLUME 11B  |  CHAPTER 15</w:t>
      </w:r>
    </w:p>
    <w:p>
      <w:pPr>
        <w:pStyle w:val="Heading1"/>
      </w:pPr>
      <w:r>
        <w:t>Chapter 15: PromQL Foundations: Selection, Rates, Aggregation and Time</w:t>
      </w:r>
    </w:p>
    <w:p>
      <w:r>
        <w:rPr>
          <w:i/>
          <w:color w:val="14919B"/>
          <w:sz w:val="21"/>
        </w:rPr>
        <w:t>Turning time-series samples into correct operational answers</w:t>
      </w:r>
    </w:p>
    <w:p>
      <w:pPr>
        <w:pStyle w:val="Heading2"/>
      </w:pPr>
      <w:r>
        <w:t>Learning Objectives</w:t>
      </w:r>
    </w:p>
    <w:p>
      <w:pPr>
        <w:pStyle w:val="ListBullet"/>
      </w:pPr>
      <w:r>
        <w:t>Distinguish instant vectors, range vectors, scalars and strings.</w:t>
      </w:r>
    </w:p>
    <w:p>
      <w:pPr>
        <w:pStyle w:val="ListBullet"/>
      </w:pPr>
      <w:r>
        <w:t>Use label matchers, offsets, aggregation operators and core functions.</w:t>
      </w:r>
    </w:p>
    <w:p>
      <w:pPr>
        <w:pStyle w:val="ListBullet"/>
      </w:pPr>
      <w:r>
        <w:t>Calculate counter rates, increases, ratios, averages and saturation safely.</w:t>
      </w:r>
    </w:p>
    <w:p>
      <w:pPr>
        <w:pStyle w:val="ListBullet"/>
      </w:pPr>
      <w:r>
        <w:t>Choose range windows and query steps that match scrape behavior.</w:t>
      </w:r>
    </w:p>
    <w:p>
      <w:pPr>
        <w:pStyle w:val="ListBullet"/>
      </w:pPr>
      <w:r>
        <w:t>Debug empty, duplicated, misleading and expensive results.</w:t>
      </w:r>
    </w:p>
    <w:p>
      <w:pPr>
        <w:pStyle w:val="Heading2"/>
      </w:pPr>
      <w:r>
        <w:t>Core Data Shapes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Shape</w:t>
            </w:r>
          </w:p>
        </w:tc>
        <w:tc>
          <w:tcPr>
            <w:tcW w:type="dxa" w:w="3389"/>
            <w:shd w:fill="17324D"/>
            <w:tcMar>
              <w:top w:w="80" w:type="dxa"/>
              <w:start w:w="100" w:type="dxa"/>
              <w:bottom w:w="80" w:type="dxa"/>
              <w:end w:w="100" w:type="dxa"/>
            </w:tcMar>
            <w:vAlign w:val="center"/>
          </w:tcPr>
          <w:p>
            <w:r>
              <w:rPr>
                <w:b/>
                <w:color w:val="FFFFFF"/>
              </w:rPr>
              <w:t>Meaning</w:t>
            </w:r>
          </w:p>
        </w:tc>
        <w:tc>
          <w:tcPr>
            <w:tcW w:type="dxa" w:w="3389"/>
            <w:shd w:fill="17324D"/>
            <w:tcMar>
              <w:top w:w="80" w:type="dxa"/>
              <w:start w:w="100" w:type="dxa"/>
              <w:bottom w:w="80" w:type="dxa"/>
              <w:end w:w="100" w:type="dxa"/>
            </w:tcMar>
            <w:vAlign w:val="center"/>
          </w:tcPr>
          <w:p>
            <w:r>
              <w:rPr>
                <w:b/>
                <w:color w:val="FFFFFF"/>
              </w:rPr>
              <w:t>Example</w:t>
            </w:r>
          </w:p>
        </w:tc>
      </w:tr>
      <w:tr>
        <w:tc>
          <w:tcPr>
            <w:tcW w:type="dxa" w:w="3389"/>
            <w:shd w:fill="F3F7F9"/>
            <w:tcMar>
              <w:top w:w="80" w:type="dxa"/>
              <w:start w:w="100" w:type="dxa"/>
              <w:bottom w:w="80" w:type="dxa"/>
              <w:end w:w="100" w:type="dxa"/>
            </w:tcMar>
          </w:tcPr>
          <w:p>
            <w:r>
              <w:rPr>
                <w:rFonts w:ascii="DejaVu Sans" w:hAnsi="DejaVu Sans"/>
                <w:sz w:val="15"/>
              </w:rPr>
              <w:t>Instant vector</w:t>
            </w:r>
          </w:p>
        </w:tc>
        <w:tc>
          <w:tcPr>
            <w:tcW w:type="dxa" w:w="3389"/>
            <w:shd w:fill="F3F7F9"/>
            <w:tcMar>
              <w:top w:w="80" w:type="dxa"/>
              <w:start w:w="100" w:type="dxa"/>
              <w:bottom w:w="80" w:type="dxa"/>
              <w:end w:w="100" w:type="dxa"/>
            </w:tcMar>
          </w:tcPr>
          <w:p>
            <w:r>
              <w:rPr>
                <w:rFonts w:ascii="DejaVu Sans" w:hAnsi="DejaVu Sans"/>
                <w:sz w:val="15"/>
              </w:rPr>
              <w:t>One recent sample for each selected series</w:t>
            </w:r>
          </w:p>
        </w:tc>
        <w:tc>
          <w:tcPr>
            <w:tcW w:type="dxa" w:w="3389"/>
            <w:shd w:fill="F3F7F9"/>
            <w:tcMar>
              <w:top w:w="80" w:type="dxa"/>
              <w:start w:w="100" w:type="dxa"/>
              <w:bottom w:w="80" w:type="dxa"/>
              <w:end w:w="100" w:type="dxa"/>
            </w:tcMar>
          </w:tcPr>
          <w:p>
            <w:r>
              <w:rPr>
                <w:rFonts w:ascii="DejaVu Sans" w:hAnsi="DejaVu Sans"/>
                <w:sz w:val="15"/>
              </w:rPr>
              <w:t>up{job="checkout"}</w:t>
            </w:r>
          </w:p>
        </w:tc>
      </w:tr>
      <w:tr>
        <w:tc>
          <w:tcPr>
            <w:tcW w:type="dxa" w:w="3389"/>
            <w:shd w:fill="FFFFFF"/>
            <w:tcMar>
              <w:top w:w="80" w:type="dxa"/>
              <w:start w:w="100" w:type="dxa"/>
              <w:bottom w:w="80" w:type="dxa"/>
              <w:end w:w="100" w:type="dxa"/>
            </w:tcMar>
          </w:tcPr>
          <w:p>
            <w:r>
              <w:rPr>
                <w:rFonts w:ascii="DejaVu Sans" w:hAnsi="DejaVu Sans"/>
                <w:sz w:val="15"/>
              </w:rPr>
              <w:t>Range vector</w:t>
            </w:r>
          </w:p>
        </w:tc>
        <w:tc>
          <w:tcPr>
            <w:tcW w:type="dxa" w:w="3389"/>
            <w:shd w:fill="FFFFFF"/>
            <w:tcMar>
              <w:top w:w="80" w:type="dxa"/>
              <w:start w:w="100" w:type="dxa"/>
              <w:bottom w:w="80" w:type="dxa"/>
              <w:end w:w="100" w:type="dxa"/>
            </w:tcMar>
          </w:tcPr>
          <w:p>
            <w:r>
              <w:rPr>
                <w:rFonts w:ascii="DejaVu Sans" w:hAnsi="DejaVu Sans"/>
                <w:sz w:val="15"/>
              </w:rPr>
              <w:t>A time window of samples per selected series</w:t>
            </w:r>
          </w:p>
        </w:tc>
        <w:tc>
          <w:tcPr>
            <w:tcW w:type="dxa" w:w="3389"/>
            <w:shd w:fill="FFFFFF"/>
            <w:tcMar>
              <w:top w:w="80" w:type="dxa"/>
              <w:start w:w="100" w:type="dxa"/>
              <w:bottom w:w="80" w:type="dxa"/>
              <w:end w:w="100" w:type="dxa"/>
            </w:tcMar>
          </w:tcPr>
          <w:p>
            <w:r>
              <w:rPr>
                <w:rFonts w:ascii="DejaVu Sans" w:hAnsi="DejaVu Sans"/>
                <w:sz w:val="15"/>
              </w:rPr>
              <w:t>http_requests_total[5m]</w:t>
            </w:r>
          </w:p>
        </w:tc>
      </w:tr>
      <w:tr>
        <w:tc>
          <w:tcPr>
            <w:tcW w:type="dxa" w:w="3389"/>
            <w:shd w:fill="F3F7F9"/>
            <w:tcMar>
              <w:top w:w="80" w:type="dxa"/>
              <w:start w:w="100" w:type="dxa"/>
              <w:bottom w:w="80" w:type="dxa"/>
              <w:end w:w="100" w:type="dxa"/>
            </w:tcMar>
          </w:tcPr>
          <w:p>
            <w:r>
              <w:rPr>
                <w:rFonts w:ascii="DejaVu Sans" w:hAnsi="DejaVu Sans"/>
                <w:sz w:val="15"/>
              </w:rPr>
              <w:t>Scalar</w:t>
            </w:r>
          </w:p>
        </w:tc>
        <w:tc>
          <w:tcPr>
            <w:tcW w:type="dxa" w:w="3389"/>
            <w:shd w:fill="F3F7F9"/>
            <w:tcMar>
              <w:top w:w="80" w:type="dxa"/>
              <w:start w:w="100" w:type="dxa"/>
              <w:bottom w:w="80" w:type="dxa"/>
              <w:end w:w="100" w:type="dxa"/>
            </w:tcMar>
          </w:tcPr>
          <w:p>
            <w:r>
              <w:rPr>
                <w:rFonts w:ascii="DejaVu Sans" w:hAnsi="DejaVu Sans"/>
                <w:sz w:val="15"/>
              </w:rPr>
              <w:t>Single numeric value</w:t>
            </w:r>
          </w:p>
        </w:tc>
        <w:tc>
          <w:tcPr>
            <w:tcW w:type="dxa" w:w="3389"/>
            <w:shd w:fill="F3F7F9"/>
            <w:tcMar>
              <w:top w:w="80" w:type="dxa"/>
              <w:start w:w="100" w:type="dxa"/>
              <w:bottom w:w="80" w:type="dxa"/>
              <w:end w:w="100" w:type="dxa"/>
            </w:tcMar>
          </w:tcPr>
          <w:p>
            <w:r>
              <w:rPr>
                <w:rFonts w:ascii="DejaVu Sans" w:hAnsi="DejaVu Sans"/>
                <w:sz w:val="15"/>
              </w:rPr>
              <w:t>scalar(count(up))</w:t>
            </w:r>
          </w:p>
        </w:tc>
      </w:tr>
      <w:tr>
        <w:tc>
          <w:tcPr>
            <w:tcW w:type="dxa" w:w="3389"/>
            <w:shd w:fill="FFFFFF"/>
            <w:tcMar>
              <w:top w:w="80" w:type="dxa"/>
              <w:start w:w="100" w:type="dxa"/>
              <w:bottom w:w="80" w:type="dxa"/>
              <w:end w:w="100" w:type="dxa"/>
            </w:tcMar>
          </w:tcPr>
          <w:p>
            <w:r>
              <w:rPr>
                <w:rFonts w:ascii="DejaVu Sans" w:hAnsi="DejaVu Sans"/>
                <w:sz w:val="15"/>
              </w:rPr>
              <w:t>String</w:t>
            </w:r>
          </w:p>
        </w:tc>
        <w:tc>
          <w:tcPr>
            <w:tcW w:type="dxa" w:w="3389"/>
            <w:shd w:fill="FFFFFF"/>
            <w:tcMar>
              <w:top w:w="80" w:type="dxa"/>
              <w:start w:w="100" w:type="dxa"/>
              <w:bottom w:w="80" w:type="dxa"/>
              <w:end w:w="100" w:type="dxa"/>
            </w:tcMar>
          </w:tcPr>
          <w:p>
            <w:r>
              <w:rPr>
                <w:rFonts w:ascii="DejaVu Sans" w:hAnsi="DejaVu Sans"/>
                <w:sz w:val="15"/>
              </w:rPr>
              <w:t>Rarely used literal string</w:t>
            </w:r>
          </w:p>
        </w:tc>
        <w:tc>
          <w:tcPr>
            <w:tcW w:type="dxa" w:w="3389"/>
            <w:shd w:fill="FFFFFF"/>
            <w:tcMar>
              <w:top w:w="80" w:type="dxa"/>
              <w:start w:w="100" w:type="dxa"/>
              <w:bottom w:w="80" w:type="dxa"/>
              <w:end w:w="100" w:type="dxa"/>
            </w:tcMar>
          </w:tcPr>
          <w:p>
            <w:r>
              <w:rPr>
                <w:rFonts w:ascii="DejaVu Sans" w:hAnsi="DejaVu Sans"/>
                <w:sz w:val="15"/>
              </w:rPr>
              <w:t>"lab"</w:t>
            </w:r>
          </w:p>
        </w:tc>
      </w:tr>
    </w:tbl>
    <w:p>
      <w:pPr>
        <w:spacing w:after="0"/>
      </w:pPr>
    </w:p>
    <w:p>
      <w:pPr>
        <w:pStyle w:val="Heading2"/>
      </w:pPr>
      <w:r>
        <w:t>PromQL Building Blocks</w:t>
      </w:r>
    </w:p>
    <w:p>
      <w:pPr>
        <w:pStyle w:val="CodeBlock"/>
        <w:shd w:fill="EEF2F4"/>
        <w:pBdr>
          <w:left w:val="single" w:sz="12" w:space="5" w:color="14919B"/>
        </w:pBdr>
      </w:pPr>
      <w:r>
        <w:t># Selectors</w:t>
        <w:br/>
        <w:t>up{job="checkout", environment=~"prod|staging"}</w:t>
        <w:br/>
        <w:br/>
        <w:t># Counter activity</w:t>
        <w:br/>
        <w:t>sum by (service) (rate(http_requests_total[5m]))</w:t>
        <w:br/>
        <w:br/>
        <w:t># Error ratio</w:t>
        <w:br/>
        <w:t>sum(rate(http_requests_total{status_class="5xx"}[5m]))</w:t>
        <w:br/>
        <w:t>/</w:t>
        <w:br/>
        <w:t>sum(rate(http_requests_total[5m]))</w:t>
        <w:br/>
        <w:br/>
        <w:t># Mean request duration from histogram sum/count</w:t>
        <w:br/>
        <w:t>sum(rate(http_request_duration_seconds_sum[5m]))</w:t>
        <w:br/>
        <w:t>/</w:t>
        <w:br/>
        <w:t>sum(rate(http_request_duration_seconds_count[5m]))</w:t>
        <w:br/>
        <w:br/>
        <w:t># Compare with one hour earlier</w:t>
        <w:br/>
        <w:t>sum(rate(http_requests_total[5m] offset 1h))</w:t>
      </w:r>
    </w:p>
    <w:p>
      <w:pPr>
        <w:pStyle w:val="Heading2"/>
      </w:pPr>
      <w:r>
        <w:t>Counter Query Discipline</w:t>
      </w:r>
    </w:p>
    <w:p>
      <w:pPr>
        <w:pStyle w:val="ListBullet"/>
      </w:pPr>
      <w:r>
        <w:t>Apply rate(), irate() or increase() to the raw counter series before aggregating across replicas so resets can be detected correctly.</w:t>
      </w:r>
    </w:p>
    <w:p>
      <w:pPr>
        <w:pStyle w:val="ListBullet"/>
      </w:pPr>
      <w:r>
        <w:t>Use rate() for stable alerting and dashboards; reserve irate() for very short-term volatile inspection.</w:t>
      </w:r>
    </w:p>
    <w:p>
      <w:pPr>
        <w:pStyle w:val="ListBullet"/>
      </w:pPr>
      <w:r>
        <w:t>Choose a range containing enough scrapes to tolerate jitter and missed collection.</w:t>
      </w:r>
    </w:p>
    <w:p>
      <w:pPr>
        <w:pStyle w:val="ListBullet"/>
      </w:pPr>
      <w:r>
        <w:t>Use increase() when the operational question is event count over a fixed window.</w:t>
      </w:r>
    </w:p>
    <w:p>
      <w:pPr>
        <w:pStyle w:val="ListBullet"/>
      </w:pPr>
      <w:r>
        <w:t>Compare numerator and denominator over identical windows and compatible label dimensions.</w:t>
      </w:r>
    </w:p>
    <w:tbl>
      <w:tblPr>
        <w:tblW w:type="auto" w:w="0"/>
        <w:jc w:val="center"/>
        <w:tblLook w:firstColumn="1" w:firstRow="1" w:lastColumn="0" w:lastRow="0" w:noHBand="0" w:noVBand="1" w:val="04A0"/>
      </w:tblPr>
      <w:tblGrid>
        <w:gridCol w:w="10166"/>
      </w:tblGrid>
      <w:tr>
        <w:tc>
          <w:tcPr>
            <w:tcW w:type="dxa" w:w="10166"/>
            <w:shd w:fill="EAF4F6"/>
            <w:tcMar>
              <w:top w:w="110" w:type="dxa"/>
              <w:start w:w="130" w:type="dxa"/>
              <w:bottom w:w="110" w:type="dxa"/>
              <w:end w:w="130" w:type="dxa"/>
            </w:tcMar>
          </w:tcPr>
          <w:p>
            <w:r>
              <w:rPr>
                <w:b/>
                <w:color w:val="176B87"/>
              </w:rPr>
              <w:t xml:space="preserve">PromQL Review Question  </w:t>
            </w:r>
            <w:r>
              <w:t>For every expression, state the operational question, input metric semantics, output unit, output labels, missing-data behavior and expected result during a process restart.</w:t>
            </w:r>
          </w:p>
        </w:tc>
      </w:tr>
    </w:tbl>
    <w:p>
      <w:pPr>
        <w:spacing w:after="0"/>
      </w:pPr>
    </w:p>
    <w:p>
      <w:pPr>
        <w:pStyle w:val="Heading2"/>
      </w:pPr>
      <w:r>
        <w:t>Aggregation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Expression</w:t>
            </w:r>
          </w:p>
        </w:tc>
        <w:tc>
          <w:tcPr>
            <w:tcW w:type="dxa" w:w="5083"/>
            <w:shd w:fill="17324D"/>
            <w:tcMar>
              <w:top w:w="80" w:type="dxa"/>
              <w:start w:w="100" w:type="dxa"/>
              <w:bottom w:w="80" w:type="dxa"/>
              <w:end w:w="100" w:type="dxa"/>
            </w:tcMar>
            <w:vAlign w:val="center"/>
          </w:tcPr>
          <w:p>
            <w:r>
              <w:rPr>
                <w:b/>
                <w:color w:val="FFFFFF"/>
              </w:rPr>
              <w:t>Result</w:t>
            </w:r>
          </w:p>
        </w:tc>
      </w:tr>
      <w:tr>
        <w:tc>
          <w:tcPr>
            <w:tcW w:type="dxa" w:w="5083"/>
            <w:shd w:fill="F3F7F9"/>
            <w:tcMar>
              <w:top w:w="80" w:type="dxa"/>
              <w:start w:w="100" w:type="dxa"/>
              <w:bottom w:w="80" w:type="dxa"/>
              <w:end w:w="100" w:type="dxa"/>
            </w:tcMar>
          </w:tcPr>
          <w:p>
            <w:r>
              <w:rPr>
                <w:rFonts w:ascii="DejaVu Sans" w:hAnsi="DejaVu Sans"/>
                <w:sz w:val="15"/>
              </w:rPr>
              <w:t>sum by (service) (...)</w:t>
            </w:r>
          </w:p>
        </w:tc>
        <w:tc>
          <w:tcPr>
            <w:tcW w:type="dxa" w:w="5083"/>
            <w:shd w:fill="F3F7F9"/>
            <w:tcMar>
              <w:top w:w="80" w:type="dxa"/>
              <w:start w:w="100" w:type="dxa"/>
              <w:bottom w:w="80" w:type="dxa"/>
              <w:end w:w="100" w:type="dxa"/>
            </w:tcMar>
          </w:tcPr>
          <w:p>
            <w:r>
              <w:rPr>
                <w:rFonts w:ascii="DejaVu Sans" w:hAnsi="DejaVu Sans"/>
                <w:sz w:val="15"/>
              </w:rPr>
              <w:t>Preserves service; removes other labels</w:t>
            </w:r>
          </w:p>
        </w:tc>
      </w:tr>
      <w:tr>
        <w:tc>
          <w:tcPr>
            <w:tcW w:type="dxa" w:w="5083"/>
            <w:shd w:fill="FFFFFF"/>
            <w:tcMar>
              <w:top w:w="80" w:type="dxa"/>
              <w:start w:w="100" w:type="dxa"/>
              <w:bottom w:w="80" w:type="dxa"/>
              <w:end w:w="100" w:type="dxa"/>
            </w:tcMar>
          </w:tcPr>
          <w:p>
            <w:r>
              <w:rPr>
                <w:rFonts w:ascii="DejaVu Sans" w:hAnsi="DejaVu Sans"/>
                <w:sz w:val="15"/>
              </w:rPr>
              <w:t>sum without (instance, pod) (...)</w:t>
            </w:r>
          </w:p>
        </w:tc>
        <w:tc>
          <w:tcPr>
            <w:tcW w:type="dxa" w:w="5083"/>
            <w:shd w:fill="FFFFFF"/>
            <w:tcMar>
              <w:top w:w="80" w:type="dxa"/>
              <w:start w:w="100" w:type="dxa"/>
              <w:bottom w:w="80" w:type="dxa"/>
              <w:end w:w="100" w:type="dxa"/>
            </w:tcMar>
          </w:tcPr>
          <w:p>
            <w:r>
              <w:rPr>
                <w:rFonts w:ascii="DejaVu Sans" w:hAnsi="DejaVu Sans"/>
                <w:sz w:val="15"/>
              </w:rPr>
              <w:t>Removes listed replica labels; preserves remaining context</w:t>
            </w:r>
          </w:p>
        </w:tc>
      </w:tr>
      <w:tr>
        <w:tc>
          <w:tcPr>
            <w:tcW w:type="dxa" w:w="5083"/>
            <w:shd w:fill="F3F7F9"/>
            <w:tcMar>
              <w:top w:w="80" w:type="dxa"/>
              <w:start w:w="100" w:type="dxa"/>
              <w:bottom w:w="80" w:type="dxa"/>
              <w:end w:w="100" w:type="dxa"/>
            </w:tcMar>
          </w:tcPr>
          <w:p>
            <w:r>
              <w:rPr>
                <w:rFonts w:ascii="DejaVu Sans" w:hAnsi="DejaVu Sans"/>
                <w:sz w:val="15"/>
              </w:rPr>
              <w:t>topk(5, ...)</w:t>
            </w:r>
          </w:p>
        </w:tc>
        <w:tc>
          <w:tcPr>
            <w:tcW w:type="dxa" w:w="5083"/>
            <w:shd w:fill="F3F7F9"/>
            <w:tcMar>
              <w:top w:w="80" w:type="dxa"/>
              <w:start w:w="100" w:type="dxa"/>
              <w:bottom w:w="80" w:type="dxa"/>
              <w:end w:w="100" w:type="dxa"/>
            </w:tcMar>
          </w:tcPr>
          <w:p>
            <w:r>
              <w:rPr>
                <w:rFonts w:ascii="DejaVu Sans" w:hAnsi="DejaVu Sans"/>
                <w:sz w:val="15"/>
              </w:rPr>
              <w:t>Five largest current samples per evaluation</w:t>
            </w:r>
          </w:p>
        </w:tc>
      </w:tr>
      <w:tr>
        <w:tc>
          <w:tcPr>
            <w:tcW w:type="dxa" w:w="5083"/>
            <w:shd w:fill="FFFFFF"/>
            <w:tcMar>
              <w:top w:w="80" w:type="dxa"/>
              <w:start w:w="100" w:type="dxa"/>
              <w:bottom w:w="80" w:type="dxa"/>
              <w:end w:w="100" w:type="dxa"/>
            </w:tcMar>
          </w:tcPr>
          <w:p>
            <w:r>
              <w:rPr>
                <w:rFonts w:ascii="DejaVu Sans" w:hAnsi="DejaVu Sans"/>
                <w:sz w:val="15"/>
              </w:rPr>
              <w:t>count by (job) (up)</w:t>
            </w:r>
          </w:p>
        </w:tc>
        <w:tc>
          <w:tcPr>
            <w:tcW w:type="dxa" w:w="5083"/>
            <w:shd w:fill="FFFFFF"/>
            <w:tcMar>
              <w:top w:w="80" w:type="dxa"/>
              <w:start w:w="100" w:type="dxa"/>
              <w:bottom w:w="80" w:type="dxa"/>
              <w:end w:w="100" w:type="dxa"/>
            </w:tcMar>
          </w:tcPr>
          <w:p>
            <w:r>
              <w:rPr>
                <w:rFonts w:ascii="DejaVu Sans" w:hAnsi="DejaVu Sans"/>
                <w:sz w:val="15"/>
              </w:rPr>
              <w:t>Number of current target series per job</w:t>
            </w:r>
          </w:p>
        </w:tc>
      </w:tr>
      <w:tr>
        <w:tc>
          <w:tcPr>
            <w:tcW w:type="dxa" w:w="5083"/>
            <w:shd w:fill="F3F7F9"/>
            <w:tcMar>
              <w:top w:w="80" w:type="dxa"/>
              <w:start w:w="100" w:type="dxa"/>
              <w:bottom w:w="80" w:type="dxa"/>
              <w:end w:w="100" w:type="dxa"/>
            </w:tcMar>
          </w:tcPr>
          <w:p>
            <w:r>
              <w:rPr>
                <w:rFonts w:ascii="DejaVu Sans" w:hAnsi="DejaVu Sans"/>
                <w:sz w:val="15"/>
              </w:rPr>
              <w:t>quantile(0.95, gauge_metric)</w:t>
            </w:r>
          </w:p>
        </w:tc>
        <w:tc>
          <w:tcPr>
            <w:tcW w:type="dxa" w:w="5083"/>
            <w:shd w:fill="F3F7F9"/>
            <w:tcMar>
              <w:top w:w="80" w:type="dxa"/>
              <w:start w:w="100" w:type="dxa"/>
              <w:bottom w:w="80" w:type="dxa"/>
              <w:end w:w="100" w:type="dxa"/>
            </w:tcMar>
          </w:tcPr>
          <w:p>
            <w:r>
              <w:rPr>
                <w:rFonts w:ascii="DejaVu Sans" w:hAnsi="DejaVu Sans"/>
                <w:sz w:val="15"/>
              </w:rPr>
              <w:t>Cross-series quantile of current gauge samples, not histogram latency</w:t>
            </w:r>
          </w:p>
        </w:tc>
      </w:tr>
    </w:tbl>
    <w:p>
      <w:pPr>
        <w:spacing w:after="0"/>
      </w:pPr>
    </w:p>
    <w:p>
      <w:pPr>
        <w:pStyle w:val="Heading2"/>
      </w:pPr>
      <w:r>
        <w:t>Production Readiness Checklist</w:t>
      </w:r>
    </w:p>
    <w:p>
      <w:pPr>
        <w:pStyle w:val="ListBullet"/>
      </w:pPr>
      <w:r>
        <w:t>Document the output unit and labels for shared queries.</w:t>
      </w:r>
    </w:p>
    <w:p>
      <w:pPr>
        <w:pStyle w:val="ListBullet"/>
      </w:pPr>
      <w:r>
        <w:t>Test queries with zero traffic, missing targets, counter resets and partial failure.</w:t>
      </w:r>
    </w:p>
    <w:p>
      <w:pPr>
        <w:pStyle w:val="ListBullet"/>
      </w:pPr>
      <w:r>
        <w:t>Use identical windows for ratio components unless a deliberate reason is documented.</w:t>
      </w:r>
    </w:p>
    <w:p>
      <w:pPr>
        <w:pStyle w:val="ListBullet"/>
      </w:pPr>
      <w:r>
        <w:t>Avoid broad regex and unbounded time ranges in frequent dashboard queries.</w:t>
      </w:r>
    </w:p>
    <w:p>
      <w:pPr>
        <w:pStyle w:val="ListBullet"/>
      </w:pPr>
      <w:r>
        <w:t>Preserve routing/ownership dimensions needed downstream.</w:t>
      </w:r>
    </w:p>
    <w:p>
      <w:pPr>
        <w:pStyle w:val="ListBullet"/>
      </w:pPr>
      <w:r>
        <w:t>Use query analysis and recording rules for repeated expensive expressions.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Query returns no data</w:t>
            </w:r>
          </w:p>
        </w:tc>
        <w:tc>
          <w:tcPr>
            <w:tcW w:type="dxa" w:w="2541"/>
            <w:shd w:fill="F3F7F9"/>
            <w:tcMar>
              <w:top w:w="80" w:type="dxa"/>
              <w:start w:w="100" w:type="dxa"/>
              <w:bottom w:w="80" w:type="dxa"/>
              <w:end w:w="100" w:type="dxa"/>
            </w:tcMar>
          </w:tcPr>
          <w:p>
            <w:r>
              <w:rPr>
                <w:rFonts w:ascii="DejaVu Sans" w:hAnsi="DejaVu Sans"/>
                <w:sz w:val="15"/>
              </w:rPr>
              <w:t>Metric/labels absent, time outside data or matcher wrong</w:t>
            </w:r>
          </w:p>
        </w:tc>
        <w:tc>
          <w:tcPr>
            <w:tcW w:type="dxa" w:w="2541"/>
            <w:shd w:fill="F3F7F9"/>
            <w:tcMar>
              <w:top w:w="80" w:type="dxa"/>
              <w:start w:w="100" w:type="dxa"/>
              <w:bottom w:w="80" w:type="dxa"/>
              <w:end w:w="100" w:type="dxa"/>
            </w:tcMar>
          </w:tcPr>
          <w:p>
            <w:r>
              <w:rPr>
                <w:rFonts w:ascii="DejaVu Sans" w:hAnsi="DejaVu Sans"/>
                <w:sz w:val="15"/>
              </w:rPr>
              <w:t>Inspect raw metric and label values</w:t>
            </w:r>
          </w:p>
        </w:tc>
        <w:tc>
          <w:tcPr>
            <w:tcW w:type="dxa" w:w="2541"/>
            <w:shd w:fill="F3F7F9"/>
            <w:tcMar>
              <w:top w:w="80" w:type="dxa"/>
              <w:start w:w="100" w:type="dxa"/>
              <w:bottom w:w="80" w:type="dxa"/>
              <w:end w:w="100" w:type="dxa"/>
            </w:tcMar>
          </w:tcPr>
          <w:p>
            <w:r>
              <w:rPr>
                <w:rFonts w:ascii="DejaVu Sans" w:hAnsi="DejaVu Sans"/>
                <w:sz w:val="15"/>
              </w:rPr>
              <w:t>Correct selector/window and define missing-data behavior</w:t>
            </w:r>
          </w:p>
        </w:tc>
      </w:tr>
      <w:tr>
        <w:tc>
          <w:tcPr>
            <w:tcW w:type="dxa" w:w="2541"/>
            <w:shd w:fill="FFFFFF"/>
            <w:tcMar>
              <w:top w:w="80" w:type="dxa"/>
              <w:start w:w="100" w:type="dxa"/>
              <w:bottom w:w="80" w:type="dxa"/>
              <w:end w:w="100" w:type="dxa"/>
            </w:tcMar>
          </w:tcPr>
          <w:p>
            <w:r>
              <w:rPr>
                <w:rFonts w:ascii="DejaVu Sans" w:hAnsi="DejaVu Sans"/>
                <w:sz w:val="15"/>
              </w:rPr>
              <w:t>Rate spikes after restart</w:t>
            </w:r>
          </w:p>
        </w:tc>
        <w:tc>
          <w:tcPr>
            <w:tcW w:type="dxa" w:w="2541"/>
            <w:shd w:fill="FFFFFF"/>
            <w:tcMar>
              <w:top w:w="80" w:type="dxa"/>
              <w:start w:w="100" w:type="dxa"/>
              <w:bottom w:w="80" w:type="dxa"/>
              <w:end w:w="100" w:type="dxa"/>
            </w:tcMar>
          </w:tcPr>
          <w:p>
            <w:r>
              <w:rPr>
                <w:rFonts w:ascii="DejaVu Sans" w:hAnsi="DejaVu Sans"/>
                <w:sz w:val="15"/>
              </w:rPr>
              <w:t>Aggregation occurred before rate or bad source counter</w:t>
            </w:r>
          </w:p>
        </w:tc>
        <w:tc>
          <w:tcPr>
            <w:tcW w:type="dxa" w:w="2541"/>
            <w:shd w:fill="FFFFFF"/>
            <w:tcMar>
              <w:top w:w="80" w:type="dxa"/>
              <w:start w:w="100" w:type="dxa"/>
              <w:bottom w:w="80" w:type="dxa"/>
              <w:end w:w="100" w:type="dxa"/>
            </w:tcMar>
          </w:tcPr>
          <w:p>
            <w:r>
              <w:rPr>
                <w:rFonts w:ascii="DejaVu Sans" w:hAnsi="DejaVu Sans"/>
                <w:sz w:val="15"/>
              </w:rPr>
              <w:t>Inspect per-instance raw counter</w:t>
            </w:r>
          </w:p>
        </w:tc>
        <w:tc>
          <w:tcPr>
            <w:tcW w:type="dxa" w:w="2541"/>
            <w:shd w:fill="FFFFFF"/>
            <w:tcMar>
              <w:top w:w="80" w:type="dxa"/>
              <w:start w:w="100" w:type="dxa"/>
              <w:bottom w:w="80" w:type="dxa"/>
              <w:end w:w="100" w:type="dxa"/>
            </w:tcMar>
          </w:tcPr>
          <w:p>
            <w:r>
              <w:rPr>
                <w:rFonts w:ascii="DejaVu Sans" w:hAnsi="DejaVu Sans"/>
                <w:sz w:val="15"/>
              </w:rPr>
              <w:t>Apply rate per series; fix instrumentation</w:t>
            </w:r>
          </w:p>
        </w:tc>
      </w:tr>
      <w:tr>
        <w:tc>
          <w:tcPr>
            <w:tcW w:type="dxa" w:w="2541"/>
            <w:shd w:fill="F3F7F9"/>
            <w:tcMar>
              <w:top w:w="80" w:type="dxa"/>
              <w:start w:w="100" w:type="dxa"/>
              <w:bottom w:w="80" w:type="dxa"/>
              <w:end w:w="100" w:type="dxa"/>
            </w:tcMar>
          </w:tcPr>
          <w:p>
            <w:r>
              <w:rPr>
                <w:rFonts w:ascii="DejaVu Sans" w:hAnsi="DejaVu Sans"/>
                <w:sz w:val="15"/>
              </w:rPr>
              <w:t>Ratio exceeds expected bounds</w:t>
            </w:r>
          </w:p>
        </w:tc>
        <w:tc>
          <w:tcPr>
            <w:tcW w:type="dxa" w:w="2541"/>
            <w:shd w:fill="F3F7F9"/>
            <w:tcMar>
              <w:top w:w="80" w:type="dxa"/>
              <w:start w:w="100" w:type="dxa"/>
              <w:bottom w:w="80" w:type="dxa"/>
              <w:end w:w="100" w:type="dxa"/>
            </w:tcMar>
          </w:tcPr>
          <w:p>
            <w:r>
              <w:rPr>
                <w:rFonts w:ascii="DejaVu Sans" w:hAnsi="DejaVu Sans"/>
                <w:sz w:val="15"/>
              </w:rPr>
              <w:t>Numerator/denominator labels or windows differ</w:t>
            </w:r>
          </w:p>
        </w:tc>
        <w:tc>
          <w:tcPr>
            <w:tcW w:type="dxa" w:w="2541"/>
            <w:shd w:fill="F3F7F9"/>
            <w:tcMar>
              <w:top w:w="80" w:type="dxa"/>
              <w:start w:w="100" w:type="dxa"/>
              <w:bottom w:w="80" w:type="dxa"/>
              <w:end w:w="100" w:type="dxa"/>
            </w:tcMar>
          </w:tcPr>
          <w:p>
            <w:r>
              <w:rPr>
                <w:rFonts w:ascii="DejaVu Sans" w:hAnsi="DejaVu Sans"/>
                <w:sz w:val="15"/>
              </w:rPr>
              <w:t>Inspect each side and output labels</w:t>
            </w:r>
          </w:p>
        </w:tc>
        <w:tc>
          <w:tcPr>
            <w:tcW w:type="dxa" w:w="2541"/>
            <w:shd w:fill="F3F7F9"/>
            <w:tcMar>
              <w:top w:w="80" w:type="dxa"/>
              <w:start w:w="100" w:type="dxa"/>
              <w:bottom w:w="80" w:type="dxa"/>
              <w:end w:w="100" w:type="dxa"/>
            </w:tcMar>
          </w:tcPr>
          <w:p>
            <w:r>
              <w:rPr>
                <w:rFonts w:ascii="DejaVu Sans" w:hAnsi="DejaVu Sans"/>
                <w:sz w:val="15"/>
              </w:rPr>
              <w:t>Align dimensions and aggregate consistently</w:t>
            </w:r>
          </w:p>
        </w:tc>
      </w:tr>
      <w:tr>
        <w:tc>
          <w:tcPr>
            <w:tcW w:type="dxa" w:w="2541"/>
            <w:shd w:fill="FFFFFF"/>
            <w:tcMar>
              <w:top w:w="80" w:type="dxa"/>
              <w:start w:w="100" w:type="dxa"/>
              <w:bottom w:w="80" w:type="dxa"/>
              <w:end w:w="100" w:type="dxa"/>
            </w:tcMar>
          </w:tcPr>
          <w:p>
            <w:r>
              <w:rPr>
                <w:rFonts w:ascii="DejaVu Sans" w:hAnsi="DejaVu Sans"/>
                <w:sz w:val="15"/>
              </w:rPr>
              <w:t>Many-to-many error</w:t>
            </w:r>
          </w:p>
        </w:tc>
        <w:tc>
          <w:tcPr>
            <w:tcW w:type="dxa" w:w="2541"/>
            <w:shd w:fill="FFFFFF"/>
            <w:tcMar>
              <w:top w:w="80" w:type="dxa"/>
              <w:start w:w="100" w:type="dxa"/>
              <w:bottom w:w="80" w:type="dxa"/>
              <w:end w:w="100" w:type="dxa"/>
            </w:tcMar>
          </w:tcPr>
          <w:p>
            <w:r>
              <w:rPr>
                <w:rFonts w:ascii="DejaVu Sans" w:hAnsi="DejaVu Sans"/>
                <w:sz w:val="15"/>
              </w:rPr>
              <w:t>Binary operation has non-unique match keys</w:t>
            </w:r>
          </w:p>
        </w:tc>
        <w:tc>
          <w:tcPr>
            <w:tcW w:type="dxa" w:w="2541"/>
            <w:shd w:fill="FFFFFF"/>
            <w:tcMar>
              <w:top w:w="80" w:type="dxa"/>
              <w:start w:w="100" w:type="dxa"/>
              <w:bottom w:w="80" w:type="dxa"/>
              <w:end w:w="100" w:type="dxa"/>
            </w:tcMar>
          </w:tcPr>
          <w:p>
            <w:r>
              <w:rPr>
                <w:rFonts w:ascii="DejaVu Sans" w:hAnsi="DejaVu Sans"/>
                <w:sz w:val="15"/>
              </w:rPr>
              <w:t>Count series by intended match labels</w:t>
            </w:r>
          </w:p>
        </w:tc>
        <w:tc>
          <w:tcPr>
            <w:tcW w:type="dxa" w:w="2541"/>
            <w:shd w:fill="FFFFFF"/>
            <w:tcMar>
              <w:top w:w="80" w:type="dxa"/>
              <w:start w:w="100" w:type="dxa"/>
              <w:bottom w:w="80" w:type="dxa"/>
              <w:end w:w="100" w:type="dxa"/>
            </w:tcMar>
          </w:tcPr>
          <w:p>
            <w:r>
              <w:rPr>
                <w:rFonts w:ascii="DejaVu Sans" w:hAnsi="DejaVu Sans"/>
                <w:sz w:val="15"/>
              </w:rPr>
              <w:t>Fix on/ignoring/group modifiers or pre-aggregate</w:t>
            </w:r>
          </w:p>
        </w:tc>
      </w:tr>
      <w:tr>
        <w:tc>
          <w:tcPr>
            <w:tcW w:type="dxa" w:w="2541"/>
            <w:shd w:fill="F3F7F9"/>
            <w:tcMar>
              <w:top w:w="80" w:type="dxa"/>
              <w:start w:w="100" w:type="dxa"/>
              <w:bottom w:w="80" w:type="dxa"/>
              <w:end w:w="100" w:type="dxa"/>
            </w:tcMar>
          </w:tcPr>
          <w:p>
            <w:r>
              <w:rPr>
                <w:rFonts w:ascii="DejaVu Sans" w:hAnsi="DejaVu Sans"/>
                <w:sz w:val="15"/>
              </w:rPr>
              <w:t>Dashboard is slow</w:t>
            </w:r>
          </w:p>
        </w:tc>
        <w:tc>
          <w:tcPr>
            <w:tcW w:type="dxa" w:w="2541"/>
            <w:shd w:fill="F3F7F9"/>
            <w:tcMar>
              <w:top w:w="80" w:type="dxa"/>
              <w:start w:w="100" w:type="dxa"/>
              <w:bottom w:w="80" w:type="dxa"/>
              <w:end w:w="100" w:type="dxa"/>
            </w:tcMar>
          </w:tcPr>
          <w:p>
            <w:r>
              <w:rPr>
                <w:rFonts w:ascii="DejaVu Sans" w:hAnsi="DejaVu Sans"/>
                <w:sz w:val="15"/>
              </w:rPr>
              <w:t>Wide range, high cardinality or repeated heavy expression</w:t>
            </w:r>
          </w:p>
        </w:tc>
        <w:tc>
          <w:tcPr>
            <w:tcW w:type="dxa" w:w="2541"/>
            <w:shd w:fill="F3F7F9"/>
            <w:tcMar>
              <w:top w:w="80" w:type="dxa"/>
              <w:start w:w="100" w:type="dxa"/>
              <w:bottom w:w="80" w:type="dxa"/>
              <w:end w:w="100" w:type="dxa"/>
            </w:tcMar>
          </w:tcPr>
          <w:p>
            <w:r>
              <w:rPr>
                <w:rFonts w:ascii="DejaVu Sans" w:hAnsi="DejaVu Sans"/>
                <w:sz w:val="15"/>
              </w:rPr>
              <w:t>Measure query duration and series touched</w:t>
            </w:r>
          </w:p>
        </w:tc>
        <w:tc>
          <w:tcPr>
            <w:tcW w:type="dxa" w:w="2541"/>
            <w:shd w:fill="F3F7F9"/>
            <w:tcMar>
              <w:top w:w="80" w:type="dxa"/>
              <w:start w:w="100" w:type="dxa"/>
              <w:bottom w:w="80" w:type="dxa"/>
              <w:end w:w="100" w:type="dxa"/>
            </w:tcMar>
          </w:tcPr>
          <w:p>
            <w:r>
              <w:rPr>
                <w:rFonts w:ascii="DejaVu Sans" w:hAnsi="DejaVu Sans"/>
                <w:sz w:val="15"/>
              </w:rPr>
              <w:t>Narrow scope, add recording rule, reduce cardinality</w:t>
            </w:r>
          </w:p>
        </w:tc>
      </w:tr>
    </w:tbl>
    <w:p>
      <w:pPr>
        <w:spacing w:after="0"/>
      </w:pPr>
    </w:p>
    <w:p>
      <w:pPr>
        <w:pStyle w:val="Heading2"/>
      </w:pPr>
      <w:r>
        <w:t>Hands-On Lab</w:t>
      </w:r>
    </w:p>
    <w:p>
      <w:pPr>
        <w:ind w:left="259" w:hanging="259"/>
      </w:pPr>
      <w:r>
        <w:rPr>
          <w:b/>
          <w:color w:val="176B87"/>
        </w:rPr>
        <w:t xml:space="preserve">1. </w:t>
      </w:r>
      <w:r>
        <w:t>Use the lab application and exporters from earlier chapters.</w:t>
      </w:r>
    </w:p>
    <w:p>
      <w:pPr>
        <w:ind w:left="259" w:hanging="259"/>
      </w:pPr>
      <w:r>
        <w:rPr>
          <w:b/>
          <w:color w:val="176B87"/>
        </w:rPr>
        <w:t xml:space="preserve">2. </w:t>
      </w:r>
      <w:r>
        <w:t>List metric names and label values before writing derived queries.</w:t>
      </w:r>
    </w:p>
    <w:p>
      <w:pPr>
        <w:ind w:left="259" w:hanging="259"/>
      </w:pPr>
      <w:r>
        <w:rPr>
          <w:b/>
          <w:color w:val="176B87"/>
        </w:rPr>
        <w:t xml:space="preserve">3. </w:t>
      </w:r>
      <w:r>
        <w:t>Write queries for traffic, error ratio, mean latency, CPU busy ratio and filesystem free ratio.</w:t>
      </w:r>
    </w:p>
    <w:p>
      <w:pPr>
        <w:ind w:left="259" w:hanging="259"/>
      </w:pPr>
      <w:r>
        <w:rPr>
          <w:b/>
          <w:color w:val="176B87"/>
        </w:rPr>
        <w:t xml:space="preserve">4. </w:t>
      </w:r>
      <w:r>
        <w:t>Restart one application instance and verify rate behavior.</w:t>
      </w:r>
    </w:p>
    <w:p>
      <w:pPr>
        <w:ind w:left="259" w:hanging="259"/>
      </w:pPr>
      <w:r>
        <w:rPr>
          <w:b/>
          <w:color w:val="176B87"/>
        </w:rPr>
        <w:t xml:space="preserve">5. </w:t>
      </w:r>
      <w:r>
        <w:t>Stop one target and compare up, absent(), count and aggregation results.</w:t>
      </w:r>
    </w:p>
    <w:p>
      <w:pPr>
        <w:ind w:left="259" w:hanging="259"/>
      </w:pPr>
      <w:r>
        <w:rPr>
          <w:b/>
          <w:color w:val="176B87"/>
        </w:rPr>
        <w:t xml:space="preserve">6. </w:t>
      </w:r>
      <w:r>
        <w:t>Create one intentionally incorrect ratio with mismatched labels, explain it and correct it.</w:t>
      </w:r>
    </w:p>
    <w:p>
      <w:pPr>
        <w:ind w:left="259" w:hanging="259"/>
      </w:pPr>
      <w:r>
        <w:rPr>
          <w:b/>
          <w:color w:val="176B87"/>
        </w:rPr>
        <w:t xml:space="preserve">7. </w:t>
      </w:r>
      <w:r>
        <w:t>Run the same expression as instant and range queries and explain the difference.</w:t>
      </w:r>
    </w:p>
    <w:p>
      <w:pPr>
        <w:ind w:left="259" w:hanging="259"/>
      </w:pPr>
      <w:r>
        <w:rPr>
          <w:b/>
          <w:color w:val="176B87"/>
        </w:rPr>
        <w:t xml:space="preserve">8. </w:t>
      </w:r>
      <w:r>
        <w:t>Record output units and label sets for every final query.</w:t>
      </w:r>
    </w:p>
    <w:p>
      <w:pPr>
        <w:pStyle w:val="Heading3"/>
      </w:pPr>
      <w:r>
        <w:t>Validation Evidence</w:t>
      </w:r>
    </w:p>
    <w:p>
      <w:pPr>
        <w:pStyle w:val="ListBullet"/>
      </w:pPr>
      <w:r>
        <w:t>PromQL worksheet with question, expression, unit and labels.</w:t>
      </w:r>
    </w:p>
    <w:p>
      <w:pPr>
        <w:pStyle w:val="ListBullet"/>
      </w:pPr>
      <w:r>
        <w:t>Screenshots or API JSON for correct results.</w:t>
      </w:r>
    </w:p>
    <w:p>
      <w:pPr>
        <w:pStyle w:val="ListBullet"/>
      </w:pPr>
      <w:r>
        <w:t>Counter-reset test evidence.</w:t>
      </w:r>
    </w:p>
    <w:p>
      <w:pPr>
        <w:pStyle w:val="ListBullet"/>
      </w:pPr>
      <w:r>
        <w:t>Missing-target comparison.</w:t>
      </w:r>
    </w:p>
    <w:p>
      <w:pPr>
        <w:pStyle w:val="ListBullet"/>
      </w:pPr>
      <w:r>
        <w:t>Incorrect-versus-correct ratio analysis.</w:t>
      </w:r>
    </w:p>
    <w:p>
      <w:pPr>
        <w:pStyle w:val="ListBullet"/>
      </w:pPr>
      <w:r>
        <w:t>Query timing for one broad and one optimized expression.</w:t>
      </w:r>
    </w:p>
    <w:p>
      <w:pPr>
        <w:pStyle w:val="Heading2"/>
      </w:pPr>
      <w:r>
        <w:t>Interview Questions and Model Answers</w:t>
      </w:r>
    </w:p>
    <w:p>
      <w:r>
        <w:rPr>
          <w:b/>
          <w:color w:val="17324D"/>
        </w:rPr>
        <w:t>Q: Why should rate() be applied before sum()?</w:t>
      </w:r>
    </w:p>
    <w:p>
      <w:r>
        <w:t>A: rate() needs each original series to detect its individual counter resets; aggregation first can hide resets.</w:t>
      </w:r>
    </w:p>
    <w:p>
      <w:r>
        <w:rPr>
          <w:b/>
          <w:color w:val="17324D"/>
        </w:rPr>
        <w:t>Q: What does by() do in an aggregation?</w:t>
      </w:r>
    </w:p>
    <w:p>
      <w:r>
        <w:t>A: It preserves the listed labels and removes all other labels from the output grouping.</w:t>
      </w:r>
    </w:p>
    <w:p>
      <w:r>
        <w:rPr>
          <w:b/>
          <w:color w:val="17324D"/>
        </w:rPr>
        <w:t>Q: Why can a five-minute rate be empty shortly after startup?</w:t>
      </w:r>
    </w:p>
    <w:p>
      <w:r>
        <w:t>A: The range may not contain enough samples for the function to calculate a rate, especially with sparse or delayed scrapes.</w:t>
      </w:r>
    </w:p>
    <w:p>
      <w:pPr>
        <w:pStyle w:val="Heading2"/>
      </w:pPr>
      <w:r>
        <w:t>Chapter Summary</w:t>
      </w:r>
    </w:p>
    <w:p>
      <w:pPr>
        <w:pStyle w:val="ListBullet"/>
      </w:pPr>
      <w:r>
        <w:t>PromQL answers questions by transforming typed collections of labeled time series.</w:t>
      </w:r>
    </w:p>
    <w:p>
      <w:pPr>
        <w:pStyle w:val="ListBullet"/>
      </w:pPr>
      <w:r>
        <w:t>Counter functions, windows, labels and aggregation order determine correctness.</w:t>
      </w:r>
    </w:p>
    <w:p>
      <w:pPr>
        <w:pStyle w:val="ListBullet"/>
      </w:pPr>
      <w:r>
        <w:t>Every production query needs tested behavior for missing data, resets, partial failure and cost.</w:t>
      </w:r>
    </w:p>
    <w:p>
      <w:r>
        <w:br w:type="page"/>
      </w:r>
    </w:p>
    <w:p>
      <w:r>
        <w:rPr>
          <w:b/>
          <w:color w:val="176B87"/>
          <w:sz w:val="16"/>
        </w:rPr>
        <w:t>VOLUME 11B  |  CHAPTER 16</w:t>
      </w:r>
    </w:p>
    <w:p>
      <w:pPr>
        <w:pStyle w:val="Heading1"/>
      </w:pPr>
      <w:r>
        <w:t>Chapter 16: Advanced PromQL: Vector Matching, Histograms and SLO Queries</w:t>
      </w:r>
    </w:p>
    <w:p>
      <w:r>
        <w:rPr>
          <w:i/>
          <w:color w:val="14919B"/>
          <w:sz w:val="21"/>
        </w:rPr>
        <w:t>Combining dimensions and deriving reliable latency and availability indicators</w:t>
      </w:r>
    </w:p>
    <w:p>
      <w:pPr>
        <w:pStyle w:val="Heading2"/>
      </w:pPr>
      <w:r>
        <w:t>Learning Objectives</w:t>
      </w:r>
    </w:p>
    <w:p>
      <w:pPr>
        <w:pStyle w:val="ListBullet"/>
      </w:pPr>
      <w:r>
        <w:t>Use one-to-one and many-to-one vector matching intentionally.</w:t>
      </w:r>
    </w:p>
    <w:p>
      <w:pPr>
        <w:pStyle w:val="ListBullet"/>
      </w:pPr>
      <w:r>
        <w:t>Calculate histogram quantiles and bucket-based SLO compliance.</w:t>
      </w:r>
    </w:p>
    <w:p>
      <w:pPr>
        <w:pStyle w:val="ListBullet"/>
      </w:pPr>
      <w:r>
        <w:t>Understand classic and native histogram query implications at a practical level.</w:t>
      </w:r>
    </w:p>
    <w:p>
      <w:pPr>
        <w:pStyle w:val="ListBullet"/>
      </w:pPr>
      <w:r>
        <w:t>Build multi-window burn-rate and saturation expressions.</w:t>
      </w:r>
    </w:p>
    <w:p>
      <w:pPr>
        <w:pStyle w:val="ListBullet"/>
      </w:pPr>
      <w:r>
        <w:t>Use subqueries and predictive/change functions only when justified.</w:t>
      </w:r>
    </w:p>
    <w:p>
      <w:pPr>
        <w:pStyle w:val="Heading2"/>
      </w:pPr>
      <w:r>
        <w:t>Vector Matching</w:t>
      </w:r>
    </w:p>
    <w:p>
      <w:pPr>
        <w:pStyle w:val="CodeBlock"/>
        <w:shd w:fill="EEF2F4"/>
        <w:pBdr>
          <w:left w:val="single" w:sz="12" w:space="5" w:color="14919B"/>
        </w:pBdr>
      </w:pPr>
      <w:r>
        <w:t># CPU mode proportion per instance: many mode series divided by one total per instance</w:t>
        <w:br/>
        <w:t>sum by (instance, mode) (rate(node_cpu_seconds_total[5m]))</w:t>
        <w:br/>
        <w:t>/</w:t>
        <w:br/>
        <w:t>ignoring(mode) group_left</w:t>
        <w:br/>
        <w:t>sum by (instance) (rate(node_cpu_seconds_total[5m]))</w:t>
        <w:br/>
        <w:br/>
        <w:t># Enrich per-instance error ratio with owner info metric</w:t>
        <w:br/>
        <w:t>instance_error_ratio</w:t>
        <w:br/>
        <w:t>* on(instance) group_left(team, service)</w:t>
        <w:br/>
        <w:t>target_owner_info</w:t>
      </w:r>
    </w:p>
    <w:p>
      <w:r>
        <w:t>A binary vector operation must have a unique matching relationship. Use on() to match only selected labels or ignoring() to exclude selected labels. group_left/group_right explicitly permits many-to-one matching and can copy labels from the one-side; misuse can duplicate or misattribute data.</w:t>
      </w:r>
    </w:p>
    <w:p>
      <w:pPr>
        <w:pStyle w:val="Heading2"/>
      </w:pPr>
      <w:r>
        <w:t>Classic Histogram Quantiles</w:t>
      </w:r>
    </w:p>
    <w:p>
      <w:pPr>
        <w:pStyle w:val="CodeBlock"/>
        <w:shd w:fill="EEF2F4"/>
        <w:pBdr>
          <w:left w:val="single" w:sz="12" w:space="5" w:color="14919B"/>
        </w:pBdr>
      </w:pPr>
      <w:r>
        <w:t>histogram_quantile(</w:t>
        <w:br/>
        <w:t xml:space="preserve">  0.95,</w:t>
        <w:br/>
        <w:t xml:space="preserve">  sum by (le, service) (</w:t>
        <w:br/>
        <w:t xml:space="preserve">    rate(http_request_duration_seconds_bucket[5m])</w:t>
        <w:br/>
        <w:t xml:space="preserve">  )</w:t>
        <w:br/>
        <w:t>)</w:t>
      </w:r>
    </w:p>
    <w:p>
      <w:r>
        <w:t>For classic histograms, preserve the le label until histogram_quantile() is applied. Bucket boundaries determine the precision and usefulness of the estimated quantile. Quantiles are estimates, not exact request records.</w:t>
      </w:r>
    </w:p>
    <w:p>
      <w:pPr>
        <w:pStyle w:val="Heading2"/>
      </w:pPr>
      <w:r>
        <w:t>Bucket-Based SLO Compliance</w:t>
      </w:r>
    </w:p>
    <w:p>
      <w:pPr>
        <w:pStyle w:val="CodeBlock"/>
        <w:shd w:fill="EEF2F4"/>
        <w:pBdr>
          <w:left w:val="single" w:sz="12" w:space="5" w:color="14919B"/>
        </w:pBdr>
      </w:pPr>
      <w:r>
        <w:t># Fraction of requests completed within 300 ms</w:t>
        <w:br/>
        <w:t>sum(rate(http_request_duration_seconds_bucket{le="0.3"}[5m]))</w:t>
        <w:br/>
        <w:t>/</w:t>
        <w:br/>
        <w:t>sum(rate(http_request_duration_seconds_count[5m]))</w:t>
        <w:br/>
        <w:br/>
        <w:t># Error-budget burn rate for a 99.9% objective</w:t>
        <w:br/>
        <w:t>(</w:t>
        <w:br/>
        <w:t xml:space="preserve">  1 - (</w:t>
        <w:br/>
        <w:t xml:space="preserve">    sum(rate(http_requests_total{status_class!="5xx"}[5m]))</w:t>
        <w:br/>
        <w:t xml:space="preserve">    /</w:t>
        <w:br/>
        <w:t xml:space="preserve">    sum(rate(http_requests_total[5m]))</w:t>
        <w:br/>
        <w:t xml:space="preserve">  )</w:t>
        <w:br/>
        <w:t>) / (1 - 0.999)</w:t>
      </w:r>
    </w:p>
    <w:p>
      <w:pPr>
        <w:pStyle w:val="Heading2"/>
      </w:pPr>
      <w:r>
        <w:t>Advanced Function Review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Function/Pattern</w:t>
            </w:r>
          </w:p>
        </w:tc>
        <w:tc>
          <w:tcPr>
            <w:tcW w:type="dxa" w:w="3389"/>
            <w:shd w:fill="17324D"/>
            <w:tcMar>
              <w:top w:w="80" w:type="dxa"/>
              <w:start w:w="100" w:type="dxa"/>
              <w:bottom w:w="80" w:type="dxa"/>
              <w:end w:w="100" w:type="dxa"/>
            </w:tcMar>
            <w:vAlign w:val="center"/>
          </w:tcPr>
          <w:p>
            <w:r>
              <w:rPr>
                <w:b/>
                <w:color w:val="FFFFFF"/>
              </w:rPr>
              <w:t>Use</w:t>
            </w:r>
          </w:p>
        </w:tc>
        <w:tc>
          <w:tcPr>
            <w:tcW w:type="dxa" w:w="3389"/>
            <w:shd w:fill="17324D"/>
            <w:tcMar>
              <w:top w:w="80" w:type="dxa"/>
              <w:start w:w="100" w:type="dxa"/>
              <w:bottom w:w="80" w:type="dxa"/>
              <w:end w:w="100" w:type="dxa"/>
            </w:tcMar>
            <w:vAlign w:val="center"/>
          </w:tcPr>
          <w:p>
            <w:r>
              <w:rPr>
                <w:b/>
                <w:color w:val="FFFFFF"/>
              </w:rPr>
              <w:t>Caution</w:t>
            </w:r>
          </w:p>
        </w:tc>
      </w:tr>
      <w:tr>
        <w:tc>
          <w:tcPr>
            <w:tcW w:type="dxa" w:w="3389"/>
            <w:shd w:fill="F3F7F9"/>
            <w:tcMar>
              <w:top w:w="80" w:type="dxa"/>
              <w:start w:w="100" w:type="dxa"/>
              <w:bottom w:w="80" w:type="dxa"/>
              <w:end w:w="100" w:type="dxa"/>
            </w:tcMar>
          </w:tcPr>
          <w:p>
            <w:r>
              <w:rPr>
                <w:rFonts w:ascii="DejaVu Sans" w:hAnsi="DejaVu Sans"/>
                <w:sz w:val="15"/>
              </w:rPr>
              <w:t>absent() / absent_over_time()</w:t>
            </w:r>
          </w:p>
        </w:tc>
        <w:tc>
          <w:tcPr>
            <w:tcW w:type="dxa" w:w="3389"/>
            <w:shd w:fill="F3F7F9"/>
            <w:tcMar>
              <w:top w:w="80" w:type="dxa"/>
              <w:start w:w="100" w:type="dxa"/>
              <w:bottom w:w="80" w:type="dxa"/>
              <w:end w:w="100" w:type="dxa"/>
            </w:tcMar>
          </w:tcPr>
          <w:p>
            <w:r>
              <w:rPr>
                <w:rFonts w:ascii="DejaVu Sans" w:hAnsi="DejaVu Sans"/>
                <w:sz w:val="15"/>
              </w:rPr>
              <w:t>Detect no matching series</w:t>
            </w:r>
          </w:p>
        </w:tc>
        <w:tc>
          <w:tcPr>
            <w:tcW w:type="dxa" w:w="3389"/>
            <w:shd w:fill="F3F7F9"/>
            <w:tcMar>
              <w:top w:w="80" w:type="dxa"/>
              <w:start w:w="100" w:type="dxa"/>
              <w:bottom w:w="80" w:type="dxa"/>
              <w:end w:w="100" w:type="dxa"/>
            </w:tcMar>
          </w:tcPr>
          <w:p>
            <w:r>
              <w:rPr>
                <w:rFonts w:ascii="DejaVu Sans" w:hAnsi="DejaVu Sans"/>
                <w:sz w:val="15"/>
              </w:rPr>
              <w:t>Must distinguish expected absence from failure</w:t>
            </w:r>
          </w:p>
        </w:tc>
      </w:tr>
      <w:tr>
        <w:tc>
          <w:tcPr>
            <w:tcW w:type="dxa" w:w="3389"/>
            <w:shd w:fill="FFFFFF"/>
            <w:tcMar>
              <w:top w:w="80" w:type="dxa"/>
              <w:start w:w="100" w:type="dxa"/>
              <w:bottom w:w="80" w:type="dxa"/>
              <w:end w:w="100" w:type="dxa"/>
            </w:tcMar>
          </w:tcPr>
          <w:p>
            <w:r>
              <w:rPr>
                <w:rFonts w:ascii="DejaVu Sans" w:hAnsi="DejaVu Sans"/>
                <w:sz w:val="15"/>
              </w:rPr>
              <w:t>changes() / resets()</w:t>
            </w:r>
          </w:p>
        </w:tc>
        <w:tc>
          <w:tcPr>
            <w:tcW w:type="dxa" w:w="3389"/>
            <w:shd w:fill="FFFFFF"/>
            <w:tcMar>
              <w:top w:w="80" w:type="dxa"/>
              <w:start w:w="100" w:type="dxa"/>
              <w:bottom w:w="80" w:type="dxa"/>
              <w:end w:w="100" w:type="dxa"/>
            </w:tcMar>
          </w:tcPr>
          <w:p>
            <w:r>
              <w:rPr>
                <w:rFonts w:ascii="DejaVu Sans" w:hAnsi="DejaVu Sans"/>
                <w:sz w:val="15"/>
              </w:rPr>
              <w:t>Detect value changes or counter resets</w:t>
            </w:r>
          </w:p>
        </w:tc>
        <w:tc>
          <w:tcPr>
            <w:tcW w:type="dxa" w:w="3389"/>
            <w:shd w:fill="FFFFFF"/>
            <w:tcMar>
              <w:top w:w="80" w:type="dxa"/>
              <w:start w:w="100" w:type="dxa"/>
              <w:bottom w:w="80" w:type="dxa"/>
              <w:end w:w="100" w:type="dxa"/>
            </w:tcMar>
          </w:tcPr>
          <w:p>
            <w:r>
              <w:rPr>
                <w:rFonts w:ascii="DejaVu Sans" w:hAnsi="DejaVu Sans"/>
                <w:sz w:val="15"/>
              </w:rPr>
              <w:t>Requires suitable window and metric semantics</w:t>
            </w:r>
          </w:p>
        </w:tc>
      </w:tr>
      <w:tr>
        <w:tc>
          <w:tcPr>
            <w:tcW w:type="dxa" w:w="3389"/>
            <w:shd w:fill="F3F7F9"/>
            <w:tcMar>
              <w:top w:w="80" w:type="dxa"/>
              <w:start w:w="100" w:type="dxa"/>
              <w:bottom w:w="80" w:type="dxa"/>
              <w:end w:w="100" w:type="dxa"/>
            </w:tcMar>
          </w:tcPr>
          <w:p>
            <w:r>
              <w:rPr>
                <w:rFonts w:ascii="DejaVu Sans" w:hAnsi="DejaVu Sans"/>
                <w:sz w:val="15"/>
              </w:rPr>
              <w:t>predict_linear()</w:t>
            </w:r>
          </w:p>
        </w:tc>
        <w:tc>
          <w:tcPr>
            <w:tcW w:type="dxa" w:w="3389"/>
            <w:shd w:fill="F3F7F9"/>
            <w:tcMar>
              <w:top w:w="80" w:type="dxa"/>
              <w:start w:w="100" w:type="dxa"/>
              <w:bottom w:w="80" w:type="dxa"/>
              <w:end w:w="100" w:type="dxa"/>
            </w:tcMar>
          </w:tcPr>
          <w:p>
            <w:r>
              <w:rPr>
                <w:rFonts w:ascii="DejaVu Sans" w:hAnsi="DejaVu Sans"/>
                <w:sz w:val="15"/>
              </w:rPr>
              <w:t>Simple linear projection for gauges</w:t>
            </w:r>
          </w:p>
        </w:tc>
        <w:tc>
          <w:tcPr>
            <w:tcW w:type="dxa" w:w="3389"/>
            <w:shd w:fill="F3F7F9"/>
            <w:tcMar>
              <w:top w:w="80" w:type="dxa"/>
              <w:start w:w="100" w:type="dxa"/>
              <w:bottom w:w="80" w:type="dxa"/>
              <w:end w:w="100" w:type="dxa"/>
            </w:tcMar>
          </w:tcPr>
          <w:p>
            <w:r>
              <w:rPr>
                <w:rFonts w:ascii="DejaVu Sans" w:hAnsi="DejaVu Sans"/>
                <w:sz w:val="15"/>
              </w:rPr>
              <w:t>Not a capacity plan; unstable on non-linear data</w:t>
            </w:r>
          </w:p>
        </w:tc>
      </w:tr>
      <w:tr>
        <w:tc>
          <w:tcPr>
            <w:tcW w:type="dxa" w:w="3389"/>
            <w:shd w:fill="FFFFFF"/>
            <w:tcMar>
              <w:top w:w="80" w:type="dxa"/>
              <w:start w:w="100" w:type="dxa"/>
              <w:bottom w:w="80" w:type="dxa"/>
              <w:end w:w="100" w:type="dxa"/>
            </w:tcMar>
          </w:tcPr>
          <w:p>
            <w:r>
              <w:rPr>
                <w:rFonts w:ascii="DejaVu Sans" w:hAnsi="DejaVu Sans"/>
                <w:sz w:val="15"/>
              </w:rPr>
              <w:t>deriv()</w:t>
            </w:r>
          </w:p>
        </w:tc>
        <w:tc>
          <w:tcPr>
            <w:tcW w:type="dxa" w:w="3389"/>
            <w:shd w:fill="FFFFFF"/>
            <w:tcMar>
              <w:top w:w="80" w:type="dxa"/>
              <w:start w:w="100" w:type="dxa"/>
              <w:bottom w:w="80" w:type="dxa"/>
              <w:end w:w="100" w:type="dxa"/>
            </w:tcMar>
          </w:tcPr>
          <w:p>
            <w:r>
              <w:rPr>
                <w:rFonts w:ascii="DejaVu Sans" w:hAnsi="DejaVu Sans"/>
                <w:sz w:val="15"/>
              </w:rPr>
              <w:t>Trend of gauge samples</w:t>
            </w:r>
          </w:p>
        </w:tc>
        <w:tc>
          <w:tcPr>
            <w:tcW w:type="dxa" w:w="3389"/>
            <w:shd w:fill="FFFFFF"/>
            <w:tcMar>
              <w:top w:w="80" w:type="dxa"/>
              <w:start w:w="100" w:type="dxa"/>
              <w:bottom w:w="80" w:type="dxa"/>
              <w:end w:w="100" w:type="dxa"/>
            </w:tcMar>
          </w:tcPr>
          <w:p>
            <w:r>
              <w:rPr>
                <w:rFonts w:ascii="DejaVu Sans" w:hAnsi="DejaVu Sans"/>
                <w:sz w:val="15"/>
              </w:rPr>
              <w:t>Not for counters</w:t>
            </w:r>
          </w:p>
        </w:tc>
      </w:tr>
      <w:tr>
        <w:tc>
          <w:tcPr>
            <w:tcW w:type="dxa" w:w="3389"/>
            <w:shd w:fill="F3F7F9"/>
            <w:tcMar>
              <w:top w:w="80" w:type="dxa"/>
              <w:start w:w="100" w:type="dxa"/>
              <w:bottom w:w="80" w:type="dxa"/>
              <w:end w:w="100" w:type="dxa"/>
            </w:tcMar>
          </w:tcPr>
          <w:p>
            <w:r>
              <w:rPr>
                <w:rFonts w:ascii="DejaVu Sans" w:hAnsi="DejaVu Sans"/>
                <w:sz w:val="15"/>
              </w:rPr>
              <w:t>subquery expr[range:resolution]</w:t>
            </w:r>
          </w:p>
        </w:tc>
        <w:tc>
          <w:tcPr>
            <w:tcW w:type="dxa" w:w="3389"/>
            <w:shd w:fill="F3F7F9"/>
            <w:tcMar>
              <w:top w:w="80" w:type="dxa"/>
              <w:start w:w="100" w:type="dxa"/>
              <w:bottom w:w="80" w:type="dxa"/>
              <w:end w:w="100" w:type="dxa"/>
            </w:tcMar>
          </w:tcPr>
          <w:p>
            <w:r>
              <w:rPr>
                <w:rFonts w:ascii="DejaVu Sans" w:hAnsi="DejaVu Sans"/>
                <w:sz w:val="15"/>
              </w:rPr>
              <w:t>Evaluate an expression across a range</w:t>
            </w:r>
          </w:p>
        </w:tc>
        <w:tc>
          <w:tcPr>
            <w:tcW w:type="dxa" w:w="3389"/>
            <w:shd w:fill="F3F7F9"/>
            <w:tcMar>
              <w:top w:w="80" w:type="dxa"/>
              <w:start w:w="100" w:type="dxa"/>
              <w:bottom w:w="80" w:type="dxa"/>
              <w:end w:w="100" w:type="dxa"/>
            </w:tcMar>
          </w:tcPr>
          <w:p>
            <w:r>
              <w:rPr>
                <w:rFonts w:ascii="DejaVu Sans" w:hAnsi="DejaVu Sans"/>
                <w:sz w:val="15"/>
              </w:rPr>
              <w:t>Can be expensive and hard to reason about</w:t>
            </w:r>
          </w:p>
        </w:tc>
      </w:tr>
      <w:tr>
        <w:tc>
          <w:tcPr>
            <w:tcW w:type="dxa" w:w="3389"/>
            <w:shd w:fill="FFFFFF"/>
            <w:tcMar>
              <w:top w:w="80" w:type="dxa"/>
              <w:start w:w="100" w:type="dxa"/>
              <w:bottom w:w="80" w:type="dxa"/>
              <w:end w:w="100" w:type="dxa"/>
            </w:tcMar>
          </w:tcPr>
          <w:p>
            <w:r>
              <w:rPr>
                <w:rFonts w:ascii="DejaVu Sans" w:hAnsi="DejaVu Sans"/>
                <w:sz w:val="15"/>
              </w:rPr>
              <w:t>clamp_min/max</w:t>
            </w:r>
          </w:p>
        </w:tc>
        <w:tc>
          <w:tcPr>
            <w:tcW w:type="dxa" w:w="3389"/>
            <w:shd w:fill="FFFFFF"/>
            <w:tcMar>
              <w:top w:w="80" w:type="dxa"/>
              <w:start w:w="100" w:type="dxa"/>
              <w:bottom w:w="80" w:type="dxa"/>
              <w:end w:w="100" w:type="dxa"/>
            </w:tcMar>
          </w:tcPr>
          <w:p>
            <w:r>
              <w:rPr>
                <w:rFonts w:ascii="DejaVu Sans" w:hAnsi="DejaVu Sans"/>
                <w:sz w:val="15"/>
              </w:rPr>
              <w:t>Bound displayed/calculated values</w:t>
            </w:r>
          </w:p>
        </w:tc>
        <w:tc>
          <w:tcPr>
            <w:tcW w:type="dxa" w:w="3389"/>
            <w:shd w:fill="FFFFFF"/>
            <w:tcMar>
              <w:top w:w="80" w:type="dxa"/>
              <w:start w:w="100" w:type="dxa"/>
              <w:bottom w:w="80" w:type="dxa"/>
              <w:end w:w="100" w:type="dxa"/>
            </w:tcMar>
          </w:tcPr>
          <w:p>
            <w:r>
              <w:rPr>
                <w:rFonts w:ascii="DejaVu Sans" w:hAnsi="DejaVu Sans"/>
                <w:sz w:val="15"/>
              </w:rPr>
              <w:t>May hide instrumentation errors if overused</w:t>
            </w:r>
          </w:p>
        </w:tc>
      </w:tr>
    </w:tbl>
    <w:p>
      <w:pPr>
        <w:spacing w:after="0"/>
      </w:pPr>
    </w:p>
    <w:p>
      <w:pPr>
        <w:pStyle w:val="Heading2"/>
      </w:pPr>
      <w:r>
        <w:t>Production Readiness Checklist</w:t>
      </w:r>
    </w:p>
    <w:p>
      <w:pPr>
        <w:pStyle w:val="ListBullet"/>
      </w:pPr>
      <w:r>
        <w:t>Prove match-key uniqueness before adding group_left or group_right.</w:t>
      </w:r>
    </w:p>
    <w:p>
      <w:pPr>
        <w:pStyle w:val="ListBullet"/>
      </w:pPr>
      <w:r>
        <w:t>Preserve required histogram labels and use consistent bucket schemas across aggregated targets.</w:t>
      </w:r>
    </w:p>
    <w:p>
      <w:pPr>
        <w:pStyle w:val="ListBullet"/>
      </w:pPr>
      <w:r>
        <w:t>Test SLO queries against known synthetic traffic and hand calculations.</w:t>
      </w:r>
    </w:p>
    <w:p>
      <w:pPr>
        <w:pStyle w:val="ListBullet"/>
      </w:pPr>
      <w:r>
        <w:t>Define behavior when denominator is zero or series are missing.</w:t>
      </w:r>
    </w:p>
    <w:p>
      <w:pPr>
        <w:pStyle w:val="ListBullet"/>
      </w:pPr>
      <w:r>
        <w:t>Record quantile error limitations and bucket rationale.</w:t>
      </w:r>
    </w:p>
    <w:p>
      <w:pPr>
        <w:pStyle w:val="ListBullet"/>
      </w:pPr>
      <w:r>
        <w:t>Precompute repeated burn-rate and histogram expressions when appropriate.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Many-to-many matching error</w:t>
            </w:r>
          </w:p>
        </w:tc>
        <w:tc>
          <w:tcPr>
            <w:tcW w:type="dxa" w:w="2541"/>
            <w:shd w:fill="F3F7F9"/>
            <w:tcMar>
              <w:top w:w="80" w:type="dxa"/>
              <w:start w:w="100" w:type="dxa"/>
              <w:bottom w:w="80" w:type="dxa"/>
              <w:end w:w="100" w:type="dxa"/>
            </w:tcMar>
          </w:tcPr>
          <w:p>
            <w:r>
              <w:rPr>
                <w:rFonts w:ascii="DejaVu Sans" w:hAnsi="DejaVu Sans"/>
                <w:sz w:val="15"/>
              </w:rPr>
              <w:t>Both sides contain multiple series for match key</w:t>
            </w:r>
          </w:p>
        </w:tc>
        <w:tc>
          <w:tcPr>
            <w:tcW w:type="dxa" w:w="2541"/>
            <w:shd w:fill="F3F7F9"/>
            <w:tcMar>
              <w:top w:w="80" w:type="dxa"/>
              <w:start w:w="100" w:type="dxa"/>
              <w:bottom w:w="80" w:type="dxa"/>
              <w:end w:w="100" w:type="dxa"/>
            </w:tcMar>
          </w:tcPr>
          <w:p>
            <w:r>
              <w:rPr>
                <w:rFonts w:ascii="DejaVu Sans" w:hAnsi="DejaVu Sans"/>
                <w:sz w:val="15"/>
              </w:rPr>
              <w:t>count by(match labels) on each input</w:t>
            </w:r>
          </w:p>
        </w:tc>
        <w:tc>
          <w:tcPr>
            <w:tcW w:type="dxa" w:w="2541"/>
            <w:shd w:fill="F3F7F9"/>
            <w:tcMar>
              <w:top w:w="80" w:type="dxa"/>
              <w:start w:w="100" w:type="dxa"/>
              <w:bottom w:w="80" w:type="dxa"/>
              <w:end w:w="100" w:type="dxa"/>
            </w:tcMar>
          </w:tcPr>
          <w:p>
            <w:r>
              <w:rPr>
                <w:rFonts w:ascii="DejaVu Sans" w:hAnsi="DejaVu Sans"/>
                <w:sz w:val="15"/>
              </w:rPr>
              <w:t>Pre-aggregate or correct match labels</w:t>
            </w:r>
          </w:p>
        </w:tc>
      </w:tr>
      <w:tr>
        <w:tc>
          <w:tcPr>
            <w:tcW w:type="dxa" w:w="2541"/>
            <w:shd w:fill="FFFFFF"/>
            <w:tcMar>
              <w:top w:w="80" w:type="dxa"/>
              <w:start w:w="100" w:type="dxa"/>
              <w:bottom w:w="80" w:type="dxa"/>
              <w:end w:w="100" w:type="dxa"/>
            </w:tcMar>
          </w:tcPr>
          <w:p>
            <w:r>
              <w:rPr>
                <w:rFonts w:ascii="DejaVu Sans" w:hAnsi="DejaVu Sans"/>
                <w:sz w:val="15"/>
              </w:rPr>
              <w:t>Quantile returns NaN/empty</w:t>
            </w:r>
          </w:p>
        </w:tc>
        <w:tc>
          <w:tcPr>
            <w:tcW w:type="dxa" w:w="2541"/>
            <w:shd w:fill="FFFFFF"/>
            <w:tcMar>
              <w:top w:w="80" w:type="dxa"/>
              <w:start w:w="100" w:type="dxa"/>
              <w:bottom w:w="80" w:type="dxa"/>
              <w:end w:w="100" w:type="dxa"/>
            </w:tcMar>
          </w:tcPr>
          <w:p>
            <w:r>
              <w:rPr>
                <w:rFonts w:ascii="DejaVu Sans" w:hAnsi="DejaVu Sans"/>
                <w:sz w:val="15"/>
              </w:rPr>
              <w:t>No observations or missing bucket data</w:t>
            </w:r>
          </w:p>
        </w:tc>
        <w:tc>
          <w:tcPr>
            <w:tcW w:type="dxa" w:w="2541"/>
            <w:shd w:fill="FFFFFF"/>
            <w:tcMar>
              <w:top w:w="80" w:type="dxa"/>
              <w:start w:w="100" w:type="dxa"/>
              <w:bottom w:w="80" w:type="dxa"/>
              <w:end w:w="100" w:type="dxa"/>
            </w:tcMar>
          </w:tcPr>
          <w:p>
            <w:r>
              <w:rPr>
                <w:rFonts w:ascii="DejaVu Sans" w:hAnsi="DejaVu Sans"/>
                <w:sz w:val="15"/>
              </w:rPr>
              <w:t>Inspect count and bucket rates</w:t>
            </w:r>
          </w:p>
        </w:tc>
        <w:tc>
          <w:tcPr>
            <w:tcW w:type="dxa" w:w="2541"/>
            <w:shd w:fill="FFFFFF"/>
            <w:tcMar>
              <w:top w:w="80" w:type="dxa"/>
              <w:start w:w="100" w:type="dxa"/>
              <w:bottom w:w="80" w:type="dxa"/>
              <w:end w:w="100" w:type="dxa"/>
            </w:tcMar>
          </w:tcPr>
          <w:p>
            <w:r>
              <w:rPr>
                <w:rFonts w:ascii="DejaVu Sans" w:hAnsi="DejaVu Sans"/>
                <w:sz w:val="15"/>
              </w:rPr>
              <w:t>Generate traffic; fix scrape/instrumentation</w:t>
            </w:r>
          </w:p>
        </w:tc>
      </w:tr>
      <w:tr>
        <w:tc>
          <w:tcPr>
            <w:tcW w:type="dxa" w:w="2541"/>
            <w:shd w:fill="F3F7F9"/>
            <w:tcMar>
              <w:top w:w="80" w:type="dxa"/>
              <w:start w:w="100" w:type="dxa"/>
              <w:bottom w:w="80" w:type="dxa"/>
              <w:end w:w="100" w:type="dxa"/>
            </w:tcMar>
          </w:tcPr>
          <w:p>
            <w:r>
              <w:rPr>
                <w:rFonts w:ascii="DejaVu Sans" w:hAnsi="DejaVu Sans"/>
                <w:sz w:val="15"/>
              </w:rPr>
              <w:t>Quantile is implausible</w:t>
            </w:r>
          </w:p>
        </w:tc>
        <w:tc>
          <w:tcPr>
            <w:tcW w:type="dxa" w:w="2541"/>
            <w:shd w:fill="F3F7F9"/>
            <w:tcMar>
              <w:top w:w="80" w:type="dxa"/>
              <w:start w:w="100" w:type="dxa"/>
              <w:bottom w:w="80" w:type="dxa"/>
              <w:end w:w="100" w:type="dxa"/>
            </w:tcMar>
          </w:tcPr>
          <w:p>
            <w:r>
              <w:rPr>
                <w:rFonts w:ascii="DejaVu Sans" w:hAnsi="DejaVu Sans"/>
                <w:sz w:val="15"/>
              </w:rPr>
              <w:t>Bad bucket layout or inconsistent aggregation</w:t>
            </w:r>
          </w:p>
        </w:tc>
        <w:tc>
          <w:tcPr>
            <w:tcW w:type="dxa" w:w="2541"/>
            <w:shd w:fill="F3F7F9"/>
            <w:tcMar>
              <w:top w:w="80" w:type="dxa"/>
              <w:start w:w="100" w:type="dxa"/>
              <w:bottom w:w="80" w:type="dxa"/>
              <w:end w:w="100" w:type="dxa"/>
            </w:tcMar>
          </w:tcPr>
          <w:p>
            <w:r>
              <w:rPr>
                <w:rFonts w:ascii="DejaVu Sans" w:hAnsi="DejaVu Sans"/>
                <w:sz w:val="15"/>
              </w:rPr>
              <w:t>Inspect bucket boundaries and cumulative rates</w:t>
            </w:r>
          </w:p>
        </w:tc>
        <w:tc>
          <w:tcPr>
            <w:tcW w:type="dxa" w:w="2541"/>
            <w:shd w:fill="F3F7F9"/>
            <w:tcMar>
              <w:top w:w="80" w:type="dxa"/>
              <w:start w:w="100" w:type="dxa"/>
              <w:bottom w:w="80" w:type="dxa"/>
              <w:end w:w="100" w:type="dxa"/>
            </w:tcMar>
          </w:tcPr>
          <w:p>
            <w:r>
              <w:rPr>
                <w:rFonts w:ascii="DejaVu Sans" w:hAnsi="DejaVu Sans"/>
                <w:sz w:val="15"/>
              </w:rPr>
              <w:t>Redesign buckets and preserve le</w:t>
            </w:r>
          </w:p>
        </w:tc>
      </w:tr>
      <w:tr>
        <w:tc>
          <w:tcPr>
            <w:tcW w:type="dxa" w:w="2541"/>
            <w:shd w:fill="FFFFFF"/>
            <w:tcMar>
              <w:top w:w="80" w:type="dxa"/>
              <w:start w:w="100" w:type="dxa"/>
              <w:bottom w:w="80" w:type="dxa"/>
              <w:end w:w="100" w:type="dxa"/>
            </w:tcMar>
          </w:tcPr>
          <w:p>
            <w:r>
              <w:rPr>
                <w:rFonts w:ascii="DejaVu Sans" w:hAnsi="DejaVu Sans"/>
                <w:sz w:val="15"/>
              </w:rPr>
              <w:t>SLO ratio is NaN</w:t>
            </w:r>
          </w:p>
        </w:tc>
        <w:tc>
          <w:tcPr>
            <w:tcW w:type="dxa" w:w="2541"/>
            <w:shd w:fill="FFFFFF"/>
            <w:tcMar>
              <w:top w:w="80" w:type="dxa"/>
              <w:start w:w="100" w:type="dxa"/>
              <w:bottom w:w="80" w:type="dxa"/>
              <w:end w:w="100" w:type="dxa"/>
            </w:tcMar>
          </w:tcPr>
          <w:p>
            <w:r>
              <w:rPr>
                <w:rFonts w:ascii="DejaVu Sans" w:hAnsi="DejaVu Sans"/>
                <w:sz w:val="15"/>
              </w:rPr>
              <w:t>Zero denominator</w:t>
            </w:r>
          </w:p>
        </w:tc>
        <w:tc>
          <w:tcPr>
            <w:tcW w:type="dxa" w:w="2541"/>
            <w:shd w:fill="FFFFFF"/>
            <w:tcMar>
              <w:top w:w="80" w:type="dxa"/>
              <w:start w:w="100" w:type="dxa"/>
              <w:bottom w:w="80" w:type="dxa"/>
              <w:end w:w="100" w:type="dxa"/>
            </w:tcMar>
          </w:tcPr>
          <w:p>
            <w:r>
              <w:rPr>
                <w:rFonts w:ascii="DejaVu Sans" w:hAnsi="DejaVu Sans"/>
                <w:sz w:val="15"/>
              </w:rPr>
              <w:t>Inspect traffic count and missing series</w:t>
            </w:r>
          </w:p>
        </w:tc>
        <w:tc>
          <w:tcPr>
            <w:tcW w:type="dxa" w:w="2541"/>
            <w:shd w:fill="FFFFFF"/>
            <w:tcMar>
              <w:top w:w="80" w:type="dxa"/>
              <w:start w:w="100" w:type="dxa"/>
              <w:bottom w:w="80" w:type="dxa"/>
              <w:end w:w="100" w:type="dxa"/>
            </w:tcMar>
          </w:tcPr>
          <w:p>
            <w:r>
              <w:rPr>
                <w:rFonts w:ascii="DejaVu Sans" w:hAnsi="DejaVu Sans"/>
                <w:sz w:val="15"/>
              </w:rPr>
              <w:t>Define explicit no-traffic behavior</w:t>
            </w:r>
          </w:p>
        </w:tc>
      </w:tr>
      <w:tr>
        <w:tc>
          <w:tcPr>
            <w:tcW w:type="dxa" w:w="2541"/>
            <w:shd w:fill="F3F7F9"/>
            <w:tcMar>
              <w:top w:w="80" w:type="dxa"/>
              <w:start w:w="100" w:type="dxa"/>
              <w:bottom w:w="80" w:type="dxa"/>
              <w:end w:w="100" w:type="dxa"/>
            </w:tcMar>
          </w:tcPr>
          <w:p>
            <w:r>
              <w:rPr>
                <w:rFonts w:ascii="DejaVu Sans" w:hAnsi="DejaVu Sans"/>
                <w:sz w:val="15"/>
              </w:rPr>
              <w:t>Burn rate is wrong by dimension</w:t>
            </w:r>
          </w:p>
        </w:tc>
        <w:tc>
          <w:tcPr>
            <w:tcW w:type="dxa" w:w="2541"/>
            <w:shd w:fill="F3F7F9"/>
            <w:tcMar>
              <w:top w:w="80" w:type="dxa"/>
              <w:start w:w="100" w:type="dxa"/>
              <w:bottom w:w="80" w:type="dxa"/>
              <w:end w:w="100" w:type="dxa"/>
            </w:tcMar>
          </w:tcPr>
          <w:p>
            <w:r>
              <w:rPr>
                <w:rFonts w:ascii="DejaVu Sans" w:hAnsi="DejaVu Sans"/>
                <w:sz w:val="15"/>
              </w:rPr>
              <w:t>Good/total aggregations do not align</w:t>
            </w:r>
          </w:p>
        </w:tc>
        <w:tc>
          <w:tcPr>
            <w:tcW w:type="dxa" w:w="2541"/>
            <w:shd w:fill="F3F7F9"/>
            <w:tcMar>
              <w:top w:w="80" w:type="dxa"/>
              <w:start w:w="100" w:type="dxa"/>
              <w:bottom w:w="80" w:type="dxa"/>
              <w:end w:w="100" w:type="dxa"/>
            </w:tcMar>
          </w:tcPr>
          <w:p>
            <w:r>
              <w:rPr>
                <w:rFonts w:ascii="DejaVu Sans" w:hAnsi="DejaVu Sans"/>
                <w:sz w:val="15"/>
              </w:rPr>
              <w:t>Compare output labels on both sides</w:t>
            </w:r>
          </w:p>
        </w:tc>
        <w:tc>
          <w:tcPr>
            <w:tcW w:type="dxa" w:w="2541"/>
            <w:shd w:fill="F3F7F9"/>
            <w:tcMar>
              <w:top w:w="80" w:type="dxa"/>
              <w:start w:w="100" w:type="dxa"/>
              <w:bottom w:w="80" w:type="dxa"/>
              <w:end w:w="100" w:type="dxa"/>
            </w:tcMar>
          </w:tcPr>
          <w:p>
            <w:r>
              <w:rPr>
                <w:rFonts w:ascii="DejaVu Sans" w:hAnsi="DejaVu Sans"/>
                <w:sz w:val="15"/>
              </w:rPr>
              <w:t>Use identical aggregation and filters</w:t>
            </w:r>
          </w:p>
        </w:tc>
      </w:tr>
    </w:tbl>
    <w:p>
      <w:pPr>
        <w:spacing w:after="0"/>
      </w:pPr>
    </w:p>
    <w:p>
      <w:pPr>
        <w:pStyle w:val="Heading2"/>
      </w:pPr>
      <w:r>
        <w:t>Hands-On Lab</w:t>
      </w:r>
    </w:p>
    <w:p>
      <w:pPr>
        <w:ind w:left="259" w:hanging="259"/>
      </w:pPr>
      <w:r>
        <w:rPr>
          <w:b/>
          <w:color w:val="176B87"/>
        </w:rPr>
        <w:t xml:space="preserve">1. </w:t>
      </w:r>
      <w:r>
        <w:t>Generate synthetic latency in three bands around the chosen SLO threshold.</w:t>
      </w:r>
    </w:p>
    <w:p>
      <w:pPr>
        <w:ind w:left="259" w:hanging="259"/>
      </w:pPr>
      <w:r>
        <w:rPr>
          <w:b/>
          <w:color w:val="176B87"/>
        </w:rPr>
        <w:t xml:space="preserve">2. </w:t>
      </w:r>
      <w:r>
        <w:t>Calculate the histogram quantile and bucket-based compliance ratio.</w:t>
      </w:r>
    </w:p>
    <w:p>
      <w:pPr>
        <w:ind w:left="259" w:hanging="259"/>
      </w:pPr>
      <w:r>
        <w:rPr>
          <w:b/>
          <w:color w:val="176B87"/>
        </w:rPr>
        <w:t xml:space="preserve">3. </w:t>
      </w:r>
      <w:r>
        <w:t>Compare the estimated p95 with the known generated distribution.</w:t>
      </w:r>
    </w:p>
    <w:p>
      <w:pPr>
        <w:ind w:left="259" w:hanging="259"/>
      </w:pPr>
      <w:r>
        <w:rPr>
          <w:b/>
          <w:color w:val="176B87"/>
        </w:rPr>
        <w:t xml:space="preserve">4. </w:t>
      </w:r>
      <w:r>
        <w:t>Build one valid many-to-one join with an info metric.</w:t>
      </w:r>
    </w:p>
    <w:p>
      <w:pPr>
        <w:ind w:left="259" w:hanging="259"/>
      </w:pPr>
      <w:r>
        <w:rPr>
          <w:b/>
          <w:color w:val="176B87"/>
        </w:rPr>
        <w:t xml:space="preserve">5. </w:t>
      </w:r>
      <w:r>
        <w:t>Create a duplicate info series, reproduce the matching error and fix uniqueness.</w:t>
      </w:r>
    </w:p>
    <w:p>
      <w:pPr>
        <w:ind w:left="259" w:hanging="259"/>
      </w:pPr>
      <w:r>
        <w:rPr>
          <w:b/>
          <w:color w:val="176B87"/>
        </w:rPr>
        <w:t xml:space="preserve">6. </w:t>
      </w:r>
      <w:r>
        <w:t>Compute a 5-minute and 1-hour error-budget burn rate for a 99.9% objective.</w:t>
      </w:r>
    </w:p>
    <w:p>
      <w:pPr>
        <w:ind w:left="259" w:hanging="259"/>
      </w:pPr>
      <w:r>
        <w:rPr>
          <w:b/>
          <w:color w:val="176B87"/>
        </w:rPr>
        <w:t xml:space="preserve">7. </w:t>
      </w:r>
      <w:r>
        <w:t>Stop traffic and document zero-denominator behavior.</w:t>
      </w:r>
    </w:p>
    <w:p>
      <w:pPr>
        <w:ind w:left="259" w:hanging="259"/>
      </w:pPr>
      <w:r>
        <w:rPr>
          <w:b/>
          <w:color w:val="176B87"/>
        </w:rPr>
        <w:t xml:space="preserve">8. </w:t>
      </w:r>
      <w:r>
        <w:t>Create recording-rule candidates for the final SLO queries.</w:t>
      </w:r>
    </w:p>
    <w:p>
      <w:pPr>
        <w:pStyle w:val="Heading3"/>
      </w:pPr>
      <w:r>
        <w:t>Validation Evidence</w:t>
      </w:r>
    </w:p>
    <w:p>
      <w:pPr>
        <w:pStyle w:val="ListBullet"/>
      </w:pPr>
      <w:r>
        <w:t>Synthetic workload definition.</w:t>
      </w:r>
    </w:p>
    <w:p>
      <w:pPr>
        <w:pStyle w:val="ListBullet"/>
      </w:pPr>
      <w:r>
        <w:t>Bucket and count query output.</w:t>
      </w:r>
    </w:p>
    <w:p>
      <w:pPr>
        <w:pStyle w:val="ListBullet"/>
      </w:pPr>
      <w:r>
        <w:t>Quantile-versus-known-distribution comparison.</w:t>
      </w:r>
    </w:p>
    <w:p>
      <w:pPr>
        <w:pStyle w:val="ListBullet"/>
      </w:pPr>
      <w:r>
        <w:t>Vector-matching failure and repair evidence.</w:t>
      </w:r>
    </w:p>
    <w:p>
      <w:pPr>
        <w:pStyle w:val="ListBullet"/>
      </w:pPr>
      <w:r>
        <w:t>Burn-rate calculations with hand verification.</w:t>
      </w:r>
    </w:p>
    <w:p>
      <w:pPr>
        <w:pStyle w:val="ListBullet"/>
      </w:pPr>
      <w:r>
        <w:t>Documented no-traffic behavior.</w:t>
      </w:r>
    </w:p>
    <w:p>
      <w:pPr>
        <w:pStyle w:val="Heading2"/>
      </w:pPr>
      <w:r>
        <w:t>Interview Questions and Model Answers</w:t>
      </w:r>
    </w:p>
    <w:p>
      <w:r>
        <w:rPr>
          <w:b/>
          <w:color w:val="17324D"/>
        </w:rPr>
        <w:t>Q: Why is the le label required for classic histogram quantiles?</w:t>
      </w:r>
    </w:p>
    <w:p>
      <w:r>
        <w:t>A: It identifies cumulative bucket boundaries; histogram_quantile() needs those boundaries to estimate the quantile.</w:t>
      </w:r>
    </w:p>
    <w:p>
      <w:r>
        <w:rPr>
          <w:b/>
          <w:color w:val="17324D"/>
        </w:rPr>
        <w:t>Q: What causes a many-to-many matching error?</w:t>
      </w:r>
    </w:p>
    <w:p>
      <w:r>
        <w:t>A: More than one series exists on both sides for the selected match labels, so Prometheus cannot determine a unique pairing.</w:t>
      </w:r>
    </w:p>
    <w:p>
      <w:r>
        <w:rPr>
          <w:b/>
          <w:color w:val="17324D"/>
        </w:rPr>
        <w:t>Q: Why are bucket-based SLO ratios often preferable to p95 alerts?</w:t>
      </w:r>
    </w:p>
    <w:p>
      <w:r>
        <w:t>A: They directly measure the fraction of events meeting a defined threshold and align with an availability-style objective; a percentile alone does not state how much traffic violated the threshold.</w:t>
      </w:r>
    </w:p>
    <w:p>
      <w:pPr>
        <w:pStyle w:val="Heading2"/>
      </w:pPr>
      <w:r>
        <w:t>Chapter Summary</w:t>
      </w:r>
    </w:p>
    <w:p>
      <w:pPr>
        <w:pStyle w:val="ListBullet"/>
      </w:pPr>
      <w:r>
        <w:t>Vector matching is a data-model operation and requires proven uniqueness.</w:t>
      </w:r>
    </w:p>
    <w:p>
      <w:pPr>
        <w:pStyle w:val="ListBullet"/>
      </w:pPr>
      <w:r>
        <w:t>Histogram quantiles depend on bucket design and correct aggregation.</w:t>
      </w:r>
    </w:p>
    <w:p>
      <w:pPr>
        <w:pStyle w:val="ListBullet"/>
      </w:pPr>
      <w:r>
        <w:t>SLO queries must be validated with known traffic, zero-volume conditions and consistent dimensions.</w:t>
      </w:r>
    </w:p>
    <w:p>
      <w:r>
        <w:br w:type="page"/>
      </w:r>
    </w:p>
    <w:p>
      <w:r>
        <w:rPr>
          <w:b/>
          <w:color w:val="176B87"/>
          <w:sz w:val="16"/>
        </w:rPr>
        <w:t>VOLUME 11B  |  CHAPTER 17</w:t>
      </w:r>
    </w:p>
    <w:p>
      <w:pPr>
        <w:pStyle w:val="Heading1"/>
      </w:pPr>
      <w:r>
        <w:t>Chapter 17: Recording Rules, Rule Testing and Query Performance</w:t>
      </w:r>
    </w:p>
    <w:p>
      <w:r>
        <w:rPr>
          <w:i/>
          <w:color w:val="14919B"/>
          <w:sz w:val="21"/>
        </w:rPr>
        <w:t>Precomputing stable operational metrics without hiding mistakes</w:t>
      </w:r>
    </w:p>
    <w:p>
      <w:pPr>
        <w:pStyle w:val="Heading2"/>
      </w:pPr>
      <w:r>
        <w:t>Learning Objectives</w:t>
      </w:r>
    </w:p>
    <w:p>
      <w:pPr>
        <w:pStyle w:val="ListBullet"/>
      </w:pPr>
      <w:r>
        <w:t>Create recording-rule groups with clear names, intervals and ownership.</w:t>
      </w:r>
    </w:p>
    <w:p>
      <w:pPr>
        <w:pStyle w:val="ListBullet"/>
      </w:pPr>
      <w:r>
        <w:t>Use naming conventions that reveal aggregation level and operation.</w:t>
      </w:r>
    </w:p>
    <w:p>
      <w:pPr>
        <w:pStyle w:val="ListBullet"/>
      </w:pPr>
      <w:r>
        <w:t>Validate rule syntax and test rule results with deterministic input series.</w:t>
      </w:r>
    </w:p>
    <w:p>
      <w:pPr>
        <w:pStyle w:val="ListBullet"/>
      </w:pPr>
      <w:r>
        <w:t>Measure rule evaluation duration, failures and output cardinality.</w:t>
      </w:r>
    </w:p>
    <w:p>
      <w:pPr>
        <w:pStyle w:val="ListBullet"/>
      </w:pPr>
      <w:r>
        <w:t>Decide when to optimize queries, add rules or redesign source metrics.</w:t>
      </w:r>
    </w:p>
    <w:p>
      <w:pPr>
        <w:pStyle w:val="Heading2"/>
      </w:pPr>
      <w:r>
        <w:t>Recording Rule Example</w:t>
      </w:r>
    </w:p>
    <w:p>
      <w:pPr>
        <w:pStyle w:val="CodeBlock"/>
        <w:shd w:fill="EEF2F4"/>
        <w:pBdr>
          <w:left w:val="single" w:sz="12" w:space="5" w:color="14919B"/>
        </w:pBdr>
      </w:pPr>
      <w:r>
        <w:t>groups:</w:t>
        <w:br/>
        <w:t xml:space="preserve">  - name: checkout-sli.rules</w:t>
        <w:br/>
        <w:t xml:space="preserve">    interval: 30s</w:t>
        <w:br/>
        <w:t xml:space="preserve">    rules:</w:t>
        <w:br/>
        <w:t xml:space="preserve">      - record: service:http_requests:rate5m</w:t>
        <w:br/>
        <w:t xml:space="preserve">        expr: sum by (service) (rate(http_requests_total[5m]))</w:t>
        <w:br/>
        <w:t xml:space="preserve">      - record: service:http_errors:ratio_rate5m</w:t>
        <w:br/>
        <w:t xml:space="preserve">        expr: |</w:t>
        <w:br/>
        <w:t xml:space="preserve">          sum by (service) (rate(http_requests_total{status_class="5xx"}[5m]))</w:t>
        <w:br/>
        <w:t xml:space="preserve">          /</w:t>
        <w:br/>
        <w:t xml:space="preserve">          sum by (service) (rate(http_requests_total[5m]))</w:t>
      </w:r>
    </w:p>
    <w:p>
      <w:pPr>
        <w:pStyle w:val="Heading2"/>
      </w:pPr>
      <w:r>
        <w:t>Why Rules Help</w:t>
      </w:r>
    </w:p>
    <w:p>
      <w:pPr>
        <w:pStyle w:val="ListBullet"/>
      </w:pPr>
      <w:r>
        <w:t>Repeated dashboards and alerts query a compact, consistent result instead of recalculating an expensive expression.</w:t>
      </w:r>
    </w:p>
    <w:p>
      <w:pPr>
        <w:pStyle w:val="ListBullet"/>
      </w:pPr>
      <w:r>
        <w:t>Rules create a reviewed semantic interface between raw telemetry and consumers.</w:t>
      </w:r>
    </w:p>
    <w:p>
      <w:pPr>
        <w:pStyle w:val="ListBullet"/>
      </w:pPr>
      <w:r>
        <w:t>Rules can preserve stable labels and units across dashboards, alerts and reports.</w:t>
      </w:r>
    </w:p>
    <w:p>
      <w:pPr>
        <w:pStyle w:val="ListBullet"/>
      </w:pPr>
      <w:r>
        <w:t>Rules do not repair incorrect source metrics or expressions; they can make an error more widely consumed.</w:t>
      </w:r>
    </w:p>
    <w:p>
      <w:pPr>
        <w:pStyle w:val="Heading2"/>
      </w:pPr>
      <w:r>
        <w:t>Unit Testing Rules</w:t>
      </w:r>
    </w:p>
    <w:p>
      <w:pPr>
        <w:spacing w:after="40"/>
      </w:pPr>
      <w:r>
        <w:rPr>
          <w:b/>
          <w:color w:val="14919B"/>
        </w:rPr>
        <w:t>Illustrative promtool test structure; verify exact expected values</w:t>
      </w:r>
    </w:p>
    <w:p>
      <w:pPr>
        <w:pStyle w:val="CodeBlock"/>
        <w:shd w:fill="EEF2F4"/>
        <w:pBdr>
          <w:left w:val="single" w:sz="12" w:space="5" w:color="14919B"/>
        </w:pBdr>
      </w:pPr>
      <w:r>
        <w:t>rule_files:</w:t>
        <w:br/>
        <w:t xml:space="preserve">  - checkout.rules.yml</w:t>
        <w:br/>
        <w:br/>
        <w:t>evaluation_interval: 1m</w:t>
        <w:br/>
        <w:br/>
        <w:t>tests:</w:t>
        <w:br/>
        <w:t xml:space="preserve">  - interval: 1m</w:t>
        <w:br/>
        <w:t xml:space="preserve">    input_series:</w:t>
        <w:br/>
        <w:t xml:space="preserve">      - series: 'http_requests_total{service="checkout",status_class="2xx"}'</w:t>
        <w:br/>
        <w:t xml:space="preserve">        values: '0 60 120 180 240 300'</w:t>
        <w:br/>
        <w:t xml:space="preserve">      - series: 'http_requests_total{service="checkout",status_class="5xx"}'</w:t>
        <w:br/>
        <w:t xml:space="preserve">        values: '0 0 3 3 6 6'</w:t>
        <w:br/>
        <w:t xml:space="preserve">    promql_expr_test:</w:t>
        <w:br/>
        <w:t xml:space="preserve">      - expr: service:http_errors:ratio_rate5m</w:t>
        <w:br/>
        <w:t xml:space="preserve">        eval_time: 5m</w:t>
        <w:br/>
        <w:t xml:space="preserve">        exp_samples:</w:t>
        <w:br/>
        <w:t xml:space="preserve">          - labels: '{service="checkout"}'</w:t>
        <w:br/>
        <w:t xml:space="preserve">            value: 0.02</w:t>
      </w:r>
    </w:p>
    <w:p>
      <w:pPr>
        <w:pStyle w:val="Heading2"/>
      </w:pPr>
      <w:r>
        <w:t>Query and Rule Performance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Signal</w:t>
            </w:r>
          </w:p>
        </w:tc>
        <w:tc>
          <w:tcPr>
            <w:tcW w:type="dxa" w:w="3389"/>
            <w:shd w:fill="17324D"/>
            <w:tcMar>
              <w:top w:w="80" w:type="dxa"/>
              <w:start w:w="100" w:type="dxa"/>
              <w:bottom w:w="80" w:type="dxa"/>
              <w:end w:w="100" w:type="dxa"/>
            </w:tcMar>
            <w:vAlign w:val="center"/>
          </w:tcPr>
          <w:p>
            <w:r>
              <w:rPr>
                <w:b/>
                <w:color w:val="FFFFFF"/>
              </w:rPr>
              <w:t>Meaning</w:t>
            </w:r>
          </w:p>
        </w:tc>
        <w:tc>
          <w:tcPr>
            <w:tcW w:type="dxa" w:w="3389"/>
            <w:shd w:fill="17324D"/>
            <w:tcMar>
              <w:top w:w="80" w:type="dxa"/>
              <w:start w:w="100" w:type="dxa"/>
              <w:bottom w:w="80" w:type="dxa"/>
              <w:end w:w="100" w:type="dxa"/>
            </w:tcMar>
            <w:vAlign w:val="center"/>
          </w:tcPr>
          <w:p>
            <w:r>
              <w:rPr>
                <w:b/>
                <w:color w:val="FFFFFF"/>
              </w:rPr>
              <w:t>Response</w:t>
            </w:r>
          </w:p>
        </w:tc>
      </w:tr>
      <w:tr>
        <w:tc>
          <w:tcPr>
            <w:tcW w:type="dxa" w:w="3389"/>
            <w:shd w:fill="F3F7F9"/>
            <w:tcMar>
              <w:top w:w="80" w:type="dxa"/>
              <w:start w:w="100" w:type="dxa"/>
              <w:bottom w:w="80" w:type="dxa"/>
              <w:end w:w="100" w:type="dxa"/>
            </w:tcMar>
          </w:tcPr>
          <w:p>
            <w:r>
              <w:rPr>
                <w:rFonts w:ascii="DejaVu Sans" w:hAnsi="DejaVu Sans"/>
                <w:sz w:val="15"/>
              </w:rPr>
              <w:t>Rule evaluation failures</w:t>
            </w:r>
          </w:p>
        </w:tc>
        <w:tc>
          <w:tcPr>
            <w:tcW w:type="dxa" w:w="3389"/>
            <w:shd w:fill="F3F7F9"/>
            <w:tcMar>
              <w:top w:w="80" w:type="dxa"/>
              <w:start w:w="100" w:type="dxa"/>
              <w:bottom w:w="80" w:type="dxa"/>
              <w:end w:w="100" w:type="dxa"/>
            </w:tcMar>
          </w:tcPr>
          <w:p>
            <w:r>
              <w:rPr>
                <w:rFonts w:ascii="DejaVu Sans" w:hAnsi="DejaVu Sans"/>
                <w:sz w:val="15"/>
              </w:rPr>
              <w:t>Expression or execution failure</w:t>
            </w:r>
          </w:p>
        </w:tc>
        <w:tc>
          <w:tcPr>
            <w:tcW w:type="dxa" w:w="3389"/>
            <w:shd w:fill="F3F7F9"/>
            <w:tcMar>
              <w:top w:w="80" w:type="dxa"/>
              <w:start w:w="100" w:type="dxa"/>
              <w:bottom w:w="80" w:type="dxa"/>
              <w:end w:w="100" w:type="dxa"/>
            </w:tcMar>
          </w:tcPr>
          <w:p>
            <w:r>
              <w:rPr>
                <w:rFonts w:ascii="DejaVu Sans" w:hAnsi="DejaVu Sans"/>
                <w:sz w:val="15"/>
              </w:rPr>
              <w:t>Inspect logs, expression and input data</w:t>
            </w:r>
          </w:p>
        </w:tc>
      </w:tr>
      <w:tr>
        <w:tc>
          <w:tcPr>
            <w:tcW w:type="dxa" w:w="3389"/>
            <w:shd w:fill="FFFFFF"/>
            <w:tcMar>
              <w:top w:w="80" w:type="dxa"/>
              <w:start w:w="100" w:type="dxa"/>
              <w:bottom w:w="80" w:type="dxa"/>
              <w:end w:w="100" w:type="dxa"/>
            </w:tcMar>
          </w:tcPr>
          <w:p>
            <w:r>
              <w:rPr>
                <w:rFonts w:ascii="DejaVu Sans" w:hAnsi="DejaVu Sans"/>
                <w:sz w:val="15"/>
              </w:rPr>
              <w:t>Evaluation duration near interval</w:t>
            </w:r>
          </w:p>
        </w:tc>
        <w:tc>
          <w:tcPr>
            <w:tcW w:type="dxa" w:w="3389"/>
            <w:shd w:fill="FFFFFF"/>
            <w:tcMar>
              <w:top w:w="80" w:type="dxa"/>
              <w:start w:w="100" w:type="dxa"/>
              <w:bottom w:w="80" w:type="dxa"/>
              <w:end w:w="100" w:type="dxa"/>
            </w:tcMar>
          </w:tcPr>
          <w:p>
            <w:r>
              <w:rPr>
                <w:rFonts w:ascii="DejaVu Sans" w:hAnsi="DejaVu Sans"/>
                <w:sz w:val="15"/>
              </w:rPr>
              <w:t>Rule group may fall behind</w:t>
            </w:r>
          </w:p>
        </w:tc>
        <w:tc>
          <w:tcPr>
            <w:tcW w:type="dxa" w:w="3389"/>
            <w:shd w:fill="FFFFFF"/>
            <w:tcMar>
              <w:top w:w="80" w:type="dxa"/>
              <w:start w:w="100" w:type="dxa"/>
              <w:bottom w:w="80" w:type="dxa"/>
              <w:end w:w="100" w:type="dxa"/>
            </w:tcMar>
          </w:tcPr>
          <w:p>
            <w:r>
              <w:rPr>
                <w:rFonts w:ascii="DejaVu Sans" w:hAnsi="DejaVu Sans"/>
                <w:sz w:val="15"/>
              </w:rPr>
              <w:t>Optimize, split groups or add capacity</w:t>
            </w:r>
          </w:p>
        </w:tc>
      </w:tr>
      <w:tr>
        <w:tc>
          <w:tcPr>
            <w:tcW w:type="dxa" w:w="3389"/>
            <w:shd w:fill="F3F7F9"/>
            <w:tcMar>
              <w:top w:w="80" w:type="dxa"/>
              <w:start w:w="100" w:type="dxa"/>
              <w:bottom w:w="80" w:type="dxa"/>
              <w:end w:w="100" w:type="dxa"/>
            </w:tcMar>
          </w:tcPr>
          <w:p>
            <w:r>
              <w:rPr>
                <w:rFonts w:ascii="DejaVu Sans" w:hAnsi="DejaVu Sans"/>
                <w:sz w:val="15"/>
              </w:rPr>
              <w:t>Large output series count</w:t>
            </w:r>
          </w:p>
        </w:tc>
        <w:tc>
          <w:tcPr>
            <w:tcW w:type="dxa" w:w="3389"/>
            <w:shd w:fill="F3F7F9"/>
            <w:tcMar>
              <w:top w:w="80" w:type="dxa"/>
              <w:start w:w="100" w:type="dxa"/>
              <w:bottom w:w="80" w:type="dxa"/>
              <w:end w:w="100" w:type="dxa"/>
            </w:tcMar>
          </w:tcPr>
          <w:p>
            <w:r>
              <w:rPr>
                <w:rFonts w:ascii="DejaVu Sans" w:hAnsi="DejaVu Sans"/>
                <w:sz w:val="15"/>
              </w:rPr>
              <w:t>Rule preserves too many dimensions</w:t>
            </w:r>
          </w:p>
        </w:tc>
        <w:tc>
          <w:tcPr>
            <w:tcW w:type="dxa" w:w="3389"/>
            <w:shd w:fill="F3F7F9"/>
            <w:tcMar>
              <w:top w:w="80" w:type="dxa"/>
              <w:start w:w="100" w:type="dxa"/>
              <w:bottom w:w="80" w:type="dxa"/>
              <w:end w:w="100" w:type="dxa"/>
            </w:tcMar>
          </w:tcPr>
          <w:p>
            <w:r>
              <w:rPr>
                <w:rFonts w:ascii="DejaVu Sans" w:hAnsi="DejaVu Sans"/>
                <w:sz w:val="15"/>
              </w:rPr>
              <w:t>Reduce labels or redesign aggregation</w:t>
            </w:r>
          </w:p>
        </w:tc>
      </w:tr>
      <w:tr>
        <w:tc>
          <w:tcPr>
            <w:tcW w:type="dxa" w:w="3389"/>
            <w:shd w:fill="FFFFFF"/>
            <w:tcMar>
              <w:top w:w="80" w:type="dxa"/>
              <w:start w:w="100" w:type="dxa"/>
              <w:bottom w:w="80" w:type="dxa"/>
              <w:end w:w="100" w:type="dxa"/>
            </w:tcMar>
          </w:tcPr>
          <w:p>
            <w:r>
              <w:rPr>
                <w:rFonts w:ascii="DejaVu Sans" w:hAnsi="DejaVu Sans"/>
                <w:sz w:val="15"/>
              </w:rPr>
              <w:t>Dashboard repeated heavy query</w:t>
            </w:r>
          </w:p>
        </w:tc>
        <w:tc>
          <w:tcPr>
            <w:tcW w:type="dxa" w:w="3389"/>
            <w:shd w:fill="FFFFFF"/>
            <w:tcMar>
              <w:top w:w="80" w:type="dxa"/>
              <w:start w:w="100" w:type="dxa"/>
              <w:bottom w:w="80" w:type="dxa"/>
              <w:end w:w="100" w:type="dxa"/>
            </w:tcMar>
          </w:tcPr>
          <w:p>
            <w:r>
              <w:rPr>
                <w:rFonts w:ascii="DejaVu Sans" w:hAnsi="DejaVu Sans"/>
                <w:sz w:val="15"/>
              </w:rPr>
              <w:t>Cost multiplied by refresh/users</w:t>
            </w:r>
          </w:p>
        </w:tc>
        <w:tc>
          <w:tcPr>
            <w:tcW w:type="dxa" w:w="3389"/>
            <w:shd w:fill="FFFFFF"/>
            <w:tcMar>
              <w:top w:w="80" w:type="dxa"/>
              <w:start w:w="100" w:type="dxa"/>
              <w:bottom w:w="80" w:type="dxa"/>
              <w:end w:w="100" w:type="dxa"/>
            </w:tcMar>
          </w:tcPr>
          <w:p>
            <w:r>
              <w:rPr>
                <w:rFonts w:ascii="DejaVu Sans" w:hAnsi="DejaVu Sans"/>
                <w:sz w:val="15"/>
              </w:rPr>
              <w:t>Create reviewed recording rule</w:t>
            </w:r>
          </w:p>
        </w:tc>
      </w:tr>
      <w:tr>
        <w:tc>
          <w:tcPr>
            <w:tcW w:type="dxa" w:w="3389"/>
            <w:shd w:fill="F3F7F9"/>
            <w:tcMar>
              <w:top w:w="80" w:type="dxa"/>
              <w:start w:w="100" w:type="dxa"/>
              <w:bottom w:w="80" w:type="dxa"/>
              <w:end w:w="100" w:type="dxa"/>
            </w:tcMar>
          </w:tcPr>
          <w:p>
            <w:r>
              <w:rPr>
                <w:rFonts w:ascii="DejaVu Sans" w:hAnsi="DejaVu Sans"/>
                <w:sz w:val="15"/>
              </w:rPr>
              <w:t>High query concurrency/latency</w:t>
            </w:r>
          </w:p>
        </w:tc>
        <w:tc>
          <w:tcPr>
            <w:tcW w:type="dxa" w:w="3389"/>
            <w:shd w:fill="F3F7F9"/>
            <w:tcMar>
              <w:top w:w="80" w:type="dxa"/>
              <w:start w:w="100" w:type="dxa"/>
              <w:bottom w:w="80" w:type="dxa"/>
              <w:end w:w="100" w:type="dxa"/>
            </w:tcMar>
          </w:tcPr>
          <w:p>
            <w:r>
              <w:rPr>
                <w:rFonts w:ascii="DejaVu Sans" w:hAnsi="DejaVu Sans"/>
                <w:sz w:val="15"/>
              </w:rPr>
              <w:t>Workload exceeds capacity or query is inefficient</w:t>
            </w:r>
          </w:p>
        </w:tc>
        <w:tc>
          <w:tcPr>
            <w:tcW w:type="dxa" w:w="3389"/>
            <w:shd w:fill="F3F7F9"/>
            <w:tcMar>
              <w:top w:w="80" w:type="dxa"/>
              <w:start w:w="100" w:type="dxa"/>
              <w:bottom w:w="80" w:type="dxa"/>
              <w:end w:w="100" w:type="dxa"/>
            </w:tcMar>
          </w:tcPr>
          <w:p>
            <w:r>
              <w:rPr>
                <w:rFonts w:ascii="DejaVu Sans" w:hAnsi="DejaVu Sans"/>
                <w:sz w:val="15"/>
              </w:rPr>
              <w:t>Limit, optimize, cache externally or scale architecture</w:t>
            </w:r>
          </w:p>
        </w:tc>
      </w:tr>
    </w:tbl>
    <w:p>
      <w:pPr>
        <w:spacing w:after="0"/>
      </w:pPr>
    </w:p>
    <w:p>
      <w:pPr>
        <w:pStyle w:val="Heading2"/>
      </w:pPr>
      <w:r>
        <w:t>Production Readiness Checklist</w:t>
      </w:r>
    </w:p>
    <w:p>
      <w:pPr>
        <w:pStyle w:val="ListBullet"/>
      </w:pPr>
      <w:r>
        <w:t>Validate configuration and rules in CI before merge and deployment.</w:t>
      </w:r>
    </w:p>
    <w:p>
      <w:pPr>
        <w:pStyle w:val="ListBullet"/>
      </w:pPr>
      <w:r>
        <w:t>Store rule ownership, purpose, unit, output labels and consumers.</w:t>
      </w:r>
    </w:p>
    <w:p>
      <w:pPr>
        <w:pStyle w:val="ListBullet"/>
      </w:pPr>
      <w:r>
        <w:t>Use deterministic unit tests for normal, failure, missing-data and reset cases.</w:t>
      </w:r>
    </w:p>
    <w:p>
      <w:pPr>
        <w:pStyle w:val="ListBullet"/>
      </w:pPr>
      <w:r>
        <w:t>Monitor rule evaluation duration, failures, missed iterations and output series.</w:t>
      </w:r>
    </w:p>
    <w:p>
      <w:pPr>
        <w:pStyle w:val="ListBullet"/>
      </w:pPr>
      <w:r>
        <w:t>Keep evaluation intervals aligned with source scrape interval and detection needs.</w:t>
      </w:r>
    </w:p>
    <w:p>
      <w:pPr>
        <w:pStyle w:val="ListBullet"/>
      </w:pPr>
      <w:r>
        <w:t>Version and roll back rule changes independently where possible.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Rule file rejected</w:t>
            </w:r>
          </w:p>
        </w:tc>
        <w:tc>
          <w:tcPr>
            <w:tcW w:type="dxa" w:w="2541"/>
            <w:shd w:fill="F3F7F9"/>
            <w:tcMar>
              <w:top w:w="80" w:type="dxa"/>
              <w:start w:w="100" w:type="dxa"/>
              <w:bottom w:w="80" w:type="dxa"/>
              <w:end w:w="100" w:type="dxa"/>
            </w:tcMar>
          </w:tcPr>
          <w:p>
            <w:r>
              <w:rPr>
                <w:rFonts w:ascii="DejaVu Sans" w:hAnsi="DejaVu Sans"/>
                <w:sz w:val="15"/>
              </w:rPr>
              <w:t>YAML or PromQL syntax error</w:t>
            </w:r>
          </w:p>
        </w:tc>
        <w:tc>
          <w:tcPr>
            <w:tcW w:type="dxa" w:w="2541"/>
            <w:shd w:fill="F3F7F9"/>
            <w:tcMar>
              <w:top w:w="80" w:type="dxa"/>
              <w:start w:w="100" w:type="dxa"/>
              <w:bottom w:w="80" w:type="dxa"/>
              <w:end w:w="100" w:type="dxa"/>
            </w:tcMar>
          </w:tcPr>
          <w:p>
            <w:r>
              <w:rPr>
                <w:rFonts w:ascii="DejaVu Sans" w:hAnsi="DejaVu Sans"/>
                <w:sz w:val="15"/>
              </w:rPr>
              <w:t>promtool check rules and server logs</w:t>
            </w:r>
          </w:p>
        </w:tc>
        <w:tc>
          <w:tcPr>
            <w:tcW w:type="dxa" w:w="2541"/>
            <w:shd w:fill="F3F7F9"/>
            <w:tcMar>
              <w:top w:w="80" w:type="dxa"/>
              <w:start w:w="100" w:type="dxa"/>
              <w:bottom w:w="80" w:type="dxa"/>
              <w:end w:w="100" w:type="dxa"/>
            </w:tcMar>
          </w:tcPr>
          <w:p>
            <w:r>
              <w:rPr>
                <w:rFonts w:ascii="DejaVu Sans" w:hAnsi="DejaVu Sans"/>
                <w:sz w:val="15"/>
              </w:rPr>
              <w:t>Fix syntax; add CI validation</w:t>
            </w:r>
          </w:p>
        </w:tc>
      </w:tr>
      <w:tr>
        <w:tc>
          <w:tcPr>
            <w:tcW w:type="dxa" w:w="2541"/>
            <w:shd w:fill="FFFFFF"/>
            <w:tcMar>
              <w:top w:w="80" w:type="dxa"/>
              <w:start w:w="100" w:type="dxa"/>
              <w:bottom w:w="80" w:type="dxa"/>
              <w:end w:w="100" w:type="dxa"/>
            </w:tcMar>
          </w:tcPr>
          <w:p>
            <w:r>
              <w:rPr>
                <w:rFonts w:ascii="DejaVu Sans" w:hAnsi="DejaVu Sans"/>
                <w:sz w:val="15"/>
              </w:rPr>
              <w:t>Rule produces no series</w:t>
            </w:r>
          </w:p>
        </w:tc>
        <w:tc>
          <w:tcPr>
            <w:tcW w:type="dxa" w:w="2541"/>
            <w:shd w:fill="FFFFFF"/>
            <w:tcMar>
              <w:top w:w="80" w:type="dxa"/>
              <w:start w:w="100" w:type="dxa"/>
              <w:bottom w:w="80" w:type="dxa"/>
              <w:end w:w="100" w:type="dxa"/>
            </w:tcMar>
          </w:tcPr>
          <w:p>
            <w:r>
              <w:rPr>
                <w:rFonts w:ascii="DejaVu Sans" w:hAnsi="DejaVu Sans"/>
                <w:sz w:val="15"/>
              </w:rPr>
              <w:t>Input selector absent or label mismatch</w:t>
            </w:r>
          </w:p>
        </w:tc>
        <w:tc>
          <w:tcPr>
            <w:tcW w:type="dxa" w:w="2541"/>
            <w:shd w:fill="FFFFFF"/>
            <w:tcMar>
              <w:top w:w="80" w:type="dxa"/>
              <w:start w:w="100" w:type="dxa"/>
              <w:bottom w:w="80" w:type="dxa"/>
              <w:end w:w="100" w:type="dxa"/>
            </w:tcMar>
          </w:tcPr>
          <w:p>
            <w:r>
              <w:rPr>
                <w:rFonts w:ascii="DejaVu Sans" w:hAnsi="DejaVu Sans"/>
                <w:sz w:val="15"/>
              </w:rPr>
              <w:t>Run expression and inspect raw inputs</w:t>
            </w:r>
          </w:p>
        </w:tc>
        <w:tc>
          <w:tcPr>
            <w:tcW w:type="dxa" w:w="2541"/>
            <w:shd w:fill="FFFFFF"/>
            <w:tcMar>
              <w:top w:w="80" w:type="dxa"/>
              <w:start w:w="100" w:type="dxa"/>
              <w:bottom w:w="80" w:type="dxa"/>
              <w:end w:w="100" w:type="dxa"/>
            </w:tcMar>
          </w:tcPr>
          <w:p>
            <w:r>
              <w:rPr>
                <w:rFonts w:ascii="DejaVu Sans" w:hAnsi="DejaVu Sans"/>
                <w:sz w:val="15"/>
              </w:rPr>
              <w:t>Correct selectors/window; define missing behavior</w:t>
            </w:r>
          </w:p>
        </w:tc>
      </w:tr>
      <w:tr>
        <w:tc>
          <w:tcPr>
            <w:tcW w:type="dxa" w:w="2541"/>
            <w:shd w:fill="F3F7F9"/>
            <w:tcMar>
              <w:top w:w="80" w:type="dxa"/>
              <w:start w:w="100" w:type="dxa"/>
              <w:bottom w:w="80" w:type="dxa"/>
              <w:end w:w="100" w:type="dxa"/>
            </w:tcMar>
          </w:tcPr>
          <w:p>
            <w:r>
              <w:rPr>
                <w:rFonts w:ascii="DejaVu Sans" w:hAnsi="DejaVu Sans"/>
                <w:sz w:val="15"/>
              </w:rPr>
              <w:t>Rule output explodes</w:t>
            </w:r>
          </w:p>
        </w:tc>
        <w:tc>
          <w:tcPr>
            <w:tcW w:type="dxa" w:w="2541"/>
            <w:shd w:fill="F3F7F9"/>
            <w:tcMar>
              <w:top w:w="80" w:type="dxa"/>
              <w:start w:w="100" w:type="dxa"/>
              <w:bottom w:w="80" w:type="dxa"/>
              <w:end w:w="100" w:type="dxa"/>
            </w:tcMar>
          </w:tcPr>
          <w:p>
            <w:r>
              <w:rPr>
                <w:rFonts w:ascii="DejaVu Sans" w:hAnsi="DejaVu Sans"/>
                <w:sz w:val="15"/>
              </w:rPr>
              <w:t>Unwanted labels preserved</w:t>
            </w:r>
          </w:p>
        </w:tc>
        <w:tc>
          <w:tcPr>
            <w:tcW w:type="dxa" w:w="2541"/>
            <w:shd w:fill="F3F7F9"/>
            <w:tcMar>
              <w:top w:w="80" w:type="dxa"/>
              <w:start w:w="100" w:type="dxa"/>
              <w:bottom w:w="80" w:type="dxa"/>
              <w:end w:w="100" w:type="dxa"/>
            </w:tcMar>
          </w:tcPr>
          <w:p>
            <w:r>
              <w:rPr>
                <w:rFonts w:ascii="DejaVu Sans" w:hAnsi="DejaVu Sans"/>
                <w:sz w:val="15"/>
              </w:rPr>
              <w:t>count output by labels and inspect expression</w:t>
            </w:r>
          </w:p>
        </w:tc>
        <w:tc>
          <w:tcPr>
            <w:tcW w:type="dxa" w:w="2541"/>
            <w:shd w:fill="F3F7F9"/>
            <w:tcMar>
              <w:top w:w="80" w:type="dxa"/>
              <w:start w:w="100" w:type="dxa"/>
              <w:bottom w:w="80" w:type="dxa"/>
              <w:end w:w="100" w:type="dxa"/>
            </w:tcMar>
          </w:tcPr>
          <w:p>
            <w:r>
              <w:rPr>
                <w:rFonts w:ascii="DejaVu Sans" w:hAnsi="DejaVu Sans"/>
                <w:sz w:val="15"/>
              </w:rPr>
              <w:t>Aggregate away unnecessary dimensions</w:t>
            </w:r>
          </w:p>
        </w:tc>
      </w:tr>
      <w:tr>
        <w:tc>
          <w:tcPr>
            <w:tcW w:type="dxa" w:w="2541"/>
            <w:shd w:fill="FFFFFF"/>
            <w:tcMar>
              <w:top w:w="80" w:type="dxa"/>
              <w:start w:w="100" w:type="dxa"/>
              <w:bottom w:w="80" w:type="dxa"/>
              <w:end w:w="100" w:type="dxa"/>
            </w:tcMar>
          </w:tcPr>
          <w:p>
            <w:r>
              <w:rPr>
                <w:rFonts w:ascii="DejaVu Sans" w:hAnsi="DejaVu Sans"/>
                <w:sz w:val="15"/>
              </w:rPr>
              <w:t>Evaluation takes too long</w:t>
            </w:r>
          </w:p>
        </w:tc>
        <w:tc>
          <w:tcPr>
            <w:tcW w:type="dxa" w:w="2541"/>
            <w:shd w:fill="FFFFFF"/>
            <w:tcMar>
              <w:top w:w="80" w:type="dxa"/>
              <w:start w:w="100" w:type="dxa"/>
              <w:bottom w:w="80" w:type="dxa"/>
              <w:end w:w="100" w:type="dxa"/>
            </w:tcMar>
          </w:tcPr>
          <w:p>
            <w:r>
              <w:rPr>
                <w:rFonts w:ascii="DejaVu Sans" w:hAnsi="DejaVu Sans"/>
                <w:sz w:val="15"/>
              </w:rPr>
              <w:t>Heavy query, high cardinality or overloaded server</w:t>
            </w:r>
          </w:p>
        </w:tc>
        <w:tc>
          <w:tcPr>
            <w:tcW w:type="dxa" w:w="2541"/>
            <w:shd w:fill="FFFFFF"/>
            <w:tcMar>
              <w:top w:w="80" w:type="dxa"/>
              <w:start w:w="100" w:type="dxa"/>
              <w:bottom w:w="80" w:type="dxa"/>
              <w:end w:w="100" w:type="dxa"/>
            </w:tcMar>
          </w:tcPr>
          <w:p>
            <w:r>
              <w:rPr>
                <w:rFonts w:ascii="DejaVu Sans" w:hAnsi="DejaVu Sans"/>
                <w:sz w:val="15"/>
              </w:rPr>
              <w:t>Inspect rule duration and query plan evidence</w:t>
            </w:r>
          </w:p>
        </w:tc>
        <w:tc>
          <w:tcPr>
            <w:tcW w:type="dxa" w:w="2541"/>
            <w:shd w:fill="FFFFFF"/>
            <w:tcMar>
              <w:top w:w="80" w:type="dxa"/>
              <w:start w:w="100" w:type="dxa"/>
              <w:bottom w:w="80" w:type="dxa"/>
              <w:end w:w="100" w:type="dxa"/>
            </w:tcMar>
          </w:tcPr>
          <w:p>
            <w:r>
              <w:rPr>
                <w:rFonts w:ascii="DejaVu Sans" w:hAnsi="DejaVu Sans"/>
                <w:sz w:val="15"/>
              </w:rPr>
              <w:t>Optimize expression, split group, add rule/capacity</w:t>
            </w:r>
          </w:p>
        </w:tc>
      </w:tr>
      <w:tr>
        <w:tc>
          <w:tcPr>
            <w:tcW w:type="dxa" w:w="2541"/>
            <w:shd w:fill="F3F7F9"/>
            <w:tcMar>
              <w:top w:w="80" w:type="dxa"/>
              <w:start w:w="100" w:type="dxa"/>
              <w:bottom w:w="80" w:type="dxa"/>
              <w:end w:w="100" w:type="dxa"/>
            </w:tcMar>
          </w:tcPr>
          <w:p>
            <w:r>
              <w:rPr>
                <w:rFonts w:ascii="DejaVu Sans" w:hAnsi="DejaVu Sans"/>
                <w:sz w:val="15"/>
              </w:rPr>
              <w:t>Tests disagree with production</w:t>
            </w:r>
          </w:p>
        </w:tc>
        <w:tc>
          <w:tcPr>
            <w:tcW w:type="dxa" w:w="2541"/>
            <w:shd w:fill="F3F7F9"/>
            <w:tcMar>
              <w:top w:w="80" w:type="dxa"/>
              <w:start w:w="100" w:type="dxa"/>
              <w:bottom w:w="80" w:type="dxa"/>
              <w:end w:w="100" w:type="dxa"/>
            </w:tcMar>
          </w:tcPr>
          <w:p>
            <w:r>
              <w:rPr>
                <w:rFonts w:ascii="DejaVu Sans" w:hAnsi="DejaVu Sans"/>
                <w:sz w:val="15"/>
              </w:rPr>
              <w:t>Test fixtures omit resets/missing/jitter</w:t>
            </w:r>
          </w:p>
        </w:tc>
        <w:tc>
          <w:tcPr>
            <w:tcW w:type="dxa" w:w="2541"/>
            <w:shd w:fill="F3F7F9"/>
            <w:tcMar>
              <w:top w:w="80" w:type="dxa"/>
              <w:start w:w="100" w:type="dxa"/>
              <w:bottom w:w="80" w:type="dxa"/>
              <w:end w:w="100" w:type="dxa"/>
            </w:tcMar>
          </w:tcPr>
          <w:p>
            <w:r>
              <w:rPr>
                <w:rFonts w:ascii="DejaVu Sans" w:hAnsi="DejaVu Sans"/>
                <w:sz w:val="15"/>
              </w:rPr>
              <w:t>Compare real input shape and labels</w:t>
            </w:r>
          </w:p>
        </w:tc>
        <w:tc>
          <w:tcPr>
            <w:tcW w:type="dxa" w:w="2541"/>
            <w:shd w:fill="F3F7F9"/>
            <w:tcMar>
              <w:top w:w="80" w:type="dxa"/>
              <w:start w:w="100" w:type="dxa"/>
              <w:bottom w:w="80" w:type="dxa"/>
              <w:end w:w="100" w:type="dxa"/>
            </w:tcMar>
          </w:tcPr>
          <w:p>
            <w:r>
              <w:rPr>
                <w:rFonts w:ascii="DejaVu Sans" w:hAnsi="DejaVu Sans"/>
                <w:sz w:val="15"/>
              </w:rPr>
              <w:t>Improve fixtures and include edge cases</w:t>
            </w:r>
          </w:p>
        </w:tc>
      </w:tr>
    </w:tbl>
    <w:p>
      <w:pPr>
        <w:spacing w:after="0"/>
      </w:pPr>
    </w:p>
    <w:p>
      <w:pPr>
        <w:pStyle w:val="Heading2"/>
      </w:pPr>
      <w:r>
        <w:t>Hands-On Lab</w:t>
      </w:r>
    </w:p>
    <w:p>
      <w:pPr>
        <w:ind w:left="259" w:hanging="259"/>
      </w:pPr>
      <w:r>
        <w:rPr>
          <w:b/>
          <w:color w:val="176B87"/>
        </w:rPr>
        <w:t xml:space="preserve">1. </w:t>
      </w:r>
      <w:r>
        <w:t>Create recording rules for service request rate, error ratio and p95 latency.</w:t>
      </w:r>
    </w:p>
    <w:p>
      <w:pPr>
        <w:ind w:left="259" w:hanging="259"/>
      </w:pPr>
      <w:r>
        <w:rPr>
          <w:b/>
          <w:color w:val="176B87"/>
        </w:rPr>
        <w:t xml:space="preserve">2. </w:t>
      </w:r>
      <w:r>
        <w:t>Validate the rule file with promtool.</w:t>
      </w:r>
    </w:p>
    <w:p>
      <w:pPr>
        <w:ind w:left="259" w:hanging="259"/>
      </w:pPr>
      <w:r>
        <w:rPr>
          <w:b/>
          <w:color w:val="176B87"/>
        </w:rPr>
        <w:t xml:space="preserve">3. </w:t>
      </w:r>
      <w:r>
        <w:t>Create deterministic test input for normal traffic, errors and a counter reset.</w:t>
      </w:r>
    </w:p>
    <w:p>
      <w:pPr>
        <w:ind w:left="259" w:hanging="259"/>
      </w:pPr>
      <w:r>
        <w:rPr>
          <w:b/>
          <w:color w:val="176B87"/>
        </w:rPr>
        <w:t xml:space="preserve">4. </w:t>
      </w:r>
      <w:r>
        <w:t>Run rule tests and correct expected values until they match hand calculations.</w:t>
      </w:r>
    </w:p>
    <w:p>
      <w:pPr>
        <w:ind w:left="259" w:hanging="259"/>
      </w:pPr>
      <w:r>
        <w:rPr>
          <w:b/>
          <w:color w:val="176B87"/>
        </w:rPr>
        <w:t xml:space="preserve">5. </w:t>
      </w:r>
      <w:r>
        <w:t>Load rules and inspect group health, evaluation time and output labels.</w:t>
      </w:r>
    </w:p>
    <w:p>
      <w:pPr>
        <w:ind w:left="259" w:hanging="259"/>
      </w:pPr>
      <w:r>
        <w:rPr>
          <w:b/>
          <w:color w:val="176B87"/>
        </w:rPr>
        <w:t xml:space="preserve">6. </w:t>
      </w:r>
      <w:r>
        <w:t>Create a deliberately high-cardinality rule, measure output, then redesign it.</w:t>
      </w:r>
    </w:p>
    <w:p>
      <w:pPr>
        <w:ind w:left="259" w:hanging="259"/>
      </w:pPr>
      <w:r>
        <w:rPr>
          <w:b/>
          <w:color w:val="176B87"/>
        </w:rPr>
        <w:t xml:space="preserve">7. </w:t>
      </w:r>
      <w:r>
        <w:t>Compare dashboard query duration before and after using recording rules.</w:t>
      </w:r>
    </w:p>
    <w:p>
      <w:pPr>
        <w:ind w:left="259" w:hanging="259"/>
      </w:pPr>
      <w:r>
        <w:rPr>
          <w:b/>
          <w:color w:val="176B87"/>
        </w:rPr>
        <w:t xml:space="preserve">8. </w:t>
      </w:r>
      <w:r>
        <w:t>Commit rules, tests and documentation as one reviewed unit.</w:t>
      </w:r>
    </w:p>
    <w:p>
      <w:pPr>
        <w:pStyle w:val="Heading3"/>
      </w:pPr>
      <w:r>
        <w:t>Validation Evidence</w:t>
      </w:r>
    </w:p>
    <w:p>
      <w:pPr>
        <w:pStyle w:val="ListBullet"/>
      </w:pPr>
      <w:r>
        <w:t>Rule and test files.</w:t>
      </w:r>
    </w:p>
    <w:p>
      <w:pPr>
        <w:pStyle w:val="ListBullet"/>
      </w:pPr>
      <w:r>
        <w:t>Validation and test output.</w:t>
      </w:r>
    </w:p>
    <w:p>
      <w:pPr>
        <w:pStyle w:val="ListBullet"/>
      </w:pPr>
      <w:r>
        <w:t>Hand calculation worksheet.</w:t>
      </w:r>
    </w:p>
    <w:p>
      <w:pPr>
        <w:pStyle w:val="ListBullet"/>
      </w:pPr>
      <w:r>
        <w:t>Rule group health and evaluation metrics.</w:t>
      </w:r>
    </w:p>
    <w:p>
      <w:pPr>
        <w:pStyle w:val="ListBullet"/>
      </w:pPr>
      <w:r>
        <w:t>Before/after output series count.</w:t>
      </w:r>
    </w:p>
    <w:p>
      <w:pPr>
        <w:pStyle w:val="ListBullet"/>
      </w:pPr>
      <w:r>
        <w:t>Before/after query duration.</w:t>
      </w:r>
    </w:p>
    <w:p>
      <w:pPr>
        <w:pStyle w:val="ListBullet"/>
      </w:pPr>
      <w:r>
        <w:t>Versioned rollback evidence.</w:t>
      </w:r>
    </w:p>
    <w:p>
      <w:pPr>
        <w:pStyle w:val="Heading2"/>
      </w:pPr>
      <w:r>
        <w:t>Interview Questions and Model Answers</w:t>
      </w:r>
    </w:p>
    <w:p>
      <w:r>
        <w:rPr>
          <w:b/>
          <w:color w:val="17324D"/>
        </w:rPr>
        <w:t>Q: When should you create a recording rule?</w:t>
      </w:r>
    </w:p>
    <w:p>
      <w:r>
        <w:t>A: When a correct expression is expensive or repeatedly evaluated, or when a reviewed stable semantic metric is needed by multiple consumers.</w:t>
      </w:r>
    </w:p>
    <w:p>
      <w:r>
        <w:rPr>
          <w:b/>
          <w:color w:val="17324D"/>
        </w:rPr>
        <w:t>Q: Why test recording rules?</w:t>
      </w:r>
    </w:p>
    <w:p>
      <w:r>
        <w:t>A: Syntax validation does not prove semantics. Deterministic input and expected output catch label, reset, missing-data and arithmetic errors.</w:t>
      </w:r>
    </w:p>
    <w:p>
      <w:r>
        <w:rPr>
          <w:b/>
          <w:color w:val="17324D"/>
        </w:rPr>
        <w:t>Q: What happens if rule evaluation duration approaches the interval?</w:t>
      </w:r>
    </w:p>
    <w:p>
      <w:r>
        <w:t>A: The group may not complete reliably before its next scheduled evaluation, increasing delay and load; the query or architecture must be corrected.</w:t>
      </w:r>
    </w:p>
    <w:p>
      <w:pPr>
        <w:pStyle w:val="Heading2"/>
      </w:pPr>
      <w:r>
        <w:t>Chapter Summary</w:t>
      </w:r>
    </w:p>
    <w:p>
      <w:pPr>
        <w:pStyle w:val="ListBullet"/>
      </w:pPr>
      <w:r>
        <w:t>Recording rules are reviewed semantic products, not only performance shortcuts.</w:t>
      </w:r>
    </w:p>
    <w:p>
      <w:pPr>
        <w:pStyle w:val="ListBullet"/>
      </w:pPr>
      <w:r>
        <w:t>Rule tests must include edge cases and verify exact labels and values.</w:t>
      </w:r>
    </w:p>
    <w:p>
      <w:pPr>
        <w:pStyle w:val="ListBullet"/>
      </w:pPr>
      <w:r>
        <w:t>Monitor rule health, duration and output cardinality continuously.</w:t>
      </w:r>
    </w:p>
    <w:p>
      <w:r>
        <w:br w:type="page"/>
      </w:r>
    </w:p>
    <w:p>
      <w:r>
        <w:rPr>
          <w:b/>
          <w:color w:val="176B87"/>
          <w:sz w:val="16"/>
        </w:rPr>
        <w:t>VOLUME 11B  |  CHAPTER 18</w:t>
      </w:r>
    </w:p>
    <w:p>
      <w:pPr>
        <w:pStyle w:val="Heading1"/>
      </w:pPr>
      <w:r>
        <w:t>Chapter 18: Alerting Rules and Actionable Alert Engineering</w:t>
      </w:r>
    </w:p>
    <w:p>
      <w:r>
        <w:rPr>
          <w:i/>
          <w:color w:val="14919B"/>
          <w:sz w:val="21"/>
        </w:rPr>
        <w:t>Detecting conditions that require a specific human or automated response</w:t>
      </w:r>
    </w:p>
    <w:p>
      <w:pPr>
        <w:pStyle w:val="Heading2"/>
      </w:pPr>
      <w:r>
        <w:t>Learning Objectives</w:t>
      </w:r>
    </w:p>
    <w:p>
      <w:pPr>
        <w:pStyle w:val="ListBullet"/>
      </w:pPr>
      <w:r>
        <w:t>Distinguish alert conditions, notifications, incidents and tickets.</w:t>
      </w:r>
    </w:p>
    <w:p>
      <w:pPr>
        <w:pStyle w:val="ListBullet"/>
      </w:pPr>
      <w:r>
        <w:t>Create alerts from user impact, SLO burn, saturation and platform failure signals.</w:t>
      </w:r>
    </w:p>
    <w:p>
      <w:pPr>
        <w:pStyle w:val="ListBullet"/>
      </w:pPr>
      <w:r>
        <w:t>Use for and keep_firing_for deliberately.</w:t>
      </w:r>
    </w:p>
    <w:p>
      <w:pPr>
        <w:pStyle w:val="ListBullet"/>
      </w:pPr>
      <w:r>
        <w:t>Design stable labels and useful annotations with runbooks and diagnostic context.</w:t>
      </w:r>
    </w:p>
    <w:p>
      <w:pPr>
        <w:pStyle w:val="ListBullet"/>
      </w:pPr>
      <w:r>
        <w:t>Test pending, firing, recovery, missing-data and notification behavior.</w:t>
      </w:r>
    </w:p>
    <w:p>
      <w:pPr>
        <w:pStyle w:val="Heading2"/>
      </w:pPr>
      <w:r>
        <w:t>Alert Rule Example</w:t>
      </w:r>
    </w:p>
    <w:p>
      <w:pPr>
        <w:pStyle w:val="CodeBlock"/>
        <w:shd w:fill="EEF2F4"/>
        <w:pBdr>
          <w:left w:val="single" w:sz="12" w:space="5" w:color="14919B"/>
        </w:pBdr>
      </w:pPr>
      <w:r>
        <w:t>groups:</w:t>
        <w:br/>
        <w:t xml:space="preserve">  - name: checkout-alerts</w:t>
        <w:br/>
        <w:t xml:space="preserve">    rules:</w:t>
        <w:br/>
        <w:t xml:space="preserve">      - alert: CheckoutHighErrorBudgetBurn</w:t>
        <w:br/>
        <w:t xml:space="preserve">        expr: service:http_errors:ratio_rate5m / (1 - 0.999) &gt; 14.4</w:t>
        <w:br/>
        <w:t xml:space="preserve">        for: 5m</w:t>
        <w:br/>
        <w:t xml:space="preserve">        keep_firing_for: 5m</w:t>
        <w:br/>
        <w:t xml:space="preserve">        labels:</w:t>
        <w:br/>
        <w:t xml:space="preserve">          severity: page</w:t>
        <w:br/>
        <w:t xml:space="preserve">          service: checkout</w:t>
        <w:br/>
        <w:t xml:space="preserve">          team: payments</w:t>
        <w:br/>
        <w:t xml:space="preserve">        annotations:</w:t>
        <w:br/>
        <w:t xml:space="preserve">          summary: "Checkout is rapidly consuming its error budget"</w:t>
        <w:br/>
        <w:t xml:space="preserve">          description: "5m burn rate is {{ $value | printf \"%.2f\" }}."</w:t>
        <w:br/>
        <w:t xml:space="preserve">          runbook_url: "https://runbooks.example.invalid/checkout/high-burn"</w:t>
      </w:r>
    </w:p>
    <w:p>
      <w:pPr>
        <w:pStyle w:val="Heading2"/>
      </w:pPr>
      <w:r>
        <w:t>Actionability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Field</w:t>
            </w:r>
          </w:p>
        </w:tc>
        <w:tc>
          <w:tcPr>
            <w:tcW w:type="dxa" w:w="5083"/>
            <w:shd w:fill="17324D"/>
            <w:tcMar>
              <w:top w:w="80" w:type="dxa"/>
              <w:start w:w="100" w:type="dxa"/>
              <w:bottom w:w="80" w:type="dxa"/>
              <w:end w:w="100" w:type="dxa"/>
            </w:tcMar>
            <w:vAlign w:val="center"/>
          </w:tcPr>
          <w:p>
            <w:r>
              <w:rPr>
                <w:b/>
                <w:color w:val="FFFFFF"/>
              </w:rPr>
              <w:t>Question It Must Answer</w:t>
            </w:r>
          </w:p>
        </w:tc>
      </w:tr>
      <w:tr>
        <w:tc>
          <w:tcPr>
            <w:tcW w:type="dxa" w:w="5083"/>
            <w:shd w:fill="F3F7F9"/>
            <w:tcMar>
              <w:top w:w="80" w:type="dxa"/>
              <w:start w:w="100" w:type="dxa"/>
              <w:bottom w:w="80" w:type="dxa"/>
              <w:end w:w="100" w:type="dxa"/>
            </w:tcMar>
          </w:tcPr>
          <w:p>
            <w:r>
              <w:rPr>
                <w:rFonts w:ascii="DejaVu Sans" w:hAnsi="DejaVu Sans"/>
                <w:sz w:val="15"/>
              </w:rPr>
              <w:t>Condition</w:t>
            </w:r>
          </w:p>
        </w:tc>
        <w:tc>
          <w:tcPr>
            <w:tcW w:type="dxa" w:w="5083"/>
            <w:shd w:fill="F3F7F9"/>
            <w:tcMar>
              <w:top w:w="80" w:type="dxa"/>
              <w:start w:w="100" w:type="dxa"/>
              <w:bottom w:w="80" w:type="dxa"/>
              <w:end w:w="100" w:type="dxa"/>
            </w:tcMar>
          </w:tcPr>
          <w:p>
            <w:r>
              <w:rPr>
                <w:rFonts w:ascii="DejaVu Sans" w:hAnsi="DejaVu Sans"/>
                <w:sz w:val="15"/>
              </w:rPr>
              <w:t>What measurable state requires action?</w:t>
            </w:r>
          </w:p>
        </w:tc>
      </w:tr>
      <w:tr>
        <w:tc>
          <w:tcPr>
            <w:tcW w:type="dxa" w:w="5083"/>
            <w:shd w:fill="FFFFFF"/>
            <w:tcMar>
              <w:top w:w="80" w:type="dxa"/>
              <w:start w:w="100" w:type="dxa"/>
              <w:bottom w:w="80" w:type="dxa"/>
              <w:end w:w="100" w:type="dxa"/>
            </w:tcMar>
          </w:tcPr>
          <w:p>
            <w:r>
              <w:rPr>
                <w:rFonts w:ascii="DejaVu Sans" w:hAnsi="DejaVu Sans"/>
                <w:sz w:val="15"/>
              </w:rPr>
              <w:t>Owner</w:t>
            </w:r>
          </w:p>
        </w:tc>
        <w:tc>
          <w:tcPr>
            <w:tcW w:type="dxa" w:w="5083"/>
            <w:shd w:fill="FFFFFF"/>
            <w:tcMar>
              <w:top w:w="80" w:type="dxa"/>
              <w:start w:w="100" w:type="dxa"/>
              <w:bottom w:w="80" w:type="dxa"/>
              <w:end w:w="100" w:type="dxa"/>
            </w:tcMar>
          </w:tcPr>
          <w:p>
            <w:r>
              <w:rPr>
                <w:rFonts w:ascii="DejaVu Sans" w:hAnsi="DejaVu Sans"/>
                <w:sz w:val="15"/>
              </w:rPr>
              <w:t>Which team is responsible now?</w:t>
            </w:r>
          </w:p>
        </w:tc>
      </w:tr>
      <w:tr>
        <w:tc>
          <w:tcPr>
            <w:tcW w:type="dxa" w:w="5083"/>
            <w:shd w:fill="F3F7F9"/>
            <w:tcMar>
              <w:top w:w="80" w:type="dxa"/>
              <w:start w:w="100" w:type="dxa"/>
              <w:bottom w:w="80" w:type="dxa"/>
              <w:end w:w="100" w:type="dxa"/>
            </w:tcMar>
          </w:tcPr>
          <w:p>
            <w:r>
              <w:rPr>
                <w:rFonts w:ascii="DejaVu Sans" w:hAnsi="DejaVu Sans"/>
                <w:sz w:val="15"/>
              </w:rPr>
              <w:t>Severity</w:t>
            </w:r>
          </w:p>
        </w:tc>
        <w:tc>
          <w:tcPr>
            <w:tcW w:type="dxa" w:w="5083"/>
            <w:shd w:fill="F3F7F9"/>
            <w:tcMar>
              <w:top w:w="80" w:type="dxa"/>
              <w:start w:w="100" w:type="dxa"/>
              <w:bottom w:w="80" w:type="dxa"/>
              <w:end w:w="100" w:type="dxa"/>
            </w:tcMar>
          </w:tcPr>
          <w:p>
            <w:r>
              <w:rPr>
                <w:rFonts w:ascii="DejaVu Sans" w:hAnsi="DejaVu Sans"/>
                <w:sz w:val="15"/>
              </w:rPr>
              <w:t>What response time and interruption level apply?</w:t>
            </w:r>
          </w:p>
        </w:tc>
      </w:tr>
      <w:tr>
        <w:tc>
          <w:tcPr>
            <w:tcW w:type="dxa" w:w="5083"/>
            <w:shd w:fill="FFFFFF"/>
            <w:tcMar>
              <w:top w:w="80" w:type="dxa"/>
              <w:start w:w="100" w:type="dxa"/>
              <w:bottom w:w="80" w:type="dxa"/>
              <w:end w:w="100" w:type="dxa"/>
            </w:tcMar>
          </w:tcPr>
          <w:p>
            <w:r>
              <w:rPr>
                <w:rFonts w:ascii="DejaVu Sans" w:hAnsi="DejaVu Sans"/>
                <w:sz w:val="15"/>
              </w:rPr>
              <w:t>Impact</w:t>
            </w:r>
          </w:p>
        </w:tc>
        <w:tc>
          <w:tcPr>
            <w:tcW w:type="dxa" w:w="5083"/>
            <w:shd w:fill="FFFFFF"/>
            <w:tcMar>
              <w:top w:w="80" w:type="dxa"/>
              <w:start w:w="100" w:type="dxa"/>
              <w:bottom w:w="80" w:type="dxa"/>
              <w:end w:w="100" w:type="dxa"/>
            </w:tcMar>
          </w:tcPr>
          <w:p>
            <w:r>
              <w:rPr>
                <w:rFonts w:ascii="DejaVu Sans" w:hAnsi="DejaVu Sans"/>
                <w:sz w:val="15"/>
              </w:rPr>
              <w:t>Which user journey or objective is at risk?</w:t>
            </w:r>
          </w:p>
        </w:tc>
      </w:tr>
      <w:tr>
        <w:tc>
          <w:tcPr>
            <w:tcW w:type="dxa" w:w="5083"/>
            <w:shd w:fill="F3F7F9"/>
            <w:tcMar>
              <w:top w:w="80" w:type="dxa"/>
              <w:start w:w="100" w:type="dxa"/>
              <w:bottom w:w="80" w:type="dxa"/>
              <w:end w:w="100" w:type="dxa"/>
            </w:tcMar>
          </w:tcPr>
          <w:p>
            <w:r>
              <w:rPr>
                <w:rFonts w:ascii="DejaVu Sans" w:hAnsi="DejaVu Sans"/>
                <w:sz w:val="15"/>
              </w:rPr>
              <w:t>Annotations</w:t>
            </w:r>
          </w:p>
        </w:tc>
        <w:tc>
          <w:tcPr>
            <w:tcW w:type="dxa" w:w="5083"/>
            <w:shd w:fill="F3F7F9"/>
            <w:tcMar>
              <w:top w:w="80" w:type="dxa"/>
              <w:start w:w="100" w:type="dxa"/>
              <w:bottom w:w="80" w:type="dxa"/>
              <w:end w:w="100" w:type="dxa"/>
            </w:tcMar>
          </w:tcPr>
          <w:p>
            <w:r>
              <w:rPr>
                <w:rFonts w:ascii="DejaVu Sans" w:hAnsi="DejaVu Sans"/>
                <w:sz w:val="15"/>
              </w:rPr>
              <w:t>What happened, where, and what is the current value?</w:t>
            </w:r>
          </w:p>
        </w:tc>
      </w:tr>
      <w:tr>
        <w:tc>
          <w:tcPr>
            <w:tcW w:type="dxa" w:w="5083"/>
            <w:shd w:fill="FFFFFF"/>
            <w:tcMar>
              <w:top w:w="80" w:type="dxa"/>
              <w:start w:w="100" w:type="dxa"/>
              <w:bottom w:w="80" w:type="dxa"/>
              <w:end w:w="100" w:type="dxa"/>
            </w:tcMar>
          </w:tcPr>
          <w:p>
            <w:r>
              <w:rPr>
                <w:rFonts w:ascii="DejaVu Sans" w:hAnsi="DejaVu Sans"/>
                <w:sz w:val="15"/>
              </w:rPr>
              <w:t>Runbook</w:t>
            </w:r>
          </w:p>
        </w:tc>
        <w:tc>
          <w:tcPr>
            <w:tcW w:type="dxa" w:w="5083"/>
            <w:shd w:fill="FFFFFF"/>
            <w:tcMar>
              <w:top w:w="80" w:type="dxa"/>
              <w:start w:w="100" w:type="dxa"/>
              <w:bottom w:w="80" w:type="dxa"/>
              <w:end w:w="100" w:type="dxa"/>
            </w:tcMar>
          </w:tcPr>
          <w:p>
            <w:r>
              <w:rPr>
                <w:rFonts w:ascii="DejaVu Sans" w:hAnsi="DejaVu Sans"/>
                <w:sz w:val="15"/>
              </w:rPr>
              <w:t>What should the responder verify and do first?</w:t>
            </w:r>
          </w:p>
        </w:tc>
      </w:tr>
      <w:tr>
        <w:tc>
          <w:tcPr>
            <w:tcW w:type="dxa" w:w="5083"/>
            <w:shd w:fill="F3F7F9"/>
            <w:tcMar>
              <w:top w:w="80" w:type="dxa"/>
              <w:start w:w="100" w:type="dxa"/>
              <w:bottom w:w="80" w:type="dxa"/>
              <w:end w:w="100" w:type="dxa"/>
            </w:tcMar>
          </w:tcPr>
          <w:p>
            <w:r>
              <w:rPr>
                <w:rFonts w:ascii="DejaVu Sans" w:hAnsi="DejaVu Sans"/>
                <w:sz w:val="15"/>
              </w:rPr>
              <w:t>Recovery</w:t>
            </w:r>
          </w:p>
        </w:tc>
        <w:tc>
          <w:tcPr>
            <w:tcW w:type="dxa" w:w="5083"/>
            <w:shd w:fill="F3F7F9"/>
            <w:tcMar>
              <w:top w:w="80" w:type="dxa"/>
              <w:start w:w="100" w:type="dxa"/>
              <w:bottom w:w="80" w:type="dxa"/>
              <w:end w:w="100" w:type="dxa"/>
            </w:tcMar>
          </w:tcPr>
          <w:p>
            <w:r>
              <w:rPr>
                <w:rFonts w:ascii="DejaVu Sans" w:hAnsi="DejaVu Sans"/>
                <w:sz w:val="15"/>
              </w:rPr>
              <w:t>How will the alert resolve and how is recovery confirmed?</w:t>
            </w:r>
          </w:p>
        </w:tc>
      </w:tr>
    </w:tbl>
    <w:p>
      <w:pPr>
        <w:spacing w:after="0"/>
      </w:pPr>
    </w:p>
    <w:p>
      <w:pPr>
        <w:pStyle w:val="Heading2"/>
      </w:pPr>
      <w:r>
        <w:t>Alert Categories</w:t>
      </w:r>
    </w:p>
    <w:p>
      <w:pPr>
        <w:pStyle w:val="ListBullet"/>
      </w:pPr>
      <w:r>
        <w:t>Symptom alerts: user-visible failures, latency, availability or error-budget burn.</w:t>
      </w:r>
    </w:p>
    <w:p>
      <w:pPr>
        <w:pStyle w:val="ListBullet"/>
      </w:pPr>
      <w:r>
        <w:t>Cause alerts: resource, dependency or component faults; usually lower priority unless directly actionable.</w:t>
      </w:r>
    </w:p>
    <w:p>
      <w:pPr>
        <w:pStyle w:val="ListBullet"/>
      </w:pPr>
      <w:r>
        <w:t>Missing telemetry alerts: monitoring blind spots that can invalidate other conclusions.</w:t>
      </w:r>
    </w:p>
    <w:p>
      <w:pPr>
        <w:pStyle w:val="ListBullet"/>
      </w:pPr>
      <w:r>
        <w:t>Monitoring-system alerts: Prometheus, rules, Alertmanager and notification paths.</w:t>
      </w:r>
    </w:p>
    <w:p>
      <w:pPr>
        <w:pStyle w:val="ListBullet"/>
      </w:pPr>
      <w:r>
        <w:t>Capacity alerts: forecasted exhaustion with enough lead time for a planned response.</w:t>
      </w:r>
    </w:p>
    <w:p>
      <w:pPr>
        <w:pStyle w:val="ListBullet"/>
      </w:pPr>
      <w:r>
        <w:t>Security or audit alerts: often require separate ownership, routing, retention and tools.</w:t>
      </w:r>
    </w:p>
    <w:tbl>
      <w:tblPr>
        <w:tblW w:type="auto" w:w="0"/>
        <w:jc w:val="center"/>
        <w:tblLook w:firstColumn="1" w:firstRow="1" w:lastColumn="0" w:lastRow="0" w:noHBand="0" w:noVBand="1" w:val="04A0"/>
      </w:tblPr>
      <w:tblGrid>
        <w:gridCol w:w="10166"/>
      </w:tblGrid>
      <w:tr>
        <w:tc>
          <w:tcPr>
            <w:tcW w:type="dxa" w:w="10166"/>
            <w:shd w:fill="FFF7E5"/>
            <w:tcMar>
              <w:top w:w="110" w:type="dxa"/>
              <w:start w:w="130" w:type="dxa"/>
              <w:bottom w:w="110" w:type="dxa"/>
              <w:end w:w="130" w:type="dxa"/>
            </w:tcMar>
          </w:tcPr>
          <w:p>
            <w:r>
              <w:rPr>
                <w:b/>
                <w:color w:val="DDAA33"/>
              </w:rPr>
              <w:t xml:space="preserve">Paging Standard  </w:t>
            </w:r>
            <w:r>
              <w:t>A page should represent urgent user or service risk with an immediate, documented response. Non-urgent work belongs in tickets, reports or planned reviews.</w:t>
            </w:r>
          </w:p>
        </w:tc>
      </w:tr>
    </w:tbl>
    <w:p>
      <w:pPr>
        <w:spacing w:after="0"/>
      </w:pPr>
    </w:p>
    <w:p>
      <w:pPr>
        <w:pStyle w:val="Heading2"/>
      </w:pPr>
      <w:r>
        <w:t>Alert Testing</w:t>
      </w:r>
    </w:p>
    <w:p>
      <w:pPr>
        <w:pStyle w:val="ListBullet"/>
      </w:pPr>
      <w:r>
        <w:t>Unit-test expressions and final alert labels/annotations with promtool fixtures.</w:t>
      </w:r>
    </w:p>
    <w:p>
      <w:pPr>
        <w:pStyle w:val="ListBullet"/>
      </w:pPr>
      <w:r>
        <w:t>Generate a controlled condition and observe inactive, pending, firing and resolved states.</w:t>
      </w:r>
    </w:p>
    <w:p>
      <w:pPr>
        <w:pStyle w:val="ListBullet"/>
      </w:pPr>
      <w:r>
        <w:t>Confirm the notification reaches a synthetic receiver with the expected group and route.</w:t>
      </w:r>
    </w:p>
    <w:p>
      <w:pPr>
        <w:pStyle w:val="ListBullet"/>
      </w:pPr>
      <w:r>
        <w:t>Test missing data and a dead Prometheus target separately from a healthy zero value.</w:t>
      </w:r>
    </w:p>
    <w:p>
      <w:pPr>
        <w:pStyle w:val="ListBullet"/>
      </w:pPr>
      <w:r>
        <w:t>Confirm the runbook works from a clean responder context.</w:t>
      </w:r>
    </w:p>
    <w:p>
      <w:pPr>
        <w:pStyle w:val="ListBullet"/>
      </w:pPr>
      <w:r>
        <w:t>Measure alert detection, notification and recovery latency.</w:t>
      </w:r>
    </w:p>
    <w:p>
      <w:pPr>
        <w:pStyle w:val="Heading2"/>
      </w:pPr>
      <w:r>
        <w:t>Production Readiness Checklist</w:t>
      </w:r>
    </w:p>
    <w:p>
      <w:pPr>
        <w:pStyle w:val="ListBullet"/>
      </w:pPr>
      <w:r>
        <w:t>Every paging alert has an owner, severity definition, impact statement and tested runbook.</w:t>
      </w:r>
    </w:p>
    <w:p>
      <w:pPr>
        <w:pStyle w:val="ListBullet"/>
      </w:pPr>
      <w:r>
        <w:t>Prefer SLO/user-impact alerts over brittle implementation-threshold pages.</w:t>
      </w:r>
    </w:p>
    <w:p>
      <w:pPr>
        <w:pStyle w:val="ListBullet"/>
      </w:pPr>
      <w:r>
        <w:t>Keep labels stable and bounded; place changing values in annotations.</w:t>
      </w:r>
    </w:p>
    <w:p>
      <w:pPr>
        <w:pStyle w:val="ListBullet"/>
      </w:pPr>
      <w:r>
        <w:t>Use for only when sustained duration is part of the operational requirement.</w:t>
      </w:r>
    </w:p>
    <w:p>
      <w:pPr>
        <w:pStyle w:val="ListBullet"/>
      </w:pPr>
      <w:r>
        <w:t>Test rules and routes before production rollout.</w:t>
      </w:r>
    </w:p>
    <w:p>
      <w:pPr>
        <w:pStyle w:val="ListBullet"/>
      </w:pPr>
      <w:r>
        <w:t>Review page volume, duplicates, false positives, false negatives, time-to-acknowledge and post-incident usefulness.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Alert never becomes firing</w:t>
            </w:r>
          </w:p>
        </w:tc>
        <w:tc>
          <w:tcPr>
            <w:tcW w:type="dxa" w:w="2541"/>
            <w:shd w:fill="F3F7F9"/>
            <w:tcMar>
              <w:top w:w="80" w:type="dxa"/>
              <w:start w:w="100" w:type="dxa"/>
              <w:bottom w:w="80" w:type="dxa"/>
              <w:end w:w="100" w:type="dxa"/>
            </w:tcMar>
          </w:tcPr>
          <w:p>
            <w:r>
              <w:rPr>
                <w:rFonts w:ascii="DejaVu Sans" w:hAnsi="DejaVu Sans"/>
                <w:sz w:val="15"/>
              </w:rPr>
              <w:t>Expression false, for not elapsed or missing data</w:t>
            </w:r>
          </w:p>
        </w:tc>
        <w:tc>
          <w:tcPr>
            <w:tcW w:type="dxa" w:w="2541"/>
            <w:shd w:fill="F3F7F9"/>
            <w:tcMar>
              <w:top w:w="80" w:type="dxa"/>
              <w:start w:w="100" w:type="dxa"/>
              <w:bottom w:w="80" w:type="dxa"/>
              <w:end w:w="100" w:type="dxa"/>
            </w:tcMar>
          </w:tcPr>
          <w:p>
            <w:r>
              <w:rPr>
                <w:rFonts w:ascii="DejaVu Sans" w:hAnsi="DejaVu Sans"/>
                <w:sz w:val="15"/>
              </w:rPr>
              <w:t>Inspect Rules/Alerts and run expression at evaluation times</w:t>
            </w:r>
          </w:p>
        </w:tc>
        <w:tc>
          <w:tcPr>
            <w:tcW w:type="dxa" w:w="2541"/>
            <w:shd w:fill="F3F7F9"/>
            <w:tcMar>
              <w:top w:w="80" w:type="dxa"/>
              <w:start w:w="100" w:type="dxa"/>
              <w:bottom w:w="80" w:type="dxa"/>
              <w:end w:w="100" w:type="dxa"/>
            </w:tcMar>
          </w:tcPr>
          <w:p>
            <w:r>
              <w:rPr>
                <w:rFonts w:ascii="DejaVu Sans" w:hAnsi="DejaVu Sans"/>
                <w:sz w:val="15"/>
              </w:rPr>
              <w:t>Fix expression/window or generate valid test condition</w:t>
            </w:r>
          </w:p>
        </w:tc>
      </w:tr>
      <w:tr>
        <w:tc>
          <w:tcPr>
            <w:tcW w:type="dxa" w:w="2541"/>
            <w:shd w:fill="FFFFFF"/>
            <w:tcMar>
              <w:top w:w="80" w:type="dxa"/>
              <w:start w:w="100" w:type="dxa"/>
              <w:bottom w:w="80" w:type="dxa"/>
              <w:end w:w="100" w:type="dxa"/>
            </w:tcMar>
          </w:tcPr>
          <w:p>
            <w:r>
              <w:rPr>
                <w:rFonts w:ascii="DejaVu Sans" w:hAnsi="DejaVu Sans"/>
                <w:sz w:val="15"/>
              </w:rPr>
              <w:t>Alert flaps</w:t>
            </w:r>
          </w:p>
        </w:tc>
        <w:tc>
          <w:tcPr>
            <w:tcW w:type="dxa" w:w="2541"/>
            <w:shd w:fill="FFFFFF"/>
            <w:tcMar>
              <w:top w:w="80" w:type="dxa"/>
              <w:start w:w="100" w:type="dxa"/>
              <w:bottom w:w="80" w:type="dxa"/>
              <w:end w:w="100" w:type="dxa"/>
            </w:tcMar>
          </w:tcPr>
          <w:p>
            <w:r>
              <w:rPr>
                <w:rFonts w:ascii="DejaVu Sans" w:hAnsi="DejaVu Sans"/>
                <w:sz w:val="15"/>
              </w:rPr>
              <w:t>Threshold near noise, no duration or unstable data</w:t>
            </w:r>
          </w:p>
        </w:tc>
        <w:tc>
          <w:tcPr>
            <w:tcW w:type="dxa" w:w="2541"/>
            <w:shd w:fill="FFFFFF"/>
            <w:tcMar>
              <w:top w:w="80" w:type="dxa"/>
              <w:start w:w="100" w:type="dxa"/>
              <w:bottom w:w="80" w:type="dxa"/>
              <w:end w:w="100" w:type="dxa"/>
            </w:tcMar>
          </w:tcPr>
          <w:p>
            <w:r>
              <w:rPr>
                <w:rFonts w:ascii="DejaVu Sans" w:hAnsi="DejaVu Sans"/>
                <w:sz w:val="15"/>
              </w:rPr>
              <w:t>Inspect time series around transitions</w:t>
            </w:r>
          </w:p>
        </w:tc>
        <w:tc>
          <w:tcPr>
            <w:tcW w:type="dxa" w:w="2541"/>
            <w:shd w:fill="FFFFFF"/>
            <w:tcMar>
              <w:top w:w="80" w:type="dxa"/>
              <w:start w:w="100" w:type="dxa"/>
              <w:bottom w:w="80" w:type="dxa"/>
              <w:end w:w="100" w:type="dxa"/>
            </w:tcMar>
          </w:tcPr>
          <w:p>
            <w:r>
              <w:rPr>
                <w:rFonts w:ascii="DejaVu Sans" w:hAnsi="DejaVu Sans"/>
                <w:sz w:val="15"/>
              </w:rPr>
              <w:t>Use SLO-based signal, hysteresis pattern or justified duration</w:t>
            </w:r>
          </w:p>
        </w:tc>
      </w:tr>
      <w:tr>
        <w:tc>
          <w:tcPr>
            <w:tcW w:type="dxa" w:w="2541"/>
            <w:shd w:fill="F3F7F9"/>
            <w:tcMar>
              <w:top w:w="80" w:type="dxa"/>
              <w:start w:w="100" w:type="dxa"/>
              <w:bottom w:w="80" w:type="dxa"/>
              <w:end w:w="100" w:type="dxa"/>
            </w:tcMar>
          </w:tcPr>
          <w:p>
            <w:r>
              <w:rPr>
                <w:rFonts w:ascii="DejaVu Sans" w:hAnsi="DejaVu Sans"/>
                <w:sz w:val="15"/>
              </w:rPr>
              <w:t>Too many alerts per outage</w:t>
            </w:r>
          </w:p>
        </w:tc>
        <w:tc>
          <w:tcPr>
            <w:tcW w:type="dxa" w:w="2541"/>
            <w:shd w:fill="F3F7F9"/>
            <w:tcMar>
              <w:top w:w="80" w:type="dxa"/>
              <w:start w:w="100" w:type="dxa"/>
              <w:bottom w:w="80" w:type="dxa"/>
              <w:end w:w="100" w:type="dxa"/>
            </w:tcMar>
          </w:tcPr>
          <w:p>
            <w:r>
              <w:rPr>
                <w:rFonts w:ascii="DejaVu Sans" w:hAnsi="DejaVu Sans"/>
                <w:sz w:val="15"/>
              </w:rPr>
              <w:t>Alert labels preserve instance-level dimensions</w:t>
            </w:r>
          </w:p>
        </w:tc>
        <w:tc>
          <w:tcPr>
            <w:tcW w:type="dxa" w:w="2541"/>
            <w:shd w:fill="F3F7F9"/>
            <w:tcMar>
              <w:top w:w="80" w:type="dxa"/>
              <w:start w:w="100" w:type="dxa"/>
              <w:bottom w:w="80" w:type="dxa"/>
              <w:end w:w="100" w:type="dxa"/>
            </w:tcMar>
          </w:tcPr>
          <w:p>
            <w:r>
              <w:rPr>
                <w:rFonts w:ascii="DejaVu Sans" w:hAnsi="DejaVu Sans"/>
                <w:sz w:val="15"/>
              </w:rPr>
              <w:t>Inspect alert fingerprints and grouping labels</w:t>
            </w:r>
          </w:p>
        </w:tc>
        <w:tc>
          <w:tcPr>
            <w:tcW w:type="dxa" w:w="2541"/>
            <w:shd w:fill="F3F7F9"/>
            <w:tcMar>
              <w:top w:w="80" w:type="dxa"/>
              <w:start w:w="100" w:type="dxa"/>
              <w:bottom w:w="80" w:type="dxa"/>
              <w:end w:w="100" w:type="dxa"/>
            </w:tcMar>
          </w:tcPr>
          <w:p>
            <w:r>
              <w:rPr>
                <w:rFonts w:ascii="DejaVu Sans" w:hAnsi="DejaVu Sans"/>
                <w:sz w:val="15"/>
              </w:rPr>
              <w:t>Aggregate by service/impact or improve Alertmanager grouping</w:t>
            </w:r>
          </w:p>
        </w:tc>
      </w:tr>
      <w:tr>
        <w:tc>
          <w:tcPr>
            <w:tcW w:type="dxa" w:w="2541"/>
            <w:shd w:fill="FFFFFF"/>
            <w:tcMar>
              <w:top w:w="80" w:type="dxa"/>
              <w:start w:w="100" w:type="dxa"/>
              <w:bottom w:w="80" w:type="dxa"/>
              <w:end w:w="100" w:type="dxa"/>
            </w:tcMar>
          </w:tcPr>
          <w:p>
            <w:r>
              <w:rPr>
                <w:rFonts w:ascii="DejaVu Sans" w:hAnsi="DejaVu Sans"/>
                <w:sz w:val="15"/>
              </w:rPr>
              <w:t>Wrong team receives alert</w:t>
            </w:r>
          </w:p>
        </w:tc>
        <w:tc>
          <w:tcPr>
            <w:tcW w:type="dxa" w:w="2541"/>
            <w:shd w:fill="FFFFFF"/>
            <w:tcMar>
              <w:top w:w="80" w:type="dxa"/>
              <w:start w:w="100" w:type="dxa"/>
              <w:bottom w:w="80" w:type="dxa"/>
              <w:end w:w="100" w:type="dxa"/>
            </w:tcMar>
          </w:tcPr>
          <w:p>
            <w:r>
              <w:rPr>
                <w:rFonts w:ascii="DejaVu Sans" w:hAnsi="DejaVu Sans"/>
                <w:sz w:val="15"/>
              </w:rPr>
              <w:t>Ownership label or route matcher wrong</w:t>
            </w:r>
          </w:p>
        </w:tc>
        <w:tc>
          <w:tcPr>
            <w:tcW w:type="dxa" w:w="2541"/>
            <w:shd w:fill="FFFFFF"/>
            <w:tcMar>
              <w:top w:w="80" w:type="dxa"/>
              <w:start w:w="100" w:type="dxa"/>
              <w:bottom w:w="80" w:type="dxa"/>
              <w:end w:w="100" w:type="dxa"/>
            </w:tcMar>
          </w:tcPr>
          <w:p>
            <w:r>
              <w:rPr>
                <w:rFonts w:ascii="DejaVu Sans" w:hAnsi="DejaVu Sans"/>
                <w:sz w:val="15"/>
              </w:rPr>
              <w:t>Inspect final labels and routing tree</w:t>
            </w:r>
          </w:p>
        </w:tc>
        <w:tc>
          <w:tcPr>
            <w:tcW w:type="dxa" w:w="2541"/>
            <w:shd w:fill="FFFFFF"/>
            <w:tcMar>
              <w:top w:w="80" w:type="dxa"/>
              <w:start w:w="100" w:type="dxa"/>
              <w:bottom w:w="80" w:type="dxa"/>
              <w:end w:w="100" w:type="dxa"/>
            </w:tcMar>
          </w:tcPr>
          <w:p>
            <w:r>
              <w:rPr>
                <w:rFonts w:ascii="DejaVu Sans" w:hAnsi="DejaVu Sans"/>
                <w:sz w:val="15"/>
              </w:rPr>
              <w:t>Fix label contract and route tests</w:t>
            </w:r>
          </w:p>
        </w:tc>
      </w:tr>
      <w:tr>
        <w:tc>
          <w:tcPr>
            <w:tcW w:type="dxa" w:w="2541"/>
            <w:shd w:fill="F3F7F9"/>
            <w:tcMar>
              <w:top w:w="80" w:type="dxa"/>
              <w:start w:w="100" w:type="dxa"/>
              <w:bottom w:w="80" w:type="dxa"/>
              <w:end w:w="100" w:type="dxa"/>
            </w:tcMar>
          </w:tcPr>
          <w:p>
            <w:r>
              <w:rPr>
                <w:rFonts w:ascii="DejaVu Sans" w:hAnsi="DejaVu Sans"/>
                <w:sz w:val="15"/>
              </w:rPr>
              <w:t>Alert resolves before responder sees recovery</w:t>
            </w:r>
          </w:p>
        </w:tc>
        <w:tc>
          <w:tcPr>
            <w:tcW w:type="dxa" w:w="2541"/>
            <w:shd w:fill="F3F7F9"/>
            <w:tcMar>
              <w:top w:w="80" w:type="dxa"/>
              <w:start w:w="100" w:type="dxa"/>
              <w:bottom w:w="80" w:type="dxa"/>
              <w:end w:w="100" w:type="dxa"/>
            </w:tcMar>
          </w:tcPr>
          <w:p>
            <w:r>
              <w:rPr>
                <w:rFonts w:ascii="DejaVu Sans" w:hAnsi="DejaVu Sans"/>
                <w:sz w:val="15"/>
              </w:rPr>
              <w:t>Transient data or notification timing</w:t>
            </w:r>
          </w:p>
        </w:tc>
        <w:tc>
          <w:tcPr>
            <w:tcW w:type="dxa" w:w="2541"/>
            <w:shd w:fill="F3F7F9"/>
            <w:tcMar>
              <w:top w:w="80" w:type="dxa"/>
              <w:start w:w="100" w:type="dxa"/>
              <w:bottom w:w="80" w:type="dxa"/>
              <w:end w:w="100" w:type="dxa"/>
            </w:tcMar>
          </w:tcPr>
          <w:p>
            <w:r>
              <w:rPr>
                <w:rFonts w:ascii="DejaVu Sans" w:hAnsi="DejaVu Sans"/>
                <w:sz w:val="15"/>
              </w:rPr>
              <w:t>Inspect alert state and keep_firing_for behavior</w:t>
            </w:r>
          </w:p>
        </w:tc>
        <w:tc>
          <w:tcPr>
            <w:tcW w:type="dxa" w:w="2541"/>
            <w:shd w:fill="F3F7F9"/>
            <w:tcMar>
              <w:top w:w="80" w:type="dxa"/>
              <w:start w:w="100" w:type="dxa"/>
              <w:bottom w:w="80" w:type="dxa"/>
              <w:end w:w="100" w:type="dxa"/>
            </w:tcMar>
          </w:tcPr>
          <w:p>
            <w:r>
              <w:rPr>
                <w:rFonts w:ascii="DejaVu Sans" w:hAnsi="DejaVu Sans"/>
                <w:sz w:val="15"/>
              </w:rPr>
              <w:t>Correct signal/window and use justified keep_firing_for</w:t>
            </w:r>
          </w:p>
        </w:tc>
      </w:tr>
    </w:tbl>
    <w:p>
      <w:pPr>
        <w:spacing w:after="0"/>
      </w:pPr>
    </w:p>
    <w:p>
      <w:pPr>
        <w:pStyle w:val="Heading2"/>
      </w:pPr>
      <w:r>
        <w:t>Hands-On Lab</w:t>
      </w:r>
    </w:p>
    <w:p>
      <w:pPr>
        <w:ind w:left="259" w:hanging="259"/>
      </w:pPr>
      <w:r>
        <w:rPr>
          <w:b/>
          <w:color w:val="176B87"/>
        </w:rPr>
        <w:t xml:space="preserve">1. </w:t>
      </w:r>
      <w:r>
        <w:t>Create one page-level burn-rate alert and one ticket-level disk-capacity alert.</w:t>
      </w:r>
    </w:p>
    <w:p>
      <w:pPr>
        <w:ind w:left="259" w:hanging="259"/>
      </w:pPr>
      <w:r>
        <w:rPr>
          <w:b/>
          <w:color w:val="176B87"/>
        </w:rPr>
        <w:t xml:space="preserve">2. </w:t>
      </w:r>
      <w:r>
        <w:t>Add stable ownership labels and useful annotations.</w:t>
      </w:r>
    </w:p>
    <w:p>
      <w:pPr>
        <w:ind w:left="259" w:hanging="259"/>
      </w:pPr>
      <w:r>
        <w:rPr>
          <w:b/>
          <w:color w:val="176B87"/>
        </w:rPr>
        <w:t xml:space="preserve">3. </w:t>
      </w:r>
      <w:r>
        <w:t>Write promtool tests for inactive, pending/firing and missing-data cases.</w:t>
      </w:r>
    </w:p>
    <w:p>
      <w:pPr>
        <w:ind w:left="259" w:hanging="259"/>
      </w:pPr>
      <w:r>
        <w:rPr>
          <w:b/>
          <w:color w:val="176B87"/>
        </w:rPr>
        <w:t xml:space="preserve">4. </w:t>
      </w:r>
      <w:r>
        <w:t>Load the rules and observe state transitions under synthetic failures.</w:t>
      </w:r>
    </w:p>
    <w:p>
      <w:pPr>
        <w:ind w:left="259" w:hanging="259"/>
      </w:pPr>
      <w:r>
        <w:rPr>
          <w:b/>
          <w:color w:val="176B87"/>
        </w:rPr>
        <w:t xml:space="preserve">5. </w:t>
      </w:r>
      <w:r>
        <w:t>Send alerts to a local webhook receiver and inspect payloads.</w:t>
      </w:r>
    </w:p>
    <w:p>
      <w:pPr>
        <w:ind w:left="259" w:hanging="259"/>
      </w:pPr>
      <w:r>
        <w:rPr>
          <w:b/>
          <w:color w:val="176B87"/>
        </w:rPr>
        <w:t xml:space="preserve">6. </w:t>
      </w:r>
      <w:r>
        <w:t>Verify grouping and recovery notifications.</w:t>
      </w:r>
    </w:p>
    <w:p>
      <w:pPr>
        <w:ind w:left="259" w:hanging="259"/>
      </w:pPr>
      <w:r>
        <w:rPr>
          <w:b/>
          <w:color w:val="176B87"/>
        </w:rPr>
        <w:t xml:space="preserve">7. </w:t>
      </w:r>
      <w:r>
        <w:t>Run the linked runbook from a clean shell and record gaps.</w:t>
      </w:r>
    </w:p>
    <w:p>
      <w:pPr>
        <w:ind w:left="259" w:hanging="259"/>
      </w:pPr>
      <w:r>
        <w:rPr>
          <w:b/>
          <w:color w:val="176B87"/>
        </w:rPr>
        <w:t xml:space="preserve">8. </w:t>
      </w:r>
      <w:r>
        <w:t>Conduct a small alert review: action, urgency, owner, context and outcome.</w:t>
      </w:r>
    </w:p>
    <w:p>
      <w:pPr>
        <w:pStyle w:val="Heading3"/>
      </w:pPr>
      <w:r>
        <w:t>Validation Evidence</w:t>
      </w:r>
    </w:p>
    <w:p>
      <w:pPr>
        <w:pStyle w:val="ListBullet"/>
      </w:pPr>
      <w:r>
        <w:t>Alert rule and test files.</w:t>
      </w:r>
    </w:p>
    <w:p>
      <w:pPr>
        <w:pStyle w:val="ListBullet"/>
      </w:pPr>
      <w:r>
        <w:t>State-transition timeline.</w:t>
      </w:r>
    </w:p>
    <w:p>
      <w:pPr>
        <w:pStyle w:val="ListBullet"/>
      </w:pPr>
      <w:r>
        <w:t>Webhook payload with sanitized labels/annotations.</w:t>
      </w:r>
    </w:p>
    <w:p>
      <w:pPr>
        <w:pStyle w:val="ListBullet"/>
      </w:pPr>
      <w:r>
        <w:t>Detection and notification latency.</w:t>
      </w:r>
    </w:p>
    <w:p>
      <w:pPr>
        <w:pStyle w:val="ListBullet"/>
      </w:pPr>
      <w:r>
        <w:t>Runbook execution record.</w:t>
      </w:r>
    </w:p>
    <w:p>
      <w:pPr>
        <w:pStyle w:val="ListBullet"/>
      </w:pPr>
      <w:r>
        <w:t>Alert review decision and improvements.</w:t>
      </w:r>
    </w:p>
    <w:p>
      <w:pPr>
        <w:pStyle w:val="Heading2"/>
      </w:pPr>
      <w:r>
        <w:t>Interview Questions and Model Answers</w:t>
      </w:r>
    </w:p>
    <w:p>
      <w:r>
        <w:rPr>
          <w:b/>
          <w:color w:val="17324D"/>
        </w:rPr>
        <w:t>Q: What is the difference between an alert and a notification?</w:t>
      </w:r>
    </w:p>
    <w:p>
      <w:r>
        <w:t>A: An alert is a labeled state produced by a rule; a notification is a message generated after Alertmanager grouping, routing, inhibition and silence processing.</w:t>
      </w:r>
    </w:p>
    <w:p>
      <w:r>
        <w:rPr>
          <w:b/>
          <w:color w:val="17324D"/>
        </w:rPr>
        <w:t>Q: What does the for clause do?</w:t>
      </w:r>
    </w:p>
    <w:p>
      <w:r>
        <w:t>A: It requires the expression to remain active for the specified duration before the alert transitions from pending to firing.</w:t>
      </w:r>
    </w:p>
    <w:p>
      <w:r>
        <w:rPr>
          <w:b/>
          <w:color w:val="17324D"/>
        </w:rPr>
        <w:t>Q: Why should changing values usually be annotations instead of labels?</w:t>
      </w:r>
    </w:p>
    <w:p>
      <w:r>
        <w:t>A: Labels define alert identity and routing. Changing them creates new alert fingerprints, breaks grouping and can increase noise.</w:t>
      </w:r>
    </w:p>
    <w:p>
      <w:pPr>
        <w:pStyle w:val="Heading2"/>
      </w:pPr>
      <w:r>
        <w:t>Chapter Summary</w:t>
      </w:r>
    </w:p>
    <w:p>
      <w:pPr>
        <w:pStyle w:val="ListBullet"/>
      </w:pPr>
      <w:r>
        <w:t>Actionability, ownership and tested response are the definition of a useful alert.</w:t>
      </w:r>
    </w:p>
    <w:p>
      <w:pPr>
        <w:pStyle w:val="ListBullet"/>
      </w:pPr>
      <w:r>
        <w:t>Alert states and notification behavior must be tested end to end.</w:t>
      </w:r>
    </w:p>
    <w:p>
      <w:pPr>
        <w:pStyle w:val="ListBullet"/>
      </w:pPr>
      <w:r>
        <w:t>Stable labels, SLO-aligned signals and continuous quality review reduce noise.</w:t>
      </w:r>
    </w:p>
    <w:p>
      <w:r>
        <w:br w:type="page"/>
      </w:r>
    </w:p>
    <w:p>
      <w:r>
        <w:rPr>
          <w:b/>
          <w:color w:val="176B87"/>
          <w:sz w:val="16"/>
        </w:rPr>
        <w:t>VOLUME 11B  |  CHAPTER 19</w:t>
      </w:r>
    </w:p>
    <w:p>
      <w:pPr>
        <w:pStyle w:val="Heading1"/>
      </w:pPr>
      <w:r>
        <w:t>Chapter 19: Alertmanager Routing, Inhibition, Silences, Templates and High Availability</w:t>
      </w:r>
    </w:p>
    <w:p>
      <w:r>
        <w:rPr>
          <w:i/>
          <w:color w:val="14919B"/>
          <w:sz w:val="21"/>
        </w:rPr>
        <w:t>Delivering the right grouped notification to the right responder</w:t>
      </w:r>
    </w:p>
    <w:p>
      <w:pPr>
        <w:pStyle w:val="Heading2"/>
      </w:pPr>
      <w:r>
        <w:t>Learning Objectives</w:t>
      </w:r>
    </w:p>
    <w:p>
      <w:pPr>
        <w:pStyle w:val="ListBullet"/>
      </w:pPr>
      <w:r>
        <w:t>Build a routing tree with matchers, grouping and timing parameters.</w:t>
      </w:r>
    </w:p>
    <w:p>
      <w:pPr>
        <w:pStyle w:val="ListBullet"/>
      </w:pPr>
      <w:r>
        <w:t>Use inhibition to suppress dependent symptoms and silences for bounded maintenance.</w:t>
      </w:r>
    </w:p>
    <w:p>
      <w:pPr>
        <w:pStyle w:val="ListBullet"/>
      </w:pPr>
      <w:r>
        <w:t>Create receiver integrations and templates without leaking secrets.</w:t>
      </w:r>
    </w:p>
    <w:p>
      <w:pPr>
        <w:pStyle w:val="ListBullet"/>
      </w:pPr>
      <w:r>
        <w:t>Operate Alertmanager in a high-availability cluster and understand deduplication expectations.</w:t>
      </w:r>
    </w:p>
    <w:p>
      <w:pPr>
        <w:pStyle w:val="ListBullet"/>
      </w:pPr>
      <w:r>
        <w:t>Test routes, notification payloads, reload, failure and recovery.</w:t>
      </w:r>
    </w:p>
    <w:p>
      <w:pPr>
        <w:pStyle w:val="Heading2"/>
      </w:pPr>
      <w:r>
        <w:t>Routing Tree Example</w:t>
      </w:r>
    </w:p>
    <w:p>
      <w:pPr>
        <w:pStyle w:val="CodeBlock"/>
        <w:shd w:fill="EEF2F4"/>
        <w:pBdr>
          <w:left w:val="single" w:sz="12" w:space="5" w:color="14919B"/>
        </w:pBdr>
      </w:pPr>
      <w:r>
        <w:t>route:</w:t>
        <w:br/>
        <w:t xml:space="preserve">  receiver: default-ticket</w:t>
        <w:br/>
        <w:t xml:space="preserve">  group_by: [alertname, service, environment]</w:t>
        <w:br/>
        <w:t xml:space="preserve">  group_wait: 30s</w:t>
        <w:br/>
        <w:t xml:space="preserve">  group_interval: 5m</w:t>
        <w:br/>
        <w:t xml:space="preserve">  repeat_interval: 4h</w:t>
        <w:br/>
        <w:t xml:space="preserve">  routes:</w:t>
        <w:br/>
        <w:t xml:space="preserve">    - receiver: payments-page</w:t>
        <w:br/>
        <w:t xml:space="preserve">      matchers:</w:t>
        <w:br/>
        <w:t xml:space="preserve">        - team="payments"</w:t>
        <w:br/>
        <w:t xml:space="preserve">        - severity="page"</w:t>
        <w:br/>
        <w:t xml:space="preserve">      continue: false</w:t>
        <w:br/>
        <w:t xml:space="preserve">    - receiver: platform-ticket</w:t>
        <w:br/>
        <w:t xml:space="preserve">      matchers:</w:t>
        <w:br/>
        <w:t xml:space="preserve">        - team="platform"</w:t>
        <w:br/>
        <w:br/>
        <w:t>inhibit_rules:</w:t>
        <w:br/>
        <w:t xml:space="preserve">  - source_matchers: [alertname="ClusterUnavailable"]</w:t>
        <w:br/>
        <w:t xml:space="preserve">    target_matchers: [severity=~"page|ticket"]</w:t>
        <w:br/>
        <w:t xml:space="preserve">    equal: [cluster, environment]</w:t>
      </w:r>
    </w:p>
    <w:p>
      <w:pPr>
        <w:pStyle w:val="Heading2"/>
      </w:pPr>
      <w:r>
        <w:t>Grouping and Timing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Setting</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Failure Mode if Misused</w:t>
            </w:r>
          </w:p>
        </w:tc>
      </w:tr>
      <w:tr>
        <w:tc>
          <w:tcPr>
            <w:tcW w:type="dxa" w:w="3389"/>
            <w:shd w:fill="F3F7F9"/>
            <w:tcMar>
              <w:top w:w="80" w:type="dxa"/>
              <w:start w:w="100" w:type="dxa"/>
              <w:bottom w:w="80" w:type="dxa"/>
              <w:end w:w="100" w:type="dxa"/>
            </w:tcMar>
          </w:tcPr>
          <w:p>
            <w:r>
              <w:rPr>
                <w:rFonts w:ascii="DejaVu Sans" w:hAnsi="DejaVu Sans"/>
                <w:sz w:val="15"/>
              </w:rPr>
              <w:t>group_by</w:t>
            </w:r>
          </w:p>
        </w:tc>
        <w:tc>
          <w:tcPr>
            <w:tcW w:type="dxa" w:w="3389"/>
            <w:shd w:fill="F3F7F9"/>
            <w:tcMar>
              <w:top w:w="80" w:type="dxa"/>
              <w:start w:w="100" w:type="dxa"/>
              <w:bottom w:w="80" w:type="dxa"/>
              <w:end w:w="100" w:type="dxa"/>
            </w:tcMar>
          </w:tcPr>
          <w:p>
            <w:r>
              <w:rPr>
                <w:rFonts w:ascii="DejaVu Sans" w:hAnsi="DejaVu Sans"/>
                <w:sz w:val="15"/>
              </w:rPr>
              <w:t>Defines which alerts share one notification</w:t>
            </w:r>
          </w:p>
        </w:tc>
        <w:tc>
          <w:tcPr>
            <w:tcW w:type="dxa" w:w="3389"/>
            <w:shd w:fill="F3F7F9"/>
            <w:tcMar>
              <w:top w:w="80" w:type="dxa"/>
              <w:start w:w="100" w:type="dxa"/>
              <w:bottom w:w="80" w:type="dxa"/>
              <w:end w:w="100" w:type="dxa"/>
            </w:tcMar>
          </w:tcPr>
          <w:p>
            <w:r>
              <w:rPr>
                <w:rFonts w:ascii="DejaVu Sans" w:hAnsi="DejaVu Sans"/>
                <w:sz w:val="15"/>
              </w:rPr>
              <w:t>Over-grouping hides scope; under-grouping creates storms</w:t>
            </w:r>
          </w:p>
        </w:tc>
      </w:tr>
      <w:tr>
        <w:tc>
          <w:tcPr>
            <w:tcW w:type="dxa" w:w="3389"/>
            <w:shd w:fill="FFFFFF"/>
            <w:tcMar>
              <w:top w:w="80" w:type="dxa"/>
              <w:start w:w="100" w:type="dxa"/>
              <w:bottom w:w="80" w:type="dxa"/>
              <w:end w:w="100" w:type="dxa"/>
            </w:tcMar>
          </w:tcPr>
          <w:p>
            <w:r>
              <w:rPr>
                <w:rFonts w:ascii="DejaVu Sans" w:hAnsi="DejaVu Sans"/>
                <w:sz w:val="15"/>
              </w:rPr>
              <w:t>group_wait</w:t>
            </w:r>
          </w:p>
        </w:tc>
        <w:tc>
          <w:tcPr>
            <w:tcW w:type="dxa" w:w="3389"/>
            <w:shd w:fill="FFFFFF"/>
            <w:tcMar>
              <w:top w:w="80" w:type="dxa"/>
              <w:start w:w="100" w:type="dxa"/>
              <w:bottom w:w="80" w:type="dxa"/>
              <w:end w:w="100" w:type="dxa"/>
            </w:tcMar>
          </w:tcPr>
          <w:p>
            <w:r>
              <w:rPr>
                <w:rFonts w:ascii="DejaVu Sans" w:hAnsi="DejaVu Sans"/>
                <w:sz w:val="15"/>
              </w:rPr>
              <w:t>Allows related alerts to arrive before first notification</w:t>
            </w:r>
          </w:p>
        </w:tc>
        <w:tc>
          <w:tcPr>
            <w:tcW w:type="dxa" w:w="3389"/>
            <w:shd w:fill="FFFFFF"/>
            <w:tcMar>
              <w:top w:w="80" w:type="dxa"/>
              <w:start w:w="100" w:type="dxa"/>
              <w:bottom w:w="80" w:type="dxa"/>
              <w:end w:w="100" w:type="dxa"/>
            </w:tcMar>
          </w:tcPr>
          <w:p>
            <w:r>
              <w:rPr>
                <w:rFonts w:ascii="DejaVu Sans" w:hAnsi="DejaVu Sans"/>
                <w:sz w:val="15"/>
              </w:rPr>
              <w:t>Too long delays response; too short fragments groups</w:t>
            </w:r>
          </w:p>
        </w:tc>
      </w:tr>
      <w:tr>
        <w:tc>
          <w:tcPr>
            <w:tcW w:type="dxa" w:w="3389"/>
            <w:shd w:fill="F3F7F9"/>
            <w:tcMar>
              <w:top w:w="80" w:type="dxa"/>
              <w:start w:w="100" w:type="dxa"/>
              <w:bottom w:w="80" w:type="dxa"/>
              <w:end w:w="100" w:type="dxa"/>
            </w:tcMar>
          </w:tcPr>
          <w:p>
            <w:r>
              <w:rPr>
                <w:rFonts w:ascii="DejaVu Sans" w:hAnsi="DejaVu Sans"/>
                <w:sz w:val="15"/>
              </w:rPr>
              <w:t>group_interval</w:t>
            </w:r>
          </w:p>
        </w:tc>
        <w:tc>
          <w:tcPr>
            <w:tcW w:type="dxa" w:w="3389"/>
            <w:shd w:fill="F3F7F9"/>
            <w:tcMar>
              <w:top w:w="80" w:type="dxa"/>
              <w:start w:w="100" w:type="dxa"/>
              <w:bottom w:w="80" w:type="dxa"/>
              <w:end w:w="100" w:type="dxa"/>
            </w:tcMar>
          </w:tcPr>
          <w:p>
            <w:r>
              <w:rPr>
                <w:rFonts w:ascii="DejaVu Sans" w:hAnsi="DejaVu Sans"/>
                <w:sz w:val="15"/>
              </w:rPr>
              <w:t>Minimum time before notifying new alerts in an existing group</w:t>
            </w:r>
          </w:p>
        </w:tc>
        <w:tc>
          <w:tcPr>
            <w:tcW w:type="dxa" w:w="3389"/>
            <w:shd w:fill="F3F7F9"/>
            <w:tcMar>
              <w:top w:w="80" w:type="dxa"/>
              <w:start w:w="100" w:type="dxa"/>
              <w:bottom w:w="80" w:type="dxa"/>
              <w:end w:w="100" w:type="dxa"/>
            </w:tcMar>
          </w:tcPr>
          <w:p>
            <w:r>
              <w:rPr>
                <w:rFonts w:ascii="DejaVu Sans" w:hAnsi="DejaVu Sans"/>
                <w:sz w:val="15"/>
              </w:rPr>
              <w:t>Too long hides new impact; too short creates noise</w:t>
            </w:r>
          </w:p>
        </w:tc>
      </w:tr>
      <w:tr>
        <w:tc>
          <w:tcPr>
            <w:tcW w:type="dxa" w:w="3389"/>
            <w:shd w:fill="FFFFFF"/>
            <w:tcMar>
              <w:top w:w="80" w:type="dxa"/>
              <w:start w:w="100" w:type="dxa"/>
              <w:bottom w:w="80" w:type="dxa"/>
              <w:end w:w="100" w:type="dxa"/>
            </w:tcMar>
          </w:tcPr>
          <w:p>
            <w:r>
              <w:rPr>
                <w:rFonts w:ascii="DejaVu Sans" w:hAnsi="DejaVu Sans"/>
                <w:sz w:val="15"/>
              </w:rPr>
              <w:t>repeat_interval</w:t>
            </w:r>
          </w:p>
        </w:tc>
        <w:tc>
          <w:tcPr>
            <w:tcW w:type="dxa" w:w="3389"/>
            <w:shd w:fill="FFFFFF"/>
            <w:tcMar>
              <w:top w:w="80" w:type="dxa"/>
              <w:start w:w="100" w:type="dxa"/>
              <w:bottom w:w="80" w:type="dxa"/>
              <w:end w:w="100" w:type="dxa"/>
            </w:tcMar>
          </w:tcPr>
          <w:p>
            <w:r>
              <w:rPr>
                <w:rFonts w:ascii="DejaVu Sans" w:hAnsi="DejaVu Sans"/>
                <w:sz w:val="15"/>
              </w:rPr>
              <w:t>Reminder cadence for unresolved groups</w:t>
            </w:r>
          </w:p>
        </w:tc>
        <w:tc>
          <w:tcPr>
            <w:tcW w:type="dxa" w:w="3389"/>
            <w:shd w:fill="FFFFFF"/>
            <w:tcMar>
              <w:top w:w="80" w:type="dxa"/>
              <w:start w:w="100" w:type="dxa"/>
              <w:bottom w:w="80" w:type="dxa"/>
              <w:end w:w="100" w:type="dxa"/>
            </w:tcMar>
          </w:tcPr>
          <w:p>
            <w:r>
              <w:rPr>
                <w:rFonts w:ascii="DejaVu Sans" w:hAnsi="DejaVu Sans"/>
                <w:sz w:val="15"/>
              </w:rPr>
              <w:t>Too short annoys; too long loses visibility</w:t>
            </w:r>
          </w:p>
        </w:tc>
      </w:tr>
    </w:tbl>
    <w:p>
      <w:pPr>
        <w:spacing w:after="0"/>
      </w:pPr>
    </w:p>
    <w:p>
      <w:pPr>
        <w:pStyle w:val="Heading2"/>
      </w:pPr>
      <w:r>
        <w:t>Silences and Inhibition</w:t>
      </w:r>
    </w:p>
    <w:p>
      <w:pPr>
        <w:pStyle w:val="ListBullet"/>
      </w:pPr>
      <w:r>
        <w:t>A silence matches alert labels for a bounded period and should include owner, reason, ticket/change reference and expiration.</w:t>
      </w:r>
    </w:p>
    <w:p>
      <w:pPr>
        <w:pStyle w:val="ListBullet"/>
      </w:pPr>
      <w:r>
        <w:t>Inhibition automatically suppresses target alerts when a source alert is active and the configured equal labels match.</w:t>
      </w:r>
    </w:p>
    <w:p>
      <w:pPr>
        <w:pStyle w:val="ListBullet"/>
      </w:pPr>
      <w:r>
        <w:t>Neither silences nor inhibition fixes a noisy rule. Review the rule and service design after repeated suppression.</w:t>
      </w:r>
    </w:p>
    <w:p>
      <w:pPr>
        <w:pStyle w:val="ListBullet"/>
      </w:pPr>
      <w:r>
        <w:t>Test that a parent alert cannot inhibit unrelated environments, services or clusters.</w:t>
      </w:r>
    </w:p>
    <w:p>
      <w:pPr>
        <w:pStyle w:val="Heading2"/>
      </w:pPr>
      <w:r>
        <w:t>High Availability</w:t>
      </w:r>
    </w:p>
    <w:p>
      <w:r>
        <w:t>In an Alertmanager cluster, peers exchange notification and silence state for deduplication and coordination. Prometheus servers should send alerts to all intended Alertmanager instances directly rather than relying on a load balancer to select only one. Network partitions, peer reachability and receiver behavior must be tested.</w:t>
      </w:r>
    </w:p>
    <w:p>
      <w:pPr>
        <w:pStyle w:val="Heading2"/>
      </w:pPr>
      <w:r>
        <w:t>Configuration Validation and Reload</w:t>
      </w:r>
    </w:p>
    <w:p>
      <w:pPr>
        <w:pStyle w:val="CodeBlock"/>
        <w:shd w:fill="EEF2F4"/>
        <w:pBdr>
          <w:left w:val="single" w:sz="12" w:space="5" w:color="14919B"/>
        </w:pBdr>
      </w:pPr>
      <w:r>
        <w:t>amtool check-config alertmanager.yml</w:t>
        <w:br/>
        <w:t>curl -X POST http://alertmanager:9093/-/reload</w:t>
        <w:br/>
        <w:t>amtool alert query</w:t>
        <w:br/>
        <w:t>amtool silence query</w:t>
      </w:r>
    </w:p>
    <w:p>
      <w:pPr>
        <w:pStyle w:val="Heading2"/>
      </w:pPr>
      <w:r>
        <w:t>Production Readiness Checklist</w:t>
      </w:r>
    </w:p>
    <w:p>
      <w:pPr>
        <w:pStyle w:val="ListBullet"/>
      </w:pPr>
      <w:r>
        <w:t>Store routing configuration and templates in version control and validate in CI.</w:t>
      </w:r>
    </w:p>
    <w:p>
      <w:pPr>
        <w:pStyle w:val="ListBullet"/>
      </w:pPr>
      <w:r>
        <w:t>Use secret files or approved secret managers for receiver credentials.</w:t>
      </w:r>
    </w:p>
    <w:p>
      <w:pPr>
        <w:pStyle w:val="ListBullet"/>
      </w:pPr>
      <w:r>
        <w:t>Define route ownership, fallback receiver and dead-letter/escalation behavior.</w:t>
      </w:r>
    </w:p>
    <w:p>
      <w:pPr>
        <w:pStyle w:val="ListBullet"/>
      </w:pPr>
      <w:r>
        <w:t>Run at least two Alertmanager instances for required availability and monitor cluster health.</w:t>
      </w:r>
    </w:p>
    <w:p>
      <w:pPr>
        <w:pStyle w:val="ListBullet"/>
      </w:pPr>
      <w:r>
        <w:t>Send alerts from each Prometheus replica to every Alertmanager replica.</w:t>
      </w:r>
    </w:p>
    <w:p>
      <w:pPr>
        <w:pStyle w:val="ListBullet"/>
      </w:pPr>
      <w:r>
        <w:t>Audit silences, expiration, creators and reasons.</w:t>
      </w:r>
    </w:p>
    <w:p>
      <w:pPr>
        <w:pStyle w:val="ListBullet"/>
      </w:pPr>
      <w:r>
        <w:t>Test receiver failure, peer loss, configuration rollback and notification deduplication.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No notification received</w:t>
            </w:r>
          </w:p>
        </w:tc>
        <w:tc>
          <w:tcPr>
            <w:tcW w:type="dxa" w:w="2541"/>
            <w:shd w:fill="F3F7F9"/>
            <w:tcMar>
              <w:top w:w="80" w:type="dxa"/>
              <w:start w:w="100" w:type="dxa"/>
              <w:bottom w:w="80" w:type="dxa"/>
              <w:end w:w="100" w:type="dxa"/>
            </w:tcMar>
          </w:tcPr>
          <w:p>
            <w:r>
              <w:rPr>
                <w:rFonts w:ascii="DejaVu Sans" w:hAnsi="DejaVu Sans"/>
                <w:sz w:val="15"/>
              </w:rPr>
              <w:t>Alert not firing, route mismatch, silence/inhibition or receiver failure</w:t>
            </w:r>
          </w:p>
        </w:tc>
        <w:tc>
          <w:tcPr>
            <w:tcW w:type="dxa" w:w="2541"/>
            <w:shd w:fill="F3F7F9"/>
            <w:tcMar>
              <w:top w:w="80" w:type="dxa"/>
              <w:start w:w="100" w:type="dxa"/>
              <w:bottom w:w="80" w:type="dxa"/>
              <w:end w:w="100" w:type="dxa"/>
            </w:tcMar>
          </w:tcPr>
          <w:p>
            <w:r>
              <w:rPr>
                <w:rFonts w:ascii="DejaVu Sans" w:hAnsi="DejaVu Sans"/>
                <w:sz w:val="15"/>
              </w:rPr>
              <w:t>Inspect alert labels, status UI, route, silences and logs</w:t>
            </w:r>
          </w:p>
        </w:tc>
        <w:tc>
          <w:tcPr>
            <w:tcW w:type="dxa" w:w="2541"/>
            <w:shd w:fill="F3F7F9"/>
            <w:tcMar>
              <w:top w:w="80" w:type="dxa"/>
              <w:start w:w="100" w:type="dxa"/>
              <w:bottom w:w="80" w:type="dxa"/>
              <w:end w:w="100" w:type="dxa"/>
            </w:tcMar>
          </w:tcPr>
          <w:p>
            <w:r>
              <w:rPr>
                <w:rFonts w:ascii="DejaVu Sans" w:hAnsi="DejaVu Sans"/>
                <w:sz w:val="15"/>
              </w:rPr>
              <w:t>Correct labels/route or receiver; remove invalid suppression</w:t>
            </w:r>
          </w:p>
        </w:tc>
      </w:tr>
      <w:tr>
        <w:tc>
          <w:tcPr>
            <w:tcW w:type="dxa" w:w="2541"/>
            <w:shd w:fill="FFFFFF"/>
            <w:tcMar>
              <w:top w:w="80" w:type="dxa"/>
              <w:start w:w="100" w:type="dxa"/>
              <w:bottom w:w="80" w:type="dxa"/>
              <w:end w:w="100" w:type="dxa"/>
            </w:tcMar>
          </w:tcPr>
          <w:p>
            <w:r>
              <w:rPr>
                <w:rFonts w:ascii="DejaVu Sans" w:hAnsi="DejaVu Sans"/>
                <w:sz w:val="15"/>
              </w:rPr>
              <w:t>Duplicate notifications</w:t>
            </w:r>
          </w:p>
        </w:tc>
        <w:tc>
          <w:tcPr>
            <w:tcW w:type="dxa" w:w="2541"/>
            <w:shd w:fill="FFFFFF"/>
            <w:tcMar>
              <w:top w:w="80" w:type="dxa"/>
              <w:start w:w="100" w:type="dxa"/>
              <w:bottom w:w="80" w:type="dxa"/>
              <w:end w:w="100" w:type="dxa"/>
            </w:tcMar>
          </w:tcPr>
          <w:p>
            <w:r>
              <w:rPr>
                <w:rFonts w:ascii="DejaVu Sans" w:hAnsi="DejaVu Sans"/>
                <w:sz w:val="15"/>
              </w:rPr>
              <w:t>HA peers not clustering or Prometheus/receiver retries</w:t>
            </w:r>
          </w:p>
        </w:tc>
        <w:tc>
          <w:tcPr>
            <w:tcW w:type="dxa" w:w="2541"/>
            <w:shd w:fill="FFFFFF"/>
            <w:tcMar>
              <w:top w:w="80" w:type="dxa"/>
              <w:start w:w="100" w:type="dxa"/>
              <w:bottom w:w="80" w:type="dxa"/>
              <w:end w:w="100" w:type="dxa"/>
            </w:tcMar>
          </w:tcPr>
          <w:p>
            <w:r>
              <w:rPr>
                <w:rFonts w:ascii="DejaVu Sans" w:hAnsi="DejaVu Sans"/>
                <w:sz w:val="15"/>
              </w:rPr>
              <w:t>Inspect cluster status, peer network and notification logs</w:t>
            </w:r>
          </w:p>
        </w:tc>
        <w:tc>
          <w:tcPr>
            <w:tcW w:type="dxa" w:w="2541"/>
            <w:shd w:fill="FFFFFF"/>
            <w:tcMar>
              <w:top w:w="80" w:type="dxa"/>
              <w:start w:w="100" w:type="dxa"/>
              <w:bottom w:w="80" w:type="dxa"/>
              <w:end w:w="100" w:type="dxa"/>
            </w:tcMar>
          </w:tcPr>
          <w:p>
            <w:r>
              <w:rPr>
                <w:rFonts w:ascii="DejaVu Sans" w:hAnsi="DejaVu Sans"/>
                <w:sz w:val="15"/>
              </w:rPr>
              <w:t>Fix peer mesh and consistent external URLs/config</w:t>
            </w:r>
          </w:p>
        </w:tc>
      </w:tr>
      <w:tr>
        <w:tc>
          <w:tcPr>
            <w:tcW w:type="dxa" w:w="2541"/>
            <w:shd w:fill="F3F7F9"/>
            <w:tcMar>
              <w:top w:w="80" w:type="dxa"/>
              <w:start w:w="100" w:type="dxa"/>
              <w:bottom w:w="80" w:type="dxa"/>
              <w:end w:w="100" w:type="dxa"/>
            </w:tcMar>
          </w:tcPr>
          <w:p>
            <w:r>
              <w:rPr>
                <w:rFonts w:ascii="DejaVu Sans" w:hAnsi="DejaVu Sans"/>
                <w:sz w:val="15"/>
              </w:rPr>
              <w:t>Wrong alerts grouped together</w:t>
            </w:r>
          </w:p>
        </w:tc>
        <w:tc>
          <w:tcPr>
            <w:tcW w:type="dxa" w:w="2541"/>
            <w:shd w:fill="F3F7F9"/>
            <w:tcMar>
              <w:top w:w="80" w:type="dxa"/>
              <w:start w:w="100" w:type="dxa"/>
              <w:bottom w:w="80" w:type="dxa"/>
              <w:end w:w="100" w:type="dxa"/>
            </w:tcMar>
          </w:tcPr>
          <w:p>
            <w:r>
              <w:rPr>
                <w:rFonts w:ascii="DejaVu Sans" w:hAnsi="DejaVu Sans"/>
                <w:sz w:val="15"/>
              </w:rPr>
              <w:t>group_by omits service/environment dimension</w:t>
            </w:r>
          </w:p>
        </w:tc>
        <w:tc>
          <w:tcPr>
            <w:tcW w:type="dxa" w:w="2541"/>
            <w:shd w:fill="F3F7F9"/>
            <w:tcMar>
              <w:top w:w="80" w:type="dxa"/>
              <w:start w:w="100" w:type="dxa"/>
              <w:bottom w:w="80" w:type="dxa"/>
              <w:end w:w="100" w:type="dxa"/>
            </w:tcMar>
          </w:tcPr>
          <w:p>
            <w:r>
              <w:rPr>
                <w:rFonts w:ascii="DejaVu Sans" w:hAnsi="DejaVu Sans"/>
                <w:sz w:val="15"/>
              </w:rPr>
              <w:t>Inspect notification group labels</w:t>
            </w:r>
          </w:p>
        </w:tc>
        <w:tc>
          <w:tcPr>
            <w:tcW w:type="dxa" w:w="2541"/>
            <w:shd w:fill="F3F7F9"/>
            <w:tcMar>
              <w:top w:w="80" w:type="dxa"/>
              <w:start w:w="100" w:type="dxa"/>
              <w:bottom w:w="80" w:type="dxa"/>
              <w:end w:w="100" w:type="dxa"/>
            </w:tcMar>
          </w:tcPr>
          <w:p>
            <w:r>
              <w:rPr>
                <w:rFonts w:ascii="DejaVu Sans" w:hAnsi="DejaVu Sans"/>
                <w:sz w:val="15"/>
              </w:rPr>
              <w:t>Adjust grouping based on response workflow</w:t>
            </w:r>
          </w:p>
        </w:tc>
      </w:tr>
      <w:tr>
        <w:tc>
          <w:tcPr>
            <w:tcW w:type="dxa" w:w="2541"/>
            <w:shd w:fill="FFFFFF"/>
            <w:tcMar>
              <w:top w:w="80" w:type="dxa"/>
              <w:start w:w="100" w:type="dxa"/>
              <w:bottom w:w="80" w:type="dxa"/>
              <w:end w:w="100" w:type="dxa"/>
            </w:tcMar>
          </w:tcPr>
          <w:p>
            <w:r>
              <w:rPr>
                <w:rFonts w:ascii="DejaVu Sans" w:hAnsi="DejaVu Sans"/>
                <w:sz w:val="15"/>
              </w:rPr>
              <w:t>Silence does not match</w:t>
            </w:r>
          </w:p>
        </w:tc>
        <w:tc>
          <w:tcPr>
            <w:tcW w:type="dxa" w:w="2541"/>
            <w:shd w:fill="FFFFFF"/>
            <w:tcMar>
              <w:top w:w="80" w:type="dxa"/>
              <w:start w:w="100" w:type="dxa"/>
              <w:bottom w:w="80" w:type="dxa"/>
              <w:end w:w="100" w:type="dxa"/>
            </w:tcMar>
          </w:tcPr>
          <w:p>
            <w:r>
              <w:rPr>
                <w:rFonts w:ascii="DejaVu Sans" w:hAnsi="DejaVu Sans"/>
                <w:sz w:val="15"/>
              </w:rPr>
              <w:t>Matcher syntax or label value differs</w:t>
            </w:r>
          </w:p>
        </w:tc>
        <w:tc>
          <w:tcPr>
            <w:tcW w:type="dxa" w:w="2541"/>
            <w:shd w:fill="FFFFFF"/>
            <w:tcMar>
              <w:top w:w="80" w:type="dxa"/>
              <w:start w:w="100" w:type="dxa"/>
              <w:bottom w:w="80" w:type="dxa"/>
              <w:end w:w="100" w:type="dxa"/>
            </w:tcMar>
          </w:tcPr>
          <w:p>
            <w:r>
              <w:rPr>
                <w:rFonts w:ascii="DejaVu Sans" w:hAnsi="DejaVu Sans"/>
                <w:sz w:val="15"/>
              </w:rPr>
              <w:t>Use amtool and inspect exact alert labels</w:t>
            </w:r>
          </w:p>
        </w:tc>
        <w:tc>
          <w:tcPr>
            <w:tcW w:type="dxa" w:w="2541"/>
            <w:shd w:fill="FFFFFF"/>
            <w:tcMar>
              <w:top w:w="80" w:type="dxa"/>
              <w:start w:w="100" w:type="dxa"/>
              <w:bottom w:w="80" w:type="dxa"/>
              <w:end w:w="100" w:type="dxa"/>
            </w:tcMar>
          </w:tcPr>
          <w:p>
            <w:r>
              <w:rPr>
                <w:rFonts w:ascii="DejaVu Sans" w:hAnsi="DejaVu Sans"/>
                <w:sz w:val="15"/>
              </w:rPr>
              <w:t>Correct bounded silence matcher</w:t>
            </w:r>
          </w:p>
        </w:tc>
      </w:tr>
      <w:tr>
        <w:tc>
          <w:tcPr>
            <w:tcW w:type="dxa" w:w="2541"/>
            <w:shd w:fill="F3F7F9"/>
            <w:tcMar>
              <w:top w:w="80" w:type="dxa"/>
              <w:start w:w="100" w:type="dxa"/>
              <w:bottom w:w="80" w:type="dxa"/>
              <w:end w:w="100" w:type="dxa"/>
            </w:tcMar>
          </w:tcPr>
          <w:p>
            <w:r>
              <w:rPr>
                <w:rFonts w:ascii="DejaVu Sans" w:hAnsi="DejaVu Sans"/>
                <w:sz w:val="15"/>
              </w:rPr>
              <w:t>Config reload rejected</w:t>
            </w:r>
          </w:p>
        </w:tc>
        <w:tc>
          <w:tcPr>
            <w:tcW w:type="dxa" w:w="2541"/>
            <w:shd w:fill="F3F7F9"/>
            <w:tcMar>
              <w:top w:w="80" w:type="dxa"/>
              <w:start w:w="100" w:type="dxa"/>
              <w:bottom w:w="80" w:type="dxa"/>
              <w:end w:w="100" w:type="dxa"/>
            </w:tcMar>
          </w:tcPr>
          <w:p>
            <w:r>
              <w:rPr>
                <w:rFonts w:ascii="DejaVu Sans" w:hAnsi="DejaVu Sans"/>
                <w:sz w:val="15"/>
              </w:rPr>
              <w:t>Invalid YAML, matcher, template or receiver field</w:t>
            </w:r>
          </w:p>
        </w:tc>
        <w:tc>
          <w:tcPr>
            <w:tcW w:type="dxa" w:w="2541"/>
            <w:shd w:fill="F3F7F9"/>
            <w:tcMar>
              <w:top w:w="80" w:type="dxa"/>
              <w:start w:w="100" w:type="dxa"/>
              <w:bottom w:w="80" w:type="dxa"/>
              <w:end w:w="100" w:type="dxa"/>
            </w:tcMar>
          </w:tcPr>
          <w:p>
            <w:r>
              <w:rPr>
                <w:rFonts w:ascii="DejaVu Sans" w:hAnsi="DejaVu Sans"/>
                <w:sz w:val="15"/>
              </w:rPr>
              <w:t>Run amtool check-config and inspect logs</w:t>
            </w:r>
          </w:p>
        </w:tc>
        <w:tc>
          <w:tcPr>
            <w:tcW w:type="dxa" w:w="2541"/>
            <w:shd w:fill="F3F7F9"/>
            <w:tcMar>
              <w:top w:w="80" w:type="dxa"/>
              <w:start w:w="100" w:type="dxa"/>
              <w:bottom w:w="80" w:type="dxa"/>
              <w:end w:w="100" w:type="dxa"/>
            </w:tcMar>
          </w:tcPr>
          <w:p>
            <w:r>
              <w:rPr>
                <w:rFonts w:ascii="DejaVu Sans" w:hAnsi="DejaVu Sans"/>
                <w:sz w:val="15"/>
              </w:rPr>
              <w:t>Fix config; retain known-good active state</w:t>
            </w:r>
          </w:p>
        </w:tc>
      </w:tr>
    </w:tbl>
    <w:p>
      <w:pPr>
        <w:spacing w:after="0"/>
      </w:pPr>
    </w:p>
    <w:p>
      <w:pPr>
        <w:pStyle w:val="Heading2"/>
      </w:pPr>
      <w:r>
        <w:t>Hands-On Lab</w:t>
      </w:r>
    </w:p>
    <w:p>
      <w:pPr>
        <w:ind w:left="259" w:hanging="259"/>
      </w:pPr>
      <w:r>
        <w:rPr>
          <w:b/>
          <w:color w:val="176B87"/>
        </w:rPr>
        <w:t xml:space="preserve">1. </w:t>
      </w:r>
      <w:r>
        <w:t>Deploy two Alertmanager instances in a lab mesh.</w:t>
      </w:r>
    </w:p>
    <w:p>
      <w:pPr>
        <w:ind w:left="259" w:hanging="259"/>
      </w:pPr>
      <w:r>
        <w:rPr>
          <w:b/>
          <w:color w:val="176B87"/>
        </w:rPr>
        <w:t xml:space="preserve">2. </w:t>
      </w:r>
      <w:r>
        <w:t>Configure Prometheus to send alerts to both instances.</w:t>
      </w:r>
    </w:p>
    <w:p>
      <w:pPr>
        <w:ind w:left="259" w:hanging="259"/>
      </w:pPr>
      <w:r>
        <w:rPr>
          <w:b/>
          <w:color w:val="176B87"/>
        </w:rPr>
        <w:t xml:space="preserve">3. </w:t>
      </w:r>
      <w:r>
        <w:t>Create page and ticket receivers using local webhook endpoints.</w:t>
      </w:r>
    </w:p>
    <w:p>
      <w:pPr>
        <w:ind w:left="259" w:hanging="259"/>
      </w:pPr>
      <w:r>
        <w:rPr>
          <w:b/>
          <w:color w:val="176B87"/>
        </w:rPr>
        <w:t xml:space="preserve">4. </w:t>
      </w:r>
      <w:r>
        <w:t>Build routes for payments and platform teams with a fallback receiver.</w:t>
      </w:r>
    </w:p>
    <w:p>
      <w:pPr>
        <w:ind w:left="259" w:hanging="259"/>
      </w:pPr>
      <w:r>
        <w:rPr>
          <w:b/>
          <w:color w:val="176B87"/>
        </w:rPr>
        <w:t xml:space="preserve">5. </w:t>
      </w:r>
      <w:r>
        <w:t>Trigger several related alerts and verify grouping.</w:t>
      </w:r>
    </w:p>
    <w:p>
      <w:pPr>
        <w:ind w:left="259" w:hanging="259"/>
      </w:pPr>
      <w:r>
        <w:rPr>
          <w:b/>
          <w:color w:val="176B87"/>
        </w:rPr>
        <w:t xml:space="preserve">6. </w:t>
      </w:r>
      <w:r>
        <w:t>Create an inhibition rule for a parent outage and prove unrelated alerts remain visible.</w:t>
      </w:r>
    </w:p>
    <w:p>
      <w:pPr>
        <w:ind w:left="259" w:hanging="259"/>
      </w:pPr>
      <w:r>
        <w:rPr>
          <w:b/>
          <w:color w:val="176B87"/>
        </w:rPr>
        <w:t xml:space="preserve">7. </w:t>
      </w:r>
      <w:r>
        <w:t>Create a short maintenance silence with reason and expiry, then verify it expires.</w:t>
      </w:r>
    </w:p>
    <w:p>
      <w:pPr>
        <w:ind w:left="259" w:hanging="259"/>
      </w:pPr>
      <w:r>
        <w:rPr>
          <w:b/>
          <w:color w:val="176B87"/>
        </w:rPr>
        <w:t xml:space="preserve">8. </w:t>
      </w:r>
      <w:r>
        <w:t>Stop one Alertmanager, verify notification continuity and restore it.</w:t>
      </w:r>
    </w:p>
    <w:p>
      <w:pPr>
        <w:ind w:left="259" w:hanging="259"/>
      </w:pPr>
      <w:r>
        <w:rPr>
          <w:b/>
          <w:color w:val="176B87"/>
        </w:rPr>
        <w:t xml:space="preserve">9. </w:t>
      </w:r>
      <w:r>
        <w:t>Break a receiver, observe retry/failure evidence, repair it and confirm delivery.</w:t>
      </w:r>
    </w:p>
    <w:p>
      <w:pPr>
        <w:pStyle w:val="Heading3"/>
      </w:pPr>
      <w:r>
        <w:t>Validation Evidence</w:t>
      </w:r>
    </w:p>
    <w:p>
      <w:pPr>
        <w:pStyle w:val="ListBullet"/>
      </w:pPr>
      <w:r>
        <w:t>Validated Alertmanager configuration.</w:t>
      </w:r>
    </w:p>
    <w:p>
      <w:pPr>
        <w:pStyle w:val="ListBullet"/>
      </w:pPr>
      <w:r>
        <w:t>Routing decision matrix and test results.</w:t>
      </w:r>
    </w:p>
    <w:p>
      <w:pPr>
        <w:pStyle w:val="ListBullet"/>
      </w:pPr>
      <w:r>
        <w:t>Grouped webhook payloads.</w:t>
      </w:r>
    </w:p>
    <w:p>
      <w:pPr>
        <w:pStyle w:val="ListBullet"/>
      </w:pPr>
      <w:r>
        <w:t>Inhibition positive and negative tests.</w:t>
      </w:r>
    </w:p>
    <w:p>
      <w:pPr>
        <w:pStyle w:val="ListBullet"/>
      </w:pPr>
      <w:r>
        <w:t>Silence creation, audit and expiry evidence.</w:t>
      </w:r>
    </w:p>
    <w:p>
      <w:pPr>
        <w:pStyle w:val="ListBullet"/>
      </w:pPr>
      <w:r>
        <w:t>Peer-loss and recovery timeline.</w:t>
      </w:r>
    </w:p>
    <w:p>
      <w:pPr>
        <w:pStyle w:val="ListBullet"/>
      </w:pPr>
      <w:r>
        <w:t>Receiver failure and retry evidence.</w:t>
      </w:r>
    </w:p>
    <w:p>
      <w:pPr>
        <w:pStyle w:val="Heading2"/>
      </w:pPr>
      <w:r>
        <w:t>Interview Questions and Model Answers</w:t>
      </w:r>
    </w:p>
    <w:p>
      <w:r>
        <w:rPr>
          <w:b/>
          <w:color w:val="17324D"/>
        </w:rPr>
        <w:t>Q: What is the purpose of Alertmanager grouping?</w:t>
      </w:r>
    </w:p>
    <w:p>
      <w:r>
        <w:t>A: It combines related alert instances into a notification that reflects one operational event, reducing notification storms while preserving needed scope.</w:t>
      </w:r>
    </w:p>
    <w:p>
      <w:r>
        <w:rPr>
          <w:b/>
          <w:color w:val="17324D"/>
        </w:rPr>
        <w:t>Q: What is the difference between inhibition and a silence?</w:t>
      </w:r>
    </w:p>
    <w:p>
      <w:r>
        <w:t>A: Inhibition is automatic suppression based on another active alert and equal labels; a silence is a time-bounded matcher created for a known maintenance or exception.</w:t>
      </w:r>
    </w:p>
    <w:p>
      <w:r>
        <w:rPr>
          <w:b/>
          <w:color w:val="17324D"/>
        </w:rPr>
        <w:t>Q: Why send alerts to all Alertmanager replicas?</w:t>
      </w:r>
    </w:p>
    <w:p>
      <w:r>
        <w:t>A: It avoids making a load balancer a single selection point and allows the Alertmanager cluster to deduplicate and coordinate notifications.</w:t>
      </w:r>
    </w:p>
    <w:p>
      <w:pPr>
        <w:pStyle w:val="Heading2"/>
      </w:pPr>
      <w:r>
        <w:t>Chapter Summary</w:t>
      </w:r>
    </w:p>
    <w:p>
      <w:pPr>
        <w:pStyle w:val="ListBullet"/>
      </w:pPr>
      <w:r>
        <w:t>Alertmanager is the notification policy layer: grouping, routing, inhibition, silencing and receiver delivery.</w:t>
      </w:r>
    </w:p>
    <w:p>
      <w:pPr>
        <w:pStyle w:val="ListBullet"/>
      </w:pPr>
      <w:r>
        <w:t>Configuration must be validated and tested with real label sets and synthetic receivers.</w:t>
      </w:r>
    </w:p>
    <w:p>
      <w:pPr>
        <w:pStyle w:val="ListBullet"/>
      </w:pPr>
      <w:r>
        <w:t>High availability requires peer health, direct delivery to replicas and failure testing.</w:t>
      </w:r>
    </w:p>
    <w:p>
      <w:r>
        <w:br w:type="page"/>
      </w:r>
    </w:p>
    <w:p>
      <w:r>
        <w:rPr>
          <w:b/>
          <w:color w:val="176B87"/>
          <w:sz w:val="16"/>
        </w:rPr>
        <w:t>VOLUME 11B  |  CHAPTER 20</w:t>
      </w:r>
    </w:p>
    <w:p>
      <w:pPr>
        <w:pStyle w:val="Heading1"/>
      </w:pPr>
      <w:r>
        <w:t>Chapter 20: Production Prometheus Monitoring Platform Capstone</w:t>
      </w:r>
    </w:p>
    <w:p>
      <w:r>
        <w:rPr>
          <w:i/>
          <w:color w:val="14919B"/>
          <w:sz w:val="21"/>
        </w:rPr>
        <w:t>Integrating instrumentation, scraping, rules, alerts, HA and operational evidence</w:t>
      </w:r>
    </w:p>
    <w:p>
      <w:pPr>
        <w:pStyle w:val="Heading2"/>
      </w:pPr>
      <w:r>
        <w:t>Capstone Mission</w:t>
      </w:r>
    </w:p>
    <w:p>
      <w:r>
        <w:t>Build a small production-style monitoring platform for a synthetic checkout service. The platform must monitor application behavior, Linux resources, external reachability and the monitoring system itself. It must survive controlled component failures, route actionable alerts, and produce an auditable evidence package.</w:t>
      </w:r>
    </w:p>
    <w:p>
      <w:pPr>
        <w:pStyle w:val="Heading2"/>
      </w:pPr>
      <w:r>
        <w:t>Required Architecture</w:t>
      </w:r>
    </w:p>
    <w:p>
      <w:pPr>
        <w:pStyle w:val="CodeBlock"/>
        <w:shd w:fill="EEF2F4"/>
        <w:pBdr>
          <w:left w:val="single" w:sz="12" w:space="5" w:color="14919B"/>
        </w:pBdr>
      </w:pPr>
      <w:r>
        <w:t>Synthetic users --&gt; Checkout API --&gt; Queue Worker --&gt; Dependency Stub</w:t>
        <w:br/>
        <w:t xml:space="preserve">       |                 |               |              |</w:t>
        <w:br/>
        <w:t xml:space="preserve">       +----- blackbox --+---- metrics --+---- metrics -+</w:t>
        <w:br/>
        <w:t xml:space="preserve">                              |</w:t>
        <w:br/>
        <w:t xml:space="preserve">                    Prometheus A + B</w:t>
        <w:br/>
        <w:t xml:space="preserve">                         |       |</w:t>
        <w:br/>
        <w:t xml:space="preserve">                         +-- rules/SLOs</w:t>
        <w:br/>
        <w:t xml:space="preserve">                         +-- Alertmanager A + B --&gt; webhook page/ticket sinks</w:t>
        <w:br/>
        <w:t xml:space="preserve">                         +-- query API --&gt; dashboard client (Part C ready)</w:t>
        <w:br/>
        <w:br/>
        <w:t>Linux host --&gt; node exporter --&gt; Prometheus A + B</w:t>
        <w:br/>
        <w:t>Batch reconciler --&gt; Pushgateway (strict cleanup) --&gt; Prometheus A + B</w:t>
      </w:r>
    </w:p>
    <w:p>
      <w:pPr>
        <w:pStyle w:val="Heading2"/>
      </w:pPr>
      <w:r>
        <w:t>Functional Requirements</w:t>
      </w:r>
    </w:p>
    <w:p>
      <w:pPr>
        <w:pStyle w:val="ListBullet"/>
      </w:pPr>
      <w:r>
        <w:t>Application metrics: traffic, status class, latency histogram, in-flight work, queue depth, worker outcomes, dependency latency and build information.</w:t>
      </w:r>
    </w:p>
    <w:p>
      <w:pPr>
        <w:pStyle w:val="ListBullet"/>
      </w:pPr>
      <w:r>
        <w:t>Infrastructure metrics: CPU, memory, filesystem, network and process health with noisy pseudo resources filtered.</w:t>
      </w:r>
    </w:p>
    <w:p>
      <w:pPr>
        <w:pStyle w:val="ListBullet"/>
      </w:pPr>
      <w:r>
        <w:t>Black-box metrics: external health, DNS/connect/TLS/processing duration and probe success.</w:t>
      </w:r>
    </w:p>
    <w:p>
      <w:pPr>
        <w:pStyle w:val="ListBullet"/>
      </w:pPr>
      <w:r>
        <w:t>Batch metrics: last success, duration and outcome with explicit Pushgateway deletion.</w:t>
      </w:r>
    </w:p>
    <w:p>
      <w:pPr>
        <w:pStyle w:val="ListBullet"/>
      </w:pPr>
      <w:r>
        <w:t>Recording rules: service traffic, error ratio, p95 latency, SLO compliance and error-budget burn.</w:t>
      </w:r>
    </w:p>
    <w:p>
      <w:pPr>
        <w:pStyle w:val="ListBullet"/>
      </w:pPr>
      <w:r>
        <w:t>Alerts: fast burn page, slow burn ticket, instance/target loss, monitoring pipeline health and capacity warning.</w:t>
      </w:r>
    </w:p>
    <w:p>
      <w:pPr>
        <w:pStyle w:val="ListBullet"/>
      </w:pPr>
      <w:r>
        <w:t>Alertmanager: team/severity routes, grouping, one inhibition rule, bounded silence workflow, local webhook receivers and two-node HA.</w:t>
      </w:r>
    </w:p>
    <w:p>
      <w:pPr>
        <w:pStyle w:val="ListBullet"/>
      </w:pPr>
      <w:r>
        <w:t>Operations: validation in CI, safe reload, known-good rollback, backups/config preservation, retention plan and self-monitoring.</w:t>
      </w:r>
    </w:p>
    <w:p>
      <w:pPr>
        <w:pStyle w:val="Heading2"/>
      </w:pPr>
      <w:r>
        <w:t>Repository Structure</w:t>
      </w:r>
    </w:p>
    <w:p>
      <w:pPr>
        <w:pStyle w:val="CodeBlock"/>
        <w:shd w:fill="EEF2F4"/>
        <w:pBdr>
          <w:left w:val="single" w:sz="12" w:space="5" w:color="14919B"/>
        </w:pBdr>
      </w:pPr>
      <w:r>
        <w:t>volume-11b-capstone/</w:t>
        <w:br/>
        <w:t xml:space="preserve">  app/                 # synthetic service and workload</w:t>
        <w:br/>
        <w:t xml:space="preserve">  compose/             # local platform deployment</w:t>
        <w:br/>
        <w:t xml:space="preserve">  prometheus/</w:t>
        <w:br/>
        <w:t xml:space="preserve">    prometheus.yml</w:t>
        <w:br/>
        <w:t xml:space="preserve">    scrape/</w:t>
        <w:br/>
        <w:t xml:space="preserve">    rules/</w:t>
        <w:br/>
        <w:t xml:space="preserve">    tests/</w:t>
        <w:br/>
        <w:t xml:space="preserve">  alertmanager/</w:t>
        <w:br/>
        <w:t xml:space="preserve">    alertmanager.yml</w:t>
        <w:br/>
        <w:t xml:space="preserve">    templates/</w:t>
        <w:br/>
        <w:t xml:space="preserve">  exporters/</w:t>
        <w:br/>
        <w:t xml:space="preserve">    blackbox.yml</w:t>
        <w:br/>
        <w:t xml:space="preserve">  scripts/</w:t>
        <w:br/>
        <w:t xml:space="preserve">    validate.sh</w:t>
        <w:br/>
        <w:t xml:space="preserve">    smoke-test.sh</w:t>
        <w:br/>
        <w:t xml:space="preserve">    failure-drills.sh</w:t>
        <w:br/>
        <w:t xml:space="preserve">    cleanup.sh</w:t>
        <w:br/>
        <w:t xml:space="preserve">  runbooks/</w:t>
        <w:br/>
        <w:t xml:space="preserve">  evidence/</w:t>
        <w:br/>
        <w:t xml:space="preserve">  README.md</w:t>
      </w:r>
    </w:p>
    <w:p>
      <w:pPr>
        <w:pStyle w:val="Heading2"/>
      </w:pPr>
      <w:r>
        <w:t>Quality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Gate</w:t>
            </w:r>
          </w:p>
        </w:tc>
        <w:tc>
          <w:tcPr>
            <w:tcW w:type="dxa" w:w="5083"/>
            <w:shd w:fill="17324D"/>
            <w:tcMar>
              <w:top w:w="80" w:type="dxa"/>
              <w:start w:w="100" w:type="dxa"/>
              <w:bottom w:w="80" w:type="dxa"/>
              <w:end w:w="100" w:type="dxa"/>
            </w:tcMar>
            <w:vAlign w:val="center"/>
          </w:tcPr>
          <w:p>
            <w:r>
              <w:rPr>
                <w:b/>
                <w:color w:val="FFFFFF"/>
              </w:rPr>
              <w:t>Acceptance Evidence</w:t>
            </w:r>
          </w:p>
        </w:tc>
      </w:tr>
      <w:tr>
        <w:tc>
          <w:tcPr>
            <w:tcW w:type="dxa" w:w="5083"/>
            <w:shd w:fill="F3F7F9"/>
            <w:tcMar>
              <w:top w:w="80" w:type="dxa"/>
              <w:start w:w="100" w:type="dxa"/>
              <w:bottom w:w="80" w:type="dxa"/>
              <w:end w:w="100" w:type="dxa"/>
            </w:tcMar>
          </w:tcPr>
          <w:p>
            <w:r>
              <w:rPr>
                <w:rFonts w:ascii="DejaVu Sans" w:hAnsi="DejaVu Sans"/>
                <w:sz w:val="15"/>
              </w:rPr>
              <w:t>Configuration</w:t>
            </w:r>
          </w:p>
        </w:tc>
        <w:tc>
          <w:tcPr>
            <w:tcW w:type="dxa" w:w="5083"/>
            <w:shd w:fill="F3F7F9"/>
            <w:tcMar>
              <w:top w:w="80" w:type="dxa"/>
              <w:start w:w="100" w:type="dxa"/>
              <w:bottom w:w="80" w:type="dxa"/>
              <w:end w:w="100" w:type="dxa"/>
            </w:tcMar>
          </w:tcPr>
          <w:p>
            <w:r>
              <w:rPr>
                <w:rFonts w:ascii="DejaVu Sans" w:hAnsi="DejaVu Sans"/>
                <w:sz w:val="15"/>
              </w:rPr>
              <w:t>promtool and amtool validation pass; invalid fixture fails</w:t>
            </w:r>
          </w:p>
        </w:tc>
      </w:tr>
      <w:tr>
        <w:tc>
          <w:tcPr>
            <w:tcW w:type="dxa" w:w="5083"/>
            <w:shd w:fill="FFFFFF"/>
            <w:tcMar>
              <w:top w:w="80" w:type="dxa"/>
              <w:start w:w="100" w:type="dxa"/>
              <w:bottom w:w="80" w:type="dxa"/>
              <w:end w:w="100" w:type="dxa"/>
            </w:tcMar>
          </w:tcPr>
          <w:p>
            <w:r>
              <w:rPr>
                <w:rFonts w:ascii="DejaVu Sans" w:hAnsi="DejaVu Sans"/>
                <w:sz w:val="15"/>
              </w:rPr>
              <w:t>Targets</w:t>
            </w:r>
          </w:p>
        </w:tc>
        <w:tc>
          <w:tcPr>
            <w:tcW w:type="dxa" w:w="5083"/>
            <w:shd w:fill="FFFFFF"/>
            <w:tcMar>
              <w:top w:w="80" w:type="dxa"/>
              <w:start w:w="100" w:type="dxa"/>
              <w:bottom w:w="80" w:type="dxa"/>
              <w:end w:w="100" w:type="dxa"/>
            </w:tcMar>
          </w:tcPr>
          <w:p>
            <w:r>
              <w:rPr>
                <w:rFonts w:ascii="DejaVu Sans" w:hAnsi="DejaVu Sans"/>
                <w:sz w:val="15"/>
              </w:rPr>
              <w:t>All expected targets up with correct labels; exclusions documented</w:t>
            </w:r>
          </w:p>
        </w:tc>
      </w:tr>
      <w:tr>
        <w:tc>
          <w:tcPr>
            <w:tcW w:type="dxa" w:w="5083"/>
            <w:shd w:fill="F3F7F9"/>
            <w:tcMar>
              <w:top w:w="80" w:type="dxa"/>
              <w:start w:w="100" w:type="dxa"/>
              <w:bottom w:w="80" w:type="dxa"/>
              <w:end w:w="100" w:type="dxa"/>
            </w:tcMar>
          </w:tcPr>
          <w:p>
            <w:r>
              <w:rPr>
                <w:rFonts w:ascii="DejaVu Sans" w:hAnsi="DejaVu Sans"/>
                <w:sz w:val="15"/>
              </w:rPr>
              <w:t>Metrics</w:t>
            </w:r>
          </w:p>
        </w:tc>
        <w:tc>
          <w:tcPr>
            <w:tcW w:type="dxa" w:w="5083"/>
            <w:shd w:fill="F3F7F9"/>
            <w:tcMar>
              <w:top w:w="80" w:type="dxa"/>
              <w:start w:w="100" w:type="dxa"/>
              <w:bottom w:w="80" w:type="dxa"/>
              <w:end w:w="100" w:type="dxa"/>
            </w:tcMar>
          </w:tcPr>
          <w:p>
            <w:r>
              <w:rPr>
                <w:rFonts w:ascii="DejaVu Sans" w:hAnsi="DejaVu Sans"/>
                <w:sz w:val="15"/>
              </w:rPr>
              <w:t>Metric contract, bounded labels and cardinality report</w:t>
            </w:r>
          </w:p>
        </w:tc>
      </w:tr>
      <w:tr>
        <w:tc>
          <w:tcPr>
            <w:tcW w:type="dxa" w:w="5083"/>
            <w:shd w:fill="FFFFFF"/>
            <w:tcMar>
              <w:top w:w="80" w:type="dxa"/>
              <w:start w:w="100" w:type="dxa"/>
              <w:bottom w:w="80" w:type="dxa"/>
              <w:end w:w="100" w:type="dxa"/>
            </w:tcMar>
          </w:tcPr>
          <w:p>
            <w:r>
              <w:rPr>
                <w:rFonts w:ascii="DejaVu Sans" w:hAnsi="DejaVu Sans"/>
                <w:sz w:val="15"/>
              </w:rPr>
              <w:t>Queries</w:t>
            </w:r>
          </w:p>
        </w:tc>
        <w:tc>
          <w:tcPr>
            <w:tcW w:type="dxa" w:w="5083"/>
            <w:shd w:fill="FFFFFF"/>
            <w:tcMar>
              <w:top w:w="80" w:type="dxa"/>
              <w:start w:w="100" w:type="dxa"/>
              <w:bottom w:w="80" w:type="dxa"/>
              <w:end w:w="100" w:type="dxa"/>
            </w:tcMar>
          </w:tcPr>
          <w:p>
            <w:r>
              <w:rPr>
                <w:rFonts w:ascii="DejaVu Sans" w:hAnsi="DejaVu Sans"/>
                <w:sz w:val="15"/>
              </w:rPr>
              <w:t>Hand-verified traffic, error, latency and SLO expressions</w:t>
            </w:r>
          </w:p>
        </w:tc>
      </w:tr>
      <w:tr>
        <w:tc>
          <w:tcPr>
            <w:tcW w:type="dxa" w:w="5083"/>
            <w:shd w:fill="F3F7F9"/>
            <w:tcMar>
              <w:top w:w="80" w:type="dxa"/>
              <w:start w:w="100" w:type="dxa"/>
              <w:bottom w:w="80" w:type="dxa"/>
              <w:end w:w="100" w:type="dxa"/>
            </w:tcMar>
          </w:tcPr>
          <w:p>
            <w:r>
              <w:rPr>
                <w:rFonts w:ascii="DejaVu Sans" w:hAnsi="DejaVu Sans"/>
                <w:sz w:val="15"/>
              </w:rPr>
              <w:t>Rules</w:t>
            </w:r>
          </w:p>
        </w:tc>
        <w:tc>
          <w:tcPr>
            <w:tcW w:type="dxa" w:w="5083"/>
            <w:shd w:fill="F3F7F9"/>
            <w:tcMar>
              <w:top w:w="80" w:type="dxa"/>
              <w:start w:w="100" w:type="dxa"/>
              <w:bottom w:w="80" w:type="dxa"/>
              <w:end w:w="100" w:type="dxa"/>
            </w:tcMar>
          </w:tcPr>
          <w:p>
            <w:r>
              <w:rPr>
                <w:rFonts w:ascii="DejaVu Sans" w:hAnsi="DejaVu Sans"/>
                <w:sz w:val="15"/>
              </w:rPr>
              <w:t>Deterministic rule tests for normal, failure, reset and missing data</w:t>
            </w:r>
          </w:p>
        </w:tc>
      </w:tr>
      <w:tr>
        <w:tc>
          <w:tcPr>
            <w:tcW w:type="dxa" w:w="5083"/>
            <w:shd w:fill="FFFFFF"/>
            <w:tcMar>
              <w:top w:w="80" w:type="dxa"/>
              <w:start w:w="100" w:type="dxa"/>
              <w:bottom w:w="80" w:type="dxa"/>
              <w:end w:w="100" w:type="dxa"/>
            </w:tcMar>
          </w:tcPr>
          <w:p>
            <w:r>
              <w:rPr>
                <w:rFonts w:ascii="DejaVu Sans" w:hAnsi="DejaVu Sans"/>
                <w:sz w:val="15"/>
              </w:rPr>
              <w:t>Notifications</w:t>
            </w:r>
          </w:p>
        </w:tc>
        <w:tc>
          <w:tcPr>
            <w:tcW w:type="dxa" w:w="5083"/>
            <w:shd w:fill="FFFFFF"/>
            <w:tcMar>
              <w:top w:w="80" w:type="dxa"/>
              <w:start w:w="100" w:type="dxa"/>
              <w:bottom w:w="80" w:type="dxa"/>
              <w:end w:w="100" w:type="dxa"/>
            </w:tcMar>
          </w:tcPr>
          <w:p>
            <w:r>
              <w:rPr>
                <w:rFonts w:ascii="DejaVu Sans" w:hAnsi="DejaVu Sans"/>
                <w:sz w:val="15"/>
              </w:rPr>
              <w:t>Correct route, group, inhibition, silence, recovery and fallback</w:t>
            </w:r>
          </w:p>
        </w:tc>
      </w:tr>
      <w:tr>
        <w:tc>
          <w:tcPr>
            <w:tcW w:type="dxa" w:w="5083"/>
            <w:shd w:fill="F3F7F9"/>
            <w:tcMar>
              <w:top w:w="80" w:type="dxa"/>
              <w:start w:w="100" w:type="dxa"/>
              <w:bottom w:w="80" w:type="dxa"/>
              <w:end w:w="100" w:type="dxa"/>
            </w:tcMar>
          </w:tcPr>
          <w:p>
            <w:r>
              <w:rPr>
                <w:rFonts w:ascii="DejaVu Sans" w:hAnsi="DejaVu Sans"/>
                <w:sz w:val="15"/>
              </w:rPr>
              <w:t>Availability</w:t>
            </w:r>
          </w:p>
        </w:tc>
        <w:tc>
          <w:tcPr>
            <w:tcW w:type="dxa" w:w="5083"/>
            <w:shd w:fill="F3F7F9"/>
            <w:tcMar>
              <w:top w:w="80" w:type="dxa"/>
              <w:start w:w="100" w:type="dxa"/>
              <w:bottom w:w="80" w:type="dxa"/>
              <w:end w:w="100" w:type="dxa"/>
            </w:tcMar>
          </w:tcPr>
          <w:p>
            <w:r>
              <w:rPr>
                <w:rFonts w:ascii="DejaVu Sans" w:hAnsi="DejaVu Sans"/>
                <w:sz w:val="15"/>
              </w:rPr>
              <w:t>Single Prometheus or Alertmanager failure does not eliminate monitoring/notification</w:t>
            </w:r>
          </w:p>
        </w:tc>
      </w:tr>
      <w:tr>
        <w:tc>
          <w:tcPr>
            <w:tcW w:type="dxa" w:w="5083"/>
            <w:shd w:fill="FFFFFF"/>
            <w:tcMar>
              <w:top w:w="80" w:type="dxa"/>
              <w:start w:w="100" w:type="dxa"/>
              <w:bottom w:w="80" w:type="dxa"/>
              <w:end w:w="100" w:type="dxa"/>
            </w:tcMar>
          </w:tcPr>
          <w:p>
            <w:r>
              <w:rPr>
                <w:rFonts w:ascii="DejaVu Sans" w:hAnsi="DejaVu Sans"/>
                <w:sz w:val="15"/>
              </w:rPr>
              <w:t>Recovery</w:t>
            </w:r>
          </w:p>
        </w:tc>
        <w:tc>
          <w:tcPr>
            <w:tcW w:type="dxa" w:w="5083"/>
            <w:shd w:fill="FFFFFF"/>
            <w:tcMar>
              <w:top w:w="80" w:type="dxa"/>
              <w:start w:w="100" w:type="dxa"/>
              <w:bottom w:w="80" w:type="dxa"/>
              <w:end w:w="100" w:type="dxa"/>
            </w:tcMar>
          </w:tcPr>
          <w:p>
            <w:r>
              <w:rPr>
                <w:rFonts w:ascii="DejaVu Sans" w:hAnsi="DejaVu Sans"/>
                <w:sz w:val="15"/>
              </w:rPr>
              <w:t>Known-good rollback and data/config restart procedures tested</w:t>
            </w:r>
          </w:p>
        </w:tc>
      </w:tr>
      <w:tr>
        <w:tc>
          <w:tcPr>
            <w:tcW w:type="dxa" w:w="5083"/>
            <w:shd w:fill="F3F7F9"/>
            <w:tcMar>
              <w:top w:w="80" w:type="dxa"/>
              <w:start w:w="100" w:type="dxa"/>
              <w:bottom w:w="80" w:type="dxa"/>
              <w:end w:w="100" w:type="dxa"/>
            </w:tcMar>
          </w:tcPr>
          <w:p>
            <w:r>
              <w:rPr>
                <w:rFonts w:ascii="DejaVu Sans" w:hAnsi="DejaVu Sans"/>
                <w:sz w:val="15"/>
              </w:rPr>
              <w:t>Security</w:t>
            </w:r>
          </w:p>
        </w:tc>
        <w:tc>
          <w:tcPr>
            <w:tcW w:type="dxa" w:w="5083"/>
            <w:shd w:fill="F3F7F9"/>
            <w:tcMar>
              <w:top w:w="80" w:type="dxa"/>
              <w:start w:w="100" w:type="dxa"/>
              <w:bottom w:w="80" w:type="dxa"/>
              <w:end w:w="100" w:type="dxa"/>
            </w:tcMar>
          </w:tcPr>
          <w:p>
            <w:r>
              <w:rPr>
                <w:rFonts w:ascii="DejaVu Sans" w:hAnsi="DejaVu Sans"/>
                <w:sz w:val="15"/>
              </w:rPr>
              <w:t>Network exposure, credentials, secrets and sensitive-label review</w:t>
            </w:r>
          </w:p>
        </w:tc>
      </w:tr>
      <w:tr>
        <w:tc>
          <w:tcPr>
            <w:tcW w:type="dxa" w:w="5083"/>
            <w:shd w:fill="FFFFFF"/>
            <w:tcMar>
              <w:top w:w="80" w:type="dxa"/>
              <w:start w:w="100" w:type="dxa"/>
              <w:bottom w:w="80" w:type="dxa"/>
              <w:end w:w="100" w:type="dxa"/>
            </w:tcMar>
          </w:tcPr>
          <w:p>
            <w:r>
              <w:rPr>
                <w:rFonts w:ascii="DejaVu Sans" w:hAnsi="DejaVu Sans"/>
                <w:sz w:val="15"/>
              </w:rPr>
              <w:t>Operations</w:t>
            </w:r>
          </w:p>
        </w:tc>
        <w:tc>
          <w:tcPr>
            <w:tcW w:type="dxa" w:w="5083"/>
            <w:shd w:fill="FFFFFF"/>
            <w:tcMar>
              <w:top w:w="80" w:type="dxa"/>
              <w:start w:w="100" w:type="dxa"/>
              <w:bottom w:w="80" w:type="dxa"/>
              <w:end w:w="100" w:type="dxa"/>
            </w:tcMar>
          </w:tcPr>
          <w:p>
            <w:r>
              <w:rPr>
                <w:rFonts w:ascii="DejaVu Sans" w:hAnsi="DejaVu Sans"/>
                <w:sz w:val="15"/>
              </w:rPr>
              <w:t>Runbooks, ownership, capacity, retention, monitoring and cleanup complete</w:t>
            </w:r>
          </w:p>
        </w:tc>
      </w:tr>
    </w:tbl>
    <w:p>
      <w:pPr>
        <w:spacing w:after="0"/>
      </w:pPr>
    </w:p>
    <w:p>
      <w:pPr>
        <w:pStyle w:val="Heading2"/>
      </w:pPr>
      <w:r>
        <w:t>Failure-Drill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Drill</w:t>
            </w:r>
          </w:p>
        </w:tc>
        <w:tc>
          <w:tcPr>
            <w:tcW w:type="dxa" w:w="3389"/>
            <w:shd w:fill="17324D"/>
            <w:tcMar>
              <w:top w:w="80" w:type="dxa"/>
              <w:start w:w="100" w:type="dxa"/>
              <w:bottom w:w="80" w:type="dxa"/>
              <w:end w:w="100" w:type="dxa"/>
            </w:tcMar>
            <w:vAlign w:val="center"/>
          </w:tcPr>
          <w:p>
            <w:r>
              <w:rPr>
                <w:b/>
                <w:color w:val="FFFFFF"/>
              </w:rPr>
              <w:t>Expected Detection</w:t>
            </w:r>
          </w:p>
        </w:tc>
        <w:tc>
          <w:tcPr>
            <w:tcW w:type="dxa" w:w="3389"/>
            <w:shd w:fill="17324D"/>
            <w:tcMar>
              <w:top w:w="80" w:type="dxa"/>
              <w:start w:w="100" w:type="dxa"/>
              <w:bottom w:w="80" w:type="dxa"/>
              <w:end w:w="100" w:type="dxa"/>
            </w:tcMar>
            <w:vAlign w:val="center"/>
          </w:tcPr>
          <w:p>
            <w:r>
              <w:rPr>
                <w:b/>
                <w:color w:val="FFFFFF"/>
              </w:rPr>
              <w:t>Expected Response/Recovery</w:t>
            </w:r>
          </w:p>
        </w:tc>
      </w:tr>
      <w:tr>
        <w:tc>
          <w:tcPr>
            <w:tcW w:type="dxa" w:w="3389"/>
            <w:shd w:fill="F3F7F9"/>
            <w:tcMar>
              <w:top w:w="80" w:type="dxa"/>
              <w:start w:w="100" w:type="dxa"/>
              <w:bottom w:w="80" w:type="dxa"/>
              <w:end w:w="100" w:type="dxa"/>
            </w:tcMar>
          </w:tcPr>
          <w:p>
            <w:r>
              <w:rPr>
                <w:rFonts w:ascii="DejaVu Sans" w:hAnsi="DejaVu Sans"/>
                <w:sz w:val="15"/>
              </w:rPr>
              <w:t>Application returns 5xx</w:t>
            </w:r>
          </w:p>
        </w:tc>
        <w:tc>
          <w:tcPr>
            <w:tcW w:type="dxa" w:w="3389"/>
            <w:shd w:fill="F3F7F9"/>
            <w:tcMar>
              <w:top w:w="80" w:type="dxa"/>
              <w:start w:w="100" w:type="dxa"/>
              <w:bottom w:w="80" w:type="dxa"/>
              <w:end w:w="100" w:type="dxa"/>
            </w:tcMar>
          </w:tcPr>
          <w:p>
            <w:r>
              <w:rPr>
                <w:rFonts w:ascii="DejaVu Sans" w:hAnsi="DejaVu Sans"/>
                <w:sz w:val="15"/>
              </w:rPr>
              <w:t>Error ratio and burn alerts</w:t>
            </w:r>
          </w:p>
        </w:tc>
        <w:tc>
          <w:tcPr>
            <w:tcW w:type="dxa" w:w="3389"/>
            <w:shd w:fill="F3F7F9"/>
            <w:tcMar>
              <w:top w:w="80" w:type="dxa"/>
              <w:start w:w="100" w:type="dxa"/>
              <w:bottom w:w="80" w:type="dxa"/>
              <w:end w:w="100" w:type="dxa"/>
            </w:tcMar>
          </w:tcPr>
          <w:p>
            <w:r>
              <w:rPr>
                <w:rFonts w:ascii="DejaVu Sans" w:hAnsi="DejaVu Sans"/>
                <w:sz w:val="15"/>
              </w:rPr>
              <w:t>Runbook identifies release/dependency; restore service</w:t>
            </w:r>
          </w:p>
        </w:tc>
      </w:tr>
      <w:tr>
        <w:tc>
          <w:tcPr>
            <w:tcW w:type="dxa" w:w="3389"/>
            <w:shd w:fill="FFFFFF"/>
            <w:tcMar>
              <w:top w:w="80" w:type="dxa"/>
              <w:start w:w="100" w:type="dxa"/>
              <w:bottom w:w="80" w:type="dxa"/>
              <w:end w:w="100" w:type="dxa"/>
            </w:tcMar>
          </w:tcPr>
          <w:p>
            <w:r>
              <w:rPr>
                <w:rFonts w:ascii="DejaVu Sans" w:hAnsi="DejaVu Sans"/>
                <w:sz w:val="15"/>
              </w:rPr>
              <w:t>Application stops</w:t>
            </w:r>
          </w:p>
        </w:tc>
        <w:tc>
          <w:tcPr>
            <w:tcW w:type="dxa" w:w="3389"/>
            <w:shd w:fill="FFFFFF"/>
            <w:tcMar>
              <w:top w:w="80" w:type="dxa"/>
              <w:start w:w="100" w:type="dxa"/>
              <w:bottom w:w="80" w:type="dxa"/>
              <w:end w:w="100" w:type="dxa"/>
            </w:tcMar>
          </w:tcPr>
          <w:p>
            <w:r>
              <w:rPr>
                <w:rFonts w:ascii="DejaVu Sans" w:hAnsi="DejaVu Sans"/>
                <w:sz w:val="15"/>
              </w:rPr>
              <w:t>up=0 plus blackbox failure</w:t>
            </w:r>
          </w:p>
        </w:tc>
        <w:tc>
          <w:tcPr>
            <w:tcW w:type="dxa" w:w="3389"/>
            <w:shd w:fill="FFFFFF"/>
            <w:tcMar>
              <w:top w:w="80" w:type="dxa"/>
              <w:start w:w="100" w:type="dxa"/>
              <w:bottom w:w="80" w:type="dxa"/>
              <w:end w:w="100" w:type="dxa"/>
            </w:tcMar>
          </w:tcPr>
          <w:p>
            <w:r>
              <w:rPr>
                <w:rFonts w:ascii="DejaVu Sans" w:hAnsi="DejaVu Sans"/>
                <w:sz w:val="15"/>
              </w:rPr>
              <w:t>Differentiate process and user-path failure; restart</w:t>
            </w:r>
          </w:p>
        </w:tc>
      </w:tr>
      <w:tr>
        <w:tc>
          <w:tcPr>
            <w:tcW w:type="dxa" w:w="3389"/>
            <w:shd w:fill="F3F7F9"/>
            <w:tcMar>
              <w:top w:w="80" w:type="dxa"/>
              <w:start w:w="100" w:type="dxa"/>
              <w:bottom w:w="80" w:type="dxa"/>
              <w:end w:w="100" w:type="dxa"/>
            </w:tcMar>
          </w:tcPr>
          <w:p>
            <w:r>
              <w:rPr>
                <w:rFonts w:ascii="DejaVu Sans" w:hAnsi="DejaVu Sans"/>
                <w:sz w:val="15"/>
              </w:rPr>
              <w:t>Exporter hangs</w:t>
            </w:r>
          </w:p>
        </w:tc>
        <w:tc>
          <w:tcPr>
            <w:tcW w:type="dxa" w:w="3389"/>
            <w:shd w:fill="F3F7F9"/>
            <w:tcMar>
              <w:top w:w="80" w:type="dxa"/>
              <w:start w:w="100" w:type="dxa"/>
              <w:bottom w:w="80" w:type="dxa"/>
              <w:end w:w="100" w:type="dxa"/>
            </w:tcMar>
          </w:tcPr>
          <w:p>
            <w:r>
              <w:rPr>
                <w:rFonts w:ascii="DejaVu Sans" w:hAnsi="DejaVu Sans"/>
                <w:sz w:val="15"/>
              </w:rPr>
              <w:t>Scrape timeout and exporter gap</w:t>
            </w:r>
          </w:p>
        </w:tc>
        <w:tc>
          <w:tcPr>
            <w:tcW w:type="dxa" w:w="3389"/>
            <w:shd w:fill="F3F7F9"/>
            <w:tcMar>
              <w:top w:w="80" w:type="dxa"/>
              <w:start w:w="100" w:type="dxa"/>
              <w:bottom w:w="80" w:type="dxa"/>
              <w:end w:w="100" w:type="dxa"/>
            </w:tcMar>
          </w:tcPr>
          <w:p>
            <w:r>
              <w:rPr>
                <w:rFonts w:ascii="DejaVu Sans" w:hAnsi="DejaVu Sans"/>
                <w:sz w:val="15"/>
              </w:rPr>
              <w:t>Inspect collector duration; disable/repair collector</w:t>
            </w:r>
          </w:p>
        </w:tc>
      </w:tr>
      <w:tr>
        <w:tc>
          <w:tcPr>
            <w:tcW w:type="dxa" w:w="3389"/>
            <w:shd w:fill="FFFFFF"/>
            <w:tcMar>
              <w:top w:w="80" w:type="dxa"/>
              <w:start w:w="100" w:type="dxa"/>
              <w:bottom w:w="80" w:type="dxa"/>
              <w:end w:w="100" w:type="dxa"/>
            </w:tcMar>
          </w:tcPr>
          <w:p>
            <w:r>
              <w:rPr>
                <w:rFonts w:ascii="DejaVu Sans" w:hAnsi="DejaVu Sans"/>
                <w:sz w:val="15"/>
              </w:rPr>
              <w:t>Prometheus A stops</w:t>
            </w:r>
          </w:p>
        </w:tc>
        <w:tc>
          <w:tcPr>
            <w:tcW w:type="dxa" w:w="3389"/>
            <w:shd w:fill="FFFFFF"/>
            <w:tcMar>
              <w:top w:w="80" w:type="dxa"/>
              <w:start w:w="100" w:type="dxa"/>
              <w:bottom w:w="80" w:type="dxa"/>
              <w:end w:w="100" w:type="dxa"/>
            </w:tcMar>
          </w:tcPr>
          <w:p>
            <w:r>
              <w:rPr>
                <w:rFonts w:ascii="DejaVu Sans" w:hAnsi="DejaVu Sans"/>
                <w:sz w:val="15"/>
              </w:rPr>
              <w:t>Replica B remains queryable and sends alerts</w:t>
            </w:r>
          </w:p>
        </w:tc>
        <w:tc>
          <w:tcPr>
            <w:tcW w:type="dxa" w:w="3389"/>
            <w:shd w:fill="FFFFFF"/>
            <w:tcMar>
              <w:top w:w="80" w:type="dxa"/>
              <w:start w:w="100" w:type="dxa"/>
              <w:bottom w:w="80" w:type="dxa"/>
              <w:end w:w="100" w:type="dxa"/>
            </w:tcMar>
          </w:tcPr>
          <w:p>
            <w:r>
              <w:rPr>
                <w:rFonts w:ascii="DejaVu Sans" w:hAnsi="DejaVu Sans"/>
                <w:sz w:val="15"/>
              </w:rPr>
              <w:t>Restore A and verify target/rule state</w:t>
            </w:r>
          </w:p>
        </w:tc>
      </w:tr>
      <w:tr>
        <w:tc>
          <w:tcPr>
            <w:tcW w:type="dxa" w:w="3389"/>
            <w:shd w:fill="F3F7F9"/>
            <w:tcMar>
              <w:top w:w="80" w:type="dxa"/>
              <w:start w:w="100" w:type="dxa"/>
              <w:bottom w:w="80" w:type="dxa"/>
              <w:end w:w="100" w:type="dxa"/>
            </w:tcMar>
          </w:tcPr>
          <w:p>
            <w:r>
              <w:rPr>
                <w:rFonts w:ascii="DejaVu Sans" w:hAnsi="DejaVu Sans"/>
                <w:sz w:val="15"/>
              </w:rPr>
              <w:t>Alertmanager A stops</w:t>
            </w:r>
          </w:p>
        </w:tc>
        <w:tc>
          <w:tcPr>
            <w:tcW w:type="dxa" w:w="3389"/>
            <w:shd w:fill="F3F7F9"/>
            <w:tcMar>
              <w:top w:w="80" w:type="dxa"/>
              <w:start w:w="100" w:type="dxa"/>
              <w:bottom w:w="80" w:type="dxa"/>
              <w:end w:w="100" w:type="dxa"/>
            </w:tcMar>
          </w:tcPr>
          <w:p>
            <w:r>
              <w:rPr>
                <w:rFonts w:ascii="DejaVu Sans" w:hAnsi="DejaVu Sans"/>
                <w:sz w:val="15"/>
              </w:rPr>
              <w:t>B continues notification</w:t>
            </w:r>
          </w:p>
        </w:tc>
        <w:tc>
          <w:tcPr>
            <w:tcW w:type="dxa" w:w="3389"/>
            <w:shd w:fill="F3F7F9"/>
            <w:tcMar>
              <w:top w:w="80" w:type="dxa"/>
              <w:start w:w="100" w:type="dxa"/>
              <w:bottom w:w="80" w:type="dxa"/>
              <w:end w:w="100" w:type="dxa"/>
            </w:tcMar>
          </w:tcPr>
          <w:p>
            <w:r>
              <w:rPr>
                <w:rFonts w:ascii="DejaVu Sans" w:hAnsi="DejaVu Sans"/>
                <w:sz w:val="15"/>
              </w:rPr>
              <w:t>Restore peer and confirm mesh</w:t>
            </w:r>
          </w:p>
        </w:tc>
      </w:tr>
      <w:tr>
        <w:tc>
          <w:tcPr>
            <w:tcW w:type="dxa" w:w="3389"/>
            <w:shd w:fill="FFFFFF"/>
            <w:tcMar>
              <w:top w:w="80" w:type="dxa"/>
              <w:start w:w="100" w:type="dxa"/>
              <w:bottom w:w="80" w:type="dxa"/>
              <w:end w:w="100" w:type="dxa"/>
            </w:tcMar>
          </w:tcPr>
          <w:p>
            <w:r>
              <w:rPr>
                <w:rFonts w:ascii="DejaVu Sans" w:hAnsi="DejaVu Sans"/>
                <w:sz w:val="15"/>
              </w:rPr>
              <w:t>Receiver fails</w:t>
            </w:r>
          </w:p>
        </w:tc>
        <w:tc>
          <w:tcPr>
            <w:tcW w:type="dxa" w:w="3389"/>
            <w:shd w:fill="FFFFFF"/>
            <w:tcMar>
              <w:top w:w="80" w:type="dxa"/>
              <w:start w:w="100" w:type="dxa"/>
              <w:bottom w:w="80" w:type="dxa"/>
              <w:end w:w="100" w:type="dxa"/>
            </w:tcMar>
          </w:tcPr>
          <w:p>
            <w:r>
              <w:rPr>
                <w:rFonts w:ascii="DejaVu Sans" w:hAnsi="DejaVu Sans"/>
                <w:sz w:val="15"/>
              </w:rPr>
              <w:t>Delivery failures/retries visible</w:t>
            </w:r>
          </w:p>
        </w:tc>
        <w:tc>
          <w:tcPr>
            <w:tcW w:type="dxa" w:w="3389"/>
            <w:shd w:fill="FFFFFF"/>
            <w:tcMar>
              <w:top w:w="80" w:type="dxa"/>
              <w:start w:w="100" w:type="dxa"/>
              <w:bottom w:w="80" w:type="dxa"/>
              <w:end w:w="100" w:type="dxa"/>
            </w:tcMar>
          </w:tcPr>
          <w:p>
            <w:r>
              <w:rPr>
                <w:rFonts w:ascii="DejaVu Sans" w:hAnsi="DejaVu Sans"/>
                <w:sz w:val="15"/>
              </w:rPr>
              <w:t>Repair receiver and confirm eventual delivery</w:t>
            </w:r>
          </w:p>
        </w:tc>
      </w:tr>
      <w:tr>
        <w:tc>
          <w:tcPr>
            <w:tcW w:type="dxa" w:w="3389"/>
            <w:shd w:fill="F3F7F9"/>
            <w:tcMar>
              <w:top w:w="80" w:type="dxa"/>
              <w:start w:w="100" w:type="dxa"/>
              <w:bottom w:w="80" w:type="dxa"/>
              <w:end w:w="100" w:type="dxa"/>
            </w:tcMar>
          </w:tcPr>
          <w:p>
            <w:r>
              <w:rPr>
                <w:rFonts w:ascii="DejaVu Sans" w:hAnsi="DejaVu Sans"/>
                <w:sz w:val="15"/>
              </w:rPr>
              <w:t>Cardinality injection</w:t>
            </w:r>
          </w:p>
        </w:tc>
        <w:tc>
          <w:tcPr>
            <w:tcW w:type="dxa" w:w="3389"/>
            <w:shd w:fill="F3F7F9"/>
            <w:tcMar>
              <w:top w:w="80" w:type="dxa"/>
              <w:start w:w="100" w:type="dxa"/>
              <w:bottom w:w="80" w:type="dxa"/>
              <w:end w:w="100" w:type="dxa"/>
            </w:tcMar>
          </w:tcPr>
          <w:p>
            <w:r>
              <w:rPr>
                <w:rFonts w:ascii="DejaVu Sans" w:hAnsi="DejaVu Sans"/>
                <w:sz w:val="15"/>
              </w:rPr>
              <w:t>Head series/sample growth visible</w:t>
            </w:r>
          </w:p>
        </w:tc>
        <w:tc>
          <w:tcPr>
            <w:tcW w:type="dxa" w:w="3389"/>
            <w:shd w:fill="F3F7F9"/>
            <w:tcMar>
              <w:top w:w="80" w:type="dxa"/>
              <w:start w:w="100" w:type="dxa"/>
              <w:bottom w:w="80" w:type="dxa"/>
              <w:end w:w="100" w:type="dxa"/>
            </w:tcMar>
          </w:tcPr>
          <w:p>
            <w:r>
              <w:rPr>
                <w:rFonts w:ascii="DejaVu Sans" w:hAnsi="DejaVu Sans"/>
                <w:sz w:val="15"/>
              </w:rPr>
              <w:t>Remove unsafe label and apply guardrail</w:t>
            </w:r>
          </w:p>
        </w:tc>
      </w:tr>
      <w:tr>
        <w:tc>
          <w:tcPr>
            <w:tcW w:type="dxa" w:w="3389"/>
            <w:shd w:fill="FFFFFF"/>
            <w:tcMar>
              <w:top w:w="80" w:type="dxa"/>
              <w:start w:w="100" w:type="dxa"/>
              <w:bottom w:w="80" w:type="dxa"/>
              <w:end w:w="100" w:type="dxa"/>
            </w:tcMar>
          </w:tcPr>
          <w:p>
            <w:r>
              <w:rPr>
                <w:rFonts w:ascii="DejaVu Sans" w:hAnsi="DejaVu Sans"/>
                <w:sz w:val="15"/>
              </w:rPr>
              <w:t>Invalid config</w:t>
            </w:r>
          </w:p>
        </w:tc>
        <w:tc>
          <w:tcPr>
            <w:tcW w:type="dxa" w:w="3389"/>
            <w:shd w:fill="FFFFFF"/>
            <w:tcMar>
              <w:top w:w="80" w:type="dxa"/>
              <w:start w:w="100" w:type="dxa"/>
              <w:bottom w:w="80" w:type="dxa"/>
              <w:end w:w="100" w:type="dxa"/>
            </w:tcMar>
          </w:tcPr>
          <w:p>
            <w:r>
              <w:rPr>
                <w:rFonts w:ascii="DejaVu Sans" w:hAnsi="DejaVu Sans"/>
                <w:sz w:val="15"/>
              </w:rPr>
              <w:t>Validation/reload rejects change</w:t>
            </w:r>
          </w:p>
        </w:tc>
        <w:tc>
          <w:tcPr>
            <w:tcW w:type="dxa" w:w="3389"/>
            <w:shd w:fill="FFFFFF"/>
            <w:tcMar>
              <w:top w:w="80" w:type="dxa"/>
              <w:start w:w="100" w:type="dxa"/>
              <w:bottom w:w="80" w:type="dxa"/>
              <w:end w:w="100" w:type="dxa"/>
            </w:tcMar>
          </w:tcPr>
          <w:p>
            <w:r>
              <w:rPr>
                <w:rFonts w:ascii="DejaVu Sans" w:hAnsi="DejaVu Sans"/>
                <w:sz w:val="15"/>
              </w:rPr>
              <w:t>Restore known-good commit and prove active config unchanged</w:t>
            </w:r>
          </w:p>
        </w:tc>
      </w:tr>
    </w:tbl>
    <w:p>
      <w:pPr>
        <w:spacing w:after="0"/>
      </w:pPr>
    </w:p>
    <w:p>
      <w:pPr>
        <w:pStyle w:val="Heading2"/>
      </w:pPr>
      <w:r>
        <w:t>Capstone Execution</w:t>
      </w:r>
    </w:p>
    <w:p>
      <w:pPr>
        <w:ind w:left="259" w:hanging="259"/>
      </w:pPr>
      <w:r>
        <w:rPr>
          <w:b/>
          <w:color w:val="176B87"/>
        </w:rPr>
        <w:t xml:space="preserve">1. </w:t>
      </w:r>
      <w:r>
        <w:t>Write the architecture decision record, ownership map, SLO, capacity assumptions and threat/sensitive-data review.</w:t>
      </w:r>
    </w:p>
    <w:p>
      <w:pPr>
        <w:ind w:left="259" w:hanging="259"/>
      </w:pPr>
      <w:r>
        <w:rPr>
          <w:b/>
          <w:color w:val="176B87"/>
        </w:rPr>
        <w:t xml:space="preserve">2. </w:t>
      </w:r>
      <w:r>
        <w:t>Build the synthetic application and instrument every required workload path.</w:t>
      </w:r>
    </w:p>
    <w:p>
      <w:pPr>
        <w:ind w:left="259" w:hanging="259"/>
      </w:pPr>
      <w:r>
        <w:rPr>
          <w:b/>
          <w:color w:val="176B87"/>
        </w:rPr>
        <w:t xml:space="preserve">3. </w:t>
      </w:r>
      <w:r>
        <w:t>Deploy two Prometheus servers, exporters, Pushgateway, two Alertmanagers and synthetic webhook receivers.</w:t>
      </w:r>
    </w:p>
    <w:p>
      <w:pPr>
        <w:ind w:left="259" w:hanging="259"/>
      </w:pPr>
      <w:r>
        <w:rPr>
          <w:b/>
          <w:color w:val="176B87"/>
        </w:rPr>
        <w:t xml:space="preserve">4. </w:t>
      </w:r>
      <w:r>
        <w:t>Create discovery, relabeling, limits, rule files and deterministic tests.</w:t>
      </w:r>
    </w:p>
    <w:p>
      <w:pPr>
        <w:ind w:left="259" w:hanging="259"/>
      </w:pPr>
      <w:r>
        <w:rPr>
          <w:b/>
          <w:color w:val="176B87"/>
        </w:rPr>
        <w:t xml:space="preserve">5. </w:t>
      </w:r>
      <w:r>
        <w:t>Generate normal traffic and capture a clean baseline of targets, series, queries, rule health and notifications.</w:t>
      </w:r>
    </w:p>
    <w:p>
      <w:pPr>
        <w:ind w:left="259" w:hanging="259"/>
      </w:pPr>
      <w:r>
        <w:rPr>
          <w:b/>
          <w:color w:val="176B87"/>
        </w:rPr>
        <w:t xml:space="preserve">6. </w:t>
      </w:r>
      <w:r>
        <w:t>Run every failure drill one at a time. Capture detection, diagnosis, action, recovery and gaps.</w:t>
      </w:r>
    </w:p>
    <w:p>
      <w:pPr>
        <w:ind w:left="259" w:hanging="259"/>
      </w:pPr>
      <w:r>
        <w:rPr>
          <w:b/>
          <w:color w:val="176B87"/>
        </w:rPr>
        <w:t xml:space="preserve">7. </w:t>
      </w:r>
      <w:r>
        <w:t>Run validation and smoke tests from a clean environment or rebuilt stack.</w:t>
      </w:r>
    </w:p>
    <w:p>
      <w:pPr>
        <w:ind w:left="259" w:hanging="259"/>
      </w:pPr>
      <w:r>
        <w:rPr>
          <w:b/>
          <w:color w:val="176B87"/>
        </w:rPr>
        <w:t xml:space="preserve">8. </w:t>
      </w:r>
      <w:r>
        <w:t>Review alerts for urgency, ownership, context and actionability; remove or downgrade weak alerts.</w:t>
      </w:r>
    </w:p>
    <w:p>
      <w:pPr>
        <w:ind w:left="259" w:hanging="259"/>
      </w:pPr>
      <w:r>
        <w:rPr>
          <w:b/>
          <w:color w:val="176B87"/>
        </w:rPr>
        <w:t xml:space="preserve">9. </w:t>
      </w:r>
      <w:r>
        <w:t>Produce a sanitized portfolio report with diagrams, configuration excerpts, results, limitations and future improvements.</w:t>
      </w:r>
    </w:p>
    <w:p>
      <w:pPr>
        <w:ind w:left="259" w:hanging="259"/>
      </w:pPr>
      <w:r>
        <w:rPr>
          <w:b/>
          <w:color w:val="176B87"/>
        </w:rPr>
        <w:t xml:space="preserve">10. </w:t>
      </w:r>
      <w:r>
        <w:t>Execute cleanup and prove lab receivers, silences, pushed metrics, containers, volumes and test credentials are removed.</w:t>
      </w:r>
    </w:p>
    <w:p>
      <w:pPr>
        <w:pStyle w:val="Heading2"/>
      </w:pPr>
      <w:r>
        <w:t>Capstone Scoring Rubric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80" w:type="dxa"/>
              <w:start w:w="100" w:type="dxa"/>
              <w:bottom w:w="80" w:type="dxa"/>
              <w:end w:w="100" w:type="dxa"/>
            </w:tcMar>
            <w:vAlign w:val="center"/>
          </w:tcPr>
          <w:p>
            <w:r>
              <w:rPr>
                <w:b/>
                <w:color w:val="FFFFFF"/>
              </w:rPr>
              <w:t>Area</w:t>
            </w:r>
          </w:p>
        </w:tc>
        <w:tc>
          <w:tcPr>
            <w:tcW w:type="dxa" w:w="3389"/>
            <w:shd w:fill="17324D"/>
            <w:tcMar>
              <w:top w:w="80" w:type="dxa"/>
              <w:start w:w="100" w:type="dxa"/>
              <w:bottom w:w="80" w:type="dxa"/>
              <w:end w:w="100" w:type="dxa"/>
            </w:tcMar>
            <w:vAlign w:val="center"/>
          </w:tcPr>
          <w:p>
            <w:r>
              <w:rPr>
                <w:b/>
                <w:color w:val="FFFFFF"/>
              </w:rPr>
              <w:t>Weight</w:t>
            </w:r>
          </w:p>
        </w:tc>
        <w:tc>
          <w:tcPr>
            <w:tcW w:type="dxa" w:w="3389"/>
            <w:shd w:fill="17324D"/>
            <w:tcMar>
              <w:top w:w="80" w:type="dxa"/>
              <w:start w:w="100" w:type="dxa"/>
              <w:bottom w:w="80" w:type="dxa"/>
              <w:end w:w="100" w:type="dxa"/>
            </w:tcMar>
            <w:vAlign w:val="center"/>
          </w:tcPr>
          <w:p>
            <w:r>
              <w:rPr>
                <w:b/>
                <w:color w:val="FFFFFF"/>
              </w:rPr>
              <w:t>Full-Credit Standard</w:t>
            </w:r>
          </w:p>
        </w:tc>
      </w:tr>
      <w:tr>
        <w:tc>
          <w:tcPr>
            <w:tcW w:type="dxa" w:w="3389"/>
            <w:shd w:fill="F3F7F9"/>
            <w:tcMar>
              <w:top w:w="80" w:type="dxa"/>
              <w:start w:w="100" w:type="dxa"/>
              <w:bottom w:w="80" w:type="dxa"/>
              <w:end w:w="100" w:type="dxa"/>
            </w:tcMar>
          </w:tcPr>
          <w:p>
            <w:r>
              <w:rPr>
                <w:rFonts w:ascii="DejaVu Sans" w:hAnsi="DejaVu Sans"/>
                <w:sz w:val="15"/>
              </w:rPr>
              <w:t>Architecture and requirements</w:t>
            </w:r>
          </w:p>
        </w:tc>
        <w:tc>
          <w:tcPr>
            <w:tcW w:type="dxa" w:w="3389"/>
            <w:shd w:fill="F3F7F9"/>
            <w:tcMar>
              <w:top w:w="80" w:type="dxa"/>
              <w:start w:w="100" w:type="dxa"/>
              <w:bottom w:w="80" w:type="dxa"/>
              <w:end w:w="100" w:type="dxa"/>
            </w:tcMar>
          </w:tcPr>
          <w:p>
            <w:r>
              <w:rPr>
                <w:rFonts w:ascii="DejaVu Sans" w:hAnsi="DejaVu Sans"/>
                <w:sz w:val="15"/>
              </w:rPr>
              <w:t>15%</w:t>
            </w:r>
          </w:p>
        </w:tc>
        <w:tc>
          <w:tcPr>
            <w:tcW w:type="dxa" w:w="3389"/>
            <w:shd w:fill="F3F7F9"/>
            <w:tcMar>
              <w:top w:w="80" w:type="dxa"/>
              <w:start w:w="100" w:type="dxa"/>
              <w:bottom w:w="80" w:type="dxa"/>
              <w:end w:w="100" w:type="dxa"/>
            </w:tcMar>
          </w:tcPr>
          <w:p>
            <w:r>
              <w:rPr>
                <w:rFonts w:ascii="DejaVu Sans" w:hAnsi="DejaVu Sans"/>
                <w:sz w:val="15"/>
              </w:rPr>
              <w:t>Clear boundaries, ownership, SLOs, assumptions and decisions</w:t>
            </w:r>
          </w:p>
        </w:tc>
      </w:tr>
      <w:tr>
        <w:tc>
          <w:tcPr>
            <w:tcW w:type="dxa" w:w="3389"/>
            <w:shd w:fill="FFFFFF"/>
            <w:tcMar>
              <w:top w:w="80" w:type="dxa"/>
              <w:start w:w="100" w:type="dxa"/>
              <w:bottom w:w="80" w:type="dxa"/>
              <w:end w:w="100" w:type="dxa"/>
            </w:tcMar>
          </w:tcPr>
          <w:p>
            <w:r>
              <w:rPr>
                <w:rFonts w:ascii="DejaVu Sans" w:hAnsi="DejaVu Sans"/>
                <w:sz w:val="15"/>
              </w:rPr>
              <w:t>Instrumentation and cardinality</w:t>
            </w:r>
          </w:p>
        </w:tc>
        <w:tc>
          <w:tcPr>
            <w:tcW w:type="dxa" w:w="3389"/>
            <w:shd w:fill="FFFFFF"/>
            <w:tcMar>
              <w:top w:w="80" w:type="dxa"/>
              <w:start w:w="100" w:type="dxa"/>
              <w:bottom w:w="80" w:type="dxa"/>
              <w:end w:w="100" w:type="dxa"/>
            </w:tcMar>
          </w:tcPr>
          <w:p>
            <w:r>
              <w:rPr>
                <w:rFonts w:ascii="DejaVu Sans" w:hAnsi="DejaVu Sans"/>
                <w:sz w:val="15"/>
              </w:rPr>
              <w:t>15%</w:t>
            </w:r>
          </w:p>
        </w:tc>
        <w:tc>
          <w:tcPr>
            <w:tcW w:type="dxa" w:w="3389"/>
            <w:shd w:fill="FFFFFF"/>
            <w:tcMar>
              <w:top w:w="80" w:type="dxa"/>
              <w:start w:w="100" w:type="dxa"/>
              <w:bottom w:w="80" w:type="dxa"/>
              <w:end w:w="100" w:type="dxa"/>
            </w:tcMar>
          </w:tcPr>
          <w:p>
            <w:r>
              <w:rPr>
                <w:rFonts w:ascii="DejaVu Sans" w:hAnsi="DejaVu Sans"/>
                <w:sz w:val="15"/>
              </w:rPr>
              <w:t>Correct types, bounded labels, measured series and sensitive-data safety</w:t>
            </w:r>
          </w:p>
        </w:tc>
      </w:tr>
      <w:tr>
        <w:tc>
          <w:tcPr>
            <w:tcW w:type="dxa" w:w="3389"/>
            <w:shd w:fill="F3F7F9"/>
            <w:tcMar>
              <w:top w:w="80" w:type="dxa"/>
              <w:start w:w="100" w:type="dxa"/>
              <w:bottom w:w="80" w:type="dxa"/>
              <w:end w:w="100" w:type="dxa"/>
            </w:tcMar>
          </w:tcPr>
          <w:p>
            <w:r>
              <w:rPr>
                <w:rFonts w:ascii="DejaVu Sans" w:hAnsi="DejaVu Sans"/>
                <w:sz w:val="15"/>
              </w:rPr>
              <w:t>Scraping and exporters</w:t>
            </w:r>
          </w:p>
        </w:tc>
        <w:tc>
          <w:tcPr>
            <w:tcW w:type="dxa" w:w="3389"/>
            <w:shd w:fill="F3F7F9"/>
            <w:tcMar>
              <w:top w:w="80" w:type="dxa"/>
              <w:start w:w="100" w:type="dxa"/>
              <w:bottom w:w="80" w:type="dxa"/>
              <w:end w:w="100" w:type="dxa"/>
            </w:tcMar>
          </w:tcPr>
          <w:p>
            <w:r>
              <w:rPr>
                <w:rFonts w:ascii="DejaVu Sans" w:hAnsi="DejaVu Sans"/>
                <w:sz w:val="15"/>
              </w:rPr>
              <w:t>15%</w:t>
            </w:r>
          </w:p>
        </w:tc>
        <w:tc>
          <w:tcPr>
            <w:tcW w:type="dxa" w:w="3389"/>
            <w:shd w:fill="F3F7F9"/>
            <w:tcMar>
              <w:top w:w="80" w:type="dxa"/>
              <w:start w:w="100" w:type="dxa"/>
              <w:bottom w:w="80" w:type="dxa"/>
              <w:end w:w="100" w:type="dxa"/>
            </w:tcMar>
          </w:tcPr>
          <w:p>
            <w:r>
              <w:rPr>
                <w:rFonts w:ascii="DejaVu Sans" w:hAnsi="DejaVu Sans"/>
                <w:sz w:val="15"/>
              </w:rPr>
              <w:t>Reliable targets, relabeling, limits and exporter self-monitoring</w:t>
            </w:r>
          </w:p>
        </w:tc>
      </w:tr>
      <w:tr>
        <w:tc>
          <w:tcPr>
            <w:tcW w:type="dxa" w:w="3389"/>
            <w:shd w:fill="FFFFFF"/>
            <w:tcMar>
              <w:top w:w="80" w:type="dxa"/>
              <w:start w:w="100" w:type="dxa"/>
              <w:bottom w:w="80" w:type="dxa"/>
              <w:end w:w="100" w:type="dxa"/>
            </w:tcMar>
          </w:tcPr>
          <w:p>
            <w:r>
              <w:rPr>
                <w:rFonts w:ascii="DejaVu Sans" w:hAnsi="DejaVu Sans"/>
                <w:sz w:val="15"/>
              </w:rPr>
              <w:t>PromQL and rules</w:t>
            </w:r>
          </w:p>
        </w:tc>
        <w:tc>
          <w:tcPr>
            <w:tcW w:type="dxa" w:w="3389"/>
            <w:shd w:fill="FFFFFF"/>
            <w:tcMar>
              <w:top w:w="80" w:type="dxa"/>
              <w:start w:w="100" w:type="dxa"/>
              <w:bottom w:w="80" w:type="dxa"/>
              <w:end w:w="100" w:type="dxa"/>
            </w:tcMar>
          </w:tcPr>
          <w:p>
            <w:r>
              <w:rPr>
                <w:rFonts w:ascii="DejaVu Sans" w:hAnsi="DejaVu Sans"/>
                <w:sz w:val="15"/>
              </w:rPr>
              <w:t>20%</w:t>
            </w:r>
          </w:p>
        </w:tc>
        <w:tc>
          <w:tcPr>
            <w:tcW w:type="dxa" w:w="3389"/>
            <w:shd w:fill="FFFFFF"/>
            <w:tcMar>
              <w:top w:w="80" w:type="dxa"/>
              <w:start w:w="100" w:type="dxa"/>
              <w:bottom w:w="80" w:type="dxa"/>
              <w:end w:w="100" w:type="dxa"/>
            </w:tcMar>
          </w:tcPr>
          <w:p>
            <w:r>
              <w:rPr>
                <w:rFonts w:ascii="DejaVu Sans" w:hAnsi="DejaVu Sans"/>
                <w:sz w:val="15"/>
              </w:rPr>
              <w:t>Correct, tested, efficient and documented derived metrics</w:t>
            </w:r>
          </w:p>
        </w:tc>
      </w:tr>
      <w:tr>
        <w:tc>
          <w:tcPr>
            <w:tcW w:type="dxa" w:w="3389"/>
            <w:shd w:fill="F3F7F9"/>
            <w:tcMar>
              <w:top w:w="80" w:type="dxa"/>
              <w:start w:w="100" w:type="dxa"/>
              <w:bottom w:w="80" w:type="dxa"/>
              <w:end w:w="100" w:type="dxa"/>
            </w:tcMar>
          </w:tcPr>
          <w:p>
            <w:r>
              <w:rPr>
                <w:rFonts w:ascii="DejaVu Sans" w:hAnsi="DejaVu Sans"/>
                <w:sz w:val="15"/>
              </w:rPr>
              <w:t>Alerting and Alertmanager</w:t>
            </w:r>
          </w:p>
        </w:tc>
        <w:tc>
          <w:tcPr>
            <w:tcW w:type="dxa" w:w="3389"/>
            <w:shd w:fill="F3F7F9"/>
            <w:tcMar>
              <w:top w:w="80" w:type="dxa"/>
              <w:start w:w="100" w:type="dxa"/>
              <w:bottom w:w="80" w:type="dxa"/>
              <w:end w:w="100" w:type="dxa"/>
            </w:tcMar>
          </w:tcPr>
          <w:p>
            <w:r>
              <w:rPr>
                <w:rFonts w:ascii="DejaVu Sans" w:hAnsi="DejaVu Sans"/>
                <w:sz w:val="15"/>
              </w:rPr>
              <w:t>15%</w:t>
            </w:r>
          </w:p>
        </w:tc>
        <w:tc>
          <w:tcPr>
            <w:tcW w:type="dxa" w:w="3389"/>
            <w:shd w:fill="F3F7F9"/>
            <w:tcMar>
              <w:top w:w="80" w:type="dxa"/>
              <w:start w:w="100" w:type="dxa"/>
              <w:bottom w:w="80" w:type="dxa"/>
              <w:end w:w="100" w:type="dxa"/>
            </w:tcMar>
          </w:tcPr>
          <w:p>
            <w:r>
              <w:rPr>
                <w:rFonts w:ascii="DejaVu Sans" w:hAnsi="DejaVu Sans"/>
                <w:sz w:val="15"/>
              </w:rPr>
              <w:t>Actionable alerts, tested routes, grouping, inhibition, silences and HA</w:t>
            </w:r>
          </w:p>
        </w:tc>
      </w:tr>
      <w:tr>
        <w:tc>
          <w:tcPr>
            <w:tcW w:type="dxa" w:w="3389"/>
            <w:shd w:fill="FFFFFF"/>
            <w:tcMar>
              <w:top w:w="80" w:type="dxa"/>
              <w:start w:w="100" w:type="dxa"/>
              <w:bottom w:w="80" w:type="dxa"/>
              <w:end w:w="100" w:type="dxa"/>
            </w:tcMar>
          </w:tcPr>
          <w:p>
            <w:r>
              <w:rPr>
                <w:rFonts w:ascii="DejaVu Sans" w:hAnsi="DejaVu Sans"/>
                <w:sz w:val="15"/>
              </w:rPr>
              <w:t>Failure recovery</w:t>
            </w:r>
          </w:p>
        </w:tc>
        <w:tc>
          <w:tcPr>
            <w:tcW w:type="dxa" w:w="3389"/>
            <w:shd w:fill="FFFFFF"/>
            <w:tcMar>
              <w:top w:w="80" w:type="dxa"/>
              <w:start w:w="100" w:type="dxa"/>
              <w:bottom w:w="80" w:type="dxa"/>
              <w:end w:w="100" w:type="dxa"/>
            </w:tcMar>
          </w:tcPr>
          <w:p>
            <w:r>
              <w:rPr>
                <w:rFonts w:ascii="DejaVu Sans" w:hAnsi="DejaVu Sans"/>
                <w:sz w:val="15"/>
              </w:rPr>
              <w:t>10%</w:t>
            </w:r>
          </w:p>
        </w:tc>
        <w:tc>
          <w:tcPr>
            <w:tcW w:type="dxa" w:w="3389"/>
            <w:shd w:fill="FFFFFF"/>
            <w:tcMar>
              <w:top w:w="80" w:type="dxa"/>
              <w:start w:w="100" w:type="dxa"/>
              <w:bottom w:w="80" w:type="dxa"/>
              <w:end w:w="100" w:type="dxa"/>
            </w:tcMar>
          </w:tcPr>
          <w:p>
            <w:r>
              <w:rPr>
                <w:rFonts w:ascii="DejaVu Sans" w:hAnsi="DejaVu Sans"/>
                <w:sz w:val="15"/>
              </w:rPr>
              <w:t>Measured drills with diagnosis, recovery and rollback</w:t>
            </w:r>
          </w:p>
        </w:tc>
      </w:tr>
      <w:tr>
        <w:tc>
          <w:tcPr>
            <w:tcW w:type="dxa" w:w="3389"/>
            <w:shd w:fill="F3F7F9"/>
            <w:tcMar>
              <w:top w:w="80" w:type="dxa"/>
              <w:start w:w="100" w:type="dxa"/>
              <w:bottom w:w="80" w:type="dxa"/>
              <w:end w:w="100" w:type="dxa"/>
            </w:tcMar>
          </w:tcPr>
          <w:p>
            <w:r>
              <w:rPr>
                <w:rFonts w:ascii="DejaVu Sans" w:hAnsi="DejaVu Sans"/>
                <w:sz w:val="15"/>
              </w:rPr>
              <w:t>Documentation and operations</w:t>
            </w:r>
          </w:p>
        </w:tc>
        <w:tc>
          <w:tcPr>
            <w:tcW w:type="dxa" w:w="3389"/>
            <w:shd w:fill="F3F7F9"/>
            <w:tcMar>
              <w:top w:w="80" w:type="dxa"/>
              <w:start w:w="100" w:type="dxa"/>
              <w:bottom w:w="80" w:type="dxa"/>
              <w:end w:w="100" w:type="dxa"/>
            </w:tcMar>
          </w:tcPr>
          <w:p>
            <w:r>
              <w:rPr>
                <w:rFonts w:ascii="DejaVu Sans" w:hAnsi="DejaVu Sans"/>
                <w:sz w:val="15"/>
              </w:rPr>
              <w:t>10%</w:t>
            </w:r>
          </w:p>
        </w:tc>
        <w:tc>
          <w:tcPr>
            <w:tcW w:type="dxa" w:w="3389"/>
            <w:shd w:fill="F3F7F9"/>
            <w:tcMar>
              <w:top w:w="80" w:type="dxa"/>
              <w:start w:w="100" w:type="dxa"/>
              <w:bottom w:w="80" w:type="dxa"/>
              <w:end w:w="100" w:type="dxa"/>
            </w:tcMar>
          </w:tcPr>
          <w:p>
            <w:r>
              <w:rPr>
                <w:rFonts w:ascii="DejaVu Sans" w:hAnsi="DejaVu Sans"/>
                <w:sz w:val="15"/>
              </w:rPr>
              <w:t>Runbooks, evidence, capacity, security, cleanup and limitations</w:t>
            </w:r>
          </w:p>
        </w:tc>
      </w:tr>
    </w:tbl>
    <w:p>
      <w:pPr>
        <w:spacing w:after="0"/>
      </w:pPr>
    </w:p>
    <w:p>
      <w:pPr>
        <w:pStyle w:val="Heading2"/>
      </w:pPr>
      <w:r>
        <w:t>Production Readiness Checklist</w:t>
      </w:r>
    </w:p>
    <w:p>
      <w:pPr>
        <w:pStyle w:val="ListBullet"/>
      </w:pPr>
      <w:r>
        <w:t>All configurations and rules pass automated validation and deterministic tests.</w:t>
      </w:r>
    </w:p>
    <w:p>
      <w:pPr>
        <w:pStyle w:val="ListBullet"/>
      </w:pPr>
      <w:r>
        <w:t>Every target, metric, rule, alert, receiver and silence has an owner and purpose.</w:t>
      </w:r>
    </w:p>
    <w:p>
      <w:pPr>
        <w:pStyle w:val="ListBullet"/>
      </w:pPr>
      <w:r>
        <w:t>The platform monitors itself and reports collection, rule, storage, query and notification health.</w:t>
      </w:r>
    </w:p>
    <w:p>
      <w:pPr>
        <w:pStyle w:val="ListBullet"/>
      </w:pPr>
      <w:r>
        <w:t>Capacity and cardinality are measured, not guessed.</w:t>
      </w:r>
    </w:p>
    <w:p>
      <w:pPr>
        <w:pStyle w:val="ListBullet"/>
      </w:pPr>
      <w:r>
        <w:t>Failure drills are isolated, reversible and documented.</w:t>
      </w:r>
    </w:p>
    <w:p>
      <w:pPr>
        <w:pStyle w:val="ListBullet"/>
      </w:pPr>
      <w:r>
        <w:t>Secrets and sensitive values are absent from repositories, labels, screenshots and portfolio artifacts.</w:t>
      </w:r>
    </w:p>
    <w:p>
      <w:pPr>
        <w:pStyle w:val="ListBullet"/>
      </w:pPr>
      <w:r>
        <w:t>Cleanup and rollback procedures are verified.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c>
          <w:tcPr>
            <w:tcW w:type="dxa" w:w="2541"/>
            <w:shd w:fill="F3F7F9"/>
            <w:tcMar>
              <w:top w:w="80" w:type="dxa"/>
              <w:start w:w="100" w:type="dxa"/>
              <w:bottom w:w="80" w:type="dxa"/>
              <w:end w:w="100" w:type="dxa"/>
            </w:tcMar>
          </w:tcPr>
          <w:p>
            <w:r>
              <w:rPr>
                <w:rFonts w:ascii="DejaVu Sans" w:hAnsi="DejaVu Sans"/>
                <w:sz w:val="15"/>
              </w:rPr>
              <w:t>Baseline differs after rebuild</w:t>
            </w:r>
          </w:p>
        </w:tc>
        <w:tc>
          <w:tcPr>
            <w:tcW w:type="dxa" w:w="2541"/>
            <w:shd w:fill="F3F7F9"/>
            <w:tcMar>
              <w:top w:w="80" w:type="dxa"/>
              <w:start w:w="100" w:type="dxa"/>
              <w:bottom w:w="80" w:type="dxa"/>
              <w:end w:w="100" w:type="dxa"/>
            </w:tcMar>
          </w:tcPr>
          <w:p>
            <w:r>
              <w:rPr>
                <w:rFonts w:ascii="DejaVu Sans" w:hAnsi="DejaVu Sans"/>
                <w:sz w:val="15"/>
              </w:rPr>
              <w:t>Unpinned dependencies or non-deterministic config</w:t>
            </w:r>
          </w:p>
        </w:tc>
        <w:tc>
          <w:tcPr>
            <w:tcW w:type="dxa" w:w="2541"/>
            <w:shd w:fill="F3F7F9"/>
            <w:tcMar>
              <w:top w:w="80" w:type="dxa"/>
              <w:start w:w="100" w:type="dxa"/>
              <w:bottom w:w="80" w:type="dxa"/>
              <w:end w:w="100" w:type="dxa"/>
            </w:tcMar>
          </w:tcPr>
          <w:p>
            <w:r>
              <w:rPr>
                <w:rFonts w:ascii="DejaVu Sans" w:hAnsi="DejaVu Sans"/>
                <w:sz w:val="15"/>
              </w:rPr>
              <w:t>Compare image digests, files and startup logs</w:t>
            </w:r>
          </w:p>
        </w:tc>
        <w:tc>
          <w:tcPr>
            <w:tcW w:type="dxa" w:w="2541"/>
            <w:shd w:fill="F3F7F9"/>
            <w:tcMar>
              <w:top w:w="80" w:type="dxa"/>
              <w:start w:w="100" w:type="dxa"/>
              <w:bottom w:w="80" w:type="dxa"/>
              <w:end w:w="100" w:type="dxa"/>
            </w:tcMar>
          </w:tcPr>
          <w:p>
            <w:r>
              <w:rPr>
                <w:rFonts w:ascii="DejaVu Sans" w:hAnsi="DejaVu Sans"/>
                <w:sz w:val="15"/>
              </w:rPr>
              <w:t>Pin dependencies and automate bootstrap</w:t>
            </w:r>
          </w:p>
        </w:tc>
      </w:tr>
      <w:tr>
        <w:tc>
          <w:tcPr>
            <w:tcW w:type="dxa" w:w="2541"/>
            <w:shd w:fill="FFFFFF"/>
            <w:tcMar>
              <w:top w:w="80" w:type="dxa"/>
              <w:start w:w="100" w:type="dxa"/>
              <w:bottom w:w="80" w:type="dxa"/>
              <w:end w:w="100" w:type="dxa"/>
            </w:tcMar>
          </w:tcPr>
          <w:p>
            <w:r>
              <w:rPr>
                <w:rFonts w:ascii="DejaVu Sans" w:hAnsi="DejaVu Sans"/>
                <w:sz w:val="15"/>
              </w:rPr>
              <w:t>HA replicas show different targets</w:t>
            </w:r>
          </w:p>
        </w:tc>
        <w:tc>
          <w:tcPr>
            <w:tcW w:type="dxa" w:w="2541"/>
            <w:shd w:fill="FFFFFF"/>
            <w:tcMar>
              <w:top w:w="80" w:type="dxa"/>
              <w:start w:w="100" w:type="dxa"/>
              <w:bottom w:w="80" w:type="dxa"/>
              <w:end w:w="100" w:type="dxa"/>
            </w:tcMar>
          </w:tcPr>
          <w:p>
            <w:r>
              <w:rPr>
                <w:rFonts w:ascii="DejaVu Sans" w:hAnsi="DejaVu Sans"/>
                <w:sz w:val="15"/>
              </w:rPr>
              <w:t>Discovery/relabel/config drift</w:t>
            </w:r>
          </w:p>
        </w:tc>
        <w:tc>
          <w:tcPr>
            <w:tcW w:type="dxa" w:w="2541"/>
            <w:shd w:fill="FFFFFF"/>
            <w:tcMar>
              <w:top w:w="80" w:type="dxa"/>
              <w:start w:w="100" w:type="dxa"/>
              <w:bottom w:w="80" w:type="dxa"/>
              <w:end w:w="100" w:type="dxa"/>
            </w:tcMar>
          </w:tcPr>
          <w:p>
            <w:r>
              <w:rPr>
                <w:rFonts w:ascii="DejaVu Sans" w:hAnsi="DejaVu Sans"/>
                <w:sz w:val="15"/>
              </w:rPr>
              <w:t>Compare active config and target APIs</w:t>
            </w:r>
          </w:p>
        </w:tc>
        <w:tc>
          <w:tcPr>
            <w:tcW w:type="dxa" w:w="2541"/>
            <w:shd w:fill="FFFFFF"/>
            <w:tcMar>
              <w:top w:w="80" w:type="dxa"/>
              <w:start w:w="100" w:type="dxa"/>
              <w:bottom w:w="80" w:type="dxa"/>
              <w:end w:w="100" w:type="dxa"/>
            </w:tcMar>
          </w:tcPr>
          <w:p>
            <w:r>
              <w:rPr>
                <w:rFonts w:ascii="DejaVu Sans" w:hAnsi="DejaVu Sans"/>
                <w:sz w:val="15"/>
              </w:rPr>
              <w:t>Use identical reviewed config and external labels only where needed</w:t>
            </w:r>
          </w:p>
        </w:tc>
      </w:tr>
      <w:tr>
        <w:tc>
          <w:tcPr>
            <w:tcW w:type="dxa" w:w="2541"/>
            <w:shd w:fill="F3F7F9"/>
            <w:tcMar>
              <w:top w:w="80" w:type="dxa"/>
              <w:start w:w="100" w:type="dxa"/>
              <w:bottom w:w="80" w:type="dxa"/>
              <w:end w:w="100" w:type="dxa"/>
            </w:tcMar>
          </w:tcPr>
          <w:p>
            <w:r>
              <w:rPr>
                <w:rFonts w:ascii="DejaVu Sans" w:hAnsi="DejaVu Sans"/>
                <w:sz w:val="15"/>
              </w:rPr>
              <w:t>Alert storm during drill</w:t>
            </w:r>
          </w:p>
        </w:tc>
        <w:tc>
          <w:tcPr>
            <w:tcW w:type="dxa" w:w="2541"/>
            <w:shd w:fill="F3F7F9"/>
            <w:tcMar>
              <w:top w:w="80" w:type="dxa"/>
              <w:start w:w="100" w:type="dxa"/>
              <w:bottom w:w="80" w:type="dxa"/>
              <w:end w:w="100" w:type="dxa"/>
            </w:tcMar>
          </w:tcPr>
          <w:p>
            <w:r>
              <w:rPr>
                <w:rFonts w:ascii="DejaVu Sans" w:hAnsi="DejaVu Sans"/>
                <w:sz w:val="15"/>
              </w:rPr>
              <w:t>Instance alerts not grouped or inhibited</w:t>
            </w:r>
          </w:p>
        </w:tc>
        <w:tc>
          <w:tcPr>
            <w:tcW w:type="dxa" w:w="2541"/>
            <w:shd w:fill="F3F7F9"/>
            <w:tcMar>
              <w:top w:w="80" w:type="dxa"/>
              <w:start w:w="100" w:type="dxa"/>
              <w:bottom w:w="80" w:type="dxa"/>
              <w:end w:w="100" w:type="dxa"/>
            </w:tcMar>
          </w:tcPr>
          <w:p>
            <w:r>
              <w:rPr>
                <w:rFonts w:ascii="DejaVu Sans" w:hAnsi="DejaVu Sans"/>
                <w:sz w:val="15"/>
              </w:rPr>
              <w:t>Inspect fingerprints and route grouping</w:t>
            </w:r>
          </w:p>
        </w:tc>
        <w:tc>
          <w:tcPr>
            <w:tcW w:type="dxa" w:w="2541"/>
            <w:shd w:fill="F3F7F9"/>
            <w:tcMar>
              <w:top w:w="80" w:type="dxa"/>
              <w:start w:w="100" w:type="dxa"/>
              <w:bottom w:w="80" w:type="dxa"/>
              <w:end w:w="100" w:type="dxa"/>
            </w:tcMar>
          </w:tcPr>
          <w:p>
            <w:r>
              <w:rPr>
                <w:rFonts w:ascii="DejaVu Sans" w:hAnsi="DejaVu Sans"/>
                <w:sz w:val="15"/>
              </w:rPr>
              <w:t>Aggregate alerts, improve grouping/inhibition and retest</w:t>
            </w:r>
          </w:p>
        </w:tc>
      </w:tr>
      <w:tr>
        <w:tc>
          <w:tcPr>
            <w:tcW w:type="dxa" w:w="2541"/>
            <w:shd w:fill="FFFFFF"/>
            <w:tcMar>
              <w:top w:w="80" w:type="dxa"/>
              <w:start w:w="100" w:type="dxa"/>
              <w:bottom w:w="80" w:type="dxa"/>
              <w:end w:w="100" w:type="dxa"/>
            </w:tcMar>
          </w:tcPr>
          <w:p>
            <w:r>
              <w:rPr>
                <w:rFonts w:ascii="DejaVu Sans" w:hAnsi="DejaVu Sans"/>
                <w:sz w:val="15"/>
              </w:rPr>
              <w:t>SLO rule disagrees with workload</w:t>
            </w:r>
          </w:p>
        </w:tc>
        <w:tc>
          <w:tcPr>
            <w:tcW w:type="dxa" w:w="2541"/>
            <w:shd w:fill="FFFFFF"/>
            <w:tcMar>
              <w:top w:w="80" w:type="dxa"/>
              <w:start w:w="100" w:type="dxa"/>
              <w:bottom w:w="80" w:type="dxa"/>
              <w:end w:w="100" w:type="dxa"/>
            </w:tcMar>
          </w:tcPr>
          <w:p>
            <w:r>
              <w:rPr>
                <w:rFonts w:ascii="DejaVu Sans" w:hAnsi="DejaVu Sans"/>
                <w:sz w:val="15"/>
              </w:rPr>
              <w:t>Metric filters, labels or bucket threshold wrong</w:t>
            </w:r>
          </w:p>
        </w:tc>
        <w:tc>
          <w:tcPr>
            <w:tcW w:type="dxa" w:w="2541"/>
            <w:shd w:fill="FFFFFF"/>
            <w:tcMar>
              <w:top w:w="80" w:type="dxa"/>
              <w:start w:w="100" w:type="dxa"/>
              <w:bottom w:w="80" w:type="dxa"/>
              <w:end w:w="100" w:type="dxa"/>
            </w:tcMar>
          </w:tcPr>
          <w:p>
            <w:r>
              <w:rPr>
                <w:rFonts w:ascii="DejaVu Sans" w:hAnsi="DejaVu Sans"/>
                <w:sz w:val="15"/>
              </w:rPr>
              <w:t>Hand-calculate from generated request log</w:t>
            </w:r>
          </w:p>
        </w:tc>
        <w:tc>
          <w:tcPr>
            <w:tcW w:type="dxa" w:w="2541"/>
            <w:shd w:fill="FFFFFF"/>
            <w:tcMar>
              <w:top w:w="80" w:type="dxa"/>
              <w:start w:w="100" w:type="dxa"/>
              <w:bottom w:w="80" w:type="dxa"/>
              <w:end w:w="100" w:type="dxa"/>
            </w:tcMar>
          </w:tcPr>
          <w:p>
            <w:r>
              <w:rPr>
                <w:rFonts w:ascii="DejaVu Sans" w:hAnsi="DejaVu Sans"/>
                <w:sz w:val="15"/>
              </w:rPr>
              <w:t>Correct metric contract and rule tests</w:t>
            </w:r>
          </w:p>
        </w:tc>
      </w:tr>
      <w:tr>
        <w:tc>
          <w:tcPr>
            <w:tcW w:type="dxa" w:w="2541"/>
            <w:shd w:fill="F3F7F9"/>
            <w:tcMar>
              <w:top w:w="80" w:type="dxa"/>
              <w:start w:w="100" w:type="dxa"/>
              <w:bottom w:w="80" w:type="dxa"/>
              <w:end w:w="100" w:type="dxa"/>
            </w:tcMar>
          </w:tcPr>
          <w:p>
            <w:r>
              <w:rPr>
                <w:rFonts w:ascii="DejaVu Sans" w:hAnsi="DejaVu Sans"/>
                <w:sz w:val="15"/>
              </w:rPr>
              <w:t>Recovery not visible</w:t>
            </w:r>
          </w:p>
        </w:tc>
        <w:tc>
          <w:tcPr>
            <w:tcW w:type="dxa" w:w="2541"/>
            <w:shd w:fill="F3F7F9"/>
            <w:tcMar>
              <w:top w:w="80" w:type="dxa"/>
              <w:start w:w="100" w:type="dxa"/>
              <w:bottom w:w="80" w:type="dxa"/>
              <w:end w:w="100" w:type="dxa"/>
            </w:tcMar>
          </w:tcPr>
          <w:p>
            <w:r>
              <w:rPr>
                <w:rFonts w:ascii="DejaVu Sans" w:hAnsi="DejaVu Sans"/>
                <w:sz w:val="15"/>
              </w:rPr>
              <w:t>Alert/metric missing recovery semantics</w:t>
            </w:r>
          </w:p>
        </w:tc>
        <w:tc>
          <w:tcPr>
            <w:tcW w:type="dxa" w:w="2541"/>
            <w:shd w:fill="F3F7F9"/>
            <w:tcMar>
              <w:top w:w="80" w:type="dxa"/>
              <w:start w:w="100" w:type="dxa"/>
              <w:bottom w:w="80" w:type="dxa"/>
              <w:end w:w="100" w:type="dxa"/>
            </w:tcMar>
          </w:tcPr>
          <w:p>
            <w:r>
              <w:rPr>
                <w:rFonts w:ascii="DejaVu Sans" w:hAnsi="DejaVu Sans"/>
                <w:sz w:val="15"/>
              </w:rPr>
              <w:t>Inspect state transitions and data gaps</w:t>
            </w:r>
          </w:p>
        </w:tc>
        <w:tc>
          <w:tcPr>
            <w:tcW w:type="dxa" w:w="2541"/>
            <w:shd w:fill="F3F7F9"/>
            <w:tcMar>
              <w:top w:w="80" w:type="dxa"/>
              <w:start w:w="100" w:type="dxa"/>
              <w:bottom w:w="80" w:type="dxa"/>
              <w:end w:w="100" w:type="dxa"/>
            </w:tcMar>
          </w:tcPr>
          <w:p>
            <w:r>
              <w:rPr>
                <w:rFonts w:ascii="DejaVu Sans" w:hAnsi="DejaVu Sans"/>
                <w:sz w:val="15"/>
              </w:rPr>
              <w:t>Add recovery checks and resolve notification</w:t>
            </w:r>
          </w:p>
        </w:tc>
      </w:tr>
    </w:tbl>
    <w:p>
      <w:pPr>
        <w:spacing w:after="0"/>
      </w:pPr>
    </w:p>
    <w:p>
      <w:pPr>
        <w:pStyle w:val="Heading2"/>
      </w:pPr>
      <w:r>
        <w:t>Hands-On Lab</w:t>
      </w:r>
    </w:p>
    <w:p>
      <w:pPr>
        <w:ind w:left="259" w:hanging="259"/>
      </w:pPr>
      <w:r>
        <w:rPr>
          <w:b/>
          <w:color w:val="176B87"/>
        </w:rPr>
        <w:t xml:space="preserve">1. </w:t>
      </w:r>
      <w:r>
        <w:t>Complete the repository and quality gates listed above.</w:t>
      </w:r>
    </w:p>
    <w:p>
      <w:pPr>
        <w:ind w:left="259" w:hanging="259"/>
      </w:pPr>
      <w:r>
        <w:rPr>
          <w:b/>
          <w:color w:val="176B87"/>
        </w:rPr>
        <w:t xml:space="preserve">2. </w:t>
      </w:r>
      <w:r>
        <w:t>Run the entire stack from a clean checkout.</w:t>
      </w:r>
    </w:p>
    <w:p>
      <w:pPr>
        <w:ind w:left="259" w:hanging="259"/>
      </w:pPr>
      <w:r>
        <w:rPr>
          <w:b/>
          <w:color w:val="176B87"/>
        </w:rPr>
        <w:t xml:space="preserve">3. </w:t>
      </w:r>
      <w:r>
        <w:t>Execute the baseline smoke test.</w:t>
      </w:r>
    </w:p>
    <w:p>
      <w:pPr>
        <w:ind w:left="259" w:hanging="259"/>
      </w:pPr>
      <w:r>
        <w:rPr>
          <w:b/>
          <w:color w:val="176B87"/>
        </w:rPr>
        <w:t xml:space="preserve">4. </w:t>
      </w:r>
      <w:r>
        <w:t>Execute all eight failure drills.</w:t>
      </w:r>
    </w:p>
    <w:p>
      <w:pPr>
        <w:ind w:left="259" w:hanging="259"/>
      </w:pPr>
      <w:r>
        <w:rPr>
          <w:b/>
          <w:color w:val="176B87"/>
        </w:rPr>
        <w:t xml:space="preserve">5. </w:t>
      </w:r>
      <w:r>
        <w:t>Perform one peer review using the scoring rubric.</w:t>
      </w:r>
    </w:p>
    <w:p>
      <w:pPr>
        <w:ind w:left="259" w:hanging="259"/>
      </w:pPr>
      <w:r>
        <w:rPr>
          <w:b/>
          <w:color w:val="176B87"/>
        </w:rPr>
        <w:t xml:space="preserve">6. </w:t>
      </w:r>
      <w:r>
        <w:t>Correct every critical or high-severity issue and rerun affected tests.</w:t>
      </w:r>
    </w:p>
    <w:p>
      <w:pPr>
        <w:ind w:left="259" w:hanging="259"/>
      </w:pPr>
      <w:r>
        <w:rPr>
          <w:b/>
          <w:color w:val="176B87"/>
        </w:rPr>
        <w:t xml:space="preserve">7. </w:t>
      </w:r>
      <w:r>
        <w:t>Generate the final evidence index and portfolio summary.</w:t>
      </w:r>
    </w:p>
    <w:p>
      <w:pPr>
        <w:ind w:left="259" w:hanging="259"/>
      </w:pPr>
      <w:r>
        <w:rPr>
          <w:b/>
          <w:color w:val="176B87"/>
        </w:rPr>
        <w:t xml:space="preserve">8. </w:t>
      </w:r>
      <w:r>
        <w:t>Execute cleanup and archive only sanitized configuration, tests and evidence.</w:t>
      </w:r>
    </w:p>
    <w:p>
      <w:pPr>
        <w:pStyle w:val="Heading3"/>
      </w:pPr>
      <w:r>
        <w:t>Validation Evidence</w:t>
      </w:r>
    </w:p>
    <w:p>
      <w:pPr>
        <w:pStyle w:val="ListBullet"/>
      </w:pPr>
      <w:r>
        <w:t>Architecture and data-flow diagram.</w:t>
      </w:r>
    </w:p>
    <w:p>
      <w:pPr>
        <w:pStyle w:val="ListBullet"/>
      </w:pPr>
      <w:r>
        <w:t>Validated configuration and rule-test reports.</w:t>
      </w:r>
    </w:p>
    <w:p>
      <w:pPr>
        <w:pStyle w:val="ListBullet"/>
      </w:pPr>
      <w:r>
        <w:t>Target and cardinality inventory.</w:t>
      </w:r>
    </w:p>
    <w:p>
      <w:pPr>
        <w:pStyle w:val="ListBullet"/>
      </w:pPr>
      <w:r>
        <w:t>PromQL worksheet with hand verification.</w:t>
      </w:r>
    </w:p>
    <w:p>
      <w:pPr>
        <w:pStyle w:val="ListBullet"/>
      </w:pPr>
      <w:r>
        <w:t>Alert routing/inhibition/silence test matrix.</w:t>
      </w:r>
    </w:p>
    <w:p>
      <w:pPr>
        <w:pStyle w:val="ListBullet"/>
      </w:pPr>
      <w:r>
        <w:t>Failure-drill timelines and recovery proof.</w:t>
      </w:r>
    </w:p>
    <w:p>
      <w:pPr>
        <w:pStyle w:val="ListBullet"/>
      </w:pPr>
      <w:r>
        <w:t>Security/cost/capacity review.</w:t>
      </w:r>
    </w:p>
    <w:p>
      <w:pPr>
        <w:pStyle w:val="ListBullet"/>
      </w:pPr>
      <w:r>
        <w:t>Final score, limitations and improvement backlog.</w:t>
      </w:r>
    </w:p>
    <w:p>
      <w:pPr>
        <w:pStyle w:val="Heading2"/>
      </w:pPr>
      <w:r>
        <w:t>Interview Questions and Model Answers</w:t>
      </w:r>
    </w:p>
    <w:p>
      <w:r>
        <w:rPr>
          <w:b/>
          <w:color w:val="17324D"/>
        </w:rPr>
        <w:t>Q: How would you prove a Prometheus platform is production-ready?</w:t>
      </w:r>
    </w:p>
    <w:p>
      <w:r>
        <w:t>A: By validating configuration and rule semantics, measuring capacity and cardinality, monitoring the platform itself, testing target/rule/notification paths, performing component-failure and rollback drills, and documenting ownership and runbooks.</w:t>
      </w:r>
    </w:p>
    <w:p>
      <w:r>
        <w:rPr>
          <w:b/>
          <w:color w:val="17324D"/>
        </w:rPr>
        <w:t>Q: What is the most common root cause of Prometheus cost and performance problems?</w:t>
      </w:r>
    </w:p>
    <w:p>
      <w:r>
        <w:t>A: Uncontrolled time-series cardinality, often caused by unbounded or multiplicative labels, combined with expensive queries and unsuitable retention.</w:t>
      </w:r>
    </w:p>
    <w:p>
      <w:r>
        <w:rPr>
          <w:b/>
          <w:color w:val="17324D"/>
        </w:rPr>
        <w:t>Q: How do HA Prometheus and HA Alertmanager differ?</w:t>
      </w:r>
    </w:p>
    <w:p>
      <w:r>
        <w:t>A: Prometheus replicas independently scrape and evaluate rules; Alertmanager peers coordinate state and deduplicate notifications. Neither replaces a durability or global-query design.</w:t>
      </w:r>
    </w:p>
    <w:p>
      <w:pPr>
        <w:pStyle w:val="Heading2"/>
      </w:pPr>
      <w:r>
        <w:t>Chapter Summary</w:t>
      </w:r>
    </w:p>
    <w:p>
      <w:pPr>
        <w:pStyle w:val="ListBullet"/>
      </w:pPr>
      <w:r>
        <w:t>The capstone integrates every layer from metric contract to incident notification.</w:t>
      </w:r>
    </w:p>
    <w:p>
      <w:pPr>
        <w:pStyle w:val="ListBullet"/>
      </w:pPr>
      <w:r>
        <w:t>Production readiness is demonstrated through evidence under normal, failure and recovery states.</w:t>
      </w:r>
    </w:p>
    <w:p>
      <w:pPr>
        <w:pStyle w:val="ListBullet"/>
      </w:pPr>
      <w:r>
        <w:t>A monitoring platform is complete only when it is operable, secure, economical, testable and explainable.</w:t>
      </w:r>
    </w:p>
    <w:p>
      <w:r>
        <w:br w:type="page"/>
      </w:r>
    </w:p>
    <w:p>
      <w:pPr>
        <w:pStyle w:val="Heading1"/>
      </w:pPr>
      <w:r>
        <w:t>Part B Command and Configuration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Task</w:t>
            </w:r>
          </w:p>
        </w:tc>
        <w:tc>
          <w:tcPr>
            <w:tcW w:type="dxa" w:w="5083"/>
            <w:shd w:fill="17324D"/>
            <w:tcMar>
              <w:top w:w="80" w:type="dxa"/>
              <w:start w:w="100" w:type="dxa"/>
              <w:bottom w:w="80" w:type="dxa"/>
              <w:end w:w="100" w:type="dxa"/>
            </w:tcMar>
            <w:vAlign w:val="center"/>
          </w:tcPr>
          <w:p>
            <w:r>
              <w:rPr>
                <w:b/>
                <w:color w:val="FFFFFF"/>
              </w:rPr>
              <w:t>Command / Pattern</w:t>
            </w:r>
          </w:p>
        </w:tc>
      </w:tr>
      <w:tr>
        <w:tc>
          <w:tcPr>
            <w:tcW w:type="dxa" w:w="5083"/>
            <w:shd w:fill="F3F7F9"/>
            <w:tcMar>
              <w:top w:w="80" w:type="dxa"/>
              <w:start w:w="100" w:type="dxa"/>
              <w:bottom w:w="80" w:type="dxa"/>
              <w:end w:w="100" w:type="dxa"/>
            </w:tcMar>
          </w:tcPr>
          <w:p>
            <w:r>
              <w:rPr>
                <w:rFonts w:ascii="DejaVu Sans" w:hAnsi="DejaVu Sans"/>
                <w:sz w:val="15"/>
              </w:rPr>
              <w:t>Validate Prometheus config</w:t>
            </w:r>
          </w:p>
        </w:tc>
        <w:tc>
          <w:tcPr>
            <w:tcW w:type="dxa" w:w="5083"/>
            <w:shd w:fill="F3F7F9"/>
            <w:tcMar>
              <w:top w:w="80" w:type="dxa"/>
              <w:start w:w="100" w:type="dxa"/>
              <w:bottom w:w="80" w:type="dxa"/>
              <w:end w:w="100" w:type="dxa"/>
            </w:tcMar>
          </w:tcPr>
          <w:p>
            <w:r>
              <w:rPr>
                <w:rFonts w:ascii="DejaVu Sans" w:hAnsi="DejaVu Sans"/>
                <w:sz w:val="15"/>
              </w:rPr>
              <w:t>promtool check config prometheus.yml</w:t>
            </w:r>
          </w:p>
        </w:tc>
      </w:tr>
      <w:tr>
        <w:tc>
          <w:tcPr>
            <w:tcW w:type="dxa" w:w="5083"/>
            <w:shd w:fill="FFFFFF"/>
            <w:tcMar>
              <w:top w:w="80" w:type="dxa"/>
              <w:start w:w="100" w:type="dxa"/>
              <w:bottom w:w="80" w:type="dxa"/>
              <w:end w:w="100" w:type="dxa"/>
            </w:tcMar>
          </w:tcPr>
          <w:p>
            <w:r>
              <w:rPr>
                <w:rFonts w:ascii="DejaVu Sans" w:hAnsi="DejaVu Sans"/>
                <w:sz w:val="15"/>
              </w:rPr>
              <w:t>Validate rule files</w:t>
            </w:r>
          </w:p>
        </w:tc>
        <w:tc>
          <w:tcPr>
            <w:tcW w:type="dxa" w:w="5083"/>
            <w:shd w:fill="FFFFFF"/>
            <w:tcMar>
              <w:top w:w="80" w:type="dxa"/>
              <w:start w:w="100" w:type="dxa"/>
              <w:bottom w:w="80" w:type="dxa"/>
              <w:end w:w="100" w:type="dxa"/>
            </w:tcMar>
          </w:tcPr>
          <w:p>
            <w:r>
              <w:rPr>
                <w:rFonts w:ascii="DejaVu Sans" w:hAnsi="DejaVu Sans"/>
                <w:sz w:val="15"/>
              </w:rPr>
              <w:t>promtool check rules rules/*.yml</w:t>
            </w:r>
          </w:p>
        </w:tc>
      </w:tr>
      <w:tr>
        <w:tc>
          <w:tcPr>
            <w:tcW w:type="dxa" w:w="5083"/>
            <w:shd w:fill="F3F7F9"/>
            <w:tcMar>
              <w:top w:w="80" w:type="dxa"/>
              <w:start w:w="100" w:type="dxa"/>
              <w:bottom w:w="80" w:type="dxa"/>
              <w:end w:w="100" w:type="dxa"/>
            </w:tcMar>
          </w:tcPr>
          <w:p>
            <w:r>
              <w:rPr>
                <w:rFonts w:ascii="DejaVu Sans" w:hAnsi="DejaVu Sans"/>
                <w:sz w:val="15"/>
              </w:rPr>
              <w:t>Run rule tests</w:t>
            </w:r>
          </w:p>
        </w:tc>
        <w:tc>
          <w:tcPr>
            <w:tcW w:type="dxa" w:w="5083"/>
            <w:shd w:fill="F3F7F9"/>
            <w:tcMar>
              <w:top w:w="80" w:type="dxa"/>
              <w:start w:w="100" w:type="dxa"/>
              <w:bottom w:w="80" w:type="dxa"/>
              <w:end w:w="100" w:type="dxa"/>
            </w:tcMar>
          </w:tcPr>
          <w:p>
            <w:r>
              <w:rPr>
                <w:rFonts w:ascii="DejaVu Sans" w:hAnsi="DejaVu Sans"/>
                <w:sz w:val="15"/>
              </w:rPr>
              <w:t>promtool test rules tests/*.test.yml</w:t>
            </w:r>
          </w:p>
        </w:tc>
      </w:tr>
      <w:tr>
        <w:tc>
          <w:tcPr>
            <w:tcW w:type="dxa" w:w="5083"/>
            <w:shd w:fill="FFFFFF"/>
            <w:tcMar>
              <w:top w:w="80" w:type="dxa"/>
              <w:start w:w="100" w:type="dxa"/>
              <w:bottom w:w="80" w:type="dxa"/>
              <w:end w:w="100" w:type="dxa"/>
            </w:tcMar>
          </w:tcPr>
          <w:p>
            <w:r>
              <w:rPr>
                <w:rFonts w:ascii="DejaVu Sans" w:hAnsi="DejaVu Sans"/>
                <w:sz w:val="15"/>
              </w:rPr>
              <w:t>Validate Alertmanager config</w:t>
            </w:r>
          </w:p>
        </w:tc>
        <w:tc>
          <w:tcPr>
            <w:tcW w:type="dxa" w:w="5083"/>
            <w:shd w:fill="FFFFFF"/>
            <w:tcMar>
              <w:top w:w="80" w:type="dxa"/>
              <w:start w:w="100" w:type="dxa"/>
              <w:bottom w:w="80" w:type="dxa"/>
              <w:end w:w="100" w:type="dxa"/>
            </w:tcMar>
          </w:tcPr>
          <w:p>
            <w:r>
              <w:rPr>
                <w:rFonts w:ascii="DejaVu Sans" w:hAnsi="DejaVu Sans"/>
                <w:sz w:val="15"/>
              </w:rPr>
              <w:t>amtool check-config alertmanager.yml</w:t>
            </w:r>
          </w:p>
        </w:tc>
      </w:tr>
      <w:tr>
        <w:tc>
          <w:tcPr>
            <w:tcW w:type="dxa" w:w="5083"/>
            <w:shd w:fill="F3F7F9"/>
            <w:tcMar>
              <w:top w:w="80" w:type="dxa"/>
              <w:start w:w="100" w:type="dxa"/>
              <w:bottom w:w="80" w:type="dxa"/>
              <w:end w:w="100" w:type="dxa"/>
            </w:tcMar>
          </w:tcPr>
          <w:p>
            <w:r>
              <w:rPr>
                <w:rFonts w:ascii="DejaVu Sans" w:hAnsi="DejaVu Sans"/>
                <w:sz w:val="15"/>
              </w:rPr>
              <w:t>Reload Prometheus</w:t>
            </w:r>
          </w:p>
        </w:tc>
        <w:tc>
          <w:tcPr>
            <w:tcW w:type="dxa" w:w="5083"/>
            <w:shd w:fill="F3F7F9"/>
            <w:tcMar>
              <w:top w:w="80" w:type="dxa"/>
              <w:start w:w="100" w:type="dxa"/>
              <w:bottom w:w="80" w:type="dxa"/>
              <w:end w:w="100" w:type="dxa"/>
            </w:tcMar>
          </w:tcPr>
          <w:p>
            <w:r>
              <w:rPr>
                <w:rFonts w:ascii="DejaVu Sans" w:hAnsi="DejaVu Sans"/>
                <w:sz w:val="15"/>
              </w:rPr>
              <w:t>POST /-/reload when lifecycle reload is enabled</w:t>
            </w:r>
          </w:p>
        </w:tc>
      </w:tr>
      <w:tr>
        <w:tc>
          <w:tcPr>
            <w:tcW w:type="dxa" w:w="5083"/>
            <w:shd w:fill="FFFFFF"/>
            <w:tcMar>
              <w:top w:w="80" w:type="dxa"/>
              <w:start w:w="100" w:type="dxa"/>
              <w:bottom w:w="80" w:type="dxa"/>
              <w:end w:w="100" w:type="dxa"/>
            </w:tcMar>
          </w:tcPr>
          <w:p>
            <w:r>
              <w:rPr>
                <w:rFonts w:ascii="DejaVu Sans" w:hAnsi="DejaVu Sans"/>
                <w:sz w:val="15"/>
              </w:rPr>
              <w:t>Reload Alertmanager</w:t>
            </w:r>
          </w:p>
        </w:tc>
        <w:tc>
          <w:tcPr>
            <w:tcW w:type="dxa" w:w="5083"/>
            <w:shd w:fill="FFFFFF"/>
            <w:tcMar>
              <w:top w:w="80" w:type="dxa"/>
              <w:start w:w="100" w:type="dxa"/>
              <w:bottom w:w="80" w:type="dxa"/>
              <w:end w:w="100" w:type="dxa"/>
            </w:tcMar>
          </w:tcPr>
          <w:p>
            <w:r>
              <w:rPr>
                <w:rFonts w:ascii="DejaVu Sans" w:hAnsi="DejaVu Sans"/>
                <w:sz w:val="15"/>
              </w:rPr>
              <w:t>POST /-/reload or supported signal</w:t>
            </w:r>
          </w:p>
        </w:tc>
      </w:tr>
      <w:tr>
        <w:tc>
          <w:tcPr>
            <w:tcW w:type="dxa" w:w="5083"/>
            <w:shd w:fill="F3F7F9"/>
            <w:tcMar>
              <w:top w:w="80" w:type="dxa"/>
              <w:start w:w="100" w:type="dxa"/>
              <w:bottom w:w="80" w:type="dxa"/>
              <w:end w:w="100" w:type="dxa"/>
            </w:tcMar>
          </w:tcPr>
          <w:p>
            <w:r>
              <w:rPr>
                <w:rFonts w:ascii="DejaVu Sans" w:hAnsi="DejaVu Sans"/>
                <w:sz w:val="15"/>
              </w:rPr>
              <w:t>Inspect targets</w:t>
            </w:r>
          </w:p>
        </w:tc>
        <w:tc>
          <w:tcPr>
            <w:tcW w:type="dxa" w:w="5083"/>
            <w:shd w:fill="F3F7F9"/>
            <w:tcMar>
              <w:top w:w="80" w:type="dxa"/>
              <w:start w:w="100" w:type="dxa"/>
              <w:bottom w:w="80" w:type="dxa"/>
              <w:end w:w="100" w:type="dxa"/>
            </w:tcMar>
          </w:tcPr>
          <w:p>
            <w:r>
              <w:rPr>
                <w:rFonts w:ascii="DejaVu Sans" w:hAnsi="DejaVu Sans"/>
                <w:sz w:val="15"/>
              </w:rPr>
              <w:t>GET /api/v1/targets</w:t>
            </w:r>
          </w:p>
        </w:tc>
      </w:tr>
      <w:tr>
        <w:tc>
          <w:tcPr>
            <w:tcW w:type="dxa" w:w="5083"/>
            <w:shd w:fill="FFFFFF"/>
            <w:tcMar>
              <w:top w:w="80" w:type="dxa"/>
              <w:start w:w="100" w:type="dxa"/>
              <w:bottom w:w="80" w:type="dxa"/>
              <w:end w:w="100" w:type="dxa"/>
            </w:tcMar>
          </w:tcPr>
          <w:p>
            <w:r>
              <w:rPr>
                <w:rFonts w:ascii="DejaVu Sans" w:hAnsi="DejaVu Sans"/>
                <w:sz w:val="15"/>
              </w:rPr>
              <w:t>Instant query API</w:t>
            </w:r>
          </w:p>
        </w:tc>
        <w:tc>
          <w:tcPr>
            <w:tcW w:type="dxa" w:w="5083"/>
            <w:shd w:fill="FFFFFF"/>
            <w:tcMar>
              <w:top w:w="80" w:type="dxa"/>
              <w:start w:w="100" w:type="dxa"/>
              <w:bottom w:w="80" w:type="dxa"/>
              <w:end w:w="100" w:type="dxa"/>
            </w:tcMar>
          </w:tcPr>
          <w:p>
            <w:r>
              <w:rPr>
                <w:rFonts w:ascii="DejaVu Sans" w:hAnsi="DejaVu Sans"/>
                <w:sz w:val="15"/>
              </w:rPr>
              <w:t>GET /api/v1/query?query=&lt;expression&gt;</w:t>
            </w:r>
          </w:p>
        </w:tc>
      </w:tr>
      <w:tr>
        <w:tc>
          <w:tcPr>
            <w:tcW w:type="dxa" w:w="5083"/>
            <w:shd w:fill="F3F7F9"/>
            <w:tcMar>
              <w:top w:w="80" w:type="dxa"/>
              <w:start w:w="100" w:type="dxa"/>
              <w:bottom w:w="80" w:type="dxa"/>
              <w:end w:w="100" w:type="dxa"/>
            </w:tcMar>
          </w:tcPr>
          <w:p>
            <w:r>
              <w:rPr>
                <w:rFonts w:ascii="DejaVu Sans" w:hAnsi="DejaVu Sans"/>
                <w:sz w:val="15"/>
              </w:rPr>
              <w:t>Range query API</w:t>
            </w:r>
          </w:p>
        </w:tc>
        <w:tc>
          <w:tcPr>
            <w:tcW w:type="dxa" w:w="5083"/>
            <w:shd w:fill="F3F7F9"/>
            <w:tcMar>
              <w:top w:w="80" w:type="dxa"/>
              <w:start w:w="100" w:type="dxa"/>
              <w:bottom w:w="80" w:type="dxa"/>
              <w:end w:w="100" w:type="dxa"/>
            </w:tcMar>
          </w:tcPr>
          <w:p>
            <w:r>
              <w:rPr>
                <w:rFonts w:ascii="DejaVu Sans" w:hAnsi="DejaVu Sans"/>
                <w:sz w:val="15"/>
              </w:rPr>
              <w:t>GET /api/v1/query_range?query=&lt;expression&gt;&amp;start=...&amp;end=...&amp;step=...</w:t>
            </w:r>
          </w:p>
        </w:tc>
      </w:tr>
      <w:tr>
        <w:tc>
          <w:tcPr>
            <w:tcW w:type="dxa" w:w="5083"/>
            <w:shd w:fill="FFFFFF"/>
            <w:tcMar>
              <w:top w:w="80" w:type="dxa"/>
              <w:start w:w="100" w:type="dxa"/>
              <w:bottom w:w="80" w:type="dxa"/>
              <w:end w:w="100" w:type="dxa"/>
            </w:tcMar>
          </w:tcPr>
          <w:p>
            <w:r>
              <w:rPr>
                <w:rFonts w:ascii="DejaVu Sans" w:hAnsi="DejaVu Sans"/>
                <w:sz w:val="15"/>
              </w:rPr>
              <w:t>Inspect alerts</w:t>
            </w:r>
          </w:p>
        </w:tc>
        <w:tc>
          <w:tcPr>
            <w:tcW w:type="dxa" w:w="5083"/>
            <w:shd w:fill="FFFFFF"/>
            <w:tcMar>
              <w:top w:w="80" w:type="dxa"/>
              <w:start w:w="100" w:type="dxa"/>
              <w:bottom w:w="80" w:type="dxa"/>
              <w:end w:w="100" w:type="dxa"/>
            </w:tcMar>
          </w:tcPr>
          <w:p>
            <w:r>
              <w:rPr>
                <w:rFonts w:ascii="DejaVu Sans" w:hAnsi="DejaVu Sans"/>
                <w:sz w:val="15"/>
              </w:rPr>
              <w:t>GET /api/v1/alerts and Alertmanager UI/API</w:t>
            </w:r>
          </w:p>
        </w:tc>
      </w:tr>
      <w:tr>
        <w:tc>
          <w:tcPr>
            <w:tcW w:type="dxa" w:w="5083"/>
            <w:shd w:fill="F3F7F9"/>
            <w:tcMar>
              <w:top w:w="80" w:type="dxa"/>
              <w:start w:w="100" w:type="dxa"/>
              <w:bottom w:w="80" w:type="dxa"/>
              <w:end w:w="100" w:type="dxa"/>
            </w:tcMar>
          </w:tcPr>
          <w:p>
            <w:r>
              <w:rPr>
                <w:rFonts w:ascii="DejaVu Sans" w:hAnsi="DejaVu Sans"/>
                <w:sz w:val="15"/>
              </w:rPr>
              <w:t>Inspect Alertmanager alerts</w:t>
            </w:r>
          </w:p>
        </w:tc>
        <w:tc>
          <w:tcPr>
            <w:tcW w:type="dxa" w:w="5083"/>
            <w:shd w:fill="F3F7F9"/>
            <w:tcMar>
              <w:top w:w="80" w:type="dxa"/>
              <w:start w:w="100" w:type="dxa"/>
              <w:bottom w:w="80" w:type="dxa"/>
              <w:end w:w="100" w:type="dxa"/>
            </w:tcMar>
          </w:tcPr>
          <w:p>
            <w:r>
              <w:rPr>
                <w:rFonts w:ascii="DejaVu Sans" w:hAnsi="DejaVu Sans"/>
                <w:sz w:val="15"/>
              </w:rPr>
              <w:t>amtool alert query</w:t>
            </w:r>
          </w:p>
        </w:tc>
      </w:tr>
      <w:tr>
        <w:tc>
          <w:tcPr>
            <w:tcW w:type="dxa" w:w="5083"/>
            <w:shd w:fill="FFFFFF"/>
            <w:tcMar>
              <w:top w:w="80" w:type="dxa"/>
              <w:start w:w="100" w:type="dxa"/>
              <w:bottom w:w="80" w:type="dxa"/>
              <w:end w:w="100" w:type="dxa"/>
            </w:tcMar>
          </w:tcPr>
          <w:p>
            <w:r>
              <w:rPr>
                <w:rFonts w:ascii="DejaVu Sans" w:hAnsi="DejaVu Sans"/>
                <w:sz w:val="15"/>
              </w:rPr>
              <w:t>Inspect silences</w:t>
            </w:r>
          </w:p>
        </w:tc>
        <w:tc>
          <w:tcPr>
            <w:tcW w:type="dxa" w:w="5083"/>
            <w:shd w:fill="FFFFFF"/>
            <w:tcMar>
              <w:top w:w="80" w:type="dxa"/>
              <w:start w:w="100" w:type="dxa"/>
              <w:bottom w:w="80" w:type="dxa"/>
              <w:end w:w="100" w:type="dxa"/>
            </w:tcMar>
          </w:tcPr>
          <w:p>
            <w:r>
              <w:rPr>
                <w:rFonts w:ascii="DejaVu Sans" w:hAnsi="DejaVu Sans"/>
                <w:sz w:val="15"/>
              </w:rPr>
              <w:t>amtool silence query</w:t>
            </w:r>
          </w:p>
        </w:tc>
      </w:tr>
      <w:tr>
        <w:tc>
          <w:tcPr>
            <w:tcW w:type="dxa" w:w="5083"/>
            <w:shd w:fill="F3F7F9"/>
            <w:tcMar>
              <w:top w:w="80" w:type="dxa"/>
              <w:start w:w="100" w:type="dxa"/>
              <w:bottom w:w="80" w:type="dxa"/>
              <w:end w:w="100" w:type="dxa"/>
            </w:tcMar>
          </w:tcPr>
          <w:p>
            <w:r>
              <w:rPr>
                <w:rFonts w:ascii="DejaVu Sans" w:hAnsi="DejaVu Sans"/>
                <w:sz w:val="15"/>
              </w:rPr>
              <w:t>Create silence</w:t>
            </w:r>
          </w:p>
        </w:tc>
        <w:tc>
          <w:tcPr>
            <w:tcW w:type="dxa" w:w="5083"/>
            <w:shd w:fill="F3F7F9"/>
            <w:tcMar>
              <w:top w:w="80" w:type="dxa"/>
              <w:start w:w="100" w:type="dxa"/>
              <w:bottom w:w="80" w:type="dxa"/>
              <w:end w:w="100" w:type="dxa"/>
            </w:tcMar>
          </w:tcPr>
          <w:p>
            <w:r>
              <w:rPr>
                <w:rFonts w:ascii="DejaVu Sans" w:hAnsi="DejaVu Sans"/>
                <w:sz w:val="15"/>
              </w:rPr>
              <w:t>amtool silence add &lt;matchers&gt; --duration=&lt;d&gt; --comment=&lt;reason&gt;</w:t>
            </w:r>
          </w:p>
        </w:tc>
      </w:tr>
      <w:tr>
        <w:tc>
          <w:tcPr>
            <w:tcW w:type="dxa" w:w="5083"/>
            <w:shd w:fill="FFFFFF"/>
            <w:tcMar>
              <w:top w:w="80" w:type="dxa"/>
              <w:start w:w="100" w:type="dxa"/>
              <w:bottom w:w="80" w:type="dxa"/>
              <w:end w:w="100" w:type="dxa"/>
            </w:tcMar>
          </w:tcPr>
          <w:p>
            <w:r>
              <w:rPr>
                <w:rFonts w:ascii="DejaVu Sans" w:hAnsi="DejaVu Sans"/>
                <w:sz w:val="15"/>
              </w:rPr>
              <w:t>Delete Pushgateway group</w:t>
            </w:r>
          </w:p>
        </w:tc>
        <w:tc>
          <w:tcPr>
            <w:tcW w:type="dxa" w:w="5083"/>
            <w:shd w:fill="FFFFFF"/>
            <w:tcMar>
              <w:top w:w="80" w:type="dxa"/>
              <w:start w:w="100" w:type="dxa"/>
              <w:bottom w:w="80" w:type="dxa"/>
              <w:end w:w="100" w:type="dxa"/>
            </w:tcMar>
          </w:tcPr>
          <w:p>
            <w:r>
              <w:rPr>
                <w:rFonts w:ascii="DejaVu Sans" w:hAnsi="DejaVu Sans"/>
                <w:sz w:val="15"/>
              </w:rPr>
              <w:t>DELETE the exact grouping-key URL after job completion</w:t>
            </w:r>
          </w:p>
        </w:tc>
      </w:tr>
    </w:tbl>
    <w:p>
      <w:pPr>
        <w:spacing w:after="0"/>
      </w:pPr>
    </w:p>
    <w:p>
      <w:pPr>
        <w:pStyle w:val="Heading2"/>
      </w:pPr>
      <w:r>
        <w:t>Core PromQL Patterns</w:t>
      </w:r>
    </w:p>
    <w:p>
      <w:pPr>
        <w:pStyle w:val="CodeBlock"/>
        <w:shd w:fill="EEF2F4"/>
        <w:pBdr>
          <w:left w:val="single" w:sz="12" w:space="5" w:color="14919B"/>
        </w:pBdr>
      </w:pPr>
      <w:r>
        <w:t># Availability of targets</w:t>
        <w:br/>
        <w:t>avg(up{job="checkout"})</w:t>
        <w:br/>
        <w:br/>
        <w:t># Traffic</w:t>
        <w:br/>
        <w:t>sum by (service) (rate(http_requests_total[5m]))</w:t>
        <w:br/>
        <w:br/>
        <w:t># Error ratio</w:t>
        <w:br/>
        <w:t>sum by (service) (rate(http_requests_total{status_class="5xx"}[5m]))</w:t>
        <w:br/>
        <w:t>/</w:t>
        <w:br/>
        <w:t>sum by (service) (rate(http_requests_total[5m]))</w:t>
        <w:br/>
        <w:br/>
        <w:t># Mean latency</w:t>
        <w:br/>
        <w:t>sum by (service) (rate(http_request_duration_seconds_sum[5m]))</w:t>
        <w:br/>
        <w:t>/</w:t>
        <w:br/>
        <w:t>sum by (service) (rate(http_request_duration_seconds_count[5m]))</w:t>
        <w:br/>
        <w:br/>
        <w:t># p95 latency from classic histogram</w:t>
        <w:br/>
        <w:t>histogram_quantile(0.95,</w:t>
        <w:br/>
        <w:t xml:space="preserve">  sum by (le, service) (rate(http_request_duration_seconds_bucket[5m])))</w:t>
        <w:br/>
        <w:br/>
        <w:t># CPU busy ratio</w:t>
        <w:br/>
        <w:t>1 - avg by (instance) (rate(node_cpu_seconds_total{mode="idle"}[5m]))</w:t>
        <w:br/>
        <w:br/>
        <w:t># Missing expected series</w:t>
        <w:br/>
        <w:t>absent(up{job="checkout"})</w:t>
      </w:r>
    </w:p>
    <w:p>
      <w:pPr>
        <w:pStyle w:val="Heading1"/>
      </w:pPr>
      <w:r>
        <w:t>Prometheus Engineering Completion Checklist</w:t>
      </w:r>
    </w:p>
    <w:p>
      <w:pPr>
        <w:pStyle w:val="ListBullet"/>
      </w:pPr>
      <w:r>
        <w:t>I can explain the complete scrape-to-notification data path and its failure boundaries.</w:t>
      </w:r>
    </w:p>
    <w:p>
      <w:pPr>
        <w:pStyle w:val="ListBullet"/>
      </w:pPr>
      <w:r>
        <w:t>I can deploy Prometheus with persistent storage, validated configuration and self-monitoring.</w:t>
      </w:r>
    </w:p>
    <w:p>
      <w:pPr>
        <w:pStyle w:val="ListBullet"/>
      </w:pPr>
      <w:r>
        <w:t>I can design metric contracts using correct types, units, names and bounded labels.</w:t>
      </w:r>
    </w:p>
    <w:p>
      <w:pPr>
        <w:pStyle w:val="ListBullet"/>
      </w:pPr>
      <w:r>
        <w:t>I can estimate and measure series cardinality before production rollout.</w:t>
      </w:r>
    </w:p>
    <w:p>
      <w:pPr>
        <w:pStyle w:val="ListBullet"/>
      </w:pPr>
      <w:r>
        <w:t>I can configure static/dynamic discovery, relabel targets and filter samples safely.</w:t>
      </w:r>
    </w:p>
    <w:p>
      <w:pPr>
        <w:pStyle w:val="ListBullet"/>
      </w:pPr>
      <w:r>
        <w:t>I can operate node exporter, blackbox exporter and a tightly controlled Pushgateway workflow.</w:t>
      </w:r>
    </w:p>
    <w:p>
      <w:pPr>
        <w:pStyle w:val="ListBullet"/>
      </w:pPr>
      <w:r>
        <w:t>I can write and explain PromQL for counters, ratios, histograms, joins, missing data and SLOs.</w:t>
      </w:r>
    </w:p>
    <w:p>
      <w:pPr>
        <w:pStyle w:val="ListBullet"/>
      </w:pPr>
      <w:r>
        <w:t>I can create recording rules with deterministic tests and measured performance.</w:t>
      </w:r>
    </w:p>
    <w:p>
      <w:pPr>
        <w:pStyle w:val="ListBullet"/>
      </w:pPr>
      <w:r>
        <w:t>I can design actionable alerts and validate pending, firing, recovery and missing-data behavior.</w:t>
      </w:r>
    </w:p>
    <w:p>
      <w:pPr>
        <w:pStyle w:val="ListBullet"/>
      </w:pPr>
      <w:r>
        <w:t>I can configure Alertmanager routing, grouping, inhibition, silences, templates, receivers and HA.</w:t>
      </w:r>
    </w:p>
    <w:p>
      <w:pPr>
        <w:pStyle w:val="ListBullet"/>
      </w:pPr>
      <w:r>
        <w:t>I can perform controlled failure, recovery, rollback, capacity and security tests.</w:t>
      </w:r>
    </w:p>
    <w:p>
      <w:pPr>
        <w:pStyle w:val="ListBullet"/>
      </w:pPr>
      <w:r>
        <w:t>I can package sanitized evidence and explain trade-offs in an interview.</w:t>
      </w:r>
    </w:p>
    <w:p>
      <w:pPr>
        <w:pStyle w:val="Heading1"/>
      </w:pPr>
      <w:r>
        <w:t>Ten Additional Practice Projects</w:t>
      </w:r>
    </w:p>
    <w:p>
      <w:pPr>
        <w:pStyle w:val="Heading2"/>
      </w:pPr>
      <w:r>
        <w:t>1. Cardinality Laboratory</w:t>
      </w:r>
    </w:p>
    <w:p>
      <w:r>
        <w:t>Generate bounded and unbounded labels, measure series growth, then implement instrumentation and ingestion guardrails.</w:t>
      </w:r>
    </w:p>
    <w:p>
      <w:pPr>
        <w:pStyle w:val="Heading2"/>
      </w:pPr>
      <w:r>
        <w:t>2. Linux Capacity Workbook</w:t>
      </w:r>
    </w:p>
    <w:p>
      <w:r>
        <w:t>Create CPU, memory, filesystem and network recording rules plus capacity alerts with documented exclusions.</w:t>
      </w:r>
    </w:p>
    <w:p>
      <w:pPr>
        <w:pStyle w:val="Heading2"/>
      </w:pPr>
      <w:r>
        <w:t>3. Black-Box Probe Matrix</w:t>
      </w:r>
    </w:p>
    <w:p>
      <w:r>
        <w:t>Probe HTTP, TCP, DNS and TLS scenarios; compare phase duration and failure classification.</w:t>
      </w:r>
    </w:p>
    <w:p>
      <w:pPr>
        <w:pStyle w:val="Heading2"/>
      </w:pPr>
      <w:r>
        <w:t>4. Batch Reliability Monitor</w:t>
      </w:r>
    </w:p>
    <w:p>
      <w:r>
        <w:t>Instrument three short-lived jobs, manage Pushgateway cleanup and detect stale success metrics.</w:t>
      </w:r>
    </w:p>
    <w:p>
      <w:pPr>
        <w:pStyle w:val="Heading2"/>
      </w:pPr>
      <w:r>
        <w:t>5. PromQL Test Suite</w:t>
      </w:r>
    </w:p>
    <w:p>
      <w:r>
        <w:t>Build deterministic tests for resets, missing data, vector matching, histograms and zero denominators.</w:t>
      </w:r>
    </w:p>
    <w:p>
      <w:pPr>
        <w:pStyle w:val="Heading2"/>
      </w:pPr>
      <w:r>
        <w:t>6. SLO Burn-Rate Pack</w:t>
      </w:r>
    </w:p>
    <w:p>
      <w:r>
        <w:t>Create fast/slow burn rules for two objectives and validate against synthetic request logs.</w:t>
      </w:r>
    </w:p>
    <w:p>
      <w:pPr>
        <w:pStyle w:val="Heading2"/>
      </w:pPr>
      <w:r>
        <w:t>7. Alert Quality Review</w:t>
      </w:r>
    </w:p>
    <w:p>
      <w:r>
        <w:t>Classify 30 sample alerts into page, ticket, dashboard or remove; provide response contracts.</w:t>
      </w:r>
    </w:p>
    <w:p>
      <w:pPr>
        <w:pStyle w:val="Heading2"/>
      </w:pPr>
      <w:r>
        <w:t>8. Alertmanager Route Simulator</w:t>
      </w:r>
    </w:p>
    <w:p>
      <w:r>
        <w:t>Test a multi-team routing tree, grouping, continue behavior, inhibition and silence matching.</w:t>
      </w:r>
    </w:p>
    <w:p>
      <w:pPr>
        <w:pStyle w:val="Heading2"/>
      </w:pPr>
      <w:r>
        <w:t>9. Monitoring-Platform Self-Monitoring</w:t>
      </w:r>
    </w:p>
    <w:p>
      <w:r>
        <w:t>Alert on scrape gaps, rule failures, TSDB pressure, query latency and notification failures.</w:t>
      </w:r>
    </w:p>
    <w:p>
      <w:pPr>
        <w:pStyle w:val="Heading2"/>
      </w:pPr>
      <w:r>
        <w:t>10. HA Failure Exercise</w:t>
      </w:r>
    </w:p>
    <w:p>
      <w:r>
        <w:t>Run paired Prometheus and Alertmanager instances through node, network and receiver failures.</w:t>
      </w:r>
    </w:p>
    <w:p>
      <w:pPr>
        <w:pStyle w:val="Heading1"/>
      </w:pPr>
      <w:r>
        <w:t>30-Day Prometheus Practice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Period</w:t>
            </w:r>
          </w:p>
        </w:tc>
        <w:tc>
          <w:tcPr>
            <w:tcW w:type="dxa" w:w="5083"/>
            <w:shd w:fill="17324D"/>
            <w:tcMar>
              <w:top w:w="80" w:type="dxa"/>
              <w:start w:w="100" w:type="dxa"/>
              <w:bottom w:w="80" w:type="dxa"/>
              <w:end w:w="100" w:type="dxa"/>
            </w:tcMar>
            <w:vAlign w:val="center"/>
          </w:tcPr>
          <w:p>
            <w:r>
              <w:rPr>
                <w:b/>
                <w:color w:val="FFFFFF"/>
              </w:rPr>
              <w:t>Focus</w:t>
            </w:r>
          </w:p>
        </w:tc>
      </w:tr>
      <w:tr>
        <w:tc>
          <w:tcPr>
            <w:tcW w:type="dxa" w:w="5083"/>
            <w:shd w:fill="F3F7F9"/>
            <w:tcMar>
              <w:top w:w="80" w:type="dxa"/>
              <w:start w:w="100" w:type="dxa"/>
              <w:bottom w:w="80" w:type="dxa"/>
              <w:end w:w="100" w:type="dxa"/>
            </w:tcMar>
          </w:tcPr>
          <w:p>
            <w:r>
              <w:rPr>
                <w:rFonts w:ascii="DejaVu Sans" w:hAnsi="DejaVu Sans"/>
                <w:sz w:val="15"/>
              </w:rPr>
              <w:t>Days 1-3</w:t>
            </w:r>
          </w:p>
        </w:tc>
        <w:tc>
          <w:tcPr>
            <w:tcW w:type="dxa" w:w="5083"/>
            <w:shd w:fill="F3F7F9"/>
            <w:tcMar>
              <w:top w:w="80" w:type="dxa"/>
              <w:start w:w="100" w:type="dxa"/>
              <w:bottom w:w="80" w:type="dxa"/>
              <w:end w:w="100" w:type="dxa"/>
            </w:tcMar>
          </w:tcPr>
          <w:p>
            <w:r>
              <w:rPr>
                <w:rFonts w:ascii="DejaVu Sans" w:hAnsi="DejaVu Sans"/>
                <w:sz w:val="15"/>
              </w:rPr>
              <w:t>Deploy Prometheus, inspect TSDB/runtime/self-metrics, test restart and rollback.</w:t>
            </w:r>
          </w:p>
        </w:tc>
      </w:tr>
      <w:tr>
        <w:tc>
          <w:tcPr>
            <w:tcW w:type="dxa" w:w="5083"/>
            <w:shd w:fill="FFFFFF"/>
            <w:tcMar>
              <w:top w:w="80" w:type="dxa"/>
              <w:start w:w="100" w:type="dxa"/>
              <w:bottom w:w="80" w:type="dxa"/>
              <w:end w:w="100" w:type="dxa"/>
            </w:tcMar>
          </w:tcPr>
          <w:p>
            <w:r>
              <w:rPr>
                <w:rFonts w:ascii="DejaVu Sans" w:hAnsi="DejaVu Sans"/>
                <w:sz w:val="15"/>
              </w:rPr>
              <w:t>Days 4-6</w:t>
            </w:r>
          </w:p>
        </w:tc>
        <w:tc>
          <w:tcPr>
            <w:tcW w:type="dxa" w:w="5083"/>
            <w:shd w:fill="FFFFFF"/>
            <w:tcMar>
              <w:top w:w="80" w:type="dxa"/>
              <w:start w:w="100" w:type="dxa"/>
              <w:bottom w:w="80" w:type="dxa"/>
              <w:end w:w="100" w:type="dxa"/>
            </w:tcMar>
          </w:tcPr>
          <w:p>
            <w:r>
              <w:rPr>
                <w:rFonts w:ascii="DejaVu Sans" w:hAnsi="DejaVu Sans"/>
                <w:sz w:val="15"/>
              </w:rPr>
              <w:t>Instrument an HTTP service; validate names, types, units, labels and cardinality.</w:t>
            </w:r>
          </w:p>
        </w:tc>
      </w:tr>
      <w:tr>
        <w:tc>
          <w:tcPr>
            <w:tcW w:type="dxa" w:w="5083"/>
            <w:shd w:fill="F3F7F9"/>
            <w:tcMar>
              <w:top w:w="80" w:type="dxa"/>
              <w:start w:w="100" w:type="dxa"/>
              <w:bottom w:w="80" w:type="dxa"/>
              <w:end w:w="100" w:type="dxa"/>
            </w:tcMar>
          </w:tcPr>
          <w:p>
            <w:r>
              <w:rPr>
                <w:rFonts w:ascii="DejaVu Sans" w:hAnsi="DejaVu Sans"/>
                <w:sz w:val="15"/>
              </w:rPr>
              <w:t>Days 7-9</w:t>
            </w:r>
          </w:p>
        </w:tc>
        <w:tc>
          <w:tcPr>
            <w:tcW w:type="dxa" w:w="5083"/>
            <w:shd w:fill="F3F7F9"/>
            <w:tcMar>
              <w:top w:w="80" w:type="dxa"/>
              <w:start w:w="100" w:type="dxa"/>
              <w:bottom w:w="80" w:type="dxa"/>
              <w:end w:w="100" w:type="dxa"/>
            </w:tcMar>
          </w:tcPr>
          <w:p>
            <w:r>
              <w:rPr>
                <w:rFonts w:ascii="DejaVu Sans" w:hAnsi="DejaVu Sans"/>
                <w:sz w:val="15"/>
              </w:rPr>
              <w:t>Build scrape jobs, service discovery examples, relabeling and sample limits.</w:t>
            </w:r>
          </w:p>
        </w:tc>
      </w:tr>
      <w:tr>
        <w:tc>
          <w:tcPr>
            <w:tcW w:type="dxa" w:w="5083"/>
            <w:shd w:fill="FFFFFF"/>
            <w:tcMar>
              <w:top w:w="80" w:type="dxa"/>
              <w:start w:w="100" w:type="dxa"/>
              <w:bottom w:w="80" w:type="dxa"/>
              <w:end w:w="100" w:type="dxa"/>
            </w:tcMar>
          </w:tcPr>
          <w:p>
            <w:r>
              <w:rPr>
                <w:rFonts w:ascii="DejaVu Sans" w:hAnsi="DejaVu Sans"/>
                <w:sz w:val="15"/>
              </w:rPr>
              <w:t>Days 10-12</w:t>
            </w:r>
          </w:p>
        </w:tc>
        <w:tc>
          <w:tcPr>
            <w:tcW w:type="dxa" w:w="5083"/>
            <w:shd w:fill="FFFFFF"/>
            <w:tcMar>
              <w:top w:w="80" w:type="dxa"/>
              <w:start w:w="100" w:type="dxa"/>
              <w:bottom w:w="80" w:type="dxa"/>
              <w:end w:w="100" w:type="dxa"/>
            </w:tcMar>
          </w:tcPr>
          <w:p>
            <w:r>
              <w:rPr>
                <w:rFonts w:ascii="DejaVu Sans" w:hAnsi="DejaVu Sans"/>
                <w:sz w:val="15"/>
              </w:rPr>
              <w:t>Operate node exporter, blackbox exporter and a short-lived Pushgateway job.</w:t>
            </w:r>
          </w:p>
        </w:tc>
      </w:tr>
      <w:tr>
        <w:tc>
          <w:tcPr>
            <w:tcW w:type="dxa" w:w="5083"/>
            <w:shd w:fill="F3F7F9"/>
            <w:tcMar>
              <w:top w:w="80" w:type="dxa"/>
              <w:start w:w="100" w:type="dxa"/>
              <w:bottom w:w="80" w:type="dxa"/>
              <w:end w:w="100" w:type="dxa"/>
            </w:tcMar>
          </w:tcPr>
          <w:p>
            <w:r>
              <w:rPr>
                <w:rFonts w:ascii="DejaVu Sans" w:hAnsi="DejaVu Sans"/>
                <w:sz w:val="15"/>
              </w:rPr>
              <w:t>Days 13-16</w:t>
            </w:r>
          </w:p>
        </w:tc>
        <w:tc>
          <w:tcPr>
            <w:tcW w:type="dxa" w:w="5083"/>
            <w:shd w:fill="F3F7F9"/>
            <w:tcMar>
              <w:top w:w="80" w:type="dxa"/>
              <w:start w:w="100" w:type="dxa"/>
              <w:bottom w:w="80" w:type="dxa"/>
              <w:end w:w="100" w:type="dxa"/>
            </w:tcMar>
          </w:tcPr>
          <w:p>
            <w:r>
              <w:rPr>
                <w:rFonts w:ascii="DejaVu Sans" w:hAnsi="DejaVu Sans"/>
                <w:sz w:val="15"/>
              </w:rPr>
              <w:t>Practice selectors, rates, aggregation, ratios, offsets and missing-data queries.</w:t>
            </w:r>
          </w:p>
        </w:tc>
      </w:tr>
      <w:tr>
        <w:tc>
          <w:tcPr>
            <w:tcW w:type="dxa" w:w="5083"/>
            <w:shd w:fill="FFFFFF"/>
            <w:tcMar>
              <w:top w:w="80" w:type="dxa"/>
              <w:start w:w="100" w:type="dxa"/>
              <w:bottom w:w="80" w:type="dxa"/>
              <w:end w:w="100" w:type="dxa"/>
            </w:tcMar>
          </w:tcPr>
          <w:p>
            <w:r>
              <w:rPr>
                <w:rFonts w:ascii="DejaVu Sans" w:hAnsi="DejaVu Sans"/>
                <w:sz w:val="15"/>
              </w:rPr>
              <w:t>Days 17-20</w:t>
            </w:r>
          </w:p>
        </w:tc>
        <w:tc>
          <w:tcPr>
            <w:tcW w:type="dxa" w:w="5083"/>
            <w:shd w:fill="FFFFFF"/>
            <w:tcMar>
              <w:top w:w="80" w:type="dxa"/>
              <w:start w:w="100" w:type="dxa"/>
              <w:bottom w:w="80" w:type="dxa"/>
              <w:end w:w="100" w:type="dxa"/>
            </w:tcMar>
          </w:tcPr>
          <w:p>
            <w:r>
              <w:rPr>
                <w:rFonts w:ascii="DejaVu Sans" w:hAnsi="DejaVu Sans"/>
                <w:sz w:val="15"/>
              </w:rPr>
              <w:t>Practice vector matching, histograms, SLO compliance and burn rates.</w:t>
            </w:r>
          </w:p>
        </w:tc>
      </w:tr>
      <w:tr>
        <w:tc>
          <w:tcPr>
            <w:tcW w:type="dxa" w:w="5083"/>
            <w:shd w:fill="F3F7F9"/>
            <w:tcMar>
              <w:top w:w="80" w:type="dxa"/>
              <w:start w:w="100" w:type="dxa"/>
              <w:bottom w:w="80" w:type="dxa"/>
              <w:end w:w="100" w:type="dxa"/>
            </w:tcMar>
          </w:tcPr>
          <w:p>
            <w:r>
              <w:rPr>
                <w:rFonts w:ascii="DejaVu Sans" w:hAnsi="DejaVu Sans"/>
                <w:sz w:val="15"/>
              </w:rPr>
              <w:t>Days 21-23</w:t>
            </w:r>
          </w:p>
        </w:tc>
        <w:tc>
          <w:tcPr>
            <w:tcW w:type="dxa" w:w="5083"/>
            <w:shd w:fill="F3F7F9"/>
            <w:tcMar>
              <w:top w:w="80" w:type="dxa"/>
              <w:start w:w="100" w:type="dxa"/>
              <w:bottom w:w="80" w:type="dxa"/>
              <w:end w:w="100" w:type="dxa"/>
            </w:tcMar>
          </w:tcPr>
          <w:p>
            <w:r>
              <w:rPr>
                <w:rFonts w:ascii="DejaVu Sans" w:hAnsi="DejaVu Sans"/>
                <w:sz w:val="15"/>
              </w:rPr>
              <w:t>Create recording rules, promtool tests and performance comparisons.</w:t>
            </w:r>
          </w:p>
        </w:tc>
      </w:tr>
      <w:tr>
        <w:tc>
          <w:tcPr>
            <w:tcW w:type="dxa" w:w="5083"/>
            <w:shd w:fill="FFFFFF"/>
            <w:tcMar>
              <w:top w:w="80" w:type="dxa"/>
              <w:start w:w="100" w:type="dxa"/>
              <w:bottom w:w="80" w:type="dxa"/>
              <w:end w:w="100" w:type="dxa"/>
            </w:tcMar>
          </w:tcPr>
          <w:p>
            <w:r>
              <w:rPr>
                <w:rFonts w:ascii="DejaVu Sans" w:hAnsi="DejaVu Sans"/>
                <w:sz w:val="15"/>
              </w:rPr>
              <w:t>Days 24-26</w:t>
            </w:r>
          </w:p>
        </w:tc>
        <w:tc>
          <w:tcPr>
            <w:tcW w:type="dxa" w:w="5083"/>
            <w:shd w:fill="FFFFFF"/>
            <w:tcMar>
              <w:top w:w="80" w:type="dxa"/>
              <w:start w:w="100" w:type="dxa"/>
              <w:bottom w:w="80" w:type="dxa"/>
              <w:end w:w="100" w:type="dxa"/>
            </w:tcMar>
          </w:tcPr>
          <w:p>
            <w:r>
              <w:rPr>
                <w:rFonts w:ascii="DejaVu Sans" w:hAnsi="DejaVu Sans"/>
                <w:sz w:val="15"/>
              </w:rPr>
              <w:t>Create alert rules, state-transition tests and runbooks.</w:t>
            </w:r>
          </w:p>
        </w:tc>
      </w:tr>
      <w:tr>
        <w:tc>
          <w:tcPr>
            <w:tcW w:type="dxa" w:w="5083"/>
            <w:shd w:fill="F3F7F9"/>
            <w:tcMar>
              <w:top w:w="80" w:type="dxa"/>
              <w:start w:w="100" w:type="dxa"/>
              <w:bottom w:w="80" w:type="dxa"/>
              <w:end w:w="100" w:type="dxa"/>
            </w:tcMar>
          </w:tcPr>
          <w:p>
            <w:r>
              <w:rPr>
                <w:rFonts w:ascii="DejaVu Sans" w:hAnsi="DejaVu Sans"/>
                <w:sz w:val="15"/>
              </w:rPr>
              <w:t>Days 27-28</w:t>
            </w:r>
          </w:p>
        </w:tc>
        <w:tc>
          <w:tcPr>
            <w:tcW w:type="dxa" w:w="5083"/>
            <w:shd w:fill="F3F7F9"/>
            <w:tcMar>
              <w:top w:w="80" w:type="dxa"/>
              <w:start w:w="100" w:type="dxa"/>
              <w:bottom w:w="80" w:type="dxa"/>
              <w:end w:w="100" w:type="dxa"/>
            </w:tcMar>
          </w:tcPr>
          <w:p>
            <w:r>
              <w:rPr>
                <w:rFonts w:ascii="DejaVu Sans" w:hAnsi="DejaVu Sans"/>
                <w:sz w:val="15"/>
              </w:rPr>
              <w:t>Build Alertmanager routes, grouping, inhibition, silences and HA tests.</w:t>
            </w:r>
          </w:p>
        </w:tc>
      </w:tr>
      <w:tr>
        <w:tc>
          <w:tcPr>
            <w:tcW w:type="dxa" w:w="5083"/>
            <w:shd w:fill="FFFFFF"/>
            <w:tcMar>
              <w:top w:w="80" w:type="dxa"/>
              <w:start w:w="100" w:type="dxa"/>
              <w:bottom w:w="80" w:type="dxa"/>
              <w:end w:w="100" w:type="dxa"/>
            </w:tcMar>
          </w:tcPr>
          <w:p>
            <w:r>
              <w:rPr>
                <w:rFonts w:ascii="DejaVu Sans" w:hAnsi="DejaVu Sans"/>
                <w:sz w:val="15"/>
              </w:rPr>
              <w:t>Days 29-30</w:t>
            </w:r>
          </w:p>
        </w:tc>
        <w:tc>
          <w:tcPr>
            <w:tcW w:type="dxa" w:w="5083"/>
            <w:shd w:fill="FFFFFF"/>
            <w:tcMar>
              <w:top w:w="80" w:type="dxa"/>
              <w:start w:w="100" w:type="dxa"/>
              <w:bottom w:w="80" w:type="dxa"/>
              <w:end w:w="100" w:type="dxa"/>
            </w:tcMar>
          </w:tcPr>
          <w:p>
            <w:r>
              <w:rPr>
                <w:rFonts w:ascii="DejaVu Sans" w:hAnsi="DejaVu Sans"/>
                <w:sz w:val="15"/>
              </w:rPr>
              <w:t>Complete capstone failure drills, evidence package and interview review.</w:t>
            </w:r>
          </w:p>
        </w:tc>
      </w:tr>
    </w:tbl>
    <w:p>
      <w:pPr>
        <w:spacing w:after="0"/>
      </w:pP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80" w:type="dxa"/>
              <w:start w:w="100" w:type="dxa"/>
              <w:bottom w:w="80" w:type="dxa"/>
              <w:end w:w="100" w:type="dxa"/>
            </w:tcMar>
            <w:vAlign w:val="center"/>
          </w:tcPr>
          <w:p>
            <w:r>
              <w:rPr>
                <w:b/>
                <w:color w:val="FFFFFF"/>
              </w:rPr>
              <w:t>Term</w:t>
            </w:r>
          </w:p>
        </w:tc>
        <w:tc>
          <w:tcPr>
            <w:tcW w:type="dxa" w:w="5083"/>
            <w:shd w:fill="17324D"/>
            <w:tcMar>
              <w:top w:w="80" w:type="dxa"/>
              <w:start w:w="100" w:type="dxa"/>
              <w:bottom w:w="80" w:type="dxa"/>
              <w:end w:w="100" w:type="dxa"/>
            </w:tcMar>
            <w:vAlign w:val="center"/>
          </w:tcPr>
          <w:p>
            <w:r>
              <w:rPr>
                <w:b/>
                <w:color w:val="FFFFFF"/>
              </w:rPr>
              <w:t>Definition</w:t>
            </w:r>
          </w:p>
        </w:tc>
      </w:tr>
      <w:tr>
        <w:tc>
          <w:tcPr>
            <w:tcW w:type="dxa" w:w="5083"/>
            <w:shd w:fill="F3F7F9"/>
            <w:tcMar>
              <w:top w:w="80" w:type="dxa"/>
              <w:start w:w="100" w:type="dxa"/>
              <w:bottom w:w="80" w:type="dxa"/>
              <w:end w:w="100" w:type="dxa"/>
            </w:tcMar>
          </w:tcPr>
          <w:p>
            <w:r>
              <w:rPr>
                <w:rFonts w:ascii="DejaVu Sans" w:hAnsi="DejaVu Sans"/>
                <w:sz w:val="15"/>
              </w:rPr>
              <w:t>Alert fingerprint</w:t>
            </w:r>
          </w:p>
        </w:tc>
        <w:tc>
          <w:tcPr>
            <w:tcW w:type="dxa" w:w="5083"/>
            <w:shd w:fill="F3F7F9"/>
            <w:tcMar>
              <w:top w:w="80" w:type="dxa"/>
              <w:start w:w="100" w:type="dxa"/>
              <w:bottom w:w="80" w:type="dxa"/>
              <w:end w:w="100" w:type="dxa"/>
            </w:tcMar>
          </w:tcPr>
          <w:p>
            <w:r>
              <w:rPr>
                <w:rFonts w:ascii="DejaVu Sans" w:hAnsi="DejaVu Sans"/>
                <w:sz w:val="15"/>
              </w:rPr>
              <w:t>Identity derived from an alert label set; changing labels can create a different alert instance.</w:t>
            </w:r>
          </w:p>
        </w:tc>
      </w:tr>
      <w:tr>
        <w:tc>
          <w:tcPr>
            <w:tcW w:type="dxa" w:w="5083"/>
            <w:shd w:fill="FFFFFF"/>
            <w:tcMar>
              <w:top w:w="80" w:type="dxa"/>
              <w:start w:w="100" w:type="dxa"/>
              <w:bottom w:w="80" w:type="dxa"/>
              <w:end w:w="100" w:type="dxa"/>
            </w:tcMar>
          </w:tcPr>
          <w:p>
            <w:r>
              <w:rPr>
                <w:rFonts w:ascii="DejaVu Sans" w:hAnsi="DejaVu Sans"/>
                <w:sz w:val="15"/>
              </w:rPr>
              <w:t>Cardinality</w:t>
            </w:r>
          </w:p>
        </w:tc>
        <w:tc>
          <w:tcPr>
            <w:tcW w:type="dxa" w:w="5083"/>
            <w:shd w:fill="FFFFFF"/>
            <w:tcMar>
              <w:top w:w="80" w:type="dxa"/>
              <w:start w:w="100" w:type="dxa"/>
              <w:bottom w:w="80" w:type="dxa"/>
              <w:end w:w="100" w:type="dxa"/>
            </w:tcMar>
          </w:tcPr>
          <w:p>
            <w:r>
              <w:rPr>
                <w:rFonts w:ascii="DejaVu Sans" w:hAnsi="DejaVu Sans"/>
                <w:sz w:val="15"/>
              </w:rPr>
              <w:t>Number of unique time series created by metric names and label-value combinations.</w:t>
            </w:r>
          </w:p>
        </w:tc>
      </w:tr>
      <w:tr>
        <w:tc>
          <w:tcPr>
            <w:tcW w:type="dxa" w:w="5083"/>
            <w:shd w:fill="F3F7F9"/>
            <w:tcMar>
              <w:top w:w="80" w:type="dxa"/>
              <w:start w:w="100" w:type="dxa"/>
              <w:bottom w:w="80" w:type="dxa"/>
              <w:end w:w="100" w:type="dxa"/>
            </w:tcMar>
          </w:tcPr>
          <w:p>
            <w:r>
              <w:rPr>
                <w:rFonts w:ascii="DejaVu Sans" w:hAnsi="DejaVu Sans"/>
                <w:sz w:val="15"/>
              </w:rPr>
              <w:t>Counter reset</w:t>
            </w:r>
          </w:p>
        </w:tc>
        <w:tc>
          <w:tcPr>
            <w:tcW w:type="dxa" w:w="5083"/>
            <w:shd w:fill="F3F7F9"/>
            <w:tcMar>
              <w:top w:w="80" w:type="dxa"/>
              <w:start w:w="100" w:type="dxa"/>
              <w:bottom w:w="80" w:type="dxa"/>
              <w:end w:w="100" w:type="dxa"/>
            </w:tcMar>
          </w:tcPr>
          <w:p>
            <w:r>
              <w:rPr>
                <w:rFonts w:ascii="DejaVu Sans" w:hAnsi="DejaVu Sans"/>
                <w:sz w:val="15"/>
              </w:rPr>
              <w:t>A decrease in a cumulative counter, commonly caused by process restart.</w:t>
            </w:r>
          </w:p>
        </w:tc>
      </w:tr>
      <w:tr>
        <w:tc>
          <w:tcPr>
            <w:tcW w:type="dxa" w:w="5083"/>
            <w:shd w:fill="FFFFFF"/>
            <w:tcMar>
              <w:top w:w="80" w:type="dxa"/>
              <w:start w:w="100" w:type="dxa"/>
              <w:bottom w:w="80" w:type="dxa"/>
              <w:end w:w="100" w:type="dxa"/>
            </w:tcMar>
          </w:tcPr>
          <w:p>
            <w:r>
              <w:rPr>
                <w:rFonts w:ascii="DejaVu Sans" w:hAnsi="DejaVu Sans"/>
                <w:sz w:val="15"/>
              </w:rPr>
              <w:t>Exporter</w:t>
            </w:r>
          </w:p>
        </w:tc>
        <w:tc>
          <w:tcPr>
            <w:tcW w:type="dxa" w:w="5083"/>
            <w:shd w:fill="FFFFFF"/>
            <w:tcMar>
              <w:top w:w="80" w:type="dxa"/>
              <w:start w:w="100" w:type="dxa"/>
              <w:bottom w:w="80" w:type="dxa"/>
              <w:end w:w="100" w:type="dxa"/>
            </w:tcMar>
          </w:tcPr>
          <w:p>
            <w:r>
              <w:rPr>
                <w:rFonts w:ascii="DejaVu Sans" w:hAnsi="DejaVu Sans"/>
                <w:sz w:val="15"/>
              </w:rPr>
              <w:t>Service that translates another system’s state into Prometheus metrics.</w:t>
            </w:r>
          </w:p>
        </w:tc>
      </w:tr>
      <w:tr>
        <w:tc>
          <w:tcPr>
            <w:tcW w:type="dxa" w:w="5083"/>
            <w:shd w:fill="F3F7F9"/>
            <w:tcMar>
              <w:top w:w="80" w:type="dxa"/>
              <w:start w:w="100" w:type="dxa"/>
              <w:bottom w:w="80" w:type="dxa"/>
              <w:end w:w="100" w:type="dxa"/>
            </w:tcMar>
          </w:tcPr>
          <w:p>
            <w:r>
              <w:rPr>
                <w:rFonts w:ascii="DejaVu Sans" w:hAnsi="DejaVu Sans"/>
                <w:sz w:val="15"/>
              </w:rPr>
              <w:t>Exposition format</w:t>
            </w:r>
          </w:p>
        </w:tc>
        <w:tc>
          <w:tcPr>
            <w:tcW w:type="dxa" w:w="5083"/>
            <w:shd w:fill="F3F7F9"/>
            <w:tcMar>
              <w:top w:w="80" w:type="dxa"/>
              <w:start w:w="100" w:type="dxa"/>
              <w:bottom w:w="80" w:type="dxa"/>
              <w:end w:w="100" w:type="dxa"/>
            </w:tcMar>
          </w:tcPr>
          <w:p>
            <w:r>
              <w:rPr>
                <w:rFonts w:ascii="DejaVu Sans" w:hAnsi="DejaVu Sans"/>
                <w:sz w:val="15"/>
              </w:rPr>
              <w:t>Text or protocol representation returned by a metrics endpoint.</w:t>
            </w:r>
          </w:p>
        </w:tc>
      </w:tr>
      <w:tr>
        <w:tc>
          <w:tcPr>
            <w:tcW w:type="dxa" w:w="5083"/>
            <w:shd w:fill="FFFFFF"/>
            <w:tcMar>
              <w:top w:w="80" w:type="dxa"/>
              <w:start w:w="100" w:type="dxa"/>
              <w:bottom w:w="80" w:type="dxa"/>
              <w:end w:w="100" w:type="dxa"/>
            </w:tcMar>
          </w:tcPr>
          <w:p>
            <w:r>
              <w:rPr>
                <w:rFonts w:ascii="DejaVu Sans" w:hAnsi="DejaVu Sans"/>
                <w:sz w:val="15"/>
              </w:rPr>
              <w:t>External label</w:t>
            </w:r>
          </w:p>
        </w:tc>
        <w:tc>
          <w:tcPr>
            <w:tcW w:type="dxa" w:w="5083"/>
            <w:shd w:fill="FFFFFF"/>
            <w:tcMar>
              <w:top w:w="80" w:type="dxa"/>
              <w:start w:w="100" w:type="dxa"/>
              <w:bottom w:w="80" w:type="dxa"/>
              <w:end w:w="100" w:type="dxa"/>
            </w:tcMar>
          </w:tcPr>
          <w:p>
            <w:r>
              <w:rPr>
                <w:rFonts w:ascii="DejaVu Sans" w:hAnsi="DejaVu Sans"/>
                <w:sz w:val="15"/>
              </w:rPr>
              <w:t>Label added to data/alerts to identify a Prometheus server or environment in broader systems.</w:t>
            </w:r>
          </w:p>
        </w:tc>
      </w:tr>
      <w:tr>
        <w:tc>
          <w:tcPr>
            <w:tcW w:type="dxa" w:w="5083"/>
            <w:shd w:fill="F3F7F9"/>
            <w:tcMar>
              <w:top w:w="80" w:type="dxa"/>
              <w:start w:w="100" w:type="dxa"/>
              <w:bottom w:w="80" w:type="dxa"/>
              <w:end w:w="100" w:type="dxa"/>
            </w:tcMar>
          </w:tcPr>
          <w:p>
            <w:r>
              <w:rPr>
                <w:rFonts w:ascii="DejaVu Sans" w:hAnsi="DejaVu Sans"/>
                <w:sz w:val="15"/>
              </w:rPr>
              <w:t>Gauge</w:t>
            </w:r>
          </w:p>
        </w:tc>
        <w:tc>
          <w:tcPr>
            <w:tcW w:type="dxa" w:w="5083"/>
            <w:shd w:fill="F3F7F9"/>
            <w:tcMar>
              <w:top w:w="80" w:type="dxa"/>
              <w:start w:w="100" w:type="dxa"/>
              <w:bottom w:w="80" w:type="dxa"/>
              <w:end w:w="100" w:type="dxa"/>
            </w:tcMar>
          </w:tcPr>
          <w:p>
            <w:r>
              <w:rPr>
                <w:rFonts w:ascii="DejaVu Sans" w:hAnsi="DejaVu Sans"/>
                <w:sz w:val="15"/>
              </w:rPr>
              <w:t>Metric representing a current value that can increase or decrease.</w:t>
            </w:r>
          </w:p>
        </w:tc>
      </w:tr>
      <w:tr>
        <w:tc>
          <w:tcPr>
            <w:tcW w:type="dxa" w:w="5083"/>
            <w:shd w:fill="FFFFFF"/>
            <w:tcMar>
              <w:top w:w="80" w:type="dxa"/>
              <w:start w:w="100" w:type="dxa"/>
              <w:bottom w:w="80" w:type="dxa"/>
              <w:end w:w="100" w:type="dxa"/>
            </w:tcMar>
          </w:tcPr>
          <w:p>
            <w:r>
              <w:rPr>
                <w:rFonts w:ascii="DejaVu Sans" w:hAnsi="DejaVu Sans"/>
                <w:sz w:val="15"/>
              </w:rPr>
              <w:t>Histogram</w:t>
            </w:r>
          </w:p>
        </w:tc>
        <w:tc>
          <w:tcPr>
            <w:tcW w:type="dxa" w:w="5083"/>
            <w:shd w:fill="FFFFFF"/>
            <w:tcMar>
              <w:top w:w="80" w:type="dxa"/>
              <w:start w:w="100" w:type="dxa"/>
              <w:bottom w:w="80" w:type="dxa"/>
              <w:end w:w="100" w:type="dxa"/>
            </w:tcMar>
          </w:tcPr>
          <w:p>
            <w:r>
              <w:rPr>
                <w:rFonts w:ascii="DejaVu Sans" w:hAnsi="DejaVu Sans"/>
                <w:sz w:val="15"/>
              </w:rPr>
              <w:t>Metric that counts observations in cumulative buckets and exposes sum/count.</w:t>
            </w:r>
          </w:p>
        </w:tc>
      </w:tr>
      <w:tr>
        <w:tc>
          <w:tcPr>
            <w:tcW w:type="dxa" w:w="5083"/>
            <w:shd w:fill="F3F7F9"/>
            <w:tcMar>
              <w:top w:w="80" w:type="dxa"/>
              <w:start w:w="100" w:type="dxa"/>
              <w:bottom w:w="80" w:type="dxa"/>
              <w:end w:w="100" w:type="dxa"/>
            </w:tcMar>
          </w:tcPr>
          <w:p>
            <w:r>
              <w:rPr>
                <w:rFonts w:ascii="DejaVu Sans" w:hAnsi="DejaVu Sans"/>
                <w:sz w:val="15"/>
              </w:rPr>
              <w:t>Inhibition</w:t>
            </w:r>
          </w:p>
        </w:tc>
        <w:tc>
          <w:tcPr>
            <w:tcW w:type="dxa" w:w="5083"/>
            <w:shd w:fill="F3F7F9"/>
            <w:tcMar>
              <w:top w:w="80" w:type="dxa"/>
              <w:start w:w="100" w:type="dxa"/>
              <w:bottom w:w="80" w:type="dxa"/>
              <w:end w:w="100" w:type="dxa"/>
            </w:tcMar>
          </w:tcPr>
          <w:p>
            <w:r>
              <w:rPr>
                <w:rFonts w:ascii="DejaVu Sans" w:hAnsi="DejaVu Sans"/>
                <w:sz w:val="15"/>
              </w:rPr>
              <w:t>Automatic Alertmanager suppression of target alerts while a matching source alert is active.</w:t>
            </w:r>
          </w:p>
        </w:tc>
      </w:tr>
      <w:tr>
        <w:tc>
          <w:tcPr>
            <w:tcW w:type="dxa" w:w="5083"/>
            <w:shd w:fill="FFFFFF"/>
            <w:tcMar>
              <w:top w:w="80" w:type="dxa"/>
              <w:start w:w="100" w:type="dxa"/>
              <w:bottom w:w="80" w:type="dxa"/>
              <w:end w:w="100" w:type="dxa"/>
            </w:tcMar>
          </w:tcPr>
          <w:p>
            <w:r>
              <w:rPr>
                <w:rFonts w:ascii="DejaVu Sans" w:hAnsi="DejaVu Sans"/>
                <w:sz w:val="15"/>
              </w:rPr>
              <w:t>Instant vector</w:t>
            </w:r>
          </w:p>
        </w:tc>
        <w:tc>
          <w:tcPr>
            <w:tcW w:type="dxa" w:w="5083"/>
            <w:shd w:fill="FFFFFF"/>
            <w:tcMar>
              <w:top w:w="80" w:type="dxa"/>
              <w:start w:w="100" w:type="dxa"/>
              <w:bottom w:w="80" w:type="dxa"/>
              <w:end w:w="100" w:type="dxa"/>
            </w:tcMar>
          </w:tcPr>
          <w:p>
            <w:r>
              <w:rPr>
                <w:rFonts w:ascii="DejaVu Sans" w:hAnsi="DejaVu Sans"/>
                <w:sz w:val="15"/>
              </w:rPr>
              <w:t>Set of time series with one sample per series at an evaluation time.</w:t>
            </w:r>
          </w:p>
        </w:tc>
      </w:tr>
      <w:tr>
        <w:tc>
          <w:tcPr>
            <w:tcW w:type="dxa" w:w="5083"/>
            <w:shd w:fill="F3F7F9"/>
            <w:tcMar>
              <w:top w:w="80" w:type="dxa"/>
              <w:start w:w="100" w:type="dxa"/>
              <w:bottom w:w="80" w:type="dxa"/>
              <w:end w:w="100" w:type="dxa"/>
            </w:tcMar>
          </w:tcPr>
          <w:p>
            <w:r>
              <w:rPr>
                <w:rFonts w:ascii="DejaVu Sans" w:hAnsi="DejaVu Sans"/>
                <w:sz w:val="15"/>
              </w:rPr>
              <w:t>Metric relabeling</w:t>
            </w:r>
          </w:p>
        </w:tc>
        <w:tc>
          <w:tcPr>
            <w:tcW w:type="dxa" w:w="5083"/>
            <w:shd w:fill="F3F7F9"/>
            <w:tcMar>
              <w:top w:w="80" w:type="dxa"/>
              <w:start w:w="100" w:type="dxa"/>
              <w:bottom w:w="80" w:type="dxa"/>
              <w:end w:w="100" w:type="dxa"/>
            </w:tcMar>
          </w:tcPr>
          <w:p>
            <w:r>
              <w:rPr>
                <w:rFonts w:ascii="DejaVu Sans" w:hAnsi="DejaVu Sans"/>
                <w:sz w:val="15"/>
              </w:rPr>
              <w:t>Transformation or filtering of samples after scrape and before ingestion.</w:t>
            </w:r>
          </w:p>
        </w:tc>
      </w:tr>
      <w:tr>
        <w:tc>
          <w:tcPr>
            <w:tcW w:type="dxa" w:w="5083"/>
            <w:shd w:fill="FFFFFF"/>
            <w:tcMar>
              <w:top w:w="80" w:type="dxa"/>
              <w:start w:w="100" w:type="dxa"/>
              <w:bottom w:w="80" w:type="dxa"/>
              <w:end w:w="100" w:type="dxa"/>
            </w:tcMar>
          </w:tcPr>
          <w:p>
            <w:r>
              <w:rPr>
                <w:rFonts w:ascii="DejaVu Sans" w:hAnsi="DejaVu Sans"/>
                <w:sz w:val="15"/>
              </w:rPr>
              <w:t>PromQL</w:t>
            </w:r>
          </w:p>
        </w:tc>
        <w:tc>
          <w:tcPr>
            <w:tcW w:type="dxa" w:w="5083"/>
            <w:shd w:fill="FFFFFF"/>
            <w:tcMar>
              <w:top w:w="80" w:type="dxa"/>
              <w:start w:w="100" w:type="dxa"/>
              <w:bottom w:w="80" w:type="dxa"/>
              <w:end w:w="100" w:type="dxa"/>
            </w:tcMar>
          </w:tcPr>
          <w:p>
            <w:r>
              <w:rPr>
                <w:rFonts w:ascii="DejaVu Sans" w:hAnsi="DejaVu Sans"/>
                <w:sz w:val="15"/>
              </w:rPr>
              <w:t>Prometheus Query Language for selecting and transforming time series.</w:t>
            </w:r>
          </w:p>
        </w:tc>
      </w:tr>
      <w:tr>
        <w:tc>
          <w:tcPr>
            <w:tcW w:type="dxa" w:w="5083"/>
            <w:shd w:fill="F3F7F9"/>
            <w:tcMar>
              <w:top w:w="80" w:type="dxa"/>
              <w:start w:w="100" w:type="dxa"/>
              <w:bottom w:w="80" w:type="dxa"/>
              <w:end w:w="100" w:type="dxa"/>
            </w:tcMar>
          </w:tcPr>
          <w:p>
            <w:r>
              <w:rPr>
                <w:rFonts w:ascii="DejaVu Sans" w:hAnsi="DejaVu Sans"/>
                <w:sz w:val="15"/>
              </w:rPr>
              <w:t>Range vector</w:t>
            </w:r>
          </w:p>
        </w:tc>
        <w:tc>
          <w:tcPr>
            <w:tcW w:type="dxa" w:w="5083"/>
            <w:shd w:fill="F3F7F9"/>
            <w:tcMar>
              <w:top w:w="80" w:type="dxa"/>
              <w:start w:w="100" w:type="dxa"/>
              <w:bottom w:w="80" w:type="dxa"/>
              <w:end w:w="100" w:type="dxa"/>
            </w:tcMar>
          </w:tcPr>
          <w:p>
            <w:r>
              <w:rPr>
                <w:rFonts w:ascii="DejaVu Sans" w:hAnsi="DejaVu Sans"/>
                <w:sz w:val="15"/>
              </w:rPr>
              <w:t>Set of time series with a time window of samples per series.</w:t>
            </w:r>
          </w:p>
        </w:tc>
      </w:tr>
      <w:tr>
        <w:tc>
          <w:tcPr>
            <w:tcW w:type="dxa" w:w="5083"/>
            <w:shd w:fill="FFFFFF"/>
            <w:tcMar>
              <w:top w:w="80" w:type="dxa"/>
              <w:start w:w="100" w:type="dxa"/>
              <w:bottom w:w="80" w:type="dxa"/>
              <w:end w:w="100" w:type="dxa"/>
            </w:tcMar>
          </w:tcPr>
          <w:p>
            <w:r>
              <w:rPr>
                <w:rFonts w:ascii="DejaVu Sans" w:hAnsi="DejaVu Sans"/>
                <w:sz w:val="15"/>
              </w:rPr>
              <w:t>Recording rule</w:t>
            </w:r>
          </w:p>
        </w:tc>
        <w:tc>
          <w:tcPr>
            <w:tcW w:type="dxa" w:w="5083"/>
            <w:shd w:fill="FFFFFF"/>
            <w:tcMar>
              <w:top w:w="80" w:type="dxa"/>
              <w:start w:w="100" w:type="dxa"/>
              <w:bottom w:w="80" w:type="dxa"/>
              <w:end w:w="100" w:type="dxa"/>
            </w:tcMar>
          </w:tcPr>
          <w:p>
            <w:r>
              <w:rPr>
                <w:rFonts w:ascii="DejaVu Sans" w:hAnsi="DejaVu Sans"/>
                <w:sz w:val="15"/>
              </w:rPr>
              <w:t>Periodic expression whose result is stored as a new time series.</w:t>
            </w:r>
          </w:p>
        </w:tc>
      </w:tr>
      <w:tr>
        <w:tc>
          <w:tcPr>
            <w:tcW w:type="dxa" w:w="5083"/>
            <w:shd w:fill="F3F7F9"/>
            <w:tcMar>
              <w:top w:w="80" w:type="dxa"/>
              <w:start w:w="100" w:type="dxa"/>
              <w:bottom w:w="80" w:type="dxa"/>
              <w:end w:w="100" w:type="dxa"/>
            </w:tcMar>
          </w:tcPr>
          <w:p>
            <w:r>
              <w:rPr>
                <w:rFonts w:ascii="DejaVu Sans" w:hAnsi="DejaVu Sans"/>
                <w:sz w:val="15"/>
              </w:rPr>
              <w:t>Relabeling</w:t>
            </w:r>
          </w:p>
        </w:tc>
        <w:tc>
          <w:tcPr>
            <w:tcW w:type="dxa" w:w="5083"/>
            <w:shd w:fill="F3F7F9"/>
            <w:tcMar>
              <w:top w:w="80" w:type="dxa"/>
              <w:start w:w="100" w:type="dxa"/>
              <w:bottom w:w="80" w:type="dxa"/>
              <w:end w:w="100" w:type="dxa"/>
            </w:tcMar>
          </w:tcPr>
          <w:p>
            <w:r>
              <w:rPr>
                <w:rFonts w:ascii="DejaVu Sans" w:hAnsi="DejaVu Sans"/>
                <w:sz w:val="15"/>
              </w:rPr>
              <w:t>Rule-based label transformation/filtering used in discovery, ingestion or alert delivery stages.</w:t>
            </w:r>
          </w:p>
        </w:tc>
      </w:tr>
      <w:tr>
        <w:tc>
          <w:tcPr>
            <w:tcW w:type="dxa" w:w="5083"/>
            <w:shd w:fill="FFFFFF"/>
            <w:tcMar>
              <w:top w:w="80" w:type="dxa"/>
              <w:start w:w="100" w:type="dxa"/>
              <w:bottom w:w="80" w:type="dxa"/>
              <w:end w:w="100" w:type="dxa"/>
            </w:tcMar>
          </w:tcPr>
          <w:p>
            <w:r>
              <w:rPr>
                <w:rFonts w:ascii="DejaVu Sans" w:hAnsi="DejaVu Sans"/>
                <w:sz w:val="15"/>
              </w:rPr>
              <w:t>Scrape</w:t>
            </w:r>
          </w:p>
        </w:tc>
        <w:tc>
          <w:tcPr>
            <w:tcW w:type="dxa" w:w="5083"/>
            <w:shd w:fill="FFFFFF"/>
            <w:tcMar>
              <w:top w:w="80" w:type="dxa"/>
              <w:start w:w="100" w:type="dxa"/>
              <w:bottom w:w="80" w:type="dxa"/>
              <w:end w:w="100" w:type="dxa"/>
            </w:tcMar>
          </w:tcPr>
          <w:p>
            <w:r>
              <w:rPr>
                <w:rFonts w:ascii="DejaVu Sans" w:hAnsi="DejaVu Sans"/>
                <w:sz w:val="15"/>
              </w:rPr>
              <w:t>Prometheus collection request to a target metrics endpoint.</w:t>
            </w:r>
          </w:p>
        </w:tc>
      </w:tr>
      <w:tr>
        <w:tc>
          <w:tcPr>
            <w:tcW w:type="dxa" w:w="5083"/>
            <w:shd w:fill="F3F7F9"/>
            <w:tcMar>
              <w:top w:w="80" w:type="dxa"/>
              <w:start w:w="100" w:type="dxa"/>
              <w:bottom w:w="80" w:type="dxa"/>
              <w:end w:w="100" w:type="dxa"/>
            </w:tcMar>
          </w:tcPr>
          <w:p>
            <w:r>
              <w:rPr>
                <w:rFonts w:ascii="DejaVu Sans" w:hAnsi="DejaVu Sans"/>
                <w:sz w:val="15"/>
              </w:rPr>
              <w:t>Silence</w:t>
            </w:r>
          </w:p>
        </w:tc>
        <w:tc>
          <w:tcPr>
            <w:tcW w:type="dxa" w:w="5083"/>
            <w:shd w:fill="F3F7F9"/>
            <w:tcMar>
              <w:top w:w="80" w:type="dxa"/>
              <w:start w:w="100" w:type="dxa"/>
              <w:bottom w:w="80" w:type="dxa"/>
              <w:end w:w="100" w:type="dxa"/>
            </w:tcMar>
          </w:tcPr>
          <w:p>
            <w:r>
              <w:rPr>
                <w:rFonts w:ascii="DejaVu Sans" w:hAnsi="DejaVu Sans"/>
                <w:sz w:val="15"/>
              </w:rPr>
              <w:t>Time-bounded Alertmanager matcher that suppresses matching notifications.</w:t>
            </w:r>
          </w:p>
        </w:tc>
      </w:tr>
      <w:tr>
        <w:tc>
          <w:tcPr>
            <w:tcW w:type="dxa" w:w="5083"/>
            <w:shd w:fill="FFFFFF"/>
            <w:tcMar>
              <w:top w:w="80" w:type="dxa"/>
              <w:start w:w="100" w:type="dxa"/>
              <w:bottom w:w="80" w:type="dxa"/>
              <w:end w:w="100" w:type="dxa"/>
            </w:tcMar>
          </w:tcPr>
          <w:p>
            <w:r>
              <w:rPr>
                <w:rFonts w:ascii="DejaVu Sans" w:hAnsi="DejaVu Sans"/>
                <w:sz w:val="15"/>
              </w:rPr>
              <w:t>TSDB</w:t>
            </w:r>
          </w:p>
        </w:tc>
        <w:tc>
          <w:tcPr>
            <w:tcW w:type="dxa" w:w="5083"/>
            <w:shd w:fill="FFFFFF"/>
            <w:tcMar>
              <w:top w:w="80" w:type="dxa"/>
              <w:start w:w="100" w:type="dxa"/>
              <w:bottom w:w="80" w:type="dxa"/>
              <w:end w:w="100" w:type="dxa"/>
            </w:tcMar>
          </w:tcPr>
          <w:p>
            <w:r>
              <w:rPr>
                <w:rFonts w:ascii="DejaVu Sans" w:hAnsi="DejaVu Sans"/>
                <w:sz w:val="15"/>
              </w:rPr>
              <w:t>Time-series database used by Prometheus for local sample storage.</w:t>
            </w:r>
          </w:p>
        </w:tc>
      </w:tr>
    </w:tbl>
    <w:p>
      <w:pPr>
        <w:spacing w:after="0"/>
      </w:pPr>
    </w:p>
    <w:p>
      <w:pPr>
        <w:pStyle w:val="Heading1"/>
      </w:pPr>
      <w:r>
        <w:t>Official Documentation Index</w:t>
      </w:r>
    </w:p>
    <w:p>
      <w:pPr>
        <w:pStyle w:val="ListBullet"/>
      </w:pPr>
      <w:r>
        <w:t xml:space="preserve">Prometheus documentation: </w:t>
      </w:r>
      <w:hyperlink r:id="rId11">
        <w:r>
          <w:rPr>
            <w:color w:val="176B87"/>
            <w:u w:val="single"/>
          </w:rPr>
          <w:t>https://prometheus.io/docs/introduction/overview/</w:t>
        </w:r>
      </w:hyperlink>
    </w:p>
    <w:p>
      <w:pPr>
        <w:pStyle w:val="ListBullet"/>
      </w:pPr>
      <w:r>
        <w:t xml:space="preserve">Getting started: </w:t>
      </w:r>
      <w:hyperlink r:id="rId12">
        <w:r>
          <w:rPr>
            <w:color w:val="176B87"/>
            <w:u w:val="single"/>
          </w:rPr>
          <w:t>https://prometheus.io/docs/prometheus/latest/getting_started/</w:t>
        </w:r>
      </w:hyperlink>
    </w:p>
    <w:p>
      <w:pPr>
        <w:pStyle w:val="ListBullet"/>
      </w:pPr>
      <w:r>
        <w:t xml:space="preserve">Prometheus configuration: </w:t>
      </w:r>
      <w:hyperlink r:id="rId13">
        <w:r>
          <w:rPr>
            <w:color w:val="176B87"/>
            <w:u w:val="single"/>
          </w:rPr>
          <w:t>https://prometheus.io/docs/prometheus/latest/configuration/configuration/</w:t>
        </w:r>
      </w:hyperlink>
    </w:p>
    <w:p>
      <w:pPr>
        <w:pStyle w:val="ListBullet"/>
      </w:pPr>
      <w:r>
        <w:t xml:space="preserve">PromQL basics: </w:t>
      </w:r>
      <w:hyperlink r:id="rId14">
        <w:r>
          <w:rPr>
            <w:color w:val="176B87"/>
            <w:u w:val="single"/>
          </w:rPr>
          <w:t>https://prometheus.io/docs/prometheus/latest/querying/basics/</w:t>
        </w:r>
      </w:hyperlink>
    </w:p>
    <w:p>
      <w:pPr>
        <w:pStyle w:val="ListBullet"/>
      </w:pPr>
      <w:r>
        <w:t xml:space="preserve">PromQL operators: </w:t>
      </w:r>
      <w:hyperlink r:id="rId15">
        <w:r>
          <w:rPr>
            <w:color w:val="176B87"/>
            <w:u w:val="single"/>
          </w:rPr>
          <w:t>https://prometheus.io/docs/prometheus/latest/querying/operators/</w:t>
        </w:r>
      </w:hyperlink>
    </w:p>
    <w:p>
      <w:pPr>
        <w:pStyle w:val="ListBullet"/>
      </w:pPr>
      <w:r>
        <w:t xml:space="preserve">PromQL functions: </w:t>
      </w:r>
      <w:hyperlink r:id="rId16">
        <w:r>
          <w:rPr>
            <w:color w:val="176B87"/>
            <w:u w:val="single"/>
          </w:rPr>
          <w:t>https://prometheus.io/docs/prometheus/latest/querying/functions/</w:t>
        </w:r>
      </w:hyperlink>
    </w:p>
    <w:p>
      <w:pPr>
        <w:pStyle w:val="ListBullet"/>
      </w:pPr>
      <w:r>
        <w:t xml:space="preserve">Metric types: </w:t>
      </w:r>
      <w:hyperlink r:id="rId17">
        <w:r>
          <w:rPr>
            <w:color w:val="176B87"/>
            <w:u w:val="single"/>
          </w:rPr>
          <w:t>https://prometheus.io/docs/concepts/metric_types/</w:t>
        </w:r>
      </w:hyperlink>
    </w:p>
    <w:p>
      <w:pPr>
        <w:pStyle w:val="ListBullet"/>
      </w:pPr>
      <w:r>
        <w:t xml:space="preserve">Instrumentation practices: </w:t>
      </w:r>
      <w:hyperlink r:id="rId18">
        <w:r>
          <w:rPr>
            <w:color w:val="176B87"/>
            <w:u w:val="single"/>
          </w:rPr>
          <w:t>https://prometheus.io/docs/practices/instrumentation/</w:t>
        </w:r>
      </w:hyperlink>
    </w:p>
    <w:p>
      <w:pPr>
        <w:pStyle w:val="ListBullet"/>
      </w:pPr>
      <w:r>
        <w:t xml:space="preserve">Metric and label naming: </w:t>
      </w:r>
      <w:hyperlink r:id="rId19">
        <w:r>
          <w:rPr>
            <w:color w:val="176B87"/>
            <w:u w:val="single"/>
          </w:rPr>
          <w:t>https://prometheus.io/docs/practices/naming/</w:t>
        </w:r>
      </w:hyperlink>
    </w:p>
    <w:p>
      <w:pPr>
        <w:pStyle w:val="ListBullet"/>
      </w:pPr>
      <w:r>
        <w:t xml:space="preserve">Histograms and summaries: </w:t>
      </w:r>
      <w:hyperlink r:id="rId20">
        <w:r>
          <w:rPr>
            <w:color w:val="176B87"/>
            <w:u w:val="single"/>
          </w:rPr>
          <w:t>https://prometheus.io/docs/practices/histograms/</w:t>
        </w:r>
      </w:hyperlink>
    </w:p>
    <w:p>
      <w:pPr>
        <w:pStyle w:val="ListBullet"/>
      </w:pPr>
      <w:r>
        <w:t xml:space="preserve">Recording rules: </w:t>
      </w:r>
      <w:hyperlink r:id="rId21">
        <w:r>
          <w:rPr>
            <w:color w:val="176B87"/>
            <w:u w:val="single"/>
          </w:rPr>
          <w:t>https://prometheus.io/docs/prometheus/latest/configuration/recording_rules/</w:t>
        </w:r>
      </w:hyperlink>
    </w:p>
    <w:p>
      <w:pPr>
        <w:pStyle w:val="ListBullet"/>
      </w:pPr>
      <w:r>
        <w:t xml:space="preserve">Alerting rules: </w:t>
      </w:r>
      <w:hyperlink r:id="rId22">
        <w:r>
          <w:rPr>
            <w:color w:val="176B87"/>
            <w:u w:val="single"/>
          </w:rPr>
          <w:t>https://prometheus.io/docs/prometheus/latest/configuration/alerting_rules/</w:t>
        </w:r>
      </w:hyperlink>
    </w:p>
    <w:p>
      <w:pPr>
        <w:pStyle w:val="ListBullet"/>
      </w:pPr>
      <w:r>
        <w:t xml:space="preserve">Rule unit testing: </w:t>
      </w:r>
      <w:hyperlink r:id="rId23">
        <w:r>
          <w:rPr>
            <w:color w:val="176B87"/>
            <w:u w:val="single"/>
          </w:rPr>
          <w:t>https://prometheus.io/docs/prometheus/latest/configuration/unit_testing_rules/</w:t>
        </w:r>
      </w:hyperlink>
    </w:p>
    <w:p>
      <w:pPr>
        <w:pStyle w:val="ListBullet"/>
      </w:pPr>
      <w:r>
        <w:t xml:space="preserve">Alertmanager overview: </w:t>
      </w:r>
      <w:hyperlink r:id="rId24">
        <w:r>
          <w:rPr>
            <w:color w:val="176B87"/>
            <w:u w:val="single"/>
          </w:rPr>
          <w:t>https://prometheus.io/docs/alerting/latest/alertmanager/</w:t>
        </w:r>
      </w:hyperlink>
    </w:p>
    <w:p>
      <w:pPr>
        <w:pStyle w:val="ListBullet"/>
      </w:pPr>
      <w:r>
        <w:t xml:space="preserve">Alertmanager configuration: </w:t>
      </w:r>
      <w:hyperlink r:id="rId25">
        <w:r>
          <w:rPr>
            <w:color w:val="176B87"/>
            <w:u w:val="single"/>
          </w:rPr>
          <w:t>https://prometheus.io/docs/alerting/latest/configuration/</w:t>
        </w:r>
      </w:hyperlink>
    </w:p>
    <w:p>
      <w:pPr>
        <w:pStyle w:val="ListBullet"/>
      </w:pPr>
      <w:r>
        <w:t xml:space="preserve">Alertmanager high availability: </w:t>
      </w:r>
      <w:hyperlink r:id="rId26">
        <w:r>
          <w:rPr>
            <w:color w:val="176B87"/>
            <w:u w:val="single"/>
          </w:rPr>
          <w:t>https://prometheus.io/docs/alerting/latest/high_availability/</w:t>
        </w:r>
      </w:hyperlink>
    </w:p>
    <w:p>
      <w:pPr>
        <w:pStyle w:val="ListBullet"/>
      </w:pPr>
      <w:r>
        <w:t xml:space="preserve">Writing exporters: </w:t>
      </w:r>
      <w:hyperlink r:id="rId27">
        <w:r>
          <w:rPr>
            <w:color w:val="176B87"/>
            <w:u w:val="single"/>
          </w:rPr>
          <w:t>https://prometheus.io/docs/instrumenting/writing_exporters/</w:t>
        </w:r>
      </w:hyperlink>
    </w:p>
    <w:p>
      <w:pPr>
        <w:pStyle w:val="ListBullet"/>
      </w:pPr>
      <w:r>
        <w:t xml:space="preserve">Node exporter guide: </w:t>
      </w:r>
      <w:hyperlink r:id="rId28">
        <w:r>
          <w:rPr>
            <w:color w:val="176B87"/>
            <w:u w:val="single"/>
          </w:rPr>
          <w:t>https://prometheus.io/docs/guides/node-exporter/</w:t>
        </w:r>
      </w:hyperlink>
    </w:p>
    <w:p>
      <w:pPr>
        <w:pStyle w:val="ListBullet"/>
      </w:pPr>
      <w:r>
        <w:t xml:space="preserve">Blackbox exporter repository: </w:t>
      </w:r>
      <w:hyperlink r:id="rId29">
        <w:r>
          <w:rPr>
            <w:color w:val="176B87"/>
            <w:u w:val="single"/>
          </w:rPr>
          <w:t>https://github.com/prometheus/blackbox_exporter</w:t>
        </w:r>
      </w:hyperlink>
    </w:p>
    <w:p>
      <w:pPr>
        <w:pStyle w:val="ListBullet"/>
      </w:pPr>
      <w:r>
        <w:t xml:space="preserve">Pushgateway documentation: </w:t>
      </w:r>
      <w:hyperlink r:id="rId30">
        <w:r>
          <w:rPr>
            <w:color w:val="176B87"/>
            <w:u w:val="single"/>
          </w:rPr>
          <w:t>https://github.com/prometheus/pushgateway</w:t>
        </w:r>
      </w:hyperlink>
    </w:p>
    <w:tbl>
      <w:tblPr>
        <w:tblW w:type="auto" w:w="0"/>
        <w:jc w:val="center"/>
        <w:tblLook w:firstColumn="1" w:firstRow="1" w:lastColumn="0" w:lastRow="0" w:noHBand="0" w:noVBand="1" w:val="04A0"/>
      </w:tblPr>
      <w:tblGrid>
        <w:gridCol w:w="10166"/>
      </w:tblGrid>
      <w:tr>
        <w:tc>
          <w:tcPr>
            <w:tcW w:type="dxa" w:w="10166"/>
            <w:shd w:fill="FFF7E5"/>
            <w:tcMar>
              <w:top w:w="110" w:type="dxa"/>
              <w:start w:w="130" w:type="dxa"/>
              <w:bottom w:w="110" w:type="dxa"/>
              <w:end w:w="130" w:type="dxa"/>
            </w:tcMar>
          </w:tcPr>
          <w:p>
            <w:r>
              <w:rPr>
                <w:b/>
                <w:color w:val="DDAA33"/>
              </w:rPr>
              <w:t xml:space="preserve">Version Note  </w:t>
            </w:r>
            <w:r>
              <w:t>Prometheus and related components evolve. Verify current stable releases, migration guidance, feature flags, configuration schemas and security recommendations in official documentation before production implementation.</w:t>
            </w:r>
          </w:p>
        </w:tc>
      </w:tr>
    </w:tbl>
    <w:p>
      <w:pPr>
        <w:spacing w:after="0"/>
      </w:pPr>
    </w:p>
    <w:p>
      <w:r>
        <w:br w:type="page"/>
      </w:r>
    </w:p>
    <w:p>
      <w:pPr>
        <w:jc w:val="center"/>
      </w:pPr>
      <w:r>
        <w:rPr>
          <w:b/>
          <w:color w:val="17324D"/>
          <w:sz w:val="48"/>
        </w:rPr>
        <w:t>VOLUME 11B COMPLETE</w:t>
      </w:r>
    </w:p>
    <w:p>
      <w:pPr>
        <w:jc w:val="center"/>
      </w:pPr>
      <w:r>
        <w:rPr>
          <w:color w:val="176B87"/>
          <w:sz w:val="30"/>
        </w:rPr>
        <w:t>Prometheus Engineering, PromQL, Exporters and Alertmanager</w:t>
      </w:r>
    </w:p>
    <w:p/>
    <w:p/>
    <w:tbl>
      <w:tblPr>
        <w:tblW w:type="auto" w:w="0"/>
        <w:jc w:val="center"/>
        <w:tblLook w:firstColumn="1" w:firstRow="1" w:lastColumn="0" w:lastRow="0" w:noHBand="0" w:noVBand="1" w:val="04A0"/>
      </w:tblPr>
      <w:tblGrid>
        <w:gridCol w:w="10166"/>
      </w:tblGrid>
      <w:tr>
        <w:tc>
          <w:tcPr>
            <w:tcW w:type="dxa" w:w="10166"/>
            <w:shd w:fill="EBF6EF"/>
            <w:tcMar>
              <w:top w:w="110" w:type="dxa"/>
              <w:start w:w="130" w:type="dxa"/>
              <w:bottom w:w="110" w:type="dxa"/>
              <w:end w:w="130" w:type="dxa"/>
            </w:tcMar>
          </w:tcPr>
          <w:p>
            <w:r>
              <w:rPr>
                <w:b/>
                <w:color w:val="2F6B4F"/>
              </w:rPr>
              <w:t xml:space="preserve">Next Part  </w:t>
            </w:r>
            <w:r>
              <w:t>Volume 11C - Grafana, Centralized Logging, Loki and Elastic/OpenSearch Patterns.</w:t>
            </w:r>
          </w:p>
        </w:tc>
      </w:tr>
    </w:tbl>
    <w:p>
      <w:pPr>
        <w:spacing w:after="0"/>
      </w:pPr>
    </w:p>
    <w:sectPr w:rsidR="00FC693F" w:rsidRPr="0006063C" w:rsidSect="00034616">
      <w:headerReference w:type="default" r:id="rId9"/>
      <w:footerReference w:type="default" r:id="rId10"/>
      <w:pgSz w:w="12240" w:h="15840"/>
      <w:pgMar w:top="936"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176B87"/>
        <w:sz w:val="15"/>
      </w:rPr>
      <w:t xml:space="preserve">VOLUME 11B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176B87"/>
        <w:sz w:val="15"/>
      </w:rPr>
      <w:t>DEVOPS MASTER COURSE  |  VOLUME 11B - PROMETHEUS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metheus.io/docs/introduction/overview/" TargetMode="External"/><Relationship Id="rId12" Type="http://schemas.openxmlformats.org/officeDocument/2006/relationships/hyperlink" Target="https://prometheus.io/docs/prometheus/latest/getting_started/" TargetMode="External"/><Relationship Id="rId13" Type="http://schemas.openxmlformats.org/officeDocument/2006/relationships/hyperlink" Target="https://prometheus.io/docs/prometheus/latest/configuration/configuration/" TargetMode="External"/><Relationship Id="rId14" Type="http://schemas.openxmlformats.org/officeDocument/2006/relationships/hyperlink" Target="https://prometheus.io/docs/prometheus/latest/querying/basics/" TargetMode="External"/><Relationship Id="rId15" Type="http://schemas.openxmlformats.org/officeDocument/2006/relationships/hyperlink" Target="https://prometheus.io/docs/prometheus/latest/querying/operators/" TargetMode="External"/><Relationship Id="rId16" Type="http://schemas.openxmlformats.org/officeDocument/2006/relationships/hyperlink" Target="https://prometheus.io/docs/prometheus/latest/querying/functions/" TargetMode="External"/><Relationship Id="rId17" Type="http://schemas.openxmlformats.org/officeDocument/2006/relationships/hyperlink" Target="https://prometheus.io/docs/concepts/metric_types/" TargetMode="External"/><Relationship Id="rId18" Type="http://schemas.openxmlformats.org/officeDocument/2006/relationships/hyperlink" Target="https://prometheus.io/docs/practices/instrumentation/" TargetMode="External"/><Relationship Id="rId19" Type="http://schemas.openxmlformats.org/officeDocument/2006/relationships/hyperlink" Target="https://prometheus.io/docs/practices/naming/" TargetMode="External"/><Relationship Id="rId20" Type="http://schemas.openxmlformats.org/officeDocument/2006/relationships/hyperlink" Target="https://prometheus.io/docs/practices/histograms/" TargetMode="External"/><Relationship Id="rId21" Type="http://schemas.openxmlformats.org/officeDocument/2006/relationships/hyperlink" Target="https://prometheus.io/docs/prometheus/latest/configuration/recording_rules/" TargetMode="External"/><Relationship Id="rId22" Type="http://schemas.openxmlformats.org/officeDocument/2006/relationships/hyperlink" Target="https://prometheus.io/docs/prometheus/latest/configuration/alerting_rules/" TargetMode="External"/><Relationship Id="rId23" Type="http://schemas.openxmlformats.org/officeDocument/2006/relationships/hyperlink" Target="https://prometheus.io/docs/prometheus/latest/configuration/unit_testing_rules/" TargetMode="External"/><Relationship Id="rId24" Type="http://schemas.openxmlformats.org/officeDocument/2006/relationships/hyperlink" Target="https://prometheus.io/docs/alerting/latest/alertmanager/" TargetMode="External"/><Relationship Id="rId25" Type="http://schemas.openxmlformats.org/officeDocument/2006/relationships/hyperlink" Target="https://prometheus.io/docs/alerting/latest/configuration/" TargetMode="External"/><Relationship Id="rId26" Type="http://schemas.openxmlformats.org/officeDocument/2006/relationships/hyperlink" Target="https://prometheus.io/docs/alerting/latest/high_availability/" TargetMode="External"/><Relationship Id="rId27" Type="http://schemas.openxmlformats.org/officeDocument/2006/relationships/hyperlink" Target="https://prometheus.io/docs/instrumenting/writing_exporters/" TargetMode="External"/><Relationship Id="rId28" Type="http://schemas.openxmlformats.org/officeDocument/2006/relationships/hyperlink" Target="https://prometheus.io/docs/guides/node-exporter/" TargetMode="External"/><Relationship Id="rId29" Type="http://schemas.openxmlformats.org/officeDocument/2006/relationships/hyperlink" Target="https://github.com/prometheus/blackbox_exporter" TargetMode="External"/><Relationship Id="rId30" Type="http://schemas.openxmlformats.org/officeDocument/2006/relationships/hyperlink" Target="https://github.com/prometheus/pushgate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11B - Prometheus Engineering, PromQL, Exporters and Alertmanager</dc:title>
  <dc:subject>Prometheus architecture, instrumentation, exporters, PromQL, rules and Alertmanager</dc:subject>
  <dc:creator>DevOps Master Course</dc:creator>
  <cp:keywords>DevOps, SRE, Prometheus, PromQL, Alertmanager, exporters, monitoring</cp:keywords>
  <dc:description>2026 Edition</dc:description>
  <cp:lastModifiedBy/>
  <cp:revision>1</cp:revision>
  <dcterms:created xsi:type="dcterms:W3CDTF">2013-12-23T23:15:00Z</dcterms:created>
  <dcterms:modified xsi:type="dcterms:W3CDTF">2013-12-23T23:15:00Z</dcterms:modified>
  <cp:category/>
</cp:coreProperties>
</file>