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8"/>
          <w:sz w:val="40"/>
        </w:rPr>
        <w:t>DEVOPS MASTER COURSE</w:t>
      </w:r>
    </w:p>
    <w:p>
      <w:pPr>
        <w:jc w:val="center"/>
      </w:pPr>
      <w:r>
        <w:rPr>
          <w:b/>
          <w:color w:val="17365D"/>
          <w:sz w:val="72"/>
        </w:rPr>
        <w:t>Volume 6A</w:t>
      </w:r>
    </w:p>
    <w:p>
      <w:pPr>
        <w:jc w:val="center"/>
      </w:pPr>
      <w:r>
        <w:rPr>
          <w:b/>
          <w:color w:val="2F5597"/>
          <w:sz w:val="52"/>
        </w:rPr>
        <w:t>AWS Cloud Engineering Foundations</w:t>
      </w:r>
    </w:p>
    <w:p>
      <w:pPr>
        <w:jc w:val="center"/>
      </w:pPr>
      <w:r>
        <w:rPr>
          <w:i/>
          <w:sz w:val="32"/>
        </w:rPr>
        <w:t>Chapters 1-10</w:t>
      </w:r>
    </w:p>
    <w:p>
      <w:pPr>
        <w:spacing w:before="1200"/>
        <w:jc w:val="center"/>
      </w:pPr>
      <w:r>
        <w:rPr>
          <w:b/>
          <w:sz w:val="28"/>
        </w:rPr>
        <w:t>Beginner to Production-Ready DevOps Engineer</w:t>
      </w:r>
    </w:p>
    <w:p>
      <w:pPr>
        <w:jc w:val="center"/>
      </w:pPr>
      <w:r>
        <w:t>Concepts • Architecture • Security • CLI • Labs • Troubleshooting • Interviews</w:t>
      </w:r>
    </w:p>
    <w:p>
      <w:pPr>
        <w:spacing w:before="1800"/>
        <w:jc w:val="center"/>
      </w:pPr>
      <w:r>
        <w:rPr>
          <w:b/>
        </w:rPr>
        <w:t>2026 Edition</w:t>
      </w:r>
    </w:p>
    <w:p>
      <w:r>
        <w:br w:type="page"/>
      </w:r>
    </w:p>
    <w:p>
      <w:pPr>
        <w:pStyle w:val="Heading1"/>
        <w:keepNext/>
      </w:pPr>
      <w:r>
        <w:t>About This Book</w:t>
      </w:r>
    </w:p>
    <w:p>
      <w:r>
        <w:t>Volume 6A is the foundation component of the AWS Cloud Engineering volume in the DevOps Master Course series. It is designed to move a learner from cloud fundamentals to the point where they can deploy, secure, scale, network, and financially govern a small production-style AWS workload.</w:t>
      </w:r>
    </w:p>
    <w:tbl>
      <w:tblPr>
        <w:tblW w:type="auto" w:w="0"/>
        <w:jc w:val="center"/>
        <w:tblLayout w:type="autofit"/>
        <w:tblLook w:firstColumn="1" w:firstRow="1" w:lastColumn="0" w:lastRow="0" w:noHBand="0" w:noVBand="1" w:val="04A0"/>
      </w:tblPr>
      <w:tblGrid>
        <w:gridCol w:w="10166"/>
      </w:tblGrid>
      <w:tr>
        <w:tc>
          <w:tcPr>
            <w:tcW w:type="dxa" w:w="10166"/>
            <w:shd w:fill="E6F4EA"/>
          </w:tcPr>
          <w:p>
            <w:r>
              <w:rPr>
                <w:b/>
              </w:rPr>
              <w:t xml:space="preserve">Learning principle: </w:t>
            </w:r>
            <w:r>
              <w:t>Every chapter explains why the service or design exists before showing how to use it. The labs deliberately emphasize repeatability, least privilege, validation, and cleanup.</w:t>
            </w:r>
          </w:p>
        </w:tc>
      </w:tr>
    </w:tbl>
    <w:p/>
    <w:p>
      <w:pPr>
        <w:pStyle w:val="Heading1"/>
        <w:keepNext/>
      </w:pPr>
      <w:r>
        <w:t>Scope and Safety</w:t>
      </w:r>
    </w:p>
    <w:p>
      <w:pPr>
        <w:pStyle w:val="ListBullet"/>
      </w:pPr>
      <w:r>
        <w:t>Use a dedicated learning account wherever possible.</w:t>
      </w:r>
    </w:p>
    <w:p>
      <w:pPr>
        <w:pStyle w:val="ListBullet"/>
      </w:pPr>
      <w:r>
        <w:t>Enable billing alerts before launching resources.</w:t>
      </w:r>
    </w:p>
    <w:p>
      <w:pPr>
        <w:pStyle w:val="ListBullet"/>
      </w:pPr>
      <w:r>
        <w:t>Do not use the root user for daily administration.</w:t>
      </w:r>
    </w:p>
    <w:p>
      <w:pPr>
        <w:pStyle w:val="ListBullet"/>
      </w:pPr>
      <w:r>
        <w:t>Never publish access keys, private keys, passwords, or account identifiers.</w:t>
      </w:r>
    </w:p>
    <w:p>
      <w:pPr>
        <w:pStyle w:val="ListBullet"/>
      </w:pPr>
      <w:r>
        <w:t>Prices, quotas, Free Tier offers, and available features can change. Verify current details in the official AWS documentation and pricing pages before production use.</w:t>
      </w:r>
    </w:p>
    <w:p>
      <w:pPr>
        <w:pStyle w:val="Heading1"/>
        <w:keepNext/>
      </w:pPr>
      <w:r>
        <w:t>How to Use the Labs</w:t>
      </w:r>
    </w:p>
    <w:p>
      <w:pPr>
        <w:ind w:left="259" w:hanging="259"/>
      </w:pPr>
      <w:r>
        <w:rPr>
          <w:b/>
        </w:rPr>
        <w:t xml:space="preserve">1. </w:t>
      </w:r>
      <w:r>
        <w:t>Read the architecture and security sections before opening the console.</w:t>
      </w:r>
    </w:p>
    <w:p>
      <w:pPr>
        <w:ind w:left="259" w:hanging="259"/>
      </w:pPr>
      <w:r>
        <w:rPr>
          <w:b/>
        </w:rPr>
        <w:t xml:space="preserve">2. </w:t>
      </w:r>
      <w:r>
        <w:t>Perform the task manually once to understand the resource model.</w:t>
      </w:r>
    </w:p>
    <w:p>
      <w:pPr>
        <w:ind w:left="259" w:hanging="259"/>
      </w:pPr>
      <w:r>
        <w:rPr>
          <w:b/>
        </w:rPr>
        <w:t xml:space="preserve">3. </w:t>
      </w:r>
      <w:r>
        <w:t>Repeat it with the AWS CLI where a CLI exercise is provided.</w:t>
      </w:r>
    </w:p>
    <w:p>
      <w:pPr>
        <w:ind w:left="259" w:hanging="259"/>
      </w:pPr>
      <w:r>
        <w:rPr>
          <w:b/>
        </w:rPr>
        <w:t xml:space="preserve">4. </w:t>
      </w:r>
      <w:r>
        <w:t>Validate identity, Region, resource tags, security rules, health, logs, and cost exposure.</w:t>
      </w:r>
    </w:p>
    <w:p>
      <w:pPr>
        <w:ind w:left="259" w:hanging="259"/>
      </w:pPr>
      <w:r>
        <w:rPr>
          <w:b/>
        </w:rPr>
        <w:t xml:space="preserve">5. </w:t>
      </w:r>
      <w:r>
        <w:t>Delete chargeable resources at the end of the lab unless the next lab depends on them.</w:t>
      </w:r>
    </w:p>
    <w:p>
      <w:r>
        <w:br w:type="page"/>
      </w:r>
    </w:p>
    <w:p>
      <w:pPr>
        <w:pStyle w:val="Heading1"/>
        <w:keepNext/>
      </w:pPr>
      <w:r>
        <w:t>Table of Contents</w:t>
      </w:r>
    </w:p>
    <w:p>
      <w:pPr>
        <w:spacing w:after="100"/>
      </w:pPr>
      <w:r>
        <w:rPr>
          <w:b/>
          <w:color w:val="1F4E78"/>
        </w:rPr>
        <w:t xml:space="preserve">Chapter 1  </w:t>
      </w:r>
      <w:r>
        <w:t>Cloud Computing and Amazon Web Services</w:t>
      </w:r>
    </w:p>
    <w:p>
      <w:pPr>
        <w:spacing w:after="100"/>
      </w:pPr>
      <w:r>
        <w:rPr>
          <w:b/>
          <w:color w:val="1F4E78"/>
        </w:rPr>
        <w:t xml:space="preserve">Chapter 2  </w:t>
      </w:r>
      <w:r>
        <w:t>AWS Global Infrastructure</w:t>
      </w:r>
    </w:p>
    <w:p>
      <w:pPr>
        <w:spacing w:after="100"/>
      </w:pPr>
      <w:r>
        <w:rPr>
          <w:b/>
          <w:color w:val="1F4E78"/>
        </w:rPr>
        <w:t xml:space="preserve">Chapter 3  </w:t>
      </w:r>
      <w:r>
        <w:t>AWS Account Setup, Free Usage Controls, and Root Security</w:t>
      </w:r>
    </w:p>
    <w:p>
      <w:pPr>
        <w:spacing w:after="100"/>
      </w:pPr>
      <w:r>
        <w:rPr>
          <w:b/>
          <w:color w:val="1F4E78"/>
        </w:rPr>
        <w:t xml:space="preserve">Chapter 4  </w:t>
      </w:r>
      <w:r>
        <w:t>AWS Management Interfaces</w:t>
      </w:r>
    </w:p>
    <w:p>
      <w:pPr>
        <w:spacing w:after="100"/>
      </w:pPr>
      <w:r>
        <w:rPr>
          <w:b/>
          <w:color w:val="1F4E78"/>
        </w:rPr>
        <w:t xml:space="preserve">Chapter 5  </w:t>
      </w:r>
      <w:r>
        <w:t>Identity and Access Management Deep Dive</w:t>
      </w:r>
    </w:p>
    <w:p>
      <w:pPr>
        <w:spacing w:after="100"/>
      </w:pPr>
      <w:r>
        <w:rPr>
          <w:b/>
          <w:color w:val="1F4E78"/>
        </w:rPr>
        <w:t xml:space="preserve">Chapter 6  </w:t>
      </w:r>
      <w:r>
        <w:t>Amazon EC2 Compute Engineering</w:t>
      </w:r>
    </w:p>
    <w:p>
      <w:pPr>
        <w:spacing w:after="100"/>
      </w:pPr>
      <w:r>
        <w:rPr>
          <w:b/>
          <w:color w:val="1F4E78"/>
        </w:rPr>
        <w:t xml:space="preserve">Chapter 7  </w:t>
      </w:r>
      <w:r>
        <w:t>Amazon Machine Images and Elastic Block Store</w:t>
      </w:r>
    </w:p>
    <w:p>
      <w:pPr>
        <w:spacing w:after="100"/>
      </w:pPr>
      <w:r>
        <w:rPr>
          <w:b/>
          <w:color w:val="1F4E78"/>
        </w:rPr>
        <w:t xml:space="preserve">Chapter 8  </w:t>
      </w:r>
      <w:r>
        <w:t>Elastic Load Balancing and EC2 Auto Scaling</w:t>
      </w:r>
    </w:p>
    <w:p>
      <w:pPr>
        <w:spacing w:after="100"/>
      </w:pPr>
      <w:r>
        <w:rPr>
          <w:b/>
          <w:color w:val="1F4E78"/>
        </w:rPr>
        <w:t xml:space="preserve">Chapter 9  </w:t>
      </w:r>
      <w:r>
        <w:t>Amazon VPC Networking Foundations</w:t>
      </w:r>
    </w:p>
    <w:p>
      <w:pPr>
        <w:spacing w:after="100"/>
      </w:pPr>
      <w:r>
        <w:rPr>
          <w:b/>
          <w:color w:val="1F4E78"/>
        </w:rPr>
        <w:t xml:space="preserve">Chapter 10  </w:t>
      </w:r>
      <w:r>
        <w:t>AWS Cost Management, Governance, and Foundation Project</w:t>
      </w:r>
    </w:p>
    <w:p>
      <w:pPr>
        <w:spacing w:after="100"/>
      </w:pPr>
      <w:r>
        <w:rPr>
          <w:b/>
          <w:color w:val="1F4E78"/>
        </w:rPr>
        <w:t xml:space="preserve">Appendices  </w:t>
      </w:r>
      <w:r>
        <w:t>Command Reference, Production Readiness Checklist, Glossary, and Sources</w:t>
      </w:r>
    </w:p>
    <w:p>
      <w:r>
        <w:t>A field-based table of contents can also be generated from the document heading styles in Word or LibreOffice.</w:t>
      </w:r>
    </w:p>
    <w:p>
      <w:r>
        <w:br w:type="page"/>
      </w:r>
    </w:p>
    <w:p>
      <w:pPr>
        <w:jc w:val="center"/>
      </w:pPr>
      <w:r>
        <w:rPr>
          <w:b/>
          <w:color w:val="1F4E78"/>
          <w:sz w:val="26"/>
        </w:rPr>
        <w:t>CHAPTER 1</w:t>
      </w:r>
    </w:p>
    <w:p>
      <w:pPr>
        <w:jc w:val="center"/>
      </w:pPr>
      <w:r>
        <w:rPr>
          <w:b/>
          <w:color w:val="142846"/>
          <w:sz w:val="48"/>
        </w:rPr>
        <w:t>Cloud Computing and Amazon Web Services</w:t>
      </w:r>
    </w:p>
    <w:p>
      <w:pPr>
        <w:jc w:val="center"/>
      </w:pPr>
      <w:r>
        <w:rPr>
          <w:i/>
          <w:color w:val="595959"/>
          <w:sz w:val="22"/>
        </w:rPr>
        <w:t>Why cloud operating models changed modern infrastructure engineering</w:t>
      </w:r>
    </w:p>
    <w:p/>
    <w:p>
      <w:pPr>
        <w:pStyle w:val="Heading1"/>
        <w:keepNext/>
      </w:pPr>
      <w:r>
        <w:t>Learning Objectives</w:t>
      </w:r>
    </w:p>
    <w:p>
      <w:pPr>
        <w:pStyle w:val="ListBullet"/>
      </w:pPr>
      <w:r>
        <w:t>Define cloud computing using operational characteristics rather than marketing language.</w:t>
      </w:r>
    </w:p>
    <w:p>
      <w:pPr>
        <w:pStyle w:val="ListBullet"/>
      </w:pPr>
      <w:r>
        <w:t>Compare on-premises infrastructure with cloud infrastructure.</w:t>
      </w:r>
    </w:p>
    <w:p>
      <w:pPr>
        <w:pStyle w:val="ListBullet"/>
      </w:pPr>
      <w:r>
        <w:t>Distinguish IaaS, PaaS, SaaS, public, private, and hybrid cloud models.</w:t>
      </w:r>
    </w:p>
    <w:p>
      <w:pPr>
        <w:pStyle w:val="ListBullet"/>
      </w:pPr>
      <w:r>
        <w:t>Explain shared responsibility, elasticity, resilience, and consumption-based cost.</w:t>
      </w:r>
    </w:p>
    <w:p>
      <w:pPr>
        <w:pStyle w:val="ListBullet"/>
      </w:pPr>
      <w:r>
        <w:t>Connect AWS services to the DevOps lifecycle.</w:t>
      </w:r>
    </w:p>
    <w:p>
      <w:pPr>
        <w:pStyle w:val="Heading1"/>
        <w:keepNext/>
      </w:pPr>
      <w:r>
        <w:t>1.1 Why Cloud Computing Exists</w:t>
      </w:r>
    </w:p>
    <w:p>
      <w:r>
        <w:t>Traditional infrastructure required organizations to predict future demand, purchase servers months in advance, prepare data-center space, install operating systems, and maintain excess capacity for peak periods. Forecast errors produced one of two outcomes: insufficient capacity during demand spikes or expensive idle equipment during normal operation.</w:t>
      </w:r>
    </w:p>
    <w:p>
      <w:r>
        <w:t>Cloud computing changes the operating model. Compute, storage, networking, databases, security controls, and managed platforms can be requested through APIs. Infrastructure therefore becomes programmable. The important shift is not simply that servers are hosted elsewhere; it is that infrastructure can be provisioned, measured, automated, replaced, and scaled through software.</w:t>
      </w:r>
    </w:p>
    <w:tbl>
      <w:tblPr>
        <w:tblW w:type="auto" w:w="0"/>
        <w:jc w:val="center"/>
        <w:tblLayout w:type="autofit"/>
        <w:tblLook w:firstColumn="1" w:firstRow="1" w:lastColumn="0" w:lastRow="0" w:noHBand="0" w:noVBand="1" w:val="04A0"/>
      </w:tblPr>
      <w:tblGrid>
        <w:gridCol w:w="10166"/>
      </w:tblGrid>
      <w:tr>
        <w:tc>
          <w:tcPr>
            <w:tcW w:type="dxa" w:w="10166"/>
            <w:shd w:fill="FFF4CE"/>
          </w:tcPr>
          <w:p>
            <w:r>
              <w:rPr>
                <w:b/>
              </w:rPr>
              <w:t xml:space="preserve">DevOps connection: </w:t>
            </w:r>
            <w:r>
              <w:t>Cloud APIs make infrastructure automation possible. CI/CD pipelines, Infrastructure as Code, policy automation, ephemeral test environments, and automated recovery all depend on programmable infrastructure.</w:t>
            </w:r>
          </w:p>
        </w:tc>
      </w:tr>
    </w:tbl>
    <w:p/>
    <w:p>
      <w:pPr>
        <w:pStyle w:val="Heading1"/>
        <w:keepNext/>
      </w:pPr>
      <w:r>
        <w:t>1.2 Essential Characteristics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Characteristic</w:t>
            </w:r>
          </w:p>
        </w:tc>
        <w:tc>
          <w:tcPr>
            <w:tcW w:type="dxa" w:w="3389"/>
            <w:shd w:fill="1F4E78"/>
            <w:vAlign w:val="center"/>
          </w:tcPr>
          <w:p>
            <w:r>
              <w:rPr>
                <w:b/>
                <w:color w:val="FFFFFF"/>
              </w:rPr>
              <w:t>Operational meaning</w:t>
            </w:r>
          </w:p>
        </w:tc>
        <w:tc>
          <w:tcPr>
            <w:tcW w:type="dxa" w:w="3389"/>
            <w:shd w:fill="1F4E78"/>
            <w:vAlign w:val="center"/>
          </w:tcPr>
          <w:p>
            <w:r>
              <w:rPr>
                <w:b/>
                <w:color w:val="FFFFFF"/>
              </w:rPr>
              <w:t>DevOps impact</w:t>
            </w:r>
          </w:p>
        </w:tc>
      </w:tr>
      <w:tr>
        <w:tc>
          <w:tcPr>
            <w:tcW w:type="dxa" w:w="3389"/>
            <w:vAlign w:val="center"/>
          </w:tcPr>
          <w:p>
            <w:r>
              <w:t>On-demand self-service</w:t>
            </w:r>
          </w:p>
        </w:tc>
        <w:tc>
          <w:tcPr>
            <w:tcW w:type="dxa" w:w="3389"/>
            <w:vAlign w:val="center"/>
          </w:tcPr>
          <w:p>
            <w:r>
              <w:t>Teams request capacity without waiting for manual hardware procurement.</w:t>
            </w:r>
          </w:p>
        </w:tc>
        <w:tc>
          <w:tcPr>
            <w:tcW w:type="dxa" w:w="3389"/>
            <w:vAlign w:val="center"/>
          </w:tcPr>
          <w:p>
            <w:r>
              <w:t>Faster environments and shorter lead time.</w:t>
            </w:r>
          </w:p>
        </w:tc>
      </w:tr>
      <w:tr>
        <w:tc>
          <w:tcPr>
            <w:tcW w:type="dxa" w:w="3389"/>
            <w:vAlign w:val="center"/>
          </w:tcPr>
          <w:p>
            <w:r>
              <w:t>Broad network access</w:t>
            </w:r>
          </w:p>
        </w:tc>
        <w:tc>
          <w:tcPr>
            <w:tcW w:type="dxa" w:w="3389"/>
            <w:vAlign w:val="center"/>
          </w:tcPr>
          <w:p>
            <w:r>
              <w:t>Services are available through standard network mechanisms and APIs.</w:t>
            </w:r>
          </w:p>
        </w:tc>
        <w:tc>
          <w:tcPr>
            <w:tcW w:type="dxa" w:w="3389"/>
            <w:vAlign w:val="center"/>
          </w:tcPr>
          <w:p>
            <w:r>
              <w:t>Remote operations and globally distributed delivery.</w:t>
            </w:r>
          </w:p>
        </w:tc>
      </w:tr>
      <w:tr>
        <w:tc>
          <w:tcPr>
            <w:tcW w:type="dxa" w:w="3389"/>
            <w:vAlign w:val="center"/>
          </w:tcPr>
          <w:p>
            <w:r>
              <w:t>Resource pooling</w:t>
            </w:r>
          </w:p>
        </w:tc>
        <w:tc>
          <w:tcPr>
            <w:tcW w:type="dxa" w:w="3389"/>
            <w:vAlign w:val="center"/>
          </w:tcPr>
          <w:p>
            <w:r>
              <w:t>Provider capacity is shared while customers remain logically isolated.</w:t>
            </w:r>
          </w:p>
        </w:tc>
        <w:tc>
          <w:tcPr>
            <w:tcW w:type="dxa" w:w="3389"/>
            <w:vAlign w:val="center"/>
          </w:tcPr>
          <w:p>
            <w:r>
              <w:t>Efficient utilization without managing physical hosts.</w:t>
            </w:r>
          </w:p>
        </w:tc>
      </w:tr>
      <w:tr>
        <w:tc>
          <w:tcPr>
            <w:tcW w:type="dxa" w:w="3389"/>
            <w:vAlign w:val="center"/>
          </w:tcPr>
          <w:p>
            <w:r>
              <w:t>Rapid elasticity</w:t>
            </w:r>
          </w:p>
        </w:tc>
        <w:tc>
          <w:tcPr>
            <w:tcW w:type="dxa" w:w="3389"/>
            <w:vAlign w:val="center"/>
          </w:tcPr>
          <w:p>
            <w:r>
              <w:t>Capacity can increase or decrease as demand changes.</w:t>
            </w:r>
          </w:p>
        </w:tc>
        <w:tc>
          <w:tcPr>
            <w:tcW w:type="dxa" w:w="3389"/>
            <w:vAlign w:val="center"/>
          </w:tcPr>
          <w:p>
            <w:r>
              <w:t>Automatic scaling and safer release events.</w:t>
            </w:r>
          </w:p>
        </w:tc>
      </w:tr>
      <w:tr>
        <w:tc>
          <w:tcPr>
            <w:tcW w:type="dxa" w:w="3389"/>
            <w:vAlign w:val="center"/>
          </w:tcPr>
          <w:p>
            <w:r>
              <w:t>Measured service</w:t>
            </w:r>
          </w:p>
        </w:tc>
        <w:tc>
          <w:tcPr>
            <w:tcW w:type="dxa" w:w="3389"/>
            <w:vAlign w:val="center"/>
          </w:tcPr>
          <w:p>
            <w:r>
              <w:t>Usage is metered and associated with cost.</w:t>
            </w:r>
          </w:p>
        </w:tc>
        <w:tc>
          <w:tcPr>
            <w:tcW w:type="dxa" w:w="3389"/>
            <w:vAlign w:val="center"/>
          </w:tcPr>
          <w:p>
            <w:r>
              <w:t>FinOps, showback, chargeback, and cost-aware design.</w:t>
            </w:r>
          </w:p>
        </w:tc>
      </w:tr>
    </w:tbl>
    <w:p/>
    <w:p>
      <w:pPr>
        <w:pStyle w:val="Heading1"/>
        <w:keepNext/>
      </w:pPr>
      <w:r>
        <w:t>1.3 Service Models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Pr>
          <w:p>
            <w:r>
              <w:rPr>
                <w:b/>
                <w:color w:val="FFFFFF"/>
              </w:rPr>
              <w:t>Model</w:t>
            </w:r>
          </w:p>
        </w:tc>
        <w:tc>
          <w:tcPr>
            <w:tcW w:type="dxa" w:w="2541"/>
            <w:shd w:fill="1F4E78"/>
            <w:vAlign w:val="center"/>
          </w:tcPr>
          <w:p>
            <w:r>
              <w:rPr>
                <w:b/>
                <w:color w:val="FFFFFF"/>
              </w:rPr>
              <w:t>Customer manages</w:t>
            </w:r>
          </w:p>
        </w:tc>
        <w:tc>
          <w:tcPr>
            <w:tcW w:type="dxa" w:w="2541"/>
            <w:shd w:fill="1F4E78"/>
            <w:vAlign w:val="center"/>
          </w:tcPr>
          <w:p>
            <w:r>
              <w:rPr>
                <w:b/>
                <w:color w:val="FFFFFF"/>
              </w:rPr>
              <w:t>Provider manages</w:t>
            </w:r>
          </w:p>
        </w:tc>
        <w:tc>
          <w:tcPr>
            <w:tcW w:type="dxa" w:w="2541"/>
            <w:shd w:fill="1F4E78"/>
            <w:vAlign w:val="center"/>
          </w:tcPr>
          <w:p>
            <w:r>
              <w:rPr>
                <w:b/>
                <w:color w:val="FFFFFF"/>
              </w:rPr>
              <w:t>Typical example</w:t>
            </w:r>
          </w:p>
        </w:tc>
      </w:tr>
      <w:tr>
        <w:tc>
          <w:tcPr>
            <w:tcW w:type="dxa" w:w="2541"/>
            <w:vAlign w:val="center"/>
          </w:tcPr>
          <w:p>
            <w:r>
              <w:t>IaaS</w:t>
            </w:r>
          </w:p>
        </w:tc>
        <w:tc>
          <w:tcPr>
            <w:tcW w:type="dxa" w:w="2541"/>
            <w:vAlign w:val="center"/>
          </w:tcPr>
          <w:p>
            <w:r>
              <w:t>OS, runtime, application, data, most configuration</w:t>
            </w:r>
          </w:p>
        </w:tc>
        <w:tc>
          <w:tcPr>
            <w:tcW w:type="dxa" w:w="2541"/>
            <w:vAlign w:val="center"/>
          </w:tcPr>
          <w:p>
            <w:r>
              <w:t>Facilities, hardware, virtualization</w:t>
            </w:r>
          </w:p>
        </w:tc>
        <w:tc>
          <w:tcPr>
            <w:tcW w:type="dxa" w:w="2541"/>
            <w:vAlign w:val="center"/>
          </w:tcPr>
          <w:p>
            <w:r>
              <w:t>EC2 virtual machines</w:t>
            </w:r>
          </w:p>
        </w:tc>
      </w:tr>
      <w:tr>
        <w:tc>
          <w:tcPr>
            <w:tcW w:type="dxa" w:w="2541"/>
            <w:vAlign w:val="center"/>
          </w:tcPr>
          <w:p>
            <w:r>
              <w:t>PaaS</w:t>
            </w:r>
          </w:p>
        </w:tc>
        <w:tc>
          <w:tcPr>
            <w:tcW w:type="dxa" w:w="2541"/>
            <w:vAlign w:val="center"/>
          </w:tcPr>
          <w:p>
            <w:r>
              <w:t>Application code and data</w:t>
            </w:r>
          </w:p>
        </w:tc>
        <w:tc>
          <w:tcPr>
            <w:tcW w:type="dxa" w:w="2541"/>
            <w:vAlign w:val="center"/>
          </w:tcPr>
          <w:p>
            <w:r>
              <w:t>OS, runtime, scaling platform, much of operations</w:t>
            </w:r>
          </w:p>
        </w:tc>
        <w:tc>
          <w:tcPr>
            <w:tcW w:type="dxa" w:w="2541"/>
            <w:vAlign w:val="center"/>
          </w:tcPr>
          <w:p>
            <w:r>
              <w:t>Managed application platforms</w:t>
            </w:r>
          </w:p>
        </w:tc>
      </w:tr>
      <w:tr>
        <w:tc>
          <w:tcPr>
            <w:tcW w:type="dxa" w:w="2541"/>
            <w:vAlign w:val="center"/>
          </w:tcPr>
          <w:p>
            <w:r>
              <w:t>SaaS</w:t>
            </w:r>
          </w:p>
        </w:tc>
        <w:tc>
          <w:tcPr>
            <w:tcW w:type="dxa" w:w="2541"/>
            <w:vAlign w:val="center"/>
          </w:tcPr>
          <w:p>
            <w:r>
              <w:t>Configuration and business usage</w:t>
            </w:r>
          </w:p>
        </w:tc>
        <w:tc>
          <w:tcPr>
            <w:tcW w:type="dxa" w:w="2541"/>
            <w:vAlign w:val="center"/>
          </w:tcPr>
          <w:p>
            <w:r>
              <w:t>Complete application stack</w:t>
            </w:r>
          </w:p>
        </w:tc>
        <w:tc>
          <w:tcPr>
            <w:tcW w:type="dxa" w:w="2541"/>
            <w:vAlign w:val="center"/>
          </w:tcPr>
          <w:p>
            <w:r>
              <w:t>Hosted collaboration or CRM software</w:t>
            </w:r>
          </w:p>
        </w:tc>
      </w:tr>
    </w:tbl>
    <w:p/>
    <w:p>
      <w:pPr>
        <w:pStyle w:val="Heading1"/>
        <w:keepNext/>
      </w:pPr>
      <w:r>
        <w:t>1.4 Deployment Models</w:t>
      </w:r>
    </w:p>
    <w:p>
      <w:pPr>
        <w:pStyle w:val="ListBullet"/>
      </w:pPr>
      <w:r>
        <w:t>Public cloud: provider-operated infrastructure offered to many customers with logical isolation.</w:t>
      </w:r>
    </w:p>
    <w:p>
      <w:pPr>
        <w:pStyle w:val="ListBullet"/>
      </w:pPr>
      <w:r>
        <w:t>Private cloud: cloud-like automation and self-service dedicated to one organization.</w:t>
      </w:r>
    </w:p>
    <w:p>
      <w:pPr>
        <w:pStyle w:val="ListBullet"/>
      </w:pPr>
      <w:r>
        <w:t>Hybrid cloud: coordinated use of on-premises and public-cloud environments.</w:t>
      </w:r>
    </w:p>
    <w:p>
      <w:pPr>
        <w:pStyle w:val="ListBullet"/>
      </w:pPr>
      <w:r>
        <w:t>Multi-cloud: deliberate use of services from more than one public-cloud provider.</w:t>
      </w:r>
    </w:p>
    <w:p>
      <w:pPr>
        <w:pStyle w:val="Heading1"/>
        <w:keepNext/>
      </w:pPr>
      <w:r>
        <w:t>1.5 AWS as a Cloud Platform</w:t>
      </w:r>
    </w:p>
    <w:p>
      <w:r>
        <w:t>AWS exposes infrastructure and managed services through the Management Console, CLI, SDKs, and APIs. The platform spans compute, storage, networking, databases, containers, serverless computing, security, observability, analytics, and developer tooling. A DevOps engineer must understand both individual services and the operational relationships between them.</w:t>
      </w:r>
    </w:p>
    <w:p>
      <w:pPr>
        <w:pStyle w:val="Heading1"/>
        <w:keepNext/>
      </w:pPr>
      <w:r>
        <w:t>1.6 Shared Responsibility Model</w:t>
      </w:r>
    </w:p>
    <w:p>
      <w:r>
        <w:t>AWS secures the infrastructure that runs AWS services. Customers secure their workloads, identities, data, configurations, guest operating systems where applicable, and application behavior. The exact boundary changes by service type: the customer manages more for EC2 than for a highly managed serverless service.</w:t>
      </w:r>
    </w:p>
    <w:tbl>
      <w:tblPr>
        <w:tblW w:type="auto" w:w="0"/>
        <w:jc w:val="center"/>
        <w:tblLayout w:type="autofit"/>
        <w:tblLook w:firstColumn="1" w:firstRow="1" w:lastColumn="0" w:lastRow="0" w:noHBand="0" w:noVBand="1" w:val="04A0"/>
      </w:tblPr>
      <w:tblGrid>
        <w:gridCol w:w="10166"/>
      </w:tblGrid>
      <w:tr>
        <w:tc>
          <w:tcPr>
            <w:tcW w:type="dxa" w:w="10166"/>
            <w:shd w:fill="FCE8E6"/>
          </w:tcPr>
          <w:p>
            <w:r>
              <w:rPr>
                <w:b/>
              </w:rPr>
              <w:t xml:space="preserve">Common failure: </w:t>
            </w:r>
            <w:r>
              <w:t>A managed service does not remove customer responsibility. Public S3 access, excessive IAM permissions, weak application authentication, and unpatched EC2 operating systems remain customer-controlled risks.</w:t>
            </w:r>
          </w:p>
        </w:tc>
      </w:tr>
    </w:tbl>
    <w:p/>
    <w:p>
      <w:pPr>
        <w:pStyle w:val="Heading1"/>
        <w:keepNext/>
      </w:pPr>
      <w:r>
        <w:t>1.7 Cloud Economics</w:t>
      </w:r>
    </w:p>
    <w:p>
      <w:r>
        <w:t>Cloud replaces large up-front capital expenditure with consumption-oriented operational expenditure, but it does not guarantee lower cost. Elasticity lowers cost only when resources are right-sized, stopped, scaled in, deleted, or purchased under suitable pricing models. Unowned resources and permanent overprovisioning simply move waste into a monthly bill.</w:t>
      </w:r>
    </w:p>
    <w:p>
      <w:pPr>
        <w:pStyle w:val="Heading1"/>
        <w:keepNext/>
      </w:pPr>
      <w:r>
        <w:t>1.8 Production Design Principles</w:t>
      </w:r>
    </w:p>
    <w:p>
      <w:pPr>
        <w:pStyle w:val="ListBullet"/>
      </w:pPr>
      <w:r>
        <w:t>Design for failure and automate recovery.</w:t>
      </w:r>
    </w:p>
    <w:p>
      <w:pPr>
        <w:pStyle w:val="ListBullet"/>
      </w:pPr>
      <w:r>
        <w:t>Prefer repeatable deployment over manual configuration.</w:t>
      </w:r>
    </w:p>
    <w:p>
      <w:pPr>
        <w:pStyle w:val="ListBullet"/>
      </w:pPr>
      <w:r>
        <w:t>Deploy across failure boundaries when availability matters.</w:t>
      </w:r>
    </w:p>
    <w:p>
      <w:pPr>
        <w:pStyle w:val="ListBullet"/>
      </w:pPr>
      <w:r>
        <w:t>Use least privilege and short-lived credentials.</w:t>
      </w:r>
    </w:p>
    <w:p>
      <w:pPr>
        <w:pStyle w:val="ListBullet"/>
      </w:pPr>
      <w:r>
        <w:t>Collect metrics, logs, traces, and audit records.</w:t>
      </w:r>
    </w:p>
    <w:p>
      <w:pPr>
        <w:pStyle w:val="ListBullet"/>
      </w:pPr>
      <w:r>
        <w:t>Tag resources and assign cost ownership.</w:t>
      </w:r>
    </w:p>
    <w:p>
      <w:pPr>
        <w:pStyle w:val="ListBullet"/>
      </w:pPr>
      <w:r>
        <w:t>Treat backups as recoverability systems and test restoration.</w:t>
      </w:r>
    </w:p>
    <w:p>
      <w:pPr>
        <w:pStyle w:val="Heading1"/>
        <w:keepNext/>
      </w:pPr>
      <w:r>
        <w:t>Chapter Summary</w:t>
      </w:r>
    </w:p>
    <w:p>
      <w:pPr>
        <w:pStyle w:val="ListBullet"/>
      </w:pPr>
      <w:r>
        <w:t>Cloud computing is an API-driven operating model, not merely remote hosting.</w:t>
      </w:r>
    </w:p>
    <w:p>
      <w:pPr>
        <w:pStyle w:val="ListBullet"/>
      </w:pPr>
      <w:r>
        <w:t>Elasticity, automation, and measured usage create both engineering opportunities and governance obligations.</w:t>
      </w:r>
    </w:p>
    <w:p>
      <w:pPr>
        <w:pStyle w:val="ListBullet"/>
      </w:pPr>
      <w:r>
        <w:t>AWS supports the complete DevOps lifecycle, but customers remain responsible for secure workload configuration.</w:t>
      </w:r>
    </w:p>
    <w:p>
      <w:pPr>
        <w:pStyle w:val="Heading1"/>
        <w:keepNext/>
      </w:pPr>
      <w:r>
        <w:t>Interview Questions</w:t>
      </w:r>
    </w:p>
    <w:p>
      <w:pPr>
        <w:ind w:left="259" w:hanging="259"/>
      </w:pPr>
      <w:r>
        <w:rPr>
          <w:b/>
        </w:rPr>
        <w:t xml:space="preserve">1. </w:t>
      </w:r>
      <w:r>
        <w:t>How is cloud computing different from traditional hosting?</w:t>
      </w:r>
    </w:p>
    <w:p>
      <w:pPr>
        <w:ind w:left="259" w:hanging="259"/>
      </w:pPr>
      <w:r>
        <w:rPr>
          <w:b/>
        </w:rPr>
        <w:t xml:space="preserve">2. </w:t>
      </w:r>
      <w:r>
        <w:t>Explain elasticity versus scalability.</w:t>
      </w:r>
    </w:p>
    <w:p>
      <w:pPr>
        <w:ind w:left="259" w:hanging="259"/>
      </w:pPr>
      <w:r>
        <w:rPr>
          <w:b/>
        </w:rPr>
        <w:t xml:space="preserve">3. </w:t>
      </w:r>
      <w:r>
        <w:t>Compare IaaS, PaaS, and SaaS using operational responsibility.</w:t>
      </w:r>
    </w:p>
    <w:p>
      <w:pPr>
        <w:ind w:left="259" w:hanging="259"/>
      </w:pPr>
      <w:r>
        <w:rPr>
          <w:b/>
        </w:rPr>
        <w:t xml:space="preserve">4. </w:t>
      </w:r>
      <w:r>
        <w:t>What does shared responsibility mean for an EC2 workload?</w:t>
      </w:r>
    </w:p>
    <w:p>
      <w:pPr>
        <w:ind w:left="259" w:hanging="259"/>
      </w:pPr>
      <w:r>
        <w:rPr>
          <w:b/>
        </w:rPr>
        <w:t xml:space="preserve">5. </w:t>
      </w:r>
      <w:r>
        <w:t>Why can a cloud migration increase rather than reduce cost?</w:t>
      </w:r>
    </w:p>
    <w:p>
      <w:pPr>
        <w:ind w:left="259" w:hanging="259"/>
      </w:pPr>
      <w:r>
        <w:rPr>
          <w:b/>
        </w:rPr>
        <w:t xml:space="preserve">6. </w:t>
      </w:r>
      <w:r>
        <w:t>How does cloud infrastructure enable DevOps practices?</w:t>
      </w:r>
    </w:p>
    <w:p>
      <w:pPr>
        <w:pStyle w:val="Heading1"/>
        <w:keepNext/>
      </w:pPr>
      <w:r>
        <w:t>Hands-on Lab 1 - Build a Cloud Service Map</w:t>
      </w:r>
    </w:p>
    <w:p>
      <w:r>
        <w:rPr>
          <w:b/>
        </w:rPr>
        <w:t xml:space="preserve">Objective: </w:t>
      </w:r>
      <w:r>
        <w:t>Map an ordinary three-tier application to AWS service categories without deploying resources.</w:t>
      </w:r>
    </w:p>
    <w:p>
      <w:pPr>
        <w:pStyle w:val="Heading2"/>
        <w:keepNext/>
      </w:pPr>
      <w:r>
        <w:t>Tasks</w:t>
      </w:r>
    </w:p>
    <w:p>
      <w:pPr>
        <w:ind w:left="259" w:hanging="259"/>
      </w:pPr>
      <w:r>
        <w:rPr>
          <w:b/>
        </w:rPr>
        <w:t xml:space="preserve">1. </w:t>
      </w:r>
      <w:r>
        <w:t>Draw a client, web tier, application tier, database tier, object storage, DNS, monitoring, identity, and backup path.</w:t>
      </w:r>
    </w:p>
    <w:p>
      <w:pPr>
        <w:ind w:left="259" w:hanging="259"/>
      </w:pPr>
      <w:r>
        <w:rPr>
          <w:b/>
        </w:rPr>
        <w:t xml:space="preserve">2. </w:t>
      </w:r>
      <w:r>
        <w:t>For each component, identify one possible AWS service and state whether it is compute, storage, networking, database, security, or operations.</w:t>
      </w:r>
    </w:p>
    <w:p>
      <w:pPr>
        <w:ind w:left="259" w:hanging="259"/>
      </w:pPr>
      <w:r>
        <w:rPr>
          <w:b/>
        </w:rPr>
        <w:t xml:space="preserve">3. </w:t>
      </w:r>
      <w:r>
        <w:t>Label the parts managed by AWS and those managed by the customer.</w:t>
      </w:r>
    </w:p>
    <w:p>
      <w:pPr>
        <w:ind w:left="259" w:hanging="259"/>
      </w:pPr>
      <w:r>
        <w:rPr>
          <w:b/>
        </w:rPr>
        <w:t xml:space="preserve">4. </w:t>
      </w:r>
      <w:r>
        <w:t>Identify two failure scenarios and describe how redundancy or recovery could reduce impact.</w:t>
      </w:r>
    </w:p>
    <w:p>
      <w:pPr>
        <w:ind w:left="259" w:hanging="259"/>
      </w:pPr>
      <w:r>
        <w:rPr>
          <w:b/>
        </w:rPr>
        <w:t xml:space="preserve">5. </w:t>
      </w:r>
      <w:r>
        <w:t>List three cost drivers and how each could be controlled.</w:t>
      </w:r>
    </w:p>
    <w:p>
      <w:pPr>
        <w:pStyle w:val="Heading2"/>
        <w:keepNext/>
      </w:pPr>
      <w:r>
        <w:t>Validation</w:t>
      </w:r>
    </w:p>
    <w:p>
      <w:pPr>
        <w:pStyle w:val="ListBullet"/>
      </w:pPr>
      <w:r>
        <w:t>Every application component has an owner and a service category.</w:t>
      </w:r>
    </w:p>
    <w:p>
      <w:pPr>
        <w:pStyle w:val="ListBullet"/>
      </w:pPr>
      <w:r>
        <w:t>The design includes security, observability, backup, and cost—not only compute.</w:t>
      </w:r>
    </w:p>
    <w:p>
      <w:r>
        <w:br w:type="page"/>
      </w:r>
    </w:p>
    <w:p>
      <w:pPr>
        <w:jc w:val="center"/>
      </w:pPr>
      <w:r>
        <w:rPr>
          <w:b/>
          <w:color w:val="1F4E78"/>
          <w:sz w:val="26"/>
        </w:rPr>
        <w:t>CHAPTER 2</w:t>
      </w:r>
    </w:p>
    <w:p>
      <w:pPr>
        <w:jc w:val="center"/>
      </w:pPr>
      <w:r>
        <w:rPr>
          <w:b/>
          <w:color w:val="142846"/>
          <w:sz w:val="48"/>
        </w:rPr>
        <w:t>AWS Global Infrastructure</w:t>
      </w:r>
    </w:p>
    <w:p>
      <w:pPr>
        <w:jc w:val="center"/>
      </w:pPr>
      <w:r>
        <w:rPr>
          <w:i/>
          <w:color w:val="595959"/>
          <w:sz w:val="22"/>
        </w:rPr>
        <w:t>Regions, Availability Zones, edge infrastructure, resilience, and data placement</w:t>
      </w:r>
    </w:p>
    <w:p/>
    <w:p>
      <w:pPr>
        <w:pStyle w:val="Heading1"/>
        <w:keepNext/>
      </w:pPr>
      <w:r>
        <w:t>Learning Objectives</w:t>
      </w:r>
    </w:p>
    <w:p>
      <w:pPr>
        <w:pStyle w:val="ListBullet"/>
      </w:pPr>
      <w:r>
        <w:t>Explain Regions, Availability Zones, and edge locations.</w:t>
      </w:r>
    </w:p>
    <w:p>
      <w:pPr>
        <w:pStyle w:val="ListBullet"/>
      </w:pPr>
      <w:r>
        <w:t>Choose a Region using latency, compliance, service availability, resilience, and cost.</w:t>
      </w:r>
    </w:p>
    <w:p>
      <w:pPr>
        <w:pStyle w:val="ListBullet"/>
      </w:pPr>
      <w:r>
        <w:t>Differentiate high availability from disaster recovery.</w:t>
      </w:r>
    </w:p>
    <w:p>
      <w:pPr>
        <w:pStyle w:val="ListBullet"/>
      </w:pPr>
      <w:r>
        <w:t>Design a basic multi-AZ application.</w:t>
      </w:r>
    </w:p>
    <w:p>
      <w:pPr>
        <w:pStyle w:val="ListBullet"/>
      </w:pPr>
      <w:r>
        <w:t>Identify the operational consequences of Region-scoped and global services.</w:t>
      </w:r>
    </w:p>
    <w:p>
      <w:pPr>
        <w:pStyle w:val="Heading1"/>
        <w:keepNext/>
      </w:pPr>
      <w:r>
        <w:t>2.1 Regions</w:t>
      </w:r>
    </w:p>
    <w:p>
      <w:r>
        <w:t>An AWS Region is a separate geographic area containing multiple isolated Availability Zones. Many resources—including VPCs, EC2 instances, EBS volumes, and load balancers—are created in a selected Region. Region choice is therefore an architectural decision rather than a cosmetic console setting.</w:t>
      </w:r>
    </w:p>
    <w:p>
      <w:pPr>
        <w:pStyle w:val="Heading1"/>
        <w:keepNext/>
      </w:pPr>
      <w:r>
        <w:t>2.2 Availability Zones</w:t>
      </w:r>
    </w:p>
    <w:p>
      <w:r>
        <w:t>An Availability Zone (AZ) is one or more discrete data centers with independent power, networking, and physical facilities inside a Region. AZs are connected by high-bandwidth, low-latency links. Deploying application capacity across multiple AZs reduces dependence on a single facility-level failure domain.</w:t>
      </w:r>
    </w:p>
    <w:tbl>
      <w:tblPr>
        <w:tblW w:type="auto" w:w="0"/>
        <w:jc w:val="center"/>
        <w:tblLayout w:type="autofit"/>
        <w:tblLook w:firstColumn="1" w:firstRow="1" w:lastColumn="0" w:lastRow="0" w:noHBand="0" w:noVBand="1" w:val="04A0"/>
      </w:tblPr>
      <w:tblGrid>
        <w:gridCol w:w="10166"/>
      </w:tblGrid>
      <w:tr>
        <w:tc>
          <w:tcPr>
            <w:tcW w:type="dxa" w:w="10166"/>
            <w:shd w:fill="FCE8E6"/>
          </w:tcPr>
          <w:p>
            <w:r>
              <w:rPr>
                <w:b/>
              </w:rPr>
              <w:t xml:space="preserve">Important: </w:t>
            </w:r>
            <w:r>
              <w:t>Multiple EC2 instances in one Availability Zone improve host redundancy but do not provide multi-AZ resilience. Failure-domain diversity requires placement across AZs.</w:t>
            </w:r>
          </w:p>
        </w:tc>
      </w:tr>
    </w:tbl>
    <w:p/>
    <w:p>
      <w:pPr>
        <w:pStyle w:val="Heading1"/>
        <w:keepNext/>
      </w:pPr>
      <w:r>
        <w:t>2.3 Edge Infrastructure</w:t>
      </w:r>
    </w:p>
    <w:p>
      <w:r>
        <w:t>Edge locations and related AWS edge infrastructure bring services such as content delivery, DNS resolution, security enforcement, and request acceleration closer to users. Edge infrastructure is not interchangeable with an Availability Zone: it serves different networking and delivery purposes.</w:t>
      </w:r>
    </w:p>
    <w:p>
      <w:pPr>
        <w:pStyle w:val="Heading1"/>
        <w:keepNext/>
      </w:pPr>
      <w:r>
        <w:t>2.4 Region Selection Framework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Factor</w:t>
            </w:r>
          </w:p>
        </w:tc>
        <w:tc>
          <w:tcPr>
            <w:tcW w:type="dxa" w:w="3389"/>
            <w:shd w:fill="1F4E78"/>
            <w:vAlign w:val="center"/>
          </w:tcPr>
          <w:p>
            <w:r>
              <w:rPr>
                <w:b/>
                <w:color w:val="FFFFFF"/>
              </w:rPr>
              <w:t>Question</w:t>
            </w:r>
          </w:p>
        </w:tc>
        <w:tc>
          <w:tcPr>
            <w:tcW w:type="dxa" w:w="3389"/>
            <w:shd w:fill="1F4E78"/>
            <w:vAlign w:val="center"/>
          </w:tcPr>
          <w:p>
            <w:r>
              <w:rPr>
                <w:b/>
                <w:color w:val="FFFFFF"/>
              </w:rPr>
              <w:t>Risk if ignored</w:t>
            </w:r>
          </w:p>
        </w:tc>
      </w:tr>
      <w:tr>
        <w:tc>
          <w:tcPr>
            <w:tcW w:type="dxa" w:w="3389"/>
            <w:vAlign w:val="center"/>
          </w:tcPr>
          <w:p>
            <w:r>
              <w:t>Compliance and residency</w:t>
            </w:r>
          </w:p>
        </w:tc>
        <w:tc>
          <w:tcPr>
            <w:tcW w:type="dxa" w:w="3389"/>
            <w:vAlign w:val="center"/>
          </w:tcPr>
          <w:p>
            <w:r>
              <w:t>Where may data be stored and processed?</w:t>
            </w:r>
          </w:p>
        </w:tc>
        <w:tc>
          <w:tcPr>
            <w:tcW w:type="dxa" w:w="3389"/>
            <w:vAlign w:val="center"/>
          </w:tcPr>
          <w:p>
            <w:r>
              <w:t>Regulatory or contractual breach</w:t>
            </w:r>
          </w:p>
        </w:tc>
      </w:tr>
      <w:tr>
        <w:tc>
          <w:tcPr>
            <w:tcW w:type="dxa" w:w="3389"/>
            <w:vAlign w:val="center"/>
          </w:tcPr>
          <w:p>
            <w:r>
              <w:t>Latency</w:t>
            </w:r>
          </w:p>
        </w:tc>
        <w:tc>
          <w:tcPr>
            <w:tcW w:type="dxa" w:w="3389"/>
            <w:vAlign w:val="center"/>
          </w:tcPr>
          <w:p>
            <w:r>
              <w:t>Which Region is closest to users and connected systems?</w:t>
            </w:r>
          </w:p>
        </w:tc>
        <w:tc>
          <w:tcPr>
            <w:tcW w:type="dxa" w:w="3389"/>
            <w:vAlign w:val="center"/>
          </w:tcPr>
          <w:p>
            <w:r>
              <w:t>Slow application response</w:t>
            </w:r>
          </w:p>
        </w:tc>
      </w:tr>
      <w:tr>
        <w:tc>
          <w:tcPr>
            <w:tcW w:type="dxa" w:w="3389"/>
            <w:vAlign w:val="center"/>
          </w:tcPr>
          <w:p>
            <w:r>
              <w:t>Service availability</w:t>
            </w:r>
          </w:p>
        </w:tc>
        <w:tc>
          <w:tcPr>
            <w:tcW w:type="dxa" w:w="3389"/>
            <w:vAlign w:val="center"/>
          </w:tcPr>
          <w:p>
            <w:r>
              <w:t>Are required services and features present?</w:t>
            </w:r>
          </w:p>
        </w:tc>
        <w:tc>
          <w:tcPr>
            <w:tcW w:type="dxa" w:w="3389"/>
            <w:vAlign w:val="center"/>
          </w:tcPr>
          <w:p>
            <w:r>
              <w:t>Architecture redesign or launch delay</w:t>
            </w:r>
          </w:p>
        </w:tc>
      </w:tr>
      <w:tr>
        <w:tc>
          <w:tcPr>
            <w:tcW w:type="dxa" w:w="3389"/>
            <w:vAlign w:val="center"/>
          </w:tcPr>
          <w:p>
            <w:r>
              <w:t>Cost</w:t>
            </w:r>
          </w:p>
        </w:tc>
        <w:tc>
          <w:tcPr>
            <w:tcW w:type="dxa" w:w="3389"/>
            <w:vAlign w:val="center"/>
          </w:tcPr>
          <w:p>
            <w:r>
              <w:t>How do service and data-transfer prices compare?</w:t>
            </w:r>
          </w:p>
        </w:tc>
        <w:tc>
          <w:tcPr>
            <w:tcW w:type="dxa" w:w="3389"/>
            <w:vAlign w:val="center"/>
          </w:tcPr>
          <w:p>
            <w:r>
              <w:t>Unexpected recurring expense</w:t>
            </w:r>
          </w:p>
        </w:tc>
      </w:tr>
      <w:tr>
        <w:tc>
          <w:tcPr>
            <w:tcW w:type="dxa" w:w="3389"/>
            <w:vAlign w:val="center"/>
          </w:tcPr>
          <w:p>
            <w:r>
              <w:t>Resilience</w:t>
            </w:r>
          </w:p>
        </w:tc>
        <w:tc>
          <w:tcPr>
            <w:tcW w:type="dxa" w:w="3389"/>
            <w:vAlign w:val="center"/>
          </w:tcPr>
          <w:p>
            <w:r>
              <w:t>Is a second Region needed for disaster recovery?</w:t>
            </w:r>
          </w:p>
        </w:tc>
        <w:tc>
          <w:tcPr>
            <w:tcW w:type="dxa" w:w="3389"/>
            <w:vAlign w:val="center"/>
          </w:tcPr>
          <w:p>
            <w:r>
              <w:t>Unacceptable outage duration</w:t>
            </w:r>
          </w:p>
        </w:tc>
      </w:tr>
      <w:tr>
        <w:tc>
          <w:tcPr>
            <w:tcW w:type="dxa" w:w="3389"/>
            <w:vAlign w:val="center"/>
          </w:tcPr>
          <w:p>
            <w:r>
              <w:t>Ecosystem</w:t>
            </w:r>
          </w:p>
        </w:tc>
        <w:tc>
          <w:tcPr>
            <w:tcW w:type="dxa" w:w="3389"/>
            <w:vAlign w:val="center"/>
          </w:tcPr>
          <w:p>
            <w:r>
              <w:t>Are partners, connectivity, and support capabilities available?</w:t>
            </w:r>
          </w:p>
        </w:tc>
        <w:tc>
          <w:tcPr>
            <w:tcW w:type="dxa" w:w="3389"/>
            <w:vAlign w:val="center"/>
          </w:tcPr>
          <w:p>
            <w:r>
              <w:t>Operational friction</w:t>
            </w:r>
          </w:p>
        </w:tc>
      </w:tr>
    </w:tbl>
    <w:p/>
    <w:p>
      <w:pPr>
        <w:pStyle w:val="Heading1"/>
        <w:keepNext/>
      </w:pPr>
      <w:r>
        <w:t>2.5 Scope: Global, Regional, and Zonal Resources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Scope</w:t>
            </w:r>
          </w:p>
        </w:tc>
        <w:tc>
          <w:tcPr>
            <w:tcW w:type="dxa" w:w="3389"/>
            <w:shd w:fill="1F4E78"/>
            <w:vAlign w:val="center"/>
          </w:tcPr>
          <w:p>
            <w:r>
              <w:rPr>
                <w:b/>
                <w:color w:val="FFFFFF"/>
              </w:rPr>
              <w:t>Examples</w:t>
            </w:r>
          </w:p>
        </w:tc>
        <w:tc>
          <w:tcPr>
            <w:tcW w:type="dxa" w:w="3389"/>
            <w:shd w:fill="1F4E78"/>
            <w:vAlign w:val="center"/>
          </w:tcPr>
          <w:p>
            <w:r>
              <w:rPr>
                <w:b/>
                <w:color w:val="FFFFFF"/>
              </w:rPr>
              <w:t>Operational consequence</w:t>
            </w:r>
          </w:p>
        </w:tc>
      </w:tr>
      <w:tr>
        <w:tc>
          <w:tcPr>
            <w:tcW w:type="dxa" w:w="3389"/>
            <w:vAlign w:val="center"/>
          </w:tcPr>
          <w:p>
            <w:r>
              <w:t>Global or account-wide</w:t>
            </w:r>
          </w:p>
        </w:tc>
        <w:tc>
          <w:tcPr>
            <w:tcW w:type="dxa" w:w="3389"/>
            <w:vAlign w:val="center"/>
          </w:tcPr>
          <w:p>
            <w:r>
              <w:t>Some identity, DNS, CDN, and account constructs</w:t>
            </w:r>
          </w:p>
        </w:tc>
        <w:tc>
          <w:tcPr>
            <w:tcW w:type="dxa" w:w="3389"/>
            <w:vAlign w:val="center"/>
          </w:tcPr>
          <w:p>
            <w:r>
              <w:t>Changes may affect many Regions or the whole account.</w:t>
            </w:r>
          </w:p>
        </w:tc>
      </w:tr>
      <w:tr>
        <w:tc>
          <w:tcPr>
            <w:tcW w:type="dxa" w:w="3389"/>
            <w:vAlign w:val="center"/>
          </w:tcPr>
          <w:p>
            <w:r>
              <w:t>Regional</w:t>
            </w:r>
          </w:p>
        </w:tc>
        <w:tc>
          <w:tcPr>
            <w:tcW w:type="dxa" w:w="3389"/>
            <w:vAlign w:val="center"/>
          </w:tcPr>
          <w:p>
            <w:r>
              <w:t>VPCs, many managed services, load balancers</w:t>
            </w:r>
          </w:p>
        </w:tc>
        <w:tc>
          <w:tcPr>
            <w:tcW w:type="dxa" w:w="3389"/>
            <w:vAlign w:val="center"/>
          </w:tcPr>
          <w:p>
            <w:r>
              <w:t>Select the Region explicitly and replicate when required.</w:t>
            </w:r>
          </w:p>
        </w:tc>
      </w:tr>
      <w:tr>
        <w:tc>
          <w:tcPr>
            <w:tcW w:type="dxa" w:w="3389"/>
            <w:vAlign w:val="center"/>
          </w:tcPr>
          <w:p>
            <w:r>
              <w:t>Availability Zone</w:t>
            </w:r>
          </w:p>
        </w:tc>
        <w:tc>
          <w:tcPr>
            <w:tcW w:type="dxa" w:w="3389"/>
            <w:vAlign w:val="center"/>
          </w:tcPr>
          <w:p>
            <w:r>
              <w:t>EC2 placement, EBS attachment locality, subnets</w:t>
            </w:r>
          </w:p>
        </w:tc>
        <w:tc>
          <w:tcPr>
            <w:tcW w:type="dxa" w:w="3389"/>
            <w:vAlign w:val="center"/>
          </w:tcPr>
          <w:p>
            <w:r>
              <w:t>Dependencies must be co-located or designed across AZs.</w:t>
            </w:r>
          </w:p>
        </w:tc>
      </w:tr>
    </w:tbl>
    <w:p/>
    <w:p>
      <w:pPr>
        <w:pStyle w:val="Heading1"/>
        <w:keepNext/>
      </w:pPr>
      <w:r>
        <w:t>2.6 High Availability and Disaster Recovery</w:t>
      </w:r>
    </w:p>
    <w:p>
      <w:r>
        <w:t>High availability keeps a service operating through expected component failures, often within one Region using multiple AZs. Disaster recovery restores or continues business service after a larger event, potentially using another Region. Recovery Time Objective (RTO) describes the maximum acceptable time to restore service. Recovery Point Objective (RPO) describes the maximum acceptable data loss measured in time.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Pr>
          <w:p>
            <w:r>
              <w:rPr>
                <w:b/>
                <w:color w:val="FFFFFF"/>
              </w:rPr>
              <w:t>DR pattern</w:t>
            </w:r>
          </w:p>
        </w:tc>
        <w:tc>
          <w:tcPr>
            <w:tcW w:type="dxa" w:w="2541"/>
            <w:shd w:fill="1F4E78"/>
            <w:vAlign w:val="center"/>
          </w:tcPr>
          <w:p>
            <w:r>
              <w:rPr>
                <w:b/>
                <w:color w:val="FFFFFF"/>
              </w:rPr>
              <w:t>Cost</w:t>
            </w:r>
          </w:p>
        </w:tc>
        <w:tc>
          <w:tcPr>
            <w:tcW w:type="dxa" w:w="2541"/>
            <w:shd w:fill="1F4E78"/>
            <w:vAlign w:val="center"/>
          </w:tcPr>
          <w:p>
            <w:r>
              <w:rPr>
                <w:b/>
                <w:color w:val="FFFFFF"/>
              </w:rPr>
              <w:t>Recovery speed</w:t>
            </w:r>
          </w:p>
        </w:tc>
        <w:tc>
          <w:tcPr>
            <w:tcW w:type="dxa" w:w="2541"/>
            <w:shd w:fill="1F4E78"/>
            <w:vAlign w:val="center"/>
          </w:tcPr>
          <w:p>
            <w:r>
              <w:rPr>
                <w:b/>
                <w:color w:val="FFFFFF"/>
              </w:rPr>
              <w:t>Typical approach</w:t>
            </w:r>
          </w:p>
        </w:tc>
      </w:tr>
      <w:tr>
        <w:tc>
          <w:tcPr>
            <w:tcW w:type="dxa" w:w="2541"/>
            <w:vAlign w:val="center"/>
          </w:tcPr>
          <w:p>
            <w:r>
              <w:t>Backup and restore</w:t>
            </w:r>
          </w:p>
        </w:tc>
        <w:tc>
          <w:tcPr>
            <w:tcW w:type="dxa" w:w="2541"/>
            <w:vAlign w:val="center"/>
          </w:tcPr>
          <w:p>
            <w:r>
              <w:t>Lowest</w:t>
            </w:r>
          </w:p>
        </w:tc>
        <w:tc>
          <w:tcPr>
            <w:tcW w:type="dxa" w:w="2541"/>
            <w:vAlign w:val="center"/>
          </w:tcPr>
          <w:p>
            <w:r>
              <w:t>Slowest</w:t>
            </w:r>
          </w:p>
        </w:tc>
        <w:tc>
          <w:tcPr>
            <w:tcW w:type="dxa" w:w="2541"/>
            <w:vAlign w:val="center"/>
          </w:tcPr>
          <w:p>
            <w:r>
              <w:t>Store backups and rebuild after an event.</w:t>
            </w:r>
          </w:p>
        </w:tc>
      </w:tr>
      <w:tr>
        <w:tc>
          <w:tcPr>
            <w:tcW w:type="dxa" w:w="2541"/>
            <w:vAlign w:val="center"/>
          </w:tcPr>
          <w:p>
            <w:r>
              <w:t>Pilot light</w:t>
            </w:r>
          </w:p>
        </w:tc>
        <w:tc>
          <w:tcPr>
            <w:tcW w:type="dxa" w:w="2541"/>
            <w:vAlign w:val="center"/>
          </w:tcPr>
          <w:p>
            <w:r>
              <w:t>Low to medium</w:t>
            </w:r>
          </w:p>
        </w:tc>
        <w:tc>
          <w:tcPr>
            <w:tcW w:type="dxa" w:w="2541"/>
            <w:vAlign w:val="center"/>
          </w:tcPr>
          <w:p>
            <w:r>
              <w:t>Moderate</w:t>
            </w:r>
          </w:p>
        </w:tc>
        <w:tc>
          <w:tcPr>
            <w:tcW w:type="dxa" w:w="2541"/>
            <w:vAlign w:val="center"/>
          </w:tcPr>
          <w:p>
            <w:r>
              <w:t>Keep core data services active; scale application tiers during recovery.</w:t>
            </w:r>
          </w:p>
        </w:tc>
      </w:tr>
      <w:tr>
        <w:tc>
          <w:tcPr>
            <w:tcW w:type="dxa" w:w="2541"/>
            <w:vAlign w:val="center"/>
          </w:tcPr>
          <w:p>
            <w:r>
              <w:t>Warm standby</w:t>
            </w:r>
          </w:p>
        </w:tc>
        <w:tc>
          <w:tcPr>
            <w:tcW w:type="dxa" w:w="2541"/>
            <w:vAlign w:val="center"/>
          </w:tcPr>
          <w:p>
            <w:r>
              <w:t>Medium to high</w:t>
            </w:r>
          </w:p>
        </w:tc>
        <w:tc>
          <w:tcPr>
            <w:tcW w:type="dxa" w:w="2541"/>
            <w:vAlign w:val="center"/>
          </w:tcPr>
          <w:p>
            <w:r>
              <w:t>Fast</w:t>
            </w:r>
          </w:p>
        </w:tc>
        <w:tc>
          <w:tcPr>
            <w:tcW w:type="dxa" w:w="2541"/>
            <w:vAlign w:val="center"/>
          </w:tcPr>
          <w:p>
            <w:r>
              <w:t>Run a smaller complete environment and scale it up.</w:t>
            </w:r>
          </w:p>
        </w:tc>
      </w:tr>
      <w:tr>
        <w:tc>
          <w:tcPr>
            <w:tcW w:type="dxa" w:w="2541"/>
            <w:vAlign w:val="center"/>
          </w:tcPr>
          <w:p>
            <w:r>
              <w:t>Multi-site active/active</w:t>
            </w:r>
          </w:p>
        </w:tc>
        <w:tc>
          <w:tcPr>
            <w:tcW w:type="dxa" w:w="2541"/>
            <w:vAlign w:val="center"/>
          </w:tcPr>
          <w:p>
            <w:r>
              <w:t>Highest</w:t>
            </w:r>
          </w:p>
        </w:tc>
        <w:tc>
          <w:tcPr>
            <w:tcW w:type="dxa" w:w="2541"/>
            <w:vAlign w:val="center"/>
          </w:tcPr>
          <w:p>
            <w:r>
              <w:t>Fastest</w:t>
            </w:r>
          </w:p>
        </w:tc>
        <w:tc>
          <w:tcPr>
            <w:tcW w:type="dxa" w:w="2541"/>
            <w:vAlign w:val="center"/>
          </w:tcPr>
          <w:p>
            <w:r>
              <w:t>Serve traffic from multiple locations continuously.</w:t>
            </w:r>
          </w:p>
        </w:tc>
      </w:tr>
    </w:tbl>
    <w:p/>
    <w:p>
      <w:pPr>
        <w:pStyle w:val="Heading1"/>
        <w:keepNext/>
      </w:pPr>
      <w:r>
        <w:t>2.7 Multi-AZ Reference Pattern</w:t>
      </w:r>
    </w:p>
    <w:p>
      <w:pPr>
        <w:pStyle w:val="CodeBlock"/>
        <w:keepLines/>
      </w:pPr>
      <w:r>
        <w:t>Users</w:t>
      </w:r>
      <w:r>
        <w:br/>
      </w:r>
      <w:r>
        <w:t xml:space="preserve">  |</w:t>
      </w:r>
      <w:r>
        <w:br/>
      </w:r>
      <w:r>
        <w:t>DNS / Edge</w:t>
      </w:r>
      <w:r>
        <w:br/>
      </w:r>
      <w:r>
        <w:t xml:space="preserve">  |</w:t>
      </w:r>
      <w:r>
        <w:br/>
      </w:r>
      <w:r>
        <w:t>Regional Load Balancer</w:t>
      </w:r>
      <w:r>
        <w:br/>
      </w:r>
      <w:r>
        <w:t xml:space="preserve">  |-------------------|</w:t>
      </w:r>
      <w:r>
        <w:br/>
      </w:r>
      <w:r>
        <w:t>Public subnet A     Public subnet B</w:t>
      </w:r>
      <w:r>
        <w:br/>
      </w:r>
      <w:r>
        <w:t xml:space="preserve">  |                    |</w:t>
      </w:r>
      <w:r>
        <w:br/>
      </w:r>
      <w:r>
        <w:t>App subnet A        App subnet B</w:t>
      </w:r>
      <w:r>
        <w:br/>
      </w:r>
      <w:r>
        <w:t xml:space="preserve">  |-------------------|</w:t>
      </w:r>
      <w:r>
        <w:br/>
      </w:r>
      <w:r>
        <w:t>Multi-AZ database / replicated data layer</w:t>
      </w:r>
    </w:p>
    <w:p>
      <w:pPr>
        <w:pStyle w:val="Heading1"/>
        <w:keepNext/>
      </w:pPr>
      <w:r>
        <w:t>2.8 Operational Checklist</w:t>
      </w:r>
    </w:p>
    <w:p>
      <w:pPr>
        <w:pStyle w:val="ListBullet"/>
      </w:pPr>
      <w:r>
        <w:t>Confirm the active Region before every deployment and destructive action.</w:t>
      </w:r>
    </w:p>
    <w:p>
      <w:pPr>
        <w:pStyle w:val="ListBullet"/>
      </w:pPr>
      <w:r>
        <w:t>Use at least two AZs for production services requiring high availability.</w:t>
      </w:r>
    </w:p>
    <w:p>
      <w:pPr>
        <w:pStyle w:val="ListBullet"/>
      </w:pPr>
      <w:r>
        <w:t>Avoid creating state that can be recovered only from one AZ.</w:t>
      </w:r>
    </w:p>
    <w:p>
      <w:pPr>
        <w:pStyle w:val="ListBullet"/>
      </w:pPr>
      <w:r>
        <w:t>Document RTO and RPO before selecting a disaster-recovery pattern.</w:t>
      </w:r>
    </w:p>
    <w:p>
      <w:pPr>
        <w:pStyle w:val="ListBullet"/>
      </w:pPr>
      <w:r>
        <w:t>Test failover and recovery; architecture diagrams alone do not prove recoverability.</w:t>
      </w:r>
    </w:p>
    <w:p>
      <w:pPr>
        <w:pStyle w:val="Heading1"/>
        <w:keepNext/>
      </w:pPr>
      <w:r>
        <w:t>Chapter Summary</w:t>
      </w:r>
    </w:p>
    <w:p>
      <w:pPr>
        <w:pStyle w:val="ListBullet"/>
      </w:pPr>
      <w:r>
        <w:t>Regions are geographic boundaries; Availability Zones are isolated failure domains within Regions.</w:t>
      </w:r>
    </w:p>
    <w:p>
      <w:pPr>
        <w:pStyle w:val="ListBullet"/>
      </w:pPr>
      <w:r>
        <w:t>Multi-AZ design supports high availability, while multi-Region design may support disaster recovery or global service delivery.</w:t>
      </w:r>
    </w:p>
    <w:p>
      <w:pPr>
        <w:pStyle w:val="ListBullet"/>
      </w:pPr>
      <w:r>
        <w:t>Region selection must include compliance, latency, service availability, cost, and resilience.</w:t>
      </w:r>
    </w:p>
    <w:p>
      <w:pPr>
        <w:pStyle w:val="Heading1"/>
        <w:keepNext/>
      </w:pPr>
      <w:r>
        <w:t>Interview Questions</w:t>
      </w:r>
    </w:p>
    <w:p>
      <w:pPr>
        <w:ind w:left="259" w:hanging="259"/>
      </w:pPr>
      <w:r>
        <w:rPr>
          <w:b/>
        </w:rPr>
        <w:t xml:space="preserve">1. </w:t>
      </w:r>
      <w:r>
        <w:t>What is the difference between a Region and an Availability Zone?</w:t>
      </w:r>
    </w:p>
    <w:p>
      <w:pPr>
        <w:ind w:left="259" w:hanging="259"/>
      </w:pPr>
      <w:r>
        <w:rPr>
          <w:b/>
        </w:rPr>
        <w:t xml:space="preserve">2. </w:t>
      </w:r>
      <w:r>
        <w:t>Why is deploying two instances in one AZ not sufficient for multi-AZ availability?</w:t>
      </w:r>
    </w:p>
    <w:p>
      <w:pPr>
        <w:ind w:left="259" w:hanging="259"/>
      </w:pPr>
      <w:r>
        <w:rPr>
          <w:b/>
        </w:rPr>
        <w:t xml:space="preserve">3. </w:t>
      </w:r>
      <w:r>
        <w:t>Explain RTO and RPO.</w:t>
      </w:r>
    </w:p>
    <w:p>
      <w:pPr>
        <w:ind w:left="259" w:hanging="259"/>
      </w:pPr>
      <w:r>
        <w:rPr>
          <w:b/>
        </w:rPr>
        <w:t xml:space="preserve">4. </w:t>
      </w:r>
      <w:r>
        <w:t>Compare backup-and-restore with warm standby.</w:t>
      </w:r>
    </w:p>
    <w:p>
      <w:pPr>
        <w:ind w:left="259" w:hanging="259"/>
      </w:pPr>
      <w:r>
        <w:rPr>
          <w:b/>
        </w:rPr>
        <w:t xml:space="preserve">5. </w:t>
      </w:r>
      <w:r>
        <w:t>What factors would you use to choose an AWS Region?</w:t>
      </w:r>
    </w:p>
    <w:p>
      <w:pPr>
        <w:ind w:left="259" w:hanging="259"/>
      </w:pPr>
      <w:r>
        <w:rPr>
          <w:b/>
        </w:rPr>
        <w:t xml:space="preserve">6. </w:t>
      </w:r>
      <w:r>
        <w:t>What is the role of edge infrastructure?</w:t>
      </w:r>
    </w:p>
    <w:p>
      <w:pPr>
        <w:pStyle w:val="Heading1"/>
        <w:keepNext/>
      </w:pPr>
      <w:r>
        <w:t>Hands-on Lab 2 - Region and Resilience Assessment</w:t>
      </w:r>
    </w:p>
    <w:p>
      <w:r>
        <w:rPr>
          <w:b/>
        </w:rPr>
        <w:t xml:space="preserve">Objective: </w:t>
      </w:r>
      <w:r>
        <w:t>Compare two candidate Regions and create a multi-AZ deployment decision record.</w:t>
      </w:r>
    </w:p>
    <w:p>
      <w:pPr>
        <w:pStyle w:val="Heading2"/>
        <w:keepNext/>
      </w:pPr>
      <w:r>
        <w:t>Tasks</w:t>
      </w:r>
    </w:p>
    <w:p>
      <w:pPr>
        <w:ind w:left="259" w:hanging="259"/>
      </w:pPr>
      <w:r>
        <w:rPr>
          <w:b/>
        </w:rPr>
        <w:t xml:space="preserve">1. </w:t>
      </w:r>
      <w:r>
        <w:t>Choose a hypothetical application and identify its primary user geography.</w:t>
      </w:r>
    </w:p>
    <w:p>
      <w:pPr>
        <w:ind w:left="259" w:hanging="259"/>
      </w:pPr>
      <w:r>
        <w:rPr>
          <w:b/>
        </w:rPr>
        <w:t xml:space="preserve">2. </w:t>
      </w:r>
      <w:r>
        <w:t>Compare two candidate Regions for latency, required services, data residency, estimated cost, and disaster-recovery options.</w:t>
      </w:r>
    </w:p>
    <w:p>
      <w:pPr>
        <w:ind w:left="259" w:hanging="259"/>
      </w:pPr>
      <w:r>
        <w:rPr>
          <w:b/>
        </w:rPr>
        <w:t xml:space="preserve">3. </w:t>
      </w:r>
      <w:r>
        <w:t>List the Availability Zones visible to your account in the chosen Region.</w:t>
      </w:r>
    </w:p>
    <w:p>
      <w:pPr>
        <w:ind w:left="259" w:hanging="259"/>
      </w:pPr>
      <w:r>
        <w:rPr>
          <w:b/>
        </w:rPr>
        <w:t xml:space="preserve">4. </w:t>
      </w:r>
      <w:r>
        <w:t>Draw a two-AZ architecture with public and private subnets.</w:t>
      </w:r>
    </w:p>
    <w:p>
      <w:pPr>
        <w:ind w:left="259" w:hanging="259"/>
      </w:pPr>
      <w:r>
        <w:rPr>
          <w:b/>
        </w:rPr>
        <w:t xml:space="preserve">5. </w:t>
      </w:r>
      <w:r>
        <w:t>Specify an RTO and RPO and select a matching recovery pattern.</w:t>
      </w:r>
    </w:p>
    <w:p>
      <w:pPr>
        <w:pStyle w:val="Heading2"/>
        <w:keepNext/>
      </w:pPr>
      <w:r>
        <w:t>Validation</w:t>
      </w:r>
    </w:p>
    <w:p>
      <w:pPr>
        <w:pStyle w:val="ListBullet"/>
      </w:pPr>
      <w:r>
        <w:t>The decision is based on explicit criteria.</w:t>
      </w:r>
    </w:p>
    <w:p>
      <w:pPr>
        <w:pStyle w:val="ListBullet"/>
      </w:pPr>
      <w:r>
        <w:t>The architecture separates availability from disaster recovery.</w:t>
      </w:r>
    </w:p>
    <w:p>
      <w:r>
        <w:br w:type="page"/>
      </w:r>
    </w:p>
    <w:p>
      <w:pPr>
        <w:jc w:val="center"/>
      </w:pPr>
      <w:r>
        <w:rPr>
          <w:b/>
          <w:color w:val="1F4E78"/>
          <w:sz w:val="26"/>
        </w:rPr>
        <w:t>CHAPTER 3</w:t>
      </w:r>
    </w:p>
    <w:p>
      <w:pPr>
        <w:jc w:val="center"/>
      </w:pPr>
      <w:r>
        <w:rPr>
          <w:b/>
          <w:color w:val="142846"/>
          <w:sz w:val="48"/>
        </w:rPr>
        <w:t>AWS Account Setup, Free Usage Controls, and Root Security</w:t>
      </w:r>
    </w:p>
    <w:p>
      <w:pPr>
        <w:jc w:val="center"/>
      </w:pPr>
      <w:r>
        <w:rPr>
          <w:i/>
          <w:color w:val="595959"/>
          <w:sz w:val="22"/>
        </w:rPr>
        <w:t>Build a safe learning account before creating infrastructure</w:t>
      </w:r>
    </w:p>
    <w:p/>
    <w:p>
      <w:pPr>
        <w:pStyle w:val="Heading1"/>
        <w:keepNext/>
      </w:pPr>
      <w:r>
        <w:t>Learning Objectives</w:t>
      </w:r>
    </w:p>
    <w:p>
      <w:pPr>
        <w:pStyle w:val="ListBullet"/>
      </w:pPr>
      <w:r>
        <w:t>Secure the root user and configure MFA.</w:t>
      </w:r>
    </w:p>
    <w:p>
      <w:pPr>
        <w:pStyle w:val="ListBullet"/>
      </w:pPr>
      <w:r>
        <w:t>Create an administrative access path without routine root use.</w:t>
      </w:r>
    </w:p>
    <w:p>
      <w:pPr>
        <w:pStyle w:val="ListBullet"/>
      </w:pPr>
      <w:r>
        <w:t>Understand that Free Tier and trial offers have service-specific limits.</w:t>
      </w:r>
    </w:p>
    <w:p>
      <w:pPr>
        <w:pStyle w:val="ListBullet"/>
      </w:pPr>
      <w:r>
        <w:t>Configure cost visibility and alerts.</w:t>
      </w:r>
    </w:p>
    <w:p>
      <w:pPr>
        <w:pStyle w:val="ListBullet"/>
      </w:pPr>
      <w:r>
        <w:t>Apply account-level security and ownership controls.</w:t>
      </w:r>
    </w:p>
    <w:p>
      <w:pPr>
        <w:pStyle w:val="Heading1"/>
        <w:keepNext/>
      </w:pPr>
      <w:r>
        <w:t>3.1 Account as a Security Boundary</w:t>
      </w:r>
    </w:p>
    <w:p>
      <w:r>
        <w:t>An AWS account is a billing, ownership, quota, and security boundary. Every resource belongs to an account. Account setup therefore establishes the foundation for identity, logging, cost controls, support, and incident response.</w:t>
      </w:r>
    </w:p>
    <w:p>
      <w:pPr>
        <w:pStyle w:val="Heading1"/>
        <w:keepNext/>
      </w:pPr>
      <w:r>
        <w:t>3.2 Root User</w:t>
      </w:r>
    </w:p>
    <w:p>
      <w:r>
        <w:t>The root user is created from the account email address and has account-level capabilities that cannot be fully restricted by ordinary IAM policy. It should be used only for tasks that specifically require root credentials. Routine console work, CLI access, application access, and automation must use delegated identities.</w:t>
      </w:r>
    </w:p>
    <w:tbl>
      <w:tblPr>
        <w:tblW w:type="auto" w:w="0"/>
        <w:jc w:val="center"/>
        <w:tblLayout w:type="autofit"/>
        <w:tblLook w:firstColumn="1" w:firstRow="1" w:lastColumn="0" w:lastRow="0" w:noHBand="0" w:noVBand="1" w:val="04A0"/>
      </w:tblPr>
      <w:tblGrid>
        <w:gridCol w:w="10166"/>
      </w:tblGrid>
      <w:tr>
        <w:tc>
          <w:tcPr>
            <w:tcW w:type="dxa" w:w="10166"/>
            <w:shd w:fill="FCE8E6"/>
          </w:tcPr>
          <w:p>
            <w:r>
              <w:rPr>
                <w:b/>
              </w:rPr>
              <w:t xml:space="preserve">Root security baseline: </w:t>
            </w:r>
            <w:r>
              <w:t>Use a unique email address, a unique high-entropy password, phishing-resistant MFA where practical, secure recovery methods, and monitored use. Do not create root access keys.</w:t>
            </w:r>
          </w:p>
        </w:tc>
      </w:tr>
    </w:tbl>
    <w:p/>
    <w:p>
      <w:pPr>
        <w:pStyle w:val="Heading1"/>
        <w:keepNext/>
      </w:pPr>
      <w:r>
        <w:t>3.3 Initial Security Sequence</w:t>
      </w:r>
    </w:p>
    <w:p>
      <w:pPr>
        <w:ind w:left="259" w:hanging="259"/>
      </w:pPr>
      <w:r>
        <w:rPr>
          <w:b/>
        </w:rPr>
        <w:t xml:space="preserve">1. </w:t>
      </w:r>
      <w:r>
        <w:t>Enable MFA for the root user.</w:t>
      </w:r>
    </w:p>
    <w:p>
      <w:pPr>
        <w:ind w:left="259" w:hanging="259"/>
      </w:pPr>
      <w:r>
        <w:rPr>
          <w:b/>
        </w:rPr>
        <w:t xml:space="preserve">2. </w:t>
      </w:r>
      <w:r>
        <w:t>Confirm alternate security, operations, and billing contacts.</w:t>
      </w:r>
    </w:p>
    <w:p>
      <w:pPr>
        <w:ind w:left="259" w:hanging="259"/>
      </w:pPr>
      <w:r>
        <w:rPr>
          <w:b/>
        </w:rPr>
        <w:t xml:space="preserve">3. </w:t>
      </w:r>
      <w:r>
        <w:t>Create or enable a delegated administrative identity, preferably through AWS IAM Identity Center for human access.</w:t>
      </w:r>
    </w:p>
    <w:p>
      <w:pPr>
        <w:ind w:left="259" w:hanging="259"/>
      </w:pPr>
      <w:r>
        <w:rPr>
          <w:b/>
        </w:rPr>
        <w:t xml:space="preserve">4. </w:t>
      </w:r>
      <w:r>
        <w:t>Enable audit logging and centralized log retention as the environment grows.</w:t>
      </w:r>
    </w:p>
    <w:p>
      <w:pPr>
        <w:ind w:left="259" w:hanging="259"/>
      </w:pPr>
      <w:r>
        <w:rPr>
          <w:b/>
        </w:rPr>
        <w:t xml:space="preserve">5. </w:t>
      </w:r>
      <w:r>
        <w:t>Configure budgets, cost alerts, and anomaly visibility.</w:t>
      </w:r>
    </w:p>
    <w:p>
      <w:pPr>
        <w:ind w:left="259" w:hanging="259"/>
      </w:pPr>
      <w:r>
        <w:rPr>
          <w:b/>
        </w:rPr>
        <w:t xml:space="preserve">6. </w:t>
      </w:r>
      <w:r>
        <w:t>Sign out of root and test delegated administration.</w:t>
      </w:r>
    </w:p>
    <w:p>
      <w:pPr>
        <w:ind w:left="259" w:hanging="259"/>
      </w:pPr>
      <w:r>
        <w:rPr>
          <w:b/>
        </w:rPr>
        <w:t xml:space="preserve">7. </w:t>
      </w:r>
      <w:r>
        <w:t>Document the emergency root-access procedure.</w:t>
      </w:r>
    </w:p>
    <w:p>
      <w:pPr>
        <w:pStyle w:val="Heading1"/>
        <w:keepNext/>
      </w:pPr>
      <w:r>
        <w:t>3.4 Free Usage Is Not Unlimited</w:t>
      </w:r>
    </w:p>
    <w:p>
      <w:r>
        <w:t>AWS Free Tier, credits, and service trials are not blanket protection from charges. Each offer has eligibility rules, time periods, Regions, quantities, and service-specific conditions. Data transfer, public IPv4 addresses, storage, snapshots, NAT gateways, load balancers, and idle resources can create charges even in a learning environment.</w:t>
      </w:r>
    </w:p>
    <w:tbl>
      <w:tblPr>
        <w:tblW w:type="auto" w:w="0"/>
        <w:jc w:val="center"/>
        <w:tblLayout w:type="autofit"/>
        <w:tblLook w:firstColumn="1" w:firstRow="1" w:lastColumn="0" w:lastRow="0" w:noHBand="0" w:noVBand="1" w:val="04A0"/>
      </w:tblPr>
      <w:tblGrid>
        <w:gridCol w:w="10166"/>
      </w:tblGrid>
      <w:tr>
        <w:tc>
          <w:tcPr>
            <w:tcW w:type="dxa" w:w="10166"/>
            <w:shd w:fill="FFF4CE"/>
          </w:tcPr>
          <w:p>
            <w:r>
              <w:rPr>
                <w:b/>
              </w:rPr>
              <w:t xml:space="preserve">Cost rule: </w:t>
            </w:r>
            <w:r>
              <w:t>Treat every resource as chargeable unless the current AWS pricing page explicitly confirms otherwise for your account and usage.</w:t>
            </w:r>
          </w:p>
        </w:tc>
      </w:tr>
    </w:tbl>
    <w:p/>
    <w:p>
      <w:pPr>
        <w:pStyle w:val="Heading1"/>
        <w:keepNext/>
      </w:pPr>
      <w:r>
        <w:t>3.5 Billing and Cost Controls</w:t>
      </w:r>
    </w:p>
    <w:p>
      <w:pPr>
        <w:pStyle w:val="ListBullet"/>
      </w:pPr>
      <w:r>
        <w:t>Enable access to billing information only for approved identities.</w:t>
      </w:r>
    </w:p>
    <w:p>
      <w:pPr>
        <w:pStyle w:val="ListBullet"/>
      </w:pPr>
      <w:r>
        <w:t>Create a small monthly budget with notification thresholds.</w:t>
      </w:r>
    </w:p>
    <w:p>
      <w:pPr>
        <w:pStyle w:val="ListBullet"/>
      </w:pPr>
      <w:r>
        <w:t>Use cost allocation tags such as Project, Environment, Owner, and CostCenter.</w:t>
      </w:r>
    </w:p>
    <w:p>
      <w:pPr>
        <w:pStyle w:val="ListBullet"/>
      </w:pPr>
      <w:r>
        <w:t>Review the billing dashboard after each lab that creates persistent resources.</w:t>
      </w:r>
    </w:p>
    <w:p>
      <w:pPr>
        <w:pStyle w:val="ListBullet"/>
      </w:pPr>
      <w:r>
        <w:t>Delete unused EBS volumes, snapshots, Elastic IP addresses, load balancers, NAT gateways, databases, and log retention that is no longer needed.</w:t>
      </w:r>
    </w:p>
    <w:p>
      <w:pPr>
        <w:pStyle w:val="Heading1"/>
        <w:keepNext/>
      </w:pPr>
      <w:r>
        <w:t>3.6 Account Contacts and Recovery</w:t>
      </w:r>
    </w:p>
    <w:p>
      <w:r>
        <w:t>Security and billing incidents often occur when the primary account owner is unavailable. Organizations should use role-based contact addresses rather than one employee’s mailbox, protect the email account with MFA, maintain recovery procedures, and ensure payment and contact details remain current.</w:t>
      </w:r>
    </w:p>
    <w:p>
      <w:pPr>
        <w:pStyle w:val="Heading1"/>
        <w:keepNext/>
      </w:pPr>
      <w:r>
        <w:t>3.7 Multi-Account Direction</w:t>
      </w:r>
    </w:p>
    <w:p>
      <w:r>
        <w:t>A single account is acceptable for initial learning, but enterprises normally separate production, non-production, security, logging, and shared services into multiple accounts governed through AWS Organizations. Account separation limits blast radius and improves ownership, billing, and policy control.</w:t>
      </w:r>
    </w:p>
    <w:p>
      <w:pPr>
        <w:pStyle w:val="Heading1"/>
        <w:keepNext/>
      </w:pPr>
      <w:r>
        <w:t>Chapter Summary</w:t>
      </w:r>
    </w:p>
    <w:p>
      <w:pPr>
        <w:pStyle w:val="ListBullet"/>
      </w:pPr>
      <w:r>
        <w:t>The root user is an emergency account identity, not a daily administrator.</w:t>
      </w:r>
    </w:p>
    <w:p>
      <w:pPr>
        <w:pStyle w:val="ListBullet"/>
      </w:pPr>
      <w:r>
        <w:t>Free usage controls require active budgets, alerts, and cleanup.</w:t>
      </w:r>
    </w:p>
    <w:p>
      <w:pPr>
        <w:pStyle w:val="ListBullet"/>
      </w:pPr>
      <w:r>
        <w:t>Account contacts, delegated administration, logging, and recovery procedures should be established before production workloads.</w:t>
      </w:r>
    </w:p>
    <w:p>
      <w:pPr>
        <w:pStyle w:val="Heading1"/>
        <w:keepNext/>
      </w:pPr>
      <w:r>
        <w:t>Interview Questions</w:t>
      </w:r>
    </w:p>
    <w:p>
      <w:pPr>
        <w:ind w:left="259" w:hanging="259"/>
      </w:pPr>
      <w:r>
        <w:rPr>
          <w:b/>
        </w:rPr>
        <w:t xml:space="preserve">1. </w:t>
      </w:r>
      <w:r>
        <w:t>Why should the root user not be used for daily work?</w:t>
      </w:r>
    </w:p>
    <w:p>
      <w:pPr>
        <w:ind w:left="259" w:hanging="259"/>
      </w:pPr>
      <w:r>
        <w:rPr>
          <w:b/>
        </w:rPr>
        <w:t xml:space="preserve">2. </w:t>
      </w:r>
      <w:r>
        <w:t>What account-level actions should be taken immediately after registration?</w:t>
      </w:r>
    </w:p>
    <w:p>
      <w:pPr>
        <w:ind w:left="259" w:hanging="259"/>
      </w:pPr>
      <w:r>
        <w:rPr>
          <w:b/>
        </w:rPr>
        <w:t xml:space="preserve">3. </w:t>
      </w:r>
      <w:r>
        <w:t>Why can a Free Tier account still receive charges?</w:t>
      </w:r>
    </w:p>
    <w:p>
      <w:pPr>
        <w:ind w:left="259" w:hanging="259"/>
      </w:pPr>
      <w:r>
        <w:rPr>
          <w:b/>
        </w:rPr>
        <w:t xml:space="preserve">4. </w:t>
      </w:r>
      <w:r>
        <w:t>Why are multi-account environments common in enterprises?</w:t>
      </w:r>
    </w:p>
    <w:p>
      <w:pPr>
        <w:ind w:left="259" w:hanging="259"/>
      </w:pPr>
      <w:r>
        <w:rPr>
          <w:b/>
        </w:rPr>
        <w:t xml:space="preserve">5. </w:t>
      </w:r>
      <w:r>
        <w:t>What information should an emergency root-access procedure contain?</w:t>
      </w:r>
    </w:p>
    <w:p>
      <w:pPr>
        <w:pStyle w:val="Heading1"/>
        <w:keepNext/>
      </w:pPr>
      <w:r>
        <w:t>Hands-on Lab 3 - Secure the Learning Account</w:t>
      </w:r>
    </w:p>
    <w:p>
      <w:r>
        <w:rPr>
          <w:b/>
        </w:rPr>
        <w:t xml:space="preserve">Objective: </w:t>
      </w:r>
      <w:r>
        <w:t>Apply a minimum account security and cost-control baseline.</w:t>
      </w:r>
    </w:p>
    <w:p>
      <w:pPr>
        <w:pStyle w:val="Heading2"/>
        <w:keepNext/>
      </w:pPr>
      <w:r>
        <w:t>Tasks</w:t>
      </w:r>
    </w:p>
    <w:p>
      <w:pPr>
        <w:ind w:left="259" w:hanging="259"/>
      </w:pPr>
      <w:r>
        <w:rPr>
          <w:b/>
        </w:rPr>
        <w:t xml:space="preserve">1. </w:t>
      </w:r>
      <w:r>
        <w:t>Enable MFA for the root user and verify that no root access key exists.</w:t>
      </w:r>
    </w:p>
    <w:p>
      <w:pPr>
        <w:ind w:left="259" w:hanging="259"/>
      </w:pPr>
      <w:r>
        <w:rPr>
          <w:b/>
        </w:rPr>
        <w:t xml:space="preserve">2. </w:t>
      </w:r>
      <w:r>
        <w:t>Configure delegated administrator access and sign in without root.</w:t>
      </w:r>
    </w:p>
    <w:p>
      <w:pPr>
        <w:ind w:left="259" w:hanging="259"/>
      </w:pPr>
      <w:r>
        <w:rPr>
          <w:b/>
        </w:rPr>
        <w:t xml:space="preserve">3. </w:t>
      </w:r>
      <w:r>
        <w:t>Run the identity check appropriate to the access method.</w:t>
      </w:r>
    </w:p>
    <w:p>
      <w:pPr>
        <w:ind w:left="259" w:hanging="259"/>
      </w:pPr>
      <w:r>
        <w:rPr>
          <w:b/>
        </w:rPr>
        <w:t xml:space="preserve">4. </w:t>
      </w:r>
      <w:r>
        <w:t>Create a monthly cost budget and at least two notification thresholds.</w:t>
      </w:r>
    </w:p>
    <w:p>
      <w:pPr>
        <w:ind w:left="259" w:hanging="259"/>
      </w:pPr>
      <w:r>
        <w:rPr>
          <w:b/>
        </w:rPr>
        <w:t xml:space="preserve">5. </w:t>
      </w:r>
      <w:r>
        <w:t>Add alternate security, operations, and billing contacts.</w:t>
      </w:r>
    </w:p>
    <w:p>
      <w:pPr>
        <w:ind w:left="259" w:hanging="259"/>
      </w:pPr>
      <w:r>
        <w:rPr>
          <w:b/>
        </w:rPr>
        <w:t xml:space="preserve">6. </w:t>
      </w:r>
      <w:r>
        <w:t>Create a written cleanup checklist for all future labs.</w:t>
      </w:r>
    </w:p>
    <w:p>
      <w:pPr>
        <w:pStyle w:val="Heading2"/>
        <w:keepNext/>
      </w:pPr>
      <w:r>
        <w:t>Validation</w:t>
      </w:r>
    </w:p>
    <w:p>
      <w:pPr>
        <w:pStyle w:val="ListBullet"/>
      </w:pPr>
      <w:r>
        <w:t>Daily administration works without root.</w:t>
      </w:r>
    </w:p>
    <w:p>
      <w:pPr>
        <w:pStyle w:val="ListBullet"/>
      </w:pPr>
      <w:r>
        <w:t>A budget and notification recipients are configured.</w:t>
      </w:r>
    </w:p>
    <w:p>
      <w:pPr>
        <w:pStyle w:val="ListBullet"/>
      </w:pPr>
      <w:r>
        <w:t>Root credentials are stored securely and not used by CLI or applications.</w:t>
      </w:r>
    </w:p>
    <w:p>
      <w:r>
        <w:br w:type="page"/>
      </w:r>
    </w:p>
    <w:p>
      <w:pPr>
        <w:jc w:val="center"/>
      </w:pPr>
      <w:r>
        <w:rPr>
          <w:b/>
          <w:color w:val="1F4E78"/>
          <w:sz w:val="26"/>
        </w:rPr>
        <w:t>CHAPTER 4</w:t>
      </w:r>
    </w:p>
    <w:p>
      <w:pPr>
        <w:jc w:val="center"/>
      </w:pPr>
      <w:r>
        <w:rPr>
          <w:b/>
          <w:color w:val="142846"/>
          <w:sz w:val="48"/>
        </w:rPr>
        <w:t>AWS Management Interfaces</w:t>
      </w:r>
    </w:p>
    <w:p>
      <w:pPr>
        <w:jc w:val="center"/>
      </w:pPr>
      <w:r>
        <w:rPr>
          <w:i/>
          <w:color w:val="595959"/>
          <w:sz w:val="22"/>
        </w:rPr>
        <w:t>Console, CLI, CloudShell, SDKs, APIs, profiles, and credential safety</w:t>
      </w:r>
    </w:p>
    <w:p/>
    <w:p>
      <w:pPr>
        <w:pStyle w:val="Heading1"/>
        <w:keepNext/>
      </w:pPr>
      <w:r>
        <w:t>Learning Objectives</w:t>
      </w:r>
    </w:p>
    <w:p>
      <w:pPr>
        <w:pStyle w:val="ListBullet"/>
      </w:pPr>
      <w:r>
        <w:t>Choose between Console, CLI, CloudShell, SDK, and direct API use.</w:t>
      </w:r>
    </w:p>
    <w:p>
      <w:pPr>
        <w:pStyle w:val="ListBullet"/>
      </w:pPr>
      <w:r>
        <w:t>Install and configure AWS CLI v2 safely.</w:t>
      </w:r>
    </w:p>
    <w:p>
      <w:pPr>
        <w:pStyle w:val="ListBullet"/>
      </w:pPr>
      <w:r>
        <w:t>Use named profiles and verify caller identity.</w:t>
      </w:r>
    </w:p>
    <w:p>
      <w:pPr>
        <w:pStyle w:val="ListBullet"/>
      </w:pPr>
      <w:r>
        <w:t>Understand credential provider chains and temporary credentials.</w:t>
      </w:r>
    </w:p>
    <w:p>
      <w:pPr>
        <w:pStyle w:val="ListBullet"/>
      </w:pPr>
      <w:r>
        <w:t>Automate repeatable resource queries and changes.</w:t>
      </w:r>
    </w:p>
    <w:p>
      <w:pPr>
        <w:pStyle w:val="Heading1"/>
        <w:keepNext/>
      </w:pPr>
      <w:r>
        <w:t>4.1 One Platform, Multiple Interfaces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Interface</w:t>
            </w:r>
          </w:p>
        </w:tc>
        <w:tc>
          <w:tcPr>
            <w:tcW w:type="dxa" w:w="3389"/>
            <w:shd w:fill="1F4E78"/>
            <w:vAlign w:val="center"/>
          </w:tcPr>
          <w:p>
            <w:r>
              <w:rPr>
                <w:b/>
                <w:color w:val="FFFFFF"/>
              </w:rPr>
              <w:t>Best use</w:t>
            </w:r>
          </w:p>
        </w:tc>
        <w:tc>
          <w:tcPr>
            <w:tcW w:type="dxa" w:w="3389"/>
            <w:shd w:fill="1F4E78"/>
            <w:vAlign w:val="center"/>
          </w:tcPr>
          <w:p>
            <w:r>
              <w:rPr>
                <w:b/>
                <w:color w:val="FFFFFF"/>
              </w:rPr>
              <w:t>Primary risk</w:t>
            </w:r>
          </w:p>
        </w:tc>
      </w:tr>
      <w:tr>
        <w:tc>
          <w:tcPr>
            <w:tcW w:type="dxa" w:w="3389"/>
            <w:vAlign w:val="center"/>
          </w:tcPr>
          <w:p>
            <w:r>
              <w:t>Management Console</w:t>
            </w:r>
          </w:p>
        </w:tc>
        <w:tc>
          <w:tcPr>
            <w:tcW w:type="dxa" w:w="3389"/>
            <w:vAlign w:val="center"/>
          </w:tcPr>
          <w:p>
            <w:r>
              <w:t>Exploration, visual inspection, one-off administration</w:t>
            </w:r>
          </w:p>
        </w:tc>
        <w:tc>
          <w:tcPr>
            <w:tcW w:type="dxa" w:w="3389"/>
            <w:vAlign w:val="center"/>
          </w:tcPr>
          <w:p>
            <w:r>
              <w:t>Manual drift and wrong Region/account</w:t>
            </w:r>
          </w:p>
        </w:tc>
      </w:tr>
      <w:tr>
        <w:tc>
          <w:tcPr>
            <w:tcW w:type="dxa" w:w="3389"/>
            <w:vAlign w:val="center"/>
          </w:tcPr>
          <w:p>
            <w:r>
              <w:t>AWS CLI</w:t>
            </w:r>
          </w:p>
        </w:tc>
        <w:tc>
          <w:tcPr>
            <w:tcW w:type="dxa" w:w="3389"/>
            <w:vAlign w:val="center"/>
          </w:tcPr>
          <w:p>
            <w:r>
              <w:t>Automation, scripting, repeatable operations</w:t>
            </w:r>
          </w:p>
        </w:tc>
        <w:tc>
          <w:tcPr>
            <w:tcW w:type="dxa" w:w="3389"/>
            <w:vAlign w:val="center"/>
          </w:tcPr>
          <w:p>
            <w:r>
              <w:t>Broad credentials and destructive commands</w:t>
            </w:r>
          </w:p>
        </w:tc>
      </w:tr>
      <w:tr>
        <w:tc>
          <w:tcPr>
            <w:tcW w:type="dxa" w:w="3389"/>
            <w:vAlign w:val="center"/>
          </w:tcPr>
          <w:p>
            <w:r>
              <w:t>CloudShell</w:t>
            </w:r>
          </w:p>
        </w:tc>
        <w:tc>
          <w:tcPr>
            <w:tcW w:type="dxa" w:w="3389"/>
            <w:vAlign w:val="center"/>
          </w:tcPr>
          <w:p>
            <w:r>
              <w:t>Quick authenticated browser terminal</w:t>
            </w:r>
          </w:p>
        </w:tc>
        <w:tc>
          <w:tcPr>
            <w:tcW w:type="dxa" w:w="3389"/>
            <w:vAlign w:val="center"/>
          </w:tcPr>
          <w:p>
            <w:r>
              <w:t>Assuming its environment is permanent</w:t>
            </w:r>
          </w:p>
        </w:tc>
      </w:tr>
      <w:tr>
        <w:tc>
          <w:tcPr>
            <w:tcW w:type="dxa" w:w="3389"/>
            <w:vAlign w:val="center"/>
          </w:tcPr>
          <w:p>
            <w:r>
              <w:t>SDK</w:t>
            </w:r>
          </w:p>
        </w:tc>
        <w:tc>
          <w:tcPr>
            <w:tcW w:type="dxa" w:w="3389"/>
            <w:vAlign w:val="center"/>
          </w:tcPr>
          <w:p>
            <w:r>
              <w:t>Application and automation integration</w:t>
            </w:r>
          </w:p>
        </w:tc>
        <w:tc>
          <w:tcPr>
            <w:tcW w:type="dxa" w:w="3389"/>
            <w:vAlign w:val="center"/>
          </w:tcPr>
          <w:p>
            <w:r>
              <w:t>Credential handling and retry design</w:t>
            </w:r>
          </w:p>
        </w:tc>
      </w:tr>
      <w:tr>
        <w:tc>
          <w:tcPr>
            <w:tcW w:type="dxa" w:w="3389"/>
            <w:vAlign w:val="center"/>
          </w:tcPr>
          <w:p>
            <w:r>
              <w:t>API</w:t>
            </w:r>
          </w:p>
        </w:tc>
        <w:tc>
          <w:tcPr>
            <w:tcW w:type="dxa" w:w="3389"/>
            <w:vAlign w:val="center"/>
          </w:tcPr>
          <w:p>
            <w:r>
              <w:t>Underlying protocol and advanced integrations</w:t>
            </w:r>
          </w:p>
        </w:tc>
        <w:tc>
          <w:tcPr>
            <w:tcW w:type="dxa" w:w="3389"/>
            <w:vAlign w:val="center"/>
          </w:tcPr>
          <w:p>
            <w:r>
              <w:t>Signing, pagination, throttling, and error handling</w:t>
            </w:r>
          </w:p>
        </w:tc>
      </w:tr>
    </w:tbl>
    <w:p/>
    <w:p>
      <w:pPr>
        <w:pStyle w:val="Heading1"/>
        <w:keepNext/>
      </w:pPr>
      <w:r>
        <w:t>4.2 Console Discipline</w:t>
      </w:r>
    </w:p>
    <w:p>
      <w:pPr>
        <w:pStyle w:val="ListBullet"/>
      </w:pPr>
      <w:r>
        <w:t>Confirm account alias or account ID and Region before making changes.</w:t>
      </w:r>
    </w:p>
    <w:p>
      <w:pPr>
        <w:pStyle w:val="ListBullet"/>
      </w:pPr>
      <w:r>
        <w:t>Use tags and resource names that make ownership and environment obvious.</w:t>
      </w:r>
    </w:p>
    <w:p>
      <w:pPr>
        <w:pStyle w:val="ListBullet"/>
      </w:pPr>
      <w:r>
        <w:t>Avoid console-only production configuration; capture repeatable state as code.</w:t>
      </w:r>
    </w:p>
    <w:p>
      <w:pPr>
        <w:pStyle w:val="ListBullet"/>
      </w:pPr>
      <w:r>
        <w:t>Use separate browser profiles or clear visual markers for production and non-production accounts.</w:t>
      </w:r>
    </w:p>
    <w:p>
      <w:pPr>
        <w:pStyle w:val="Heading1"/>
        <w:keepNext/>
      </w:pPr>
      <w:r>
        <w:t>4.3 AWS CLI Installation and Verification</w:t>
      </w:r>
    </w:p>
    <w:p>
      <w:pPr>
        <w:pStyle w:val="CodeBlock"/>
        <w:keepLines/>
      </w:pPr>
      <w:r>
        <w:t>aws --version</w:t>
      </w:r>
      <w:r>
        <w:br/>
      </w:r>
      <w:r>
        <w:t>aws sts get-caller-identity</w:t>
      </w:r>
      <w:r>
        <w:br/>
      </w:r>
      <w:r>
        <w:t>aws configure list</w:t>
      </w:r>
      <w:r>
        <w:br/>
      </w:r>
      <w:r>
        <w:t>aws configure list-profiles</w:t>
      </w:r>
    </w:p>
    <w:p>
      <w:r>
        <w:t>The identity check returns the account and principal used for the request. Run it before administrative or destructive commands, especially when multiple profiles or roles are available.</w:t>
      </w:r>
    </w:p>
    <w:p>
      <w:pPr>
        <w:pStyle w:val="Heading1"/>
        <w:keepNext/>
      </w:pPr>
      <w:r>
        <w:t>4.4 Named Profiles</w:t>
      </w:r>
    </w:p>
    <w:p>
      <w:pPr>
        <w:pStyle w:val="CodeBlock"/>
        <w:keepLines/>
      </w:pPr>
      <w:r>
        <w:t>aws configure --profile learning-admin</w:t>
      </w:r>
      <w:r>
        <w:br/>
      </w:r>
      <w:r>
        <w:t>aws sts get-caller-identity --profile learning-admin</w:t>
      </w:r>
      <w:r>
        <w:br/>
      </w:r>
      <w:r>
        <w:t>aws ec2 describe-regions --profile learning-admin --output table</w:t>
      </w:r>
    </w:p>
    <w:p>
      <w:pPr>
        <w:pStyle w:val="Heading1"/>
        <w:keepNext/>
      </w:pPr>
      <w:r>
        <w:t>4.5 Output and Querying</w:t>
      </w:r>
    </w:p>
    <w:p>
      <w:pPr>
        <w:pStyle w:val="CodeBlock"/>
        <w:keepLines/>
      </w:pPr>
      <w:r>
        <w:t>aws ec2 describe-instances   --region ap-south-1   --query 'Reservations[].Instances[].[InstanceId,State.Name,InstanceType]'   --output table</w:t>
      </w:r>
    </w:p>
    <w:p>
      <w:r>
        <w:t>Server-side API filters and client-side query expressions reduce output and make scripts more deterministic. Scripts must still handle empty responses, pagination, retries, non-zero exit codes, and partial failures.</w:t>
      </w:r>
    </w:p>
    <w:p>
      <w:pPr>
        <w:pStyle w:val="Heading1"/>
        <w:keepNext/>
      </w:pPr>
      <w:r>
        <w:t>4.6 Credential Safety</w:t>
      </w:r>
    </w:p>
    <w:p>
      <w:pPr>
        <w:pStyle w:val="ListBullet"/>
      </w:pPr>
      <w:r>
        <w:t>Prefer federated or role-based temporary credentials for people and workloads.</w:t>
      </w:r>
    </w:p>
    <w:p>
      <w:pPr>
        <w:pStyle w:val="ListBullet"/>
      </w:pPr>
      <w:r>
        <w:t>Never embed credentials in source code, images, shell history, user data, or repositories.</w:t>
      </w:r>
    </w:p>
    <w:p>
      <w:pPr>
        <w:pStyle w:val="ListBullet"/>
      </w:pPr>
      <w:r>
        <w:t>Do not copy credentials into chat messages or tickets.</w:t>
      </w:r>
    </w:p>
    <w:p>
      <w:pPr>
        <w:pStyle w:val="ListBullet"/>
      </w:pPr>
      <w:r>
        <w:t>Use roles for EC2, containers, and Lambda rather than static access keys.</w:t>
      </w:r>
    </w:p>
    <w:p>
      <w:pPr>
        <w:pStyle w:val="ListBullet"/>
      </w:pPr>
      <w:r>
        <w:t>Rotate or revoke exposed credentials immediately and review CloudTrail activity.</w:t>
      </w:r>
    </w:p>
    <w:p>
      <w:pPr>
        <w:pStyle w:val="Heading1"/>
        <w:keepNext/>
      </w:pPr>
      <w:r>
        <w:t>4.7 CloudShell</w:t>
      </w:r>
    </w:p>
    <w:p>
      <w:r>
        <w:t>AWS CloudShell provides a browser-based shell with AWS CLI and tools available. It is useful for quick queries and learning. Its convenience does not eliminate the need to verify account, Region, and permissions, and important scripts should live in version control rather than only in the shell environment.</w:t>
      </w:r>
    </w:p>
    <w:p>
      <w:pPr>
        <w:pStyle w:val="Heading1"/>
        <w:keepNext/>
      </w:pPr>
      <w:r>
        <w:t>4.8 SDK Concepts</w:t>
      </w:r>
    </w:p>
    <w:p>
      <w:pPr>
        <w:pStyle w:val="CodeBlock"/>
        <w:keepLines/>
      </w:pPr>
      <w:r>
        <w:t>import boto3</w:t>
      </w:r>
      <w:r>
        <w:br/>
      </w:r>
      <w:r>
        <w:t>from botocore.exceptions import ClientError</w:t>
      </w:r>
      <w:r>
        <w:br/>
      </w:r>
      <w:r/>
      <w:r>
        <w:br/>
      </w:r>
      <w:r>
        <w:t>session = boto3.Session(profile_name="learning-admin", region_name="ap-south-1")</w:t>
      </w:r>
      <w:r>
        <w:br/>
      </w:r>
      <w:r>
        <w:t>ec2 = session.client("ec2")</w:t>
      </w:r>
      <w:r>
        <w:br/>
      </w:r>
      <w:r/>
      <w:r>
        <w:br/>
      </w:r>
      <w:r>
        <w:t>try:</w:t>
      </w:r>
      <w:r>
        <w:br/>
      </w:r>
      <w:r>
        <w:t xml:space="preserve">    response = ec2.describe_instances()</w:t>
      </w:r>
      <w:r>
        <w:br/>
      </w:r>
      <w:r>
        <w:t xml:space="preserve">    for reservation in response.get("Reservations", []):</w:t>
      </w:r>
      <w:r>
        <w:br/>
      </w:r>
      <w:r>
        <w:t xml:space="preserve">        for instance in reservation.get("Instances", []):</w:t>
      </w:r>
      <w:r>
        <w:br/>
      </w:r>
      <w:r>
        <w:t xml:space="preserve">            print(instance["InstanceId"], instance["State"]["Name"])</w:t>
      </w:r>
      <w:r>
        <w:br/>
      </w:r>
      <w:r>
        <w:t>except ClientError as exc:</w:t>
      </w:r>
      <w:r>
        <w:br/>
      </w:r>
      <w:r>
        <w:t xml:space="preserve">    print(f"AWS API error: {exc}")</w:t>
      </w:r>
      <w:r>
        <w:br/>
      </w:r>
      <w:r>
        <w:t xml:space="preserve">    raise</w:t>
      </w:r>
    </w:p>
    <w:p>
      <w:pPr>
        <w:pStyle w:val="Heading1"/>
        <w:keepNext/>
      </w:pPr>
      <w:r>
        <w:t>4.9 Automation Quality Requirements</w:t>
      </w:r>
    </w:p>
    <w:p>
      <w:pPr>
        <w:pStyle w:val="ListBullet"/>
      </w:pPr>
      <w:r>
        <w:t>Make operations idempotent where possible.</w:t>
      </w:r>
    </w:p>
    <w:p>
      <w:pPr>
        <w:pStyle w:val="ListBullet"/>
      </w:pPr>
      <w:r>
        <w:t>Log the account, Region, resource identifiers, and requested action.</w:t>
      </w:r>
    </w:p>
    <w:p>
      <w:pPr>
        <w:pStyle w:val="ListBullet"/>
      </w:pPr>
      <w:r>
        <w:t>Use dry-run or read-only discovery before destructive changes.</w:t>
      </w:r>
    </w:p>
    <w:p>
      <w:pPr>
        <w:pStyle w:val="ListBullet"/>
      </w:pPr>
      <w:r>
        <w:t>Handle throttling with bounded exponential backoff.</w:t>
      </w:r>
    </w:p>
    <w:p>
      <w:pPr>
        <w:pStyle w:val="ListBullet"/>
      </w:pPr>
      <w:r>
        <w:t>Use explicit timeouts and validate the final resource state.</w:t>
      </w:r>
    </w:p>
    <w:p>
      <w:pPr>
        <w:pStyle w:val="ListBullet"/>
      </w:pPr>
      <w:r>
        <w:t>Require human approval for high-impact production actions.</w:t>
      </w:r>
    </w:p>
    <w:p>
      <w:pPr>
        <w:pStyle w:val="Heading1"/>
        <w:keepNext/>
      </w:pPr>
      <w:r>
        <w:t>Chapter Summary</w:t>
      </w:r>
    </w:p>
    <w:p>
      <w:pPr>
        <w:pStyle w:val="ListBullet"/>
      </w:pPr>
      <w:r>
        <w:t>The Console is valuable for learning, but CLI, SDK, and Infrastructure as Code provide repeatability.</w:t>
      </w:r>
    </w:p>
    <w:p>
      <w:pPr>
        <w:pStyle w:val="ListBullet"/>
      </w:pPr>
      <w:r>
        <w:t>Identity and Region verification are mandatory safety checks.</w:t>
      </w:r>
    </w:p>
    <w:p>
      <w:pPr>
        <w:pStyle w:val="ListBullet"/>
      </w:pPr>
      <w:r>
        <w:t>Temporary credentials and workload roles are safer than long-lived static keys.</w:t>
      </w:r>
    </w:p>
    <w:p>
      <w:pPr>
        <w:pStyle w:val="Heading1"/>
        <w:keepNext/>
      </w:pPr>
      <w:r>
        <w:t>Interview Questions</w:t>
      </w:r>
    </w:p>
    <w:p>
      <w:pPr>
        <w:ind w:left="259" w:hanging="259"/>
      </w:pPr>
      <w:r>
        <w:rPr>
          <w:b/>
        </w:rPr>
        <w:t xml:space="preserve">1. </w:t>
      </w:r>
      <w:r>
        <w:t>When would you use CloudShell instead of a locally installed CLI?</w:t>
      </w:r>
    </w:p>
    <w:p>
      <w:pPr>
        <w:ind w:left="259" w:hanging="259"/>
      </w:pPr>
      <w:r>
        <w:rPr>
          <w:b/>
        </w:rPr>
        <w:t xml:space="preserve">2. </w:t>
      </w:r>
      <w:r>
        <w:t>What does aws sts get-caller-identity verify?</w:t>
      </w:r>
    </w:p>
    <w:p>
      <w:pPr>
        <w:ind w:left="259" w:hanging="259"/>
      </w:pPr>
      <w:r>
        <w:rPr>
          <w:b/>
        </w:rPr>
        <w:t xml:space="preserve">3. </w:t>
      </w:r>
      <w:r>
        <w:t>Why are named profiles useful?</w:t>
      </w:r>
    </w:p>
    <w:p>
      <w:pPr>
        <w:ind w:left="259" w:hanging="259"/>
      </w:pPr>
      <w:r>
        <w:rPr>
          <w:b/>
        </w:rPr>
        <w:t xml:space="preserve">4. </w:t>
      </w:r>
      <w:r>
        <w:t>What is a credential provider chain?</w:t>
      </w:r>
    </w:p>
    <w:p>
      <w:pPr>
        <w:ind w:left="259" w:hanging="259"/>
      </w:pPr>
      <w:r>
        <w:rPr>
          <w:b/>
        </w:rPr>
        <w:t xml:space="preserve">5. </w:t>
      </w:r>
      <w:r>
        <w:t>How should automation handle API throttling and partial failure?</w:t>
      </w:r>
    </w:p>
    <w:p>
      <w:pPr>
        <w:ind w:left="259" w:hanging="259"/>
      </w:pPr>
      <w:r>
        <w:rPr>
          <w:b/>
        </w:rPr>
        <w:t xml:space="preserve">6. </w:t>
      </w:r>
      <w:r>
        <w:t>Why is console-only production administration risky?</w:t>
      </w:r>
    </w:p>
    <w:p>
      <w:pPr>
        <w:pStyle w:val="Heading1"/>
        <w:keepNext/>
      </w:pPr>
      <w:r>
        <w:t>Hands-on Lab 4 - CLI Safety and Inventory</w:t>
      </w:r>
    </w:p>
    <w:p>
      <w:r>
        <w:rPr>
          <w:b/>
        </w:rPr>
        <w:t xml:space="preserve">Objective: </w:t>
      </w:r>
      <w:r>
        <w:t>Create a safe CLI workflow for inventorying resources.</w:t>
      </w:r>
    </w:p>
    <w:p>
      <w:pPr>
        <w:pStyle w:val="Heading2"/>
        <w:keepNext/>
      </w:pPr>
      <w:r>
        <w:t>Tasks</w:t>
      </w:r>
    </w:p>
    <w:p>
      <w:pPr>
        <w:ind w:left="259" w:hanging="259"/>
      </w:pPr>
      <w:r>
        <w:rPr>
          <w:b/>
        </w:rPr>
        <w:t xml:space="preserve">1. </w:t>
      </w:r>
      <w:r>
        <w:t>Install or open AWS CLI v2 and verify its version.</w:t>
      </w:r>
    </w:p>
    <w:p>
      <w:pPr>
        <w:ind w:left="259" w:hanging="259"/>
      </w:pPr>
      <w:r>
        <w:rPr>
          <w:b/>
        </w:rPr>
        <w:t xml:space="preserve">2. </w:t>
      </w:r>
      <w:r>
        <w:t>Authenticate using a delegated identity and run aws sts get-caller-identity.</w:t>
      </w:r>
    </w:p>
    <w:p>
      <w:pPr>
        <w:ind w:left="259" w:hanging="259"/>
      </w:pPr>
      <w:r>
        <w:rPr>
          <w:b/>
        </w:rPr>
        <w:t xml:space="preserve">3. </w:t>
      </w:r>
      <w:r>
        <w:t>List configured profiles and confirm the default Region.</w:t>
      </w:r>
    </w:p>
    <w:p>
      <w:pPr>
        <w:ind w:left="259" w:hanging="259"/>
      </w:pPr>
      <w:r>
        <w:rPr>
          <w:b/>
        </w:rPr>
        <w:t xml:space="preserve">4. </w:t>
      </w:r>
      <w:r>
        <w:t>Use a query expression to list EC2 instance IDs, states, and types in a table.</w:t>
      </w:r>
    </w:p>
    <w:p>
      <w:pPr>
        <w:ind w:left="259" w:hanging="259"/>
      </w:pPr>
      <w:r>
        <w:rPr>
          <w:b/>
        </w:rPr>
        <w:t xml:space="preserve">5. </w:t>
      </w:r>
      <w:r>
        <w:t>Export a read-only inventory result to JSON.</w:t>
      </w:r>
    </w:p>
    <w:p>
      <w:pPr>
        <w:ind w:left="259" w:hanging="259"/>
      </w:pPr>
      <w:r>
        <w:rPr>
          <w:b/>
        </w:rPr>
        <w:t xml:space="preserve">6. </w:t>
      </w:r>
      <w:r>
        <w:t>Write a shell function that prints identity and Region before running another AWS command.</w:t>
      </w:r>
    </w:p>
    <w:p>
      <w:pPr>
        <w:pStyle w:val="Heading2"/>
        <w:keepNext/>
      </w:pPr>
      <w:r>
        <w:t>Validation</w:t>
      </w:r>
    </w:p>
    <w:p>
      <w:pPr>
        <w:pStyle w:val="ListBullet"/>
      </w:pPr>
      <w:r>
        <w:t>No root credentials or hard-coded keys are used.</w:t>
      </w:r>
    </w:p>
    <w:p>
      <w:pPr>
        <w:pStyle w:val="ListBullet"/>
      </w:pPr>
      <w:r>
        <w:t>The command output identifies the intended account and Region.</w:t>
      </w:r>
    </w:p>
    <w:p>
      <w:r>
        <w:br w:type="page"/>
      </w:r>
    </w:p>
    <w:p>
      <w:pPr>
        <w:jc w:val="center"/>
      </w:pPr>
      <w:r>
        <w:rPr>
          <w:b/>
          <w:color w:val="1F4E78"/>
          <w:sz w:val="26"/>
        </w:rPr>
        <w:t>CHAPTER 5</w:t>
      </w:r>
    </w:p>
    <w:p>
      <w:pPr>
        <w:jc w:val="center"/>
      </w:pPr>
      <w:r>
        <w:rPr>
          <w:b/>
          <w:color w:val="142846"/>
          <w:sz w:val="48"/>
        </w:rPr>
        <w:t>Identity and Access Management Deep Dive</w:t>
      </w:r>
    </w:p>
    <w:p>
      <w:pPr>
        <w:jc w:val="center"/>
      </w:pPr>
      <w:r>
        <w:rPr>
          <w:i/>
          <w:color w:val="595959"/>
          <w:sz w:val="22"/>
        </w:rPr>
        <w:t>Authorization policies, roles, federation, evaluation logic, and enterprise access design</w:t>
      </w:r>
    </w:p>
    <w:p/>
    <w:p>
      <w:pPr>
        <w:pStyle w:val="Heading1"/>
        <w:keepNext/>
      </w:pPr>
      <w:r>
        <w:t>Learning Objectives</w:t>
      </w:r>
    </w:p>
    <w:p>
      <w:pPr>
        <w:pStyle w:val="ListBullet"/>
      </w:pPr>
      <w:r>
        <w:t>Explain identities, policies, roles, trust policies, and sessions.</w:t>
      </w:r>
    </w:p>
    <w:p>
      <w:pPr>
        <w:pStyle w:val="ListBullet"/>
      </w:pPr>
      <w:r>
        <w:t>Read and write least-privilege IAM policies.</w:t>
      </w:r>
    </w:p>
    <w:p>
      <w:pPr>
        <w:pStyle w:val="ListBullet"/>
      </w:pPr>
      <w:r>
        <w:t>Apply policy evaluation logic, including explicit deny.</w:t>
      </w:r>
    </w:p>
    <w:p>
      <w:pPr>
        <w:pStyle w:val="ListBullet"/>
      </w:pPr>
      <w:r>
        <w:t>Use roles and temporary credentials for workloads and cross-account access.</w:t>
      </w:r>
    </w:p>
    <w:p>
      <w:pPr>
        <w:pStyle w:val="ListBullet"/>
      </w:pPr>
      <w:r>
        <w:t>Understand permission boundaries, service control policies, and federation.</w:t>
      </w:r>
    </w:p>
    <w:p>
      <w:pPr>
        <w:pStyle w:val="Heading1"/>
        <w:keepNext/>
      </w:pPr>
      <w:r>
        <w:t>5.1 Authentication and Authorization</w:t>
      </w:r>
    </w:p>
    <w:p>
      <w:r>
        <w:t>Authentication proves the identity of a principal. Authorization determines whether that principal may perform a requested action on a resource under stated conditions. A successful login does not imply permission to every service.</w:t>
      </w:r>
    </w:p>
    <w:p>
      <w:pPr>
        <w:pStyle w:val="Heading1"/>
        <w:keepNext/>
      </w:pPr>
      <w:r>
        <w:t>5.2 IAM Building Blocks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Component</w:t>
            </w:r>
          </w:p>
        </w:tc>
        <w:tc>
          <w:tcPr>
            <w:tcW w:type="dxa" w:w="3389"/>
            <w:shd w:fill="1F4E78"/>
            <w:vAlign w:val="center"/>
          </w:tcPr>
          <w:p>
            <w:r>
              <w:rPr>
                <w:b/>
                <w:color w:val="FFFFFF"/>
              </w:rPr>
              <w:t>Purpose</w:t>
            </w:r>
          </w:p>
        </w:tc>
        <w:tc>
          <w:tcPr>
            <w:tcW w:type="dxa" w:w="3389"/>
            <w:shd w:fill="1F4E78"/>
            <w:vAlign w:val="center"/>
          </w:tcPr>
          <w:p>
            <w:r>
              <w:rPr>
                <w:b/>
                <w:color w:val="FFFFFF"/>
              </w:rPr>
              <w:t>Production guidance</w:t>
            </w:r>
          </w:p>
        </w:tc>
      </w:tr>
      <w:tr>
        <w:tc>
          <w:tcPr>
            <w:tcW w:type="dxa" w:w="3389"/>
            <w:vAlign w:val="center"/>
          </w:tcPr>
          <w:p>
            <w:r>
              <w:t>User</w:t>
            </w:r>
          </w:p>
        </w:tc>
        <w:tc>
          <w:tcPr>
            <w:tcW w:type="dxa" w:w="3389"/>
            <w:vAlign w:val="center"/>
          </w:tcPr>
          <w:p>
            <w:r>
              <w:t>Long-lived identity inside one account</w:t>
            </w:r>
          </w:p>
        </w:tc>
        <w:tc>
          <w:tcPr>
            <w:tcW w:type="dxa" w:w="3389"/>
            <w:vAlign w:val="center"/>
          </w:tcPr>
          <w:p>
            <w:r>
              <w:t>Avoid for workforce at scale; prefer federation.</w:t>
            </w:r>
          </w:p>
        </w:tc>
      </w:tr>
      <w:tr>
        <w:tc>
          <w:tcPr>
            <w:tcW w:type="dxa" w:w="3389"/>
            <w:vAlign w:val="center"/>
          </w:tcPr>
          <w:p>
            <w:r>
              <w:t>Group</w:t>
            </w:r>
          </w:p>
        </w:tc>
        <w:tc>
          <w:tcPr>
            <w:tcW w:type="dxa" w:w="3389"/>
            <w:vAlign w:val="center"/>
          </w:tcPr>
          <w:p>
            <w:r>
              <w:t>Permission grouping for IAM users</w:t>
            </w:r>
          </w:p>
        </w:tc>
        <w:tc>
          <w:tcPr>
            <w:tcW w:type="dxa" w:w="3389"/>
            <w:vAlign w:val="center"/>
          </w:tcPr>
          <w:p>
            <w:r>
              <w:t>Useful for simple accounts; groups cannot be assumed.</w:t>
            </w:r>
          </w:p>
        </w:tc>
      </w:tr>
      <w:tr>
        <w:tc>
          <w:tcPr>
            <w:tcW w:type="dxa" w:w="3389"/>
            <w:vAlign w:val="center"/>
          </w:tcPr>
          <w:p>
            <w:r>
              <w:t>Role</w:t>
            </w:r>
          </w:p>
        </w:tc>
        <w:tc>
          <w:tcPr>
            <w:tcW w:type="dxa" w:w="3389"/>
            <w:vAlign w:val="center"/>
          </w:tcPr>
          <w:p>
            <w:r>
              <w:t>Assumable identity with temporary credentials</w:t>
            </w:r>
          </w:p>
        </w:tc>
        <w:tc>
          <w:tcPr>
            <w:tcW w:type="dxa" w:w="3389"/>
            <w:vAlign w:val="center"/>
          </w:tcPr>
          <w:p>
            <w:r>
              <w:t>Preferred for workloads and cross-account access.</w:t>
            </w:r>
          </w:p>
        </w:tc>
      </w:tr>
      <w:tr>
        <w:tc>
          <w:tcPr>
            <w:tcW w:type="dxa" w:w="3389"/>
            <w:vAlign w:val="center"/>
          </w:tcPr>
          <w:p>
            <w:r>
              <w:t>Policy</w:t>
            </w:r>
          </w:p>
        </w:tc>
        <w:tc>
          <w:tcPr>
            <w:tcW w:type="dxa" w:w="3389"/>
            <w:vAlign w:val="center"/>
          </w:tcPr>
          <w:p>
            <w:r>
              <w:t>JSON permission document</w:t>
            </w:r>
          </w:p>
        </w:tc>
        <w:tc>
          <w:tcPr>
            <w:tcW w:type="dxa" w:w="3389"/>
            <w:vAlign w:val="center"/>
          </w:tcPr>
          <w:p>
            <w:r>
              <w:t>Use least privilege and reusable customer-managed policies.</w:t>
            </w:r>
          </w:p>
        </w:tc>
      </w:tr>
      <w:tr>
        <w:tc>
          <w:tcPr>
            <w:tcW w:type="dxa" w:w="3389"/>
            <w:vAlign w:val="center"/>
          </w:tcPr>
          <w:p>
            <w:r>
              <w:t>Trust policy</w:t>
            </w:r>
          </w:p>
        </w:tc>
        <w:tc>
          <w:tcPr>
            <w:tcW w:type="dxa" w:w="3389"/>
            <w:vAlign w:val="center"/>
          </w:tcPr>
          <w:p>
            <w:r>
              <w:t>Defines who may assume a role</w:t>
            </w:r>
          </w:p>
        </w:tc>
        <w:tc>
          <w:tcPr>
            <w:tcW w:type="dxa" w:w="3389"/>
            <w:vAlign w:val="center"/>
          </w:tcPr>
          <w:p>
            <w:r>
              <w:t>Restrict principals and conditions.</w:t>
            </w:r>
          </w:p>
        </w:tc>
      </w:tr>
      <w:tr>
        <w:tc>
          <w:tcPr>
            <w:tcW w:type="dxa" w:w="3389"/>
            <w:vAlign w:val="center"/>
          </w:tcPr>
          <w:p>
            <w:r>
              <w:t>Session</w:t>
            </w:r>
          </w:p>
        </w:tc>
        <w:tc>
          <w:tcPr>
            <w:tcW w:type="dxa" w:w="3389"/>
            <w:vAlign w:val="center"/>
          </w:tcPr>
          <w:p>
            <w:r>
              <w:t>Temporary credentials for an assumed role</w:t>
            </w:r>
          </w:p>
        </w:tc>
        <w:tc>
          <w:tcPr>
            <w:tcW w:type="dxa" w:w="3389"/>
            <w:vAlign w:val="center"/>
          </w:tcPr>
          <w:p>
            <w:r>
              <w:t>Short duration and auditable session identity.</w:t>
            </w:r>
          </w:p>
        </w:tc>
      </w:tr>
    </w:tbl>
    <w:p/>
    <w:p>
      <w:pPr>
        <w:pStyle w:val="Heading1"/>
        <w:keepNext/>
      </w:pPr>
      <w:r>
        <w:t>5.3 Policy Anatomy</w:t>
      </w:r>
    </w:p>
    <w:p>
      <w:pPr>
        <w:pStyle w:val="CodeBlock"/>
        <w:keepLines/>
      </w:pPr>
      <w:r>
        <w:t>{</w:t>
      </w:r>
      <w:r>
        <w:br/>
      </w:r>
      <w:r>
        <w:t xml:space="preserve">  "Version": "2012-10-17",</w:t>
      </w:r>
      <w:r>
        <w:br/>
      </w:r>
      <w:r>
        <w:t xml:space="preserve">  "Statement": [</w:t>
      </w:r>
      <w:r>
        <w:br/>
      </w:r>
      <w:r>
        <w:t xml:space="preserve">    {</w:t>
      </w:r>
      <w:r>
        <w:br/>
      </w:r>
      <w:r>
        <w:t xml:space="preserve">      "Sid": "ReadProjectArtifacts",</w:t>
      </w:r>
      <w:r>
        <w:br/>
      </w:r>
      <w:r>
        <w:t xml:space="preserve">      "Effect": "Allow",</w:t>
      </w:r>
      <w:r>
        <w:br/>
      </w:r>
      <w:r>
        <w:t xml:space="preserve">      "Action": ["s3:GetObject"],</w:t>
      </w:r>
      <w:r>
        <w:br/>
      </w:r>
      <w:r>
        <w:t xml:space="preserve">      "Resource": "arn:aws:s3:::example-project-artifacts/*",</w:t>
      </w:r>
      <w:r>
        <w:br/>
      </w:r>
      <w:r>
        <w:t xml:space="preserve">      "Condition": {</w:t>
      </w:r>
      <w:r>
        <w:br/>
      </w:r>
      <w:r>
        <w:t xml:space="preserve">        "Bool": {"aws:SecureTransport": "true"}</w:t>
      </w:r>
      <w:r>
        <w:br/>
      </w:r>
      <w:r>
        <w:t xml:space="preserve">      }</w:t>
      </w:r>
      <w:r>
        <w:br/>
      </w:r>
      <w:r>
        <w:t xml:space="preserve">    }</w:t>
      </w:r>
      <w:r>
        <w:br/>
      </w:r>
      <w:r>
        <w:t xml:space="preserve">  ]</w:t>
      </w:r>
      <w:r>
        <w:br/>
      </w:r>
      <w:r>
        <w:t>}</w:t>
      </w:r>
    </w:p>
    <w:p>
      <w:r>
        <w:t>A statement combines effect, action, resource, and optional conditions. Wildcards simplify policies but expand the blast radius. Production policies should scope actions and resources as tightly as the service supports.</w:t>
      </w:r>
    </w:p>
    <w:p>
      <w:pPr>
        <w:pStyle w:val="Heading1"/>
        <w:keepNext/>
      </w:pPr>
      <w:r>
        <w:t>5.4 Evaluation Logic</w:t>
      </w:r>
    </w:p>
    <w:p>
      <w:pPr>
        <w:ind w:left="259" w:hanging="259"/>
      </w:pPr>
      <w:r>
        <w:rPr>
          <w:b/>
        </w:rPr>
        <w:t xml:space="preserve">1. </w:t>
      </w:r>
      <w:r>
        <w:t>A request is denied by default.</w:t>
      </w:r>
    </w:p>
    <w:p>
      <w:pPr>
        <w:ind w:left="259" w:hanging="259"/>
      </w:pPr>
      <w:r>
        <w:rPr>
          <w:b/>
        </w:rPr>
        <w:t xml:space="preserve">2. </w:t>
      </w:r>
      <w:r>
        <w:t>Applicable identity-based and resource-based permissions are evaluated.</w:t>
      </w:r>
    </w:p>
    <w:p>
      <w:pPr>
        <w:ind w:left="259" w:hanging="259"/>
      </w:pPr>
      <w:r>
        <w:rPr>
          <w:b/>
        </w:rPr>
        <w:t xml:space="preserve">3. </w:t>
      </w:r>
      <w:r>
        <w:t>An explicit allow can grant access when no higher-level restriction blocks it.</w:t>
      </w:r>
    </w:p>
    <w:p>
      <w:pPr>
        <w:ind w:left="259" w:hanging="259"/>
      </w:pPr>
      <w:r>
        <w:rPr>
          <w:b/>
        </w:rPr>
        <w:t xml:space="preserve">4. </w:t>
      </w:r>
      <w:r>
        <w:t>An explicit deny in any applicable policy overrides an allow.</w:t>
      </w:r>
    </w:p>
    <w:p>
      <w:pPr>
        <w:ind w:left="259" w:hanging="259"/>
      </w:pPr>
      <w:r>
        <w:rPr>
          <w:b/>
        </w:rPr>
        <w:t xml:space="preserve">5. </w:t>
      </w:r>
      <w:r>
        <w:t>Permission boundaries, session policies, service control policies, and resource policies may reduce the effective permission set.</w:t>
      </w:r>
    </w:p>
    <w:tbl>
      <w:tblPr>
        <w:tblW w:type="auto" w:w="0"/>
        <w:jc w:val="center"/>
        <w:tblLayout w:type="autofit"/>
        <w:tblLook w:firstColumn="1" w:firstRow="1" w:lastColumn="0" w:lastRow="0" w:noHBand="0" w:noVBand="1" w:val="04A0"/>
      </w:tblPr>
      <w:tblGrid>
        <w:gridCol w:w="10166"/>
      </w:tblGrid>
      <w:tr>
        <w:tc>
          <w:tcPr>
            <w:tcW w:type="dxa" w:w="10166"/>
            <w:shd w:fill="EAF3F8"/>
          </w:tcPr>
          <w:p>
            <w:r>
              <w:rPr>
                <w:b/>
              </w:rPr>
              <w:t xml:space="preserve">Key rule: </w:t>
            </w:r>
            <w:r>
              <w:t>A permission boundary does not grant permission. It limits the maximum permissions that an identity-based policy may grant.</w:t>
            </w:r>
          </w:p>
        </w:tc>
      </w:tr>
    </w:tbl>
    <w:p/>
    <w:p>
      <w:pPr>
        <w:pStyle w:val="Heading1"/>
        <w:keepNext/>
      </w:pPr>
      <w:r>
        <w:t>5.5 Roles and Trust</w:t>
      </w:r>
    </w:p>
    <w:p>
      <w:pPr>
        <w:pStyle w:val="CodeBlock"/>
        <w:keepLines/>
      </w:pPr>
      <w:r>
        <w:t>{</w:t>
      </w:r>
      <w:r>
        <w:br/>
      </w:r>
      <w:r>
        <w:t xml:space="preserve">  "Version": "2012-10-17",</w:t>
      </w:r>
      <w:r>
        <w:br/>
      </w:r>
      <w:r>
        <w:t xml:space="preserve">  "Statement": [{</w:t>
      </w:r>
      <w:r>
        <w:br/>
      </w:r>
      <w:r>
        <w:t xml:space="preserve">    "Effect": "Allow",</w:t>
      </w:r>
      <w:r>
        <w:br/>
      </w:r>
      <w:r>
        <w:t xml:space="preserve">    "Principal": {"Service": "ec2.amazonaws.com"},</w:t>
      </w:r>
      <w:r>
        <w:br/>
      </w:r>
      <w:r>
        <w:t xml:space="preserve">    "Action": "sts:AssumeRole"</w:t>
      </w:r>
      <w:r>
        <w:br/>
      </w:r>
      <w:r>
        <w:t xml:space="preserve">  }]</w:t>
      </w:r>
      <w:r>
        <w:br/>
      </w:r>
      <w:r>
        <w:t>}</w:t>
      </w:r>
    </w:p>
    <w:p>
      <w:r>
        <w:t>The trust policy permits the EC2 service to assume the role. A separate permissions policy defines what the resulting session may do. Trust and permission are separate questions: who may obtain the role, and what may the role do?</w:t>
      </w:r>
    </w:p>
    <w:p>
      <w:pPr>
        <w:pStyle w:val="Heading1"/>
        <w:keepNext/>
      </w:pPr>
      <w:r>
        <w:t>5.6 Workload Identity</w:t>
      </w:r>
    </w:p>
    <w:p>
      <w:r>
        <w:t>Applications running on AWS should receive credentials from an attached role or service-specific workload identity mechanism. The platform supplies temporary credentials and rotates them. This avoids distributing static secrets across servers, containers, and deployment pipelines.</w:t>
      </w:r>
    </w:p>
    <w:p>
      <w:pPr>
        <w:pStyle w:val="Heading1"/>
        <w:keepNext/>
      </w:pPr>
      <w:r>
        <w:t>5.7 Cross-Account Access</w:t>
      </w:r>
    </w:p>
    <w:p>
      <w:r>
        <w:t>A principal in one account can assume a role in another account when the target role trust policy and the source principal permissions both permit it. Cross-account roles support centralized workforce identity and reduce duplicate users. External IDs, organization conditions, session tags, and source identity can strengthen third-party and enterprise access patterns.</w:t>
      </w:r>
    </w:p>
    <w:p>
      <w:pPr>
        <w:pStyle w:val="Heading1"/>
        <w:keepNext/>
      </w:pPr>
      <w:r>
        <w:t>5.8 Federation and IAM Identity Center</w:t>
      </w:r>
    </w:p>
    <w:p>
      <w:r>
        <w:t>Workforce users should usually authenticate through an organization identity provider and receive temporary access through AWS IAM Identity Center or another federation pattern. Centralized authentication improves lifecycle management, MFA enforcement, account access assignment, and auditability.</w:t>
      </w:r>
    </w:p>
    <w:p>
      <w:pPr>
        <w:pStyle w:val="Heading1"/>
        <w:keepNext/>
      </w:pPr>
      <w:r>
        <w:t>5.9 Guardrails</w:t>
      </w:r>
    </w:p>
    <w:p>
      <w:pPr>
        <w:pStyle w:val="ListBullet"/>
      </w:pPr>
      <w:r>
        <w:t>Permission boundaries cap delegated IAM administration.</w:t>
      </w:r>
    </w:p>
    <w:p>
      <w:pPr>
        <w:pStyle w:val="ListBullet"/>
      </w:pPr>
      <w:r>
        <w:t>Service control policies in AWS Organizations restrict the maximum permissions available in member accounts.</w:t>
      </w:r>
    </w:p>
    <w:p>
      <w:pPr>
        <w:pStyle w:val="ListBullet"/>
      </w:pPr>
      <w:r>
        <w:t>Resource policies control access directly on supported resources.</w:t>
      </w:r>
    </w:p>
    <w:p>
      <w:pPr>
        <w:pStyle w:val="ListBullet"/>
      </w:pPr>
      <w:r>
        <w:t>Conditions can require encryption, approved networks, MFA, tags, source accounts, or organization membership.</w:t>
      </w:r>
    </w:p>
    <w:p>
      <w:pPr>
        <w:pStyle w:val="ListBullet"/>
      </w:pPr>
      <w:r>
        <w:t>Access Analyzer and policy simulation help discover unintended or missing access.</w:t>
      </w:r>
    </w:p>
    <w:p>
      <w:pPr>
        <w:pStyle w:val="Heading1"/>
        <w:keepNext/>
      </w:pPr>
      <w:r>
        <w:t>5.10 Least-Privilege Method</w:t>
      </w:r>
    </w:p>
    <w:p>
      <w:pPr>
        <w:ind w:left="259" w:hanging="259"/>
      </w:pPr>
      <w:r>
        <w:rPr>
          <w:b/>
        </w:rPr>
        <w:t xml:space="preserve">1. </w:t>
      </w:r>
      <w:r>
        <w:t>Define the job task and exact API operations.</w:t>
      </w:r>
    </w:p>
    <w:p>
      <w:pPr>
        <w:ind w:left="259" w:hanging="259"/>
      </w:pPr>
      <w:r>
        <w:rPr>
          <w:b/>
        </w:rPr>
        <w:t xml:space="preserve">2. </w:t>
      </w:r>
      <w:r>
        <w:t>Scope resources by ARN, account, Region, project, and environment where supported.</w:t>
      </w:r>
    </w:p>
    <w:p>
      <w:pPr>
        <w:ind w:left="259" w:hanging="259"/>
      </w:pPr>
      <w:r>
        <w:rPr>
          <w:b/>
        </w:rPr>
        <w:t xml:space="preserve">3. </w:t>
      </w:r>
      <w:r>
        <w:t>Add conditions for secure transport, source, tags, or session context.</w:t>
      </w:r>
    </w:p>
    <w:p>
      <w:pPr>
        <w:ind w:left="259" w:hanging="259"/>
      </w:pPr>
      <w:r>
        <w:rPr>
          <w:b/>
        </w:rPr>
        <w:t xml:space="preserve">4. </w:t>
      </w:r>
      <w:r>
        <w:t>Test denied and allowed scenarios.</w:t>
      </w:r>
    </w:p>
    <w:p>
      <w:pPr>
        <w:ind w:left="259" w:hanging="259"/>
      </w:pPr>
      <w:r>
        <w:rPr>
          <w:b/>
        </w:rPr>
        <w:t xml:space="preserve">5. </w:t>
      </w:r>
      <w:r>
        <w:t>Observe real activity and refine permissions.</w:t>
      </w:r>
    </w:p>
    <w:p>
      <w:pPr>
        <w:ind w:left="259" w:hanging="259"/>
      </w:pPr>
      <w:r>
        <w:rPr>
          <w:b/>
        </w:rPr>
        <w:t xml:space="preserve">6. </w:t>
      </w:r>
      <w:r>
        <w:t>Review periodically and remove unused access.</w:t>
      </w:r>
    </w:p>
    <w:p>
      <w:pPr>
        <w:pStyle w:val="Heading1"/>
        <w:keepNext/>
      </w:pPr>
      <w:r>
        <w:t>Chapter Summary</w:t>
      </w:r>
    </w:p>
    <w:p>
      <w:pPr>
        <w:pStyle w:val="ListBullet"/>
      </w:pPr>
      <w:r>
        <w:t>IAM separates authentication, trust, and authorization.</w:t>
      </w:r>
    </w:p>
    <w:p>
      <w:pPr>
        <w:pStyle w:val="ListBullet"/>
      </w:pPr>
      <w:r>
        <w:t>Roles and temporary sessions are the default production pattern for workforce and workload access.</w:t>
      </w:r>
    </w:p>
    <w:p>
      <w:pPr>
        <w:pStyle w:val="ListBullet"/>
      </w:pPr>
      <w:r>
        <w:t>Effective permissions are the intersection of grants and guardrails, with explicit deny taking precedence.</w:t>
      </w:r>
    </w:p>
    <w:p>
      <w:pPr>
        <w:pStyle w:val="Heading1"/>
        <w:keepNext/>
      </w:pPr>
      <w:r>
        <w:t>Interview Questions</w:t>
      </w:r>
    </w:p>
    <w:p>
      <w:pPr>
        <w:ind w:left="259" w:hanging="259"/>
      </w:pPr>
      <w:r>
        <w:rPr>
          <w:b/>
        </w:rPr>
        <w:t xml:space="preserve">1. </w:t>
      </w:r>
      <w:r>
        <w:t>What is the difference between a role trust policy and a permissions policy?</w:t>
      </w:r>
    </w:p>
    <w:p>
      <w:pPr>
        <w:ind w:left="259" w:hanging="259"/>
      </w:pPr>
      <w:r>
        <w:rPr>
          <w:b/>
        </w:rPr>
        <w:t xml:space="preserve">2. </w:t>
      </w:r>
      <w:r>
        <w:t>Explain IAM policy evaluation and explicit deny.</w:t>
      </w:r>
    </w:p>
    <w:p>
      <w:pPr>
        <w:ind w:left="259" w:hanging="259"/>
      </w:pPr>
      <w:r>
        <w:rPr>
          <w:b/>
        </w:rPr>
        <w:t xml:space="preserve">3. </w:t>
      </w:r>
      <w:r>
        <w:t>What does a permission boundary do?</w:t>
      </w:r>
    </w:p>
    <w:p>
      <w:pPr>
        <w:ind w:left="259" w:hanging="259"/>
      </w:pPr>
      <w:r>
        <w:rPr>
          <w:b/>
        </w:rPr>
        <w:t xml:space="preserve">4. </w:t>
      </w:r>
      <w:r>
        <w:t>How does cross-account role assumption work?</w:t>
      </w:r>
    </w:p>
    <w:p>
      <w:pPr>
        <w:ind w:left="259" w:hanging="259"/>
      </w:pPr>
      <w:r>
        <w:rPr>
          <w:b/>
        </w:rPr>
        <w:t xml:space="preserve">5. </w:t>
      </w:r>
      <w:r>
        <w:t>Why are roles preferable to access keys for EC2 applications?</w:t>
      </w:r>
    </w:p>
    <w:p>
      <w:pPr>
        <w:ind w:left="259" w:hanging="259"/>
      </w:pPr>
      <w:r>
        <w:rPr>
          <w:b/>
        </w:rPr>
        <w:t xml:space="preserve">6. </w:t>
      </w:r>
      <w:r>
        <w:t>Compare an IAM policy, resource policy, and service control policy.</w:t>
      </w:r>
    </w:p>
    <w:p>
      <w:pPr>
        <w:ind w:left="259" w:hanging="259"/>
      </w:pPr>
      <w:r>
        <w:rPr>
          <w:b/>
        </w:rPr>
        <w:t xml:space="preserve">7. </w:t>
      </w:r>
      <w:r>
        <w:t>How would you implement least privilege for a deployment pipeline?</w:t>
      </w:r>
    </w:p>
    <w:p>
      <w:pPr>
        <w:pStyle w:val="Heading1"/>
        <w:keepNext/>
      </w:pPr>
      <w:r>
        <w:t>Hands-on Lab 5 - Least-Privilege Role Design</w:t>
      </w:r>
    </w:p>
    <w:p>
      <w:r>
        <w:rPr>
          <w:b/>
        </w:rPr>
        <w:t xml:space="preserve">Objective: </w:t>
      </w:r>
      <w:r>
        <w:t>Create and test a narrowly scoped read-only role.</w:t>
      </w:r>
    </w:p>
    <w:p>
      <w:pPr>
        <w:pStyle w:val="Heading2"/>
        <w:keepNext/>
      </w:pPr>
      <w:r>
        <w:t>Tasks</w:t>
      </w:r>
    </w:p>
    <w:p>
      <w:pPr>
        <w:ind w:left="259" w:hanging="259"/>
      </w:pPr>
      <w:r>
        <w:rPr>
          <w:b/>
        </w:rPr>
        <w:t xml:space="preserve">1. </w:t>
      </w:r>
      <w:r>
        <w:t>Create a customer-managed policy that permits describing EC2 instances and reading selected CloudWatch metrics.</w:t>
      </w:r>
    </w:p>
    <w:p>
      <w:pPr>
        <w:ind w:left="259" w:hanging="259"/>
      </w:pPr>
      <w:r>
        <w:rPr>
          <w:b/>
        </w:rPr>
        <w:t xml:space="preserve">2. </w:t>
      </w:r>
      <w:r>
        <w:t>Create a role with an appropriate trust policy for your test principal.</w:t>
      </w:r>
    </w:p>
    <w:p>
      <w:pPr>
        <w:ind w:left="259" w:hanging="259"/>
      </w:pPr>
      <w:r>
        <w:rPr>
          <w:b/>
        </w:rPr>
        <w:t xml:space="preserve">3. </w:t>
      </w:r>
      <w:r>
        <w:t>Assume the role and verify the session identity.</w:t>
      </w:r>
    </w:p>
    <w:p>
      <w:pPr>
        <w:ind w:left="259" w:hanging="259"/>
      </w:pPr>
      <w:r>
        <w:rPr>
          <w:b/>
        </w:rPr>
        <w:t xml:space="preserve">4. </w:t>
      </w:r>
      <w:r>
        <w:t>Test an allowed read action.</w:t>
      </w:r>
    </w:p>
    <w:p>
      <w:pPr>
        <w:ind w:left="259" w:hanging="259"/>
      </w:pPr>
      <w:r>
        <w:rPr>
          <w:b/>
        </w:rPr>
        <w:t xml:space="preserve">5. </w:t>
      </w:r>
      <w:r>
        <w:t>Test a denied write action such as starting or terminating an instance.</w:t>
      </w:r>
    </w:p>
    <w:p>
      <w:pPr>
        <w:ind w:left="259" w:hanging="259"/>
      </w:pPr>
      <w:r>
        <w:rPr>
          <w:b/>
        </w:rPr>
        <w:t xml:space="preserve">6. </w:t>
      </w:r>
      <w:r>
        <w:t>Review the access in CloudTrail or the available audit view.</w:t>
      </w:r>
    </w:p>
    <w:p>
      <w:pPr>
        <w:ind w:left="259" w:hanging="259"/>
      </w:pPr>
      <w:r>
        <w:rPr>
          <w:b/>
        </w:rPr>
        <w:t xml:space="preserve">7. </w:t>
      </w:r>
      <w:r>
        <w:t>Remove the test role and policy after validation.</w:t>
      </w:r>
    </w:p>
    <w:p>
      <w:pPr>
        <w:pStyle w:val="Heading2"/>
        <w:keepNext/>
      </w:pPr>
      <w:r>
        <w:t>Validation</w:t>
      </w:r>
    </w:p>
    <w:p>
      <w:pPr>
        <w:pStyle w:val="ListBullet"/>
      </w:pPr>
      <w:r>
        <w:t>Allowed operations succeed and write operations fail.</w:t>
      </w:r>
    </w:p>
    <w:p>
      <w:pPr>
        <w:pStyle w:val="ListBullet"/>
      </w:pPr>
      <w:r>
        <w:t>The session uses temporary credentials.</w:t>
      </w:r>
    </w:p>
    <w:p>
      <w:pPr>
        <w:pStyle w:val="ListBullet"/>
      </w:pPr>
      <w:r>
        <w:t>The policy contains no unnecessary wildcard administrative actions.</w:t>
      </w:r>
    </w:p>
    <w:p>
      <w:r>
        <w:br w:type="page"/>
      </w:r>
    </w:p>
    <w:p>
      <w:pPr>
        <w:jc w:val="center"/>
      </w:pPr>
      <w:r>
        <w:rPr>
          <w:b/>
          <w:color w:val="1F4E78"/>
          <w:sz w:val="26"/>
        </w:rPr>
        <w:t>CHAPTER 6</w:t>
      </w:r>
    </w:p>
    <w:p>
      <w:pPr>
        <w:jc w:val="center"/>
      </w:pPr>
      <w:r>
        <w:rPr>
          <w:b/>
          <w:color w:val="142846"/>
          <w:sz w:val="48"/>
        </w:rPr>
        <w:t>Amazon EC2 Compute Engineering</w:t>
      </w:r>
    </w:p>
    <w:p>
      <w:pPr>
        <w:jc w:val="center"/>
      </w:pPr>
      <w:r>
        <w:rPr>
          <w:i/>
          <w:color w:val="595959"/>
          <w:sz w:val="22"/>
        </w:rPr>
        <w:t>Instances, AMIs, families, purchasing models, bootstrapping, access, and operations</w:t>
      </w:r>
    </w:p>
    <w:p/>
    <w:p>
      <w:pPr>
        <w:pStyle w:val="Heading1"/>
        <w:keepNext/>
      </w:pPr>
      <w:r>
        <w:t>Learning Objectives</w:t>
      </w:r>
    </w:p>
    <w:p>
      <w:pPr>
        <w:pStyle w:val="ListBullet"/>
      </w:pPr>
      <w:r>
        <w:t>Explain the EC2 instance lifecycle and launch configuration.</w:t>
      </w:r>
    </w:p>
    <w:p>
      <w:pPr>
        <w:pStyle w:val="ListBullet"/>
      </w:pPr>
      <w:r>
        <w:t>Select instance families based on CPU, memory, storage, network, and accelerator needs.</w:t>
      </w:r>
    </w:p>
    <w:p>
      <w:pPr>
        <w:pStyle w:val="ListBullet"/>
      </w:pPr>
      <w:r>
        <w:t>Compare On-Demand, Savings Plans, Reserved capacity concepts, and Spot usage.</w:t>
      </w:r>
    </w:p>
    <w:p>
      <w:pPr>
        <w:pStyle w:val="ListBullet"/>
      </w:pPr>
      <w:r>
        <w:t>Launch and secure Linux instances.</w:t>
      </w:r>
    </w:p>
    <w:p>
      <w:pPr>
        <w:pStyle w:val="ListBullet"/>
      </w:pPr>
      <w:r>
        <w:t>Use user data, tags, roles, health checks, and replacement-oriented operations.</w:t>
      </w:r>
    </w:p>
    <w:p>
      <w:pPr>
        <w:pStyle w:val="Heading1"/>
        <w:keepNext/>
      </w:pPr>
      <w:r>
        <w:t>6.1 EC2 Operating Model</w:t>
      </w:r>
    </w:p>
    <w:p>
      <w:r>
        <w:t>Amazon Elastic Compute Cloud provides resizable virtual compute capacity. An EC2 instance is created from an Amazon Machine Image (AMI), placed into a subnet, assigned compute characteristics by an instance type, connected to storage, and controlled by security groups and IAM roles. EC2 gives flexibility but also leaves the guest operating system and application lifecycle largely under customer control.</w:t>
      </w:r>
    </w:p>
    <w:p>
      <w:pPr>
        <w:pStyle w:val="Heading1"/>
        <w:keepNext/>
      </w:pPr>
      <w:r>
        <w:t>6.2 Launch Components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Component</w:t>
            </w:r>
          </w:p>
        </w:tc>
        <w:tc>
          <w:tcPr>
            <w:tcW w:type="dxa" w:w="3389"/>
            <w:shd w:fill="1F4E78"/>
            <w:vAlign w:val="center"/>
          </w:tcPr>
          <w:p>
            <w:r>
              <w:rPr>
                <w:b/>
                <w:color w:val="FFFFFF"/>
              </w:rPr>
              <w:t>Purpose</w:t>
            </w:r>
          </w:p>
        </w:tc>
        <w:tc>
          <w:tcPr>
            <w:tcW w:type="dxa" w:w="3389"/>
            <w:shd w:fill="1F4E78"/>
            <w:vAlign w:val="center"/>
          </w:tcPr>
          <w:p>
            <w:r>
              <w:rPr>
                <w:b/>
                <w:color w:val="FFFFFF"/>
              </w:rPr>
              <w:t>Production decision</w:t>
            </w:r>
          </w:p>
        </w:tc>
      </w:tr>
      <w:tr>
        <w:tc>
          <w:tcPr>
            <w:tcW w:type="dxa" w:w="3389"/>
            <w:vAlign w:val="center"/>
          </w:tcPr>
          <w:p>
            <w:r>
              <w:t>AMI</w:t>
            </w:r>
          </w:p>
        </w:tc>
        <w:tc>
          <w:tcPr>
            <w:tcW w:type="dxa" w:w="3389"/>
            <w:vAlign w:val="center"/>
          </w:tcPr>
          <w:p>
            <w:r>
              <w:t>Operating system and initial software image</w:t>
            </w:r>
          </w:p>
        </w:tc>
        <w:tc>
          <w:tcPr>
            <w:tcW w:type="dxa" w:w="3389"/>
            <w:vAlign w:val="center"/>
          </w:tcPr>
          <w:p>
            <w:r>
              <w:t>Use approved, patched, reproducible images.</w:t>
            </w:r>
          </w:p>
        </w:tc>
      </w:tr>
      <w:tr>
        <w:tc>
          <w:tcPr>
            <w:tcW w:type="dxa" w:w="3389"/>
            <w:vAlign w:val="center"/>
          </w:tcPr>
          <w:p>
            <w:r>
              <w:t>Instance type</w:t>
            </w:r>
          </w:p>
        </w:tc>
        <w:tc>
          <w:tcPr>
            <w:tcW w:type="dxa" w:w="3389"/>
            <w:vAlign w:val="center"/>
          </w:tcPr>
          <w:p>
            <w:r>
              <w:t>vCPU, memory, network, storage, accelerator profile</w:t>
            </w:r>
          </w:p>
        </w:tc>
        <w:tc>
          <w:tcPr>
            <w:tcW w:type="dxa" w:w="3389"/>
            <w:vAlign w:val="center"/>
          </w:tcPr>
          <w:p>
            <w:r>
              <w:t>Benchmark the actual workload.</w:t>
            </w:r>
          </w:p>
        </w:tc>
      </w:tr>
      <w:tr>
        <w:tc>
          <w:tcPr>
            <w:tcW w:type="dxa" w:w="3389"/>
            <w:vAlign w:val="center"/>
          </w:tcPr>
          <w:p>
            <w:r>
              <w:t>Subnet/AZ</w:t>
            </w:r>
          </w:p>
        </w:tc>
        <w:tc>
          <w:tcPr>
            <w:tcW w:type="dxa" w:w="3389"/>
            <w:vAlign w:val="center"/>
          </w:tcPr>
          <w:p>
            <w:r>
              <w:t>Network placement and failure domain</w:t>
            </w:r>
          </w:p>
        </w:tc>
        <w:tc>
          <w:tcPr>
            <w:tcW w:type="dxa" w:w="3389"/>
            <w:vAlign w:val="center"/>
          </w:tcPr>
          <w:p>
            <w:r>
              <w:t>Distribute capacity across AZs.</w:t>
            </w:r>
          </w:p>
        </w:tc>
      </w:tr>
      <w:tr>
        <w:tc>
          <w:tcPr>
            <w:tcW w:type="dxa" w:w="3389"/>
            <w:vAlign w:val="center"/>
          </w:tcPr>
          <w:p>
            <w:r>
              <w:t>Security group</w:t>
            </w:r>
          </w:p>
        </w:tc>
        <w:tc>
          <w:tcPr>
            <w:tcW w:type="dxa" w:w="3389"/>
            <w:vAlign w:val="center"/>
          </w:tcPr>
          <w:p>
            <w:r>
              <w:t>Stateful traffic rules</w:t>
            </w:r>
          </w:p>
        </w:tc>
        <w:tc>
          <w:tcPr>
            <w:tcW w:type="dxa" w:w="3389"/>
            <w:vAlign w:val="center"/>
          </w:tcPr>
          <w:p>
            <w:r>
              <w:t>Allow only required sources and ports.</w:t>
            </w:r>
          </w:p>
        </w:tc>
      </w:tr>
      <w:tr>
        <w:tc>
          <w:tcPr>
            <w:tcW w:type="dxa" w:w="3389"/>
            <w:vAlign w:val="center"/>
          </w:tcPr>
          <w:p>
            <w:r>
              <w:t>Key pair or SSM</w:t>
            </w:r>
          </w:p>
        </w:tc>
        <w:tc>
          <w:tcPr>
            <w:tcW w:type="dxa" w:w="3389"/>
            <w:vAlign w:val="center"/>
          </w:tcPr>
          <w:p>
            <w:r>
              <w:t>Administrative access method</w:t>
            </w:r>
          </w:p>
        </w:tc>
        <w:tc>
          <w:tcPr>
            <w:tcW w:type="dxa" w:w="3389"/>
            <w:vAlign w:val="center"/>
          </w:tcPr>
          <w:p>
            <w:r>
              <w:t>Prefer managed, auditable access; protect private keys.</w:t>
            </w:r>
          </w:p>
        </w:tc>
      </w:tr>
      <w:tr>
        <w:tc>
          <w:tcPr>
            <w:tcW w:type="dxa" w:w="3389"/>
            <w:vAlign w:val="center"/>
          </w:tcPr>
          <w:p>
            <w:r>
              <w:t>IAM role</w:t>
            </w:r>
          </w:p>
        </w:tc>
        <w:tc>
          <w:tcPr>
            <w:tcW w:type="dxa" w:w="3389"/>
            <w:vAlign w:val="center"/>
          </w:tcPr>
          <w:p>
            <w:r>
              <w:t>Temporary AWS API permissions</w:t>
            </w:r>
          </w:p>
        </w:tc>
        <w:tc>
          <w:tcPr>
            <w:tcW w:type="dxa" w:w="3389"/>
            <w:vAlign w:val="center"/>
          </w:tcPr>
          <w:p>
            <w:r>
              <w:t>Never store application access keys on disk.</w:t>
            </w:r>
          </w:p>
        </w:tc>
      </w:tr>
      <w:tr>
        <w:tc>
          <w:tcPr>
            <w:tcW w:type="dxa" w:w="3389"/>
            <w:vAlign w:val="center"/>
          </w:tcPr>
          <w:p>
            <w:r>
              <w:t>EBS volumes</w:t>
            </w:r>
          </w:p>
        </w:tc>
        <w:tc>
          <w:tcPr>
            <w:tcW w:type="dxa" w:w="3389"/>
            <w:vAlign w:val="center"/>
          </w:tcPr>
          <w:p>
            <w:r>
              <w:t>Persistent block storage</w:t>
            </w:r>
          </w:p>
        </w:tc>
        <w:tc>
          <w:tcPr>
            <w:tcW w:type="dxa" w:w="3389"/>
            <w:vAlign w:val="center"/>
          </w:tcPr>
          <w:p>
            <w:r>
              <w:t>Encrypt, snapshot, monitor, and right-size.</w:t>
            </w:r>
          </w:p>
        </w:tc>
      </w:tr>
      <w:tr>
        <w:tc>
          <w:tcPr>
            <w:tcW w:type="dxa" w:w="3389"/>
            <w:vAlign w:val="center"/>
          </w:tcPr>
          <w:p>
            <w:r>
              <w:t>User data</w:t>
            </w:r>
          </w:p>
        </w:tc>
        <w:tc>
          <w:tcPr>
            <w:tcW w:type="dxa" w:w="3389"/>
            <w:vAlign w:val="center"/>
          </w:tcPr>
          <w:p>
            <w:r>
              <w:t>Bootstrapping script or cloud-init data</w:t>
            </w:r>
          </w:p>
        </w:tc>
        <w:tc>
          <w:tcPr>
            <w:tcW w:type="dxa" w:w="3389"/>
            <w:vAlign w:val="center"/>
          </w:tcPr>
          <w:p>
            <w:r>
              <w:t>Make idempotent and avoid embedded secrets.</w:t>
            </w:r>
          </w:p>
        </w:tc>
      </w:tr>
      <w:tr>
        <w:tc>
          <w:tcPr>
            <w:tcW w:type="dxa" w:w="3389"/>
            <w:vAlign w:val="center"/>
          </w:tcPr>
          <w:p>
            <w:r>
              <w:t>Tags</w:t>
            </w:r>
          </w:p>
        </w:tc>
        <w:tc>
          <w:tcPr>
            <w:tcW w:type="dxa" w:w="3389"/>
            <w:vAlign w:val="center"/>
          </w:tcPr>
          <w:p>
            <w:r>
              <w:t>Ownership and automation metadata</w:t>
            </w:r>
          </w:p>
        </w:tc>
        <w:tc>
          <w:tcPr>
            <w:tcW w:type="dxa" w:w="3389"/>
            <w:vAlign w:val="center"/>
          </w:tcPr>
          <w:p>
            <w:r>
              <w:t>Require Project, Environment, Owner, and cost tags.</w:t>
            </w:r>
          </w:p>
        </w:tc>
      </w:tr>
    </w:tbl>
    <w:p/>
    <w:p>
      <w:pPr>
        <w:pStyle w:val="Heading1"/>
        <w:keepNext/>
      </w:pPr>
      <w:r>
        <w:t>6.3 Instance Families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Family pattern</w:t>
            </w:r>
          </w:p>
        </w:tc>
        <w:tc>
          <w:tcPr>
            <w:tcW w:type="dxa" w:w="3389"/>
            <w:shd w:fill="1F4E78"/>
            <w:vAlign w:val="center"/>
          </w:tcPr>
          <w:p>
            <w:r>
              <w:rPr>
                <w:b/>
                <w:color w:val="FFFFFF"/>
              </w:rPr>
              <w:t>Best fit</w:t>
            </w:r>
          </w:p>
        </w:tc>
        <w:tc>
          <w:tcPr>
            <w:tcW w:type="dxa" w:w="3389"/>
            <w:shd w:fill="1F4E78"/>
            <w:vAlign w:val="center"/>
          </w:tcPr>
          <w:p>
            <w:r>
              <w:rPr>
                <w:b/>
                <w:color w:val="FFFFFF"/>
              </w:rPr>
              <w:t>Examples of workload traits</w:t>
            </w:r>
          </w:p>
        </w:tc>
      </w:tr>
      <w:tr>
        <w:tc>
          <w:tcPr>
            <w:tcW w:type="dxa" w:w="3389"/>
            <w:vAlign w:val="center"/>
          </w:tcPr>
          <w:p>
            <w:r>
              <w:t>General purpose</w:t>
            </w:r>
          </w:p>
        </w:tc>
        <w:tc>
          <w:tcPr>
            <w:tcW w:type="dxa" w:w="3389"/>
            <w:vAlign w:val="center"/>
          </w:tcPr>
          <w:p>
            <w:r>
              <w:t>Balanced compute and memory</w:t>
            </w:r>
          </w:p>
        </w:tc>
        <w:tc>
          <w:tcPr>
            <w:tcW w:type="dxa" w:w="3389"/>
            <w:vAlign w:val="center"/>
          </w:tcPr>
          <w:p>
            <w:r>
              <w:t>Web servers, development tools, small services</w:t>
            </w:r>
          </w:p>
        </w:tc>
      </w:tr>
      <w:tr>
        <w:tc>
          <w:tcPr>
            <w:tcW w:type="dxa" w:w="3389"/>
            <w:vAlign w:val="center"/>
          </w:tcPr>
          <w:p>
            <w:r>
              <w:t>Compute optimized</w:t>
            </w:r>
          </w:p>
        </w:tc>
        <w:tc>
          <w:tcPr>
            <w:tcW w:type="dxa" w:w="3389"/>
            <w:vAlign w:val="center"/>
          </w:tcPr>
          <w:p>
            <w:r>
              <w:t>High CPU demand</w:t>
            </w:r>
          </w:p>
        </w:tc>
        <w:tc>
          <w:tcPr>
            <w:tcW w:type="dxa" w:w="3389"/>
            <w:vAlign w:val="center"/>
          </w:tcPr>
          <w:p>
            <w:r>
              <w:t>Batch processing, media encoding, high-performance web tiers</w:t>
            </w:r>
          </w:p>
        </w:tc>
      </w:tr>
      <w:tr>
        <w:tc>
          <w:tcPr>
            <w:tcW w:type="dxa" w:w="3389"/>
            <w:vAlign w:val="center"/>
          </w:tcPr>
          <w:p>
            <w:r>
              <w:t>Memory optimized</w:t>
            </w:r>
          </w:p>
        </w:tc>
        <w:tc>
          <w:tcPr>
            <w:tcW w:type="dxa" w:w="3389"/>
            <w:vAlign w:val="center"/>
          </w:tcPr>
          <w:p>
            <w:r>
              <w:t>Large working sets</w:t>
            </w:r>
          </w:p>
        </w:tc>
        <w:tc>
          <w:tcPr>
            <w:tcW w:type="dxa" w:w="3389"/>
            <w:vAlign w:val="center"/>
          </w:tcPr>
          <w:p>
            <w:r>
              <w:t>In-memory caches, analytics, memory-intensive databases</w:t>
            </w:r>
          </w:p>
        </w:tc>
      </w:tr>
      <w:tr>
        <w:tc>
          <w:tcPr>
            <w:tcW w:type="dxa" w:w="3389"/>
            <w:vAlign w:val="center"/>
          </w:tcPr>
          <w:p>
            <w:r>
              <w:t>Storage optimized</w:t>
            </w:r>
          </w:p>
        </w:tc>
        <w:tc>
          <w:tcPr>
            <w:tcW w:type="dxa" w:w="3389"/>
            <w:vAlign w:val="center"/>
          </w:tcPr>
          <w:p>
            <w:r>
              <w:t>High local storage throughput or IOPS</w:t>
            </w:r>
          </w:p>
        </w:tc>
        <w:tc>
          <w:tcPr>
            <w:tcW w:type="dxa" w:w="3389"/>
            <w:vAlign w:val="center"/>
          </w:tcPr>
          <w:p>
            <w:r>
              <w:t>Distributed data processing, search, data warehouses</w:t>
            </w:r>
          </w:p>
        </w:tc>
      </w:tr>
      <w:tr>
        <w:tc>
          <w:tcPr>
            <w:tcW w:type="dxa" w:w="3389"/>
            <w:vAlign w:val="center"/>
          </w:tcPr>
          <w:p>
            <w:r>
              <w:t>Accelerated computing</w:t>
            </w:r>
          </w:p>
        </w:tc>
        <w:tc>
          <w:tcPr>
            <w:tcW w:type="dxa" w:w="3389"/>
            <w:vAlign w:val="center"/>
          </w:tcPr>
          <w:p>
            <w:r>
              <w:t>GPU or specialized accelerators</w:t>
            </w:r>
          </w:p>
        </w:tc>
        <w:tc>
          <w:tcPr>
            <w:tcW w:type="dxa" w:w="3389"/>
            <w:vAlign w:val="center"/>
          </w:tcPr>
          <w:p>
            <w:r>
              <w:t>Machine learning, rendering, scientific workloads</w:t>
            </w:r>
          </w:p>
        </w:tc>
      </w:tr>
    </w:tbl>
    <w:p/>
    <w:p>
      <w:r>
        <w:t>Instance names and generations evolve. Engineers should select by measured workload requirement, current-generation availability, architecture compatibility, and price-performance—not by memorizing one fixed list.</w:t>
      </w:r>
    </w:p>
    <w:p>
      <w:pPr>
        <w:pStyle w:val="Heading1"/>
        <w:keepNext/>
      </w:pPr>
      <w:r>
        <w:t>6.4 CPU Architectures</w:t>
      </w:r>
    </w:p>
    <w:p>
      <w:r>
        <w:t>AWS offers x86 and Arm-based instance options. Arm instances can provide attractive price-performance, but binaries, agents, containers, libraries, and vendor software must support the architecture. Build pipelines should produce and test the correct artifacts or multi-architecture container images.</w:t>
      </w:r>
    </w:p>
    <w:p>
      <w:pPr>
        <w:pStyle w:val="Heading1"/>
        <w:keepNext/>
      </w:pPr>
      <w:r>
        <w:t>6.5 Purchasing Models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Model</w:t>
            </w:r>
          </w:p>
        </w:tc>
        <w:tc>
          <w:tcPr>
            <w:tcW w:type="dxa" w:w="3389"/>
            <w:shd w:fill="1F4E78"/>
            <w:vAlign w:val="center"/>
          </w:tcPr>
          <w:p>
            <w:r>
              <w:rPr>
                <w:b/>
                <w:color w:val="FFFFFF"/>
              </w:rPr>
              <w:t>Best use</w:t>
            </w:r>
          </w:p>
        </w:tc>
        <w:tc>
          <w:tcPr>
            <w:tcW w:type="dxa" w:w="3389"/>
            <w:shd w:fill="1F4E78"/>
            <w:vAlign w:val="center"/>
          </w:tcPr>
          <w:p>
            <w:r>
              <w:rPr>
                <w:b/>
                <w:color w:val="FFFFFF"/>
              </w:rPr>
              <w:t>Operational caution</w:t>
            </w:r>
          </w:p>
        </w:tc>
      </w:tr>
      <w:tr>
        <w:tc>
          <w:tcPr>
            <w:tcW w:type="dxa" w:w="3389"/>
            <w:vAlign w:val="center"/>
          </w:tcPr>
          <w:p>
            <w:r>
              <w:t>On-Demand</w:t>
            </w:r>
          </w:p>
        </w:tc>
        <w:tc>
          <w:tcPr>
            <w:tcW w:type="dxa" w:w="3389"/>
            <w:vAlign w:val="center"/>
          </w:tcPr>
          <w:p>
            <w:r>
              <w:t>Uncertain, short-lived, new, or spiky workloads</w:t>
            </w:r>
          </w:p>
        </w:tc>
        <w:tc>
          <w:tcPr>
            <w:tcW w:type="dxa" w:w="3389"/>
            <w:vAlign w:val="center"/>
          </w:tcPr>
          <w:p>
            <w:r>
              <w:t>Highest flexibility; optimize after usage is understood.</w:t>
            </w:r>
          </w:p>
        </w:tc>
      </w:tr>
      <w:tr>
        <w:tc>
          <w:tcPr>
            <w:tcW w:type="dxa" w:w="3389"/>
            <w:vAlign w:val="center"/>
          </w:tcPr>
          <w:p>
            <w:r>
              <w:t>Savings Plans / commitments</w:t>
            </w:r>
          </w:p>
        </w:tc>
        <w:tc>
          <w:tcPr>
            <w:tcW w:type="dxa" w:w="3389"/>
            <w:vAlign w:val="center"/>
          </w:tcPr>
          <w:p>
            <w:r>
              <w:t>Steady eligible compute usage</w:t>
            </w:r>
          </w:p>
        </w:tc>
        <w:tc>
          <w:tcPr>
            <w:tcW w:type="dxa" w:w="3389"/>
            <w:vAlign w:val="center"/>
          </w:tcPr>
          <w:p>
            <w:r>
              <w:t>Commitment risk if architecture or demand changes.</w:t>
            </w:r>
          </w:p>
        </w:tc>
      </w:tr>
      <w:tr>
        <w:tc>
          <w:tcPr>
            <w:tcW w:type="dxa" w:w="3389"/>
            <w:vAlign w:val="center"/>
          </w:tcPr>
          <w:p>
            <w:r>
              <w:t>Reserved capacity concepts</w:t>
            </w:r>
          </w:p>
        </w:tc>
        <w:tc>
          <w:tcPr>
            <w:tcW w:type="dxa" w:w="3389"/>
            <w:vAlign w:val="center"/>
          </w:tcPr>
          <w:p>
            <w:r>
              <w:t>Predictable long-running usage or capacity needs</w:t>
            </w:r>
          </w:p>
        </w:tc>
        <w:tc>
          <w:tcPr>
            <w:tcW w:type="dxa" w:w="3389"/>
            <w:vAlign w:val="center"/>
          </w:tcPr>
          <w:p>
            <w:r>
              <w:t>Understand whether discount, capacity reservation, or both are required.</w:t>
            </w:r>
          </w:p>
        </w:tc>
      </w:tr>
      <w:tr>
        <w:tc>
          <w:tcPr>
            <w:tcW w:type="dxa" w:w="3389"/>
            <w:vAlign w:val="center"/>
          </w:tcPr>
          <w:p>
            <w:r>
              <w:t>Spot</w:t>
            </w:r>
          </w:p>
        </w:tc>
        <w:tc>
          <w:tcPr>
            <w:tcW w:type="dxa" w:w="3389"/>
            <w:vAlign w:val="center"/>
          </w:tcPr>
          <w:p>
            <w:r>
              <w:t>Fault-tolerant and interruption-ready workloads</w:t>
            </w:r>
          </w:p>
        </w:tc>
        <w:tc>
          <w:tcPr>
            <w:tcW w:type="dxa" w:w="3389"/>
            <w:vAlign w:val="center"/>
          </w:tcPr>
          <w:p>
            <w:r>
              <w:t>Instances can be interrupted; design checkpointing and diversification.</w:t>
            </w:r>
          </w:p>
        </w:tc>
      </w:tr>
      <w:tr>
        <w:tc>
          <w:tcPr>
            <w:tcW w:type="dxa" w:w="3389"/>
            <w:vAlign w:val="center"/>
          </w:tcPr>
          <w:p>
            <w:r>
              <w:t>Dedicated options</w:t>
            </w:r>
          </w:p>
        </w:tc>
        <w:tc>
          <w:tcPr>
            <w:tcW w:type="dxa" w:w="3389"/>
            <w:vAlign w:val="center"/>
          </w:tcPr>
          <w:p>
            <w:r>
              <w:t>Compliance, licensing, or tenancy requirements</w:t>
            </w:r>
          </w:p>
        </w:tc>
        <w:tc>
          <w:tcPr>
            <w:tcW w:type="dxa" w:w="3389"/>
            <w:vAlign w:val="center"/>
          </w:tcPr>
          <w:p>
            <w:r>
              <w:t>Higher cost and additional capacity planning.</w:t>
            </w:r>
          </w:p>
        </w:tc>
      </w:tr>
    </w:tbl>
    <w:p/>
    <w:p>
      <w:pPr>
        <w:pStyle w:val="Heading1"/>
        <w:keepNext/>
      </w:pPr>
      <w:r>
        <w:t>6.6 Instance Lifecycle</w:t>
      </w:r>
    </w:p>
    <w:p>
      <w:pPr>
        <w:pStyle w:val="ListBullet"/>
      </w:pPr>
      <w:r>
        <w:t>Pending: capacity is being prepared.</w:t>
      </w:r>
    </w:p>
    <w:p>
      <w:pPr>
        <w:pStyle w:val="ListBullet"/>
      </w:pPr>
      <w:r>
        <w:t>Running: instance is active and billable according to applicable dimensions.</w:t>
      </w:r>
    </w:p>
    <w:p>
      <w:pPr>
        <w:pStyle w:val="ListBullet"/>
      </w:pPr>
      <w:r>
        <w:t>Stopping/stopped: compute is not running, but attached storage and other resources may remain chargeable.</w:t>
      </w:r>
    </w:p>
    <w:p>
      <w:pPr>
        <w:pStyle w:val="ListBullet"/>
      </w:pPr>
      <w:r>
        <w:t>Shutting-down/terminated: instance is being permanently removed; configured volumes may also be deleted.</w:t>
      </w:r>
    </w:p>
    <w:p>
      <w:pPr>
        <w:pStyle w:val="ListBullet"/>
      </w:pPr>
      <w:r>
        <w:t>Rebooting: operating system restarts while the instance remains allocated.</w:t>
      </w:r>
    </w:p>
    <w:tbl>
      <w:tblPr>
        <w:tblW w:type="auto" w:w="0"/>
        <w:jc w:val="center"/>
        <w:tblLayout w:type="autofit"/>
        <w:tblLook w:firstColumn="1" w:firstRow="1" w:lastColumn="0" w:lastRow="0" w:noHBand="0" w:noVBand="1" w:val="04A0"/>
      </w:tblPr>
      <w:tblGrid>
        <w:gridCol w:w="10166"/>
      </w:tblGrid>
      <w:tr>
        <w:tc>
          <w:tcPr>
            <w:tcW w:type="dxa" w:w="10166"/>
            <w:shd w:fill="FCE8E6"/>
          </w:tcPr>
          <w:p>
            <w:r>
              <w:rPr>
                <w:b/>
              </w:rPr>
              <w:t xml:space="preserve">Cost trap: </w:t>
            </w:r>
            <w:r>
              <w:t>Stopping an instance does not delete its EBS volumes, snapshots, Elastic IP or public IPv4 charges, load balancers, or other dependent resources.</w:t>
            </w:r>
          </w:p>
        </w:tc>
      </w:tr>
    </w:tbl>
    <w:p/>
    <w:p>
      <w:pPr>
        <w:pStyle w:val="Heading1"/>
        <w:keepNext/>
      </w:pPr>
      <w:r>
        <w:t>6.7 Secure Administrative Access</w:t>
      </w:r>
    </w:p>
    <w:p>
      <w:r>
        <w:t>For Linux, SSH key pairs can prove identity, but exposed port 22 and unmanaged private keys create risk. AWS Systems Manager Session Manager can provide auditable access without opening inbound SSH when the instance, IAM role, network path, and agent are configured. For Windows, use secure administrative access patterns and avoid broad public RDP exposure.</w:t>
      </w:r>
    </w:p>
    <w:p>
      <w:pPr>
        <w:pStyle w:val="Heading1"/>
        <w:keepNext/>
      </w:pPr>
      <w:r>
        <w:t>6.8 Security Groups</w:t>
      </w:r>
    </w:p>
    <w:p>
      <w:r>
        <w:t>A security group is a stateful virtual firewall associated with network interfaces. Inbound and outbound rules specify allowed traffic. Return traffic for an allowed connection is automatically permitted. Rules should reference trusted CIDR ranges or other security groups and avoid unrestricted administrative ports.</w:t>
      </w:r>
    </w:p>
    <w:p>
      <w:pPr>
        <w:pStyle w:val="CodeBlock"/>
        <w:keepLines/>
      </w:pPr>
      <w:r>
        <w:t># Example intent, not a universal production rule:</w:t>
      </w:r>
      <w:r>
        <w:br/>
      </w:r>
      <w:r>
        <w:t>Inbound 443/tcp  Source: internet or approved edge/load-balancer security group</w:t>
      </w:r>
      <w:r>
        <w:br/>
      </w:r>
      <w:r>
        <w:t>Inbound 22/tcp   Source: none when Session Manager is used</w:t>
      </w:r>
      <w:r>
        <w:br/>
      </w:r>
      <w:r>
        <w:t>Outbound         Restricted to required destinations when operationally feasible</w:t>
      </w:r>
    </w:p>
    <w:p>
      <w:pPr>
        <w:pStyle w:val="Heading1"/>
        <w:keepNext/>
      </w:pPr>
      <w:r>
        <w:t>6.9 Bootstrapping with User Data</w:t>
      </w:r>
    </w:p>
    <w:p>
      <w:pPr>
        <w:pStyle w:val="CodeBlock"/>
        <w:keepLines/>
      </w:pPr>
      <w:r>
        <w:t>#!/bin/bash</w:t>
      </w:r>
      <w:r>
        <w:br/>
      </w:r>
      <w:r>
        <w:t>set -euo pipefail</w:t>
      </w:r>
      <w:r>
        <w:br/>
      </w:r>
      <w:r/>
      <w:r>
        <w:br/>
      </w:r>
      <w:r>
        <w:t>dnf -y update</w:t>
      </w:r>
      <w:r>
        <w:br/>
      </w:r>
      <w:r>
        <w:t>dnf -y install nginx</w:t>
      </w:r>
      <w:r>
        <w:br/>
      </w:r>
      <w:r>
        <w:t>systemctl enable --now nginx</w:t>
      </w:r>
      <w:r>
        <w:br/>
      </w:r>
      <w:r>
        <w:t>printf '&lt;h1&gt;Healthy instance&lt;/h1&gt;</w:t>
      </w:r>
      <w:r>
        <w:br/>
      </w:r>
      <w:r>
        <w:t>' &gt; /usr/share/nginx/html/index.html</w:t>
      </w:r>
    </w:p>
    <w:p>
      <w:r>
        <w:t>Production bootstrapping should be idempotent, observable, versioned, and independent of fragile external state. Retrieve secrets from a secrets service at runtime rather than writing them into user data, images, or repositories.</w:t>
      </w:r>
    </w:p>
    <w:p>
      <w:pPr>
        <w:pStyle w:val="Heading1"/>
        <w:keepNext/>
      </w:pPr>
      <w:r>
        <w:t>6.10 Immutable and Replaceable Operations</w:t>
      </w:r>
    </w:p>
    <w:p>
      <w:r>
        <w:t>Manual server repair creates configuration drift. A stronger pattern builds an approved image, launches replacement instances from a launch template, validates health, shifts traffic, and terminates the old capacity. This makes rollback, scaling, and disaster recovery more predictable.</w:t>
      </w:r>
    </w:p>
    <w:p>
      <w:pPr>
        <w:pStyle w:val="Heading1"/>
        <w:keepNext/>
      </w:pPr>
      <w:r>
        <w:t>6.11 EC2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Pr>
          <w:p>
            <w:r>
              <w:rPr>
                <w:b/>
                <w:color w:val="FFFFFF"/>
              </w:rPr>
              <w:t>Symptom</w:t>
            </w:r>
          </w:p>
        </w:tc>
        <w:tc>
          <w:tcPr>
            <w:tcW w:type="dxa" w:w="5083"/>
            <w:shd w:fill="1F4E78"/>
            <w:vAlign w:val="center"/>
          </w:tcPr>
          <w:p>
            <w:r>
              <w:rPr>
                <w:b/>
                <w:color w:val="FFFFFF"/>
              </w:rPr>
              <w:t>Likely checks</w:t>
            </w:r>
          </w:p>
        </w:tc>
      </w:tr>
      <w:tr>
        <w:tc>
          <w:tcPr>
            <w:tcW w:type="dxa" w:w="5083"/>
            <w:vAlign w:val="center"/>
          </w:tcPr>
          <w:p>
            <w:r>
              <w:t>Cannot connect</w:t>
            </w:r>
          </w:p>
        </w:tc>
        <w:tc>
          <w:tcPr>
            <w:tcW w:type="dxa" w:w="5083"/>
            <w:vAlign w:val="center"/>
          </w:tcPr>
          <w:p>
            <w:r>
              <w:t>Instance state, route, public/private IP, security group, NACL, key or SSM configuration, OS firewall</w:t>
            </w:r>
          </w:p>
        </w:tc>
      </w:tr>
      <w:tr>
        <w:tc>
          <w:tcPr>
            <w:tcW w:type="dxa" w:w="5083"/>
            <w:vAlign w:val="center"/>
          </w:tcPr>
          <w:p>
            <w:r>
              <w:t>Application unavailable</w:t>
            </w:r>
          </w:p>
        </w:tc>
        <w:tc>
          <w:tcPr>
            <w:tcW w:type="dxa" w:w="5083"/>
            <w:vAlign w:val="center"/>
          </w:tcPr>
          <w:p>
            <w:r>
              <w:t>Process status, listener port, health endpoint, local firewall, security group, load balancer target health</w:t>
            </w:r>
          </w:p>
        </w:tc>
      </w:tr>
      <w:tr>
        <w:tc>
          <w:tcPr>
            <w:tcW w:type="dxa" w:w="5083"/>
            <w:vAlign w:val="center"/>
          </w:tcPr>
          <w:p>
            <w:r>
              <w:t>High CPU</w:t>
            </w:r>
          </w:p>
        </w:tc>
        <w:tc>
          <w:tcPr>
            <w:tcW w:type="dxa" w:w="5083"/>
            <w:vAlign w:val="center"/>
          </w:tcPr>
          <w:p>
            <w:r>
              <w:t>Application profile, runaway process, traffic spike, instance size, scaling policy</w:t>
            </w:r>
          </w:p>
        </w:tc>
      </w:tr>
      <w:tr>
        <w:tc>
          <w:tcPr>
            <w:tcW w:type="dxa" w:w="5083"/>
            <w:vAlign w:val="center"/>
          </w:tcPr>
          <w:p>
            <w:r>
              <w:t>Disk full</w:t>
            </w:r>
          </w:p>
        </w:tc>
        <w:tc>
          <w:tcPr>
            <w:tcW w:type="dxa" w:w="5083"/>
            <w:vAlign w:val="center"/>
          </w:tcPr>
          <w:p>
            <w:r>
              <w:t>Filesystem usage, logs, package cache, volume size, inode exhaustion, retention policy</w:t>
            </w:r>
          </w:p>
        </w:tc>
      </w:tr>
      <w:tr>
        <w:tc>
          <w:tcPr>
            <w:tcW w:type="dxa" w:w="5083"/>
            <w:vAlign w:val="center"/>
          </w:tcPr>
          <w:p>
            <w:r>
              <w:t>Unexpected termination</w:t>
            </w:r>
          </w:p>
        </w:tc>
        <w:tc>
          <w:tcPr>
            <w:tcW w:type="dxa" w:w="5083"/>
            <w:vAlign w:val="center"/>
          </w:tcPr>
          <w:p>
            <w:r>
              <w:t>Auto Scaling events, Spot interruption, operator action, health replacement, audit logs</w:t>
            </w:r>
          </w:p>
        </w:tc>
      </w:tr>
      <w:tr>
        <w:tc>
          <w:tcPr>
            <w:tcW w:type="dxa" w:w="5083"/>
            <w:vAlign w:val="center"/>
          </w:tcPr>
          <w:p>
            <w:r>
              <w:t>Permission denied to AWS API</w:t>
            </w:r>
          </w:p>
        </w:tc>
        <w:tc>
          <w:tcPr>
            <w:tcW w:type="dxa" w:w="5083"/>
            <w:vAlign w:val="center"/>
          </w:tcPr>
          <w:p>
            <w:r>
              <w:t>Instance role attachment, policy, trust, credential source, Region/resource ARN</w:t>
            </w:r>
          </w:p>
        </w:tc>
      </w:tr>
    </w:tbl>
    <w:p/>
    <w:p>
      <w:pPr>
        <w:pStyle w:val="Heading1"/>
        <w:keepNext/>
      </w:pPr>
      <w:r>
        <w:t>Chapter Summary</w:t>
      </w:r>
    </w:p>
    <w:p>
      <w:pPr>
        <w:pStyle w:val="ListBullet"/>
      </w:pPr>
      <w:r>
        <w:t>EC2 combines an AMI, instance type, network placement, storage, security groups, and workload identity.</w:t>
      </w:r>
    </w:p>
    <w:p>
      <w:pPr>
        <w:pStyle w:val="ListBullet"/>
      </w:pPr>
      <w:r>
        <w:t>Instance family and purchasing choices should follow benchmarks and workload interruption tolerance.</w:t>
      </w:r>
    </w:p>
    <w:p>
      <w:pPr>
        <w:pStyle w:val="ListBullet"/>
      </w:pPr>
      <w:r>
        <w:t>Production EC2 operations favor automated replacement, multi-AZ capacity, managed access, and role-based credentials.</w:t>
      </w:r>
    </w:p>
    <w:p>
      <w:pPr>
        <w:pStyle w:val="Heading1"/>
        <w:keepNext/>
      </w:pPr>
      <w:r>
        <w:t>Interview Questions</w:t>
      </w:r>
    </w:p>
    <w:p>
      <w:pPr>
        <w:ind w:left="259" w:hanging="259"/>
      </w:pPr>
      <w:r>
        <w:rPr>
          <w:b/>
        </w:rPr>
        <w:t xml:space="preserve">1. </w:t>
      </w:r>
      <w:r>
        <w:t>What information is required to launch an EC2 instance?</w:t>
      </w:r>
    </w:p>
    <w:p>
      <w:pPr>
        <w:ind w:left="259" w:hanging="259"/>
      </w:pPr>
      <w:r>
        <w:rPr>
          <w:b/>
        </w:rPr>
        <w:t xml:space="preserve">2. </w:t>
      </w:r>
      <w:r>
        <w:t>How do you choose an EC2 instance family?</w:t>
      </w:r>
    </w:p>
    <w:p>
      <w:pPr>
        <w:ind w:left="259" w:hanging="259"/>
      </w:pPr>
      <w:r>
        <w:rPr>
          <w:b/>
        </w:rPr>
        <w:t xml:space="preserve">3. </w:t>
      </w:r>
      <w:r>
        <w:t>Compare On-Demand and Spot usage.</w:t>
      </w:r>
    </w:p>
    <w:p>
      <w:pPr>
        <w:ind w:left="259" w:hanging="259"/>
      </w:pPr>
      <w:r>
        <w:rPr>
          <w:b/>
        </w:rPr>
        <w:t xml:space="preserve">4. </w:t>
      </w:r>
      <w:r>
        <w:t>Why does stopping an instance not necessarily stop all cost?</w:t>
      </w:r>
    </w:p>
    <w:p>
      <w:pPr>
        <w:ind w:left="259" w:hanging="259"/>
      </w:pPr>
      <w:r>
        <w:rPr>
          <w:b/>
        </w:rPr>
        <w:t xml:space="preserve">5. </w:t>
      </w:r>
      <w:r>
        <w:t>How are security groups stateful?</w:t>
      </w:r>
    </w:p>
    <w:p>
      <w:pPr>
        <w:ind w:left="259" w:hanging="259"/>
      </w:pPr>
      <w:r>
        <w:rPr>
          <w:b/>
        </w:rPr>
        <w:t xml:space="preserve">6. </w:t>
      </w:r>
      <w:r>
        <w:t>What are the benefits of Session Manager over public SSH?</w:t>
      </w:r>
    </w:p>
    <w:p>
      <w:pPr>
        <w:ind w:left="259" w:hanging="259"/>
      </w:pPr>
      <w:r>
        <w:rPr>
          <w:b/>
        </w:rPr>
        <w:t xml:space="preserve">7. </w:t>
      </w:r>
      <w:r>
        <w:t>What is an immutable-server deployment pattern?</w:t>
      </w:r>
    </w:p>
    <w:p>
      <w:pPr>
        <w:ind w:left="259" w:hanging="259"/>
      </w:pPr>
      <w:r>
        <w:rPr>
          <w:b/>
        </w:rPr>
        <w:t xml:space="preserve">8. </w:t>
      </w:r>
      <w:r>
        <w:t>How would you troubleshoot an unreachable EC2 application?</w:t>
      </w:r>
    </w:p>
    <w:p>
      <w:pPr>
        <w:pStyle w:val="Heading1"/>
        <w:keepNext/>
      </w:pPr>
      <w:r>
        <w:t>Hands-on Lab 6 - Secure Web Instance</w:t>
      </w:r>
    </w:p>
    <w:p>
      <w:r>
        <w:rPr>
          <w:b/>
        </w:rPr>
        <w:t xml:space="preserve">Objective: </w:t>
      </w:r>
      <w:r>
        <w:t>Launch a Linux web server with controlled access and validation.</w:t>
      </w:r>
    </w:p>
    <w:p>
      <w:pPr>
        <w:pStyle w:val="Heading2"/>
        <w:keepNext/>
      </w:pPr>
      <w:r>
        <w:t>Tasks</w:t>
      </w:r>
    </w:p>
    <w:p>
      <w:pPr>
        <w:ind w:left="259" w:hanging="259"/>
      </w:pPr>
      <w:r>
        <w:rPr>
          <w:b/>
        </w:rPr>
        <w:t xml:space="preserve">1. </w:t>
      </w:r>
      <w:r>
        <w:t>Create a security group that permits HTTP only from your current public IP or an approved test source.</w:t>
      </w:r>
    </w:p>
    <w:p>
      <w:pPr>
        <w:ind w:left="259" w:hanging="259"/>
      </w:pPr>
      <w:r>
        <w:rPr>
          <w:b/>
        </w:rPr>
        <w:t xml:space="preserve">2. </w:t>
      </w:r>
      <w:r>
        <w:t>Launch a small Linux EC2 instance in a test subnet with an IAM role and encrypted root volume.</w:t>
      </w:r>
    </w:p>
    <w:p>
      <w:pPr>
        <w:ind w:left="259" w:hanging="259"/>
      </w:pPr>
      <w:r>
        <w:rPr>
          <w:b/>
        </w:rPr>
        <w:t xml:space="preserve">3. </w:t>
      </w:r>
      <w:r>
        <w:t>Use user data to install and start a web server.</w:t>
      </w:r>
    </w:p>
    <w:p>
      <w:pPr>
        <w:ind w:left="259" w:hanging="259"/>
      </w:pPr>
      <w:r>
        <w:rPr>
          <w:b/>
        </w:rPr>
        <w:t xml:space="preserve">4. </w:t>
      </w:r>
      <w:r>
        <w:t>Tag the instance with Project, Environment, Owner, and Expiry.</w:t>
      </w:r>
    </w:p>
    <w:p>
      <w:pPr>
        <w:ind w:left="259" w:hanging="259"/>
      </w:pPr>
      <w:r>
        <w:rPr>
          <w:b/>
        </w:rPr>
        <w:t xml:space="preserve">5. </w:t>
      </w:r>
      <w:r>
        <w:t>Connect using Session Manager where available; otherwise use a protected key and restricted SSH source.</w:t>
      </w:r>
    </w:p>
    <w:p>
      <w:pPr>
        <w:ind w:left="259" w:hanging="259"/>
      </w:pPr>
      <w:r>
        <w:rPr>
          <w:b/>
        </w:rPr>
        <w:t xml:space="preserve">6. </w:t>
      </w:r>
      <w:r>
        <w:t>Run curl locally and remotely to validate the web endpoint.</w:t>
      </w:r>
    </w:p>
    <w:p>
      <w:pPr>
        <w:ind w:left="259" w:hanging="259"/>
      </w:pPr>
      <w:r>
        <w:rPr>
          <w:b/>
        </w:rPr>
        <w:t xml:space="preserve">7. </w:t>
      </w:r>
      <w:r>
        <w:t>Inspect instance status checks and system logs.</w:t>
      </w:r>
    </w:p>
    <w:p>
      <w:pPr>
        <w:ind w:left="259" w:hanging="259"/>
      </w:pPr>
      <w:r>
        <w:rPr>
          <w:b/>
        </w:rPr>
        <w:t xml:space="preserve">8. </w:t>
      </w:r>
      <w:r>
        <w:t>Terminate the instance and verify that dependent resources are cleaned up.</w:t>
      </w:r>
    </w:p>
    <w:p>
      <w:pPr>
        <w:pStyle w:val="Heading2"/>
        <w:keepNext/>
      </w:pPr>
      <w:r>
        <w:t>Validation</w:t>
      </w:r>
    </w:p>
    <w:p>
      <w:pPr>
        <w:pStyle w:val="ListBullet"/>
      </w:pPr>
      <w:r>
        <w:t>No unrestricted SSH or RDP rule exists.</w:t>
      </w:r>
    </w:p>
    <w:p>
      <w:pPr>
        <w:pStyle w:val="ListBullet"/>
      </w:pPr>
      <w:r>
        <w:t>The instance uses an IAM role rather than stored access keys.</w:t>
      </w:r>
    </w:p>
    <w:p>
      <w:pPr>
        <w:pStyle w:val="ListBullet"/>
      </w:pPr>
      <w:r>
        <w:t>The page is reachable only through the intended path.</w:t>
      </w:r>
    </w:p>
    <w:p>
      <w:pPr>
        <w:pStyle w:val="Heading2"/>
        <w:keepNext/>
      </w:pPr>
      <w:r>
        <w:t>Cleanup</w:t>
      </w:r>
    </w:p>
    <w:p>
      <w:pPr>
        <w:pStyle w:val="ListBullet"/>
      </w:pPr>
      <w:r>
        <w:t>Terminate the instance.</w:t>
      </w:r>
    </w:p>
    <w:p>
      <w:pPr>
        <w:pStyle w:val="ListBullet"/>
      </w:pPr>
      <w:r>
        <w:t>Delete the test security group after dependencies are removed.</w:t>
      </w:r>
    </w:p>
    <w:p>
      <w:pPr>
        <w:pStyle w:val="ListBullet"/>
      </w:pPr>
      <w:r>
        <w:t>Check for remaining EBS volumes, snapshots, and public IP-related resources.</w:t>
      </w:r>
    </w:p>
    <w:p>
      <w:r>
        <w:br w:type="page"/>
      </w:r>
    </w:p>
    <w:p>
      <w:pPr>
        <w:jc w:val="center"/>
      </w:pPr>
      <w:r>
        <w:rPr>
          <w:b/>
          <w:color w:val="1F4E78"/>
          <w:sz w:val="26"/>
        </w:rPr>
        <w:t>CHAPTER 7</w:t>
      </w:r>
    </w:p>
    <w:p>
      <w:pPr>
        <w:jc w:val="center"/>
      </w:pPr>
      <w:r>
        <w:rPr>
          <w:b/>
          <w:color w:val="142846"/>
          <w:sz w:val="48"/>
        </w:rPr>
        <w:t>Amazon Machine Images and Elastic Block Store</w:t>
      </w:r>
    </w:p>
    <w:p>
      <w:pPr>
        <w:jc w:val="center"/>
      </w:pPr>
      <w:r>
        <w:rPr>
          <w:i/>
          <w:color w:val="595959"/>
          <w:sz w:val="22"/>
        </w:rPr>
        <w:t>Persistent storage, snapshots, encryption, performance, backup, and image lifecycle</w:t>
      </w:r>
    </w:p>
    <w:p/>
    <w:p>
      <w:pPr>
        <w:pStyle w:val="Heading1"/>
        <w:keepNext/>
      </w:pPr>
      <w:r>
        <w:t>Learning Objectives</w:t>
      </w:r>
    </w:p>
    <w:p>
      <w:pPr>
        <w:pStyle w:val="ListBullet"/>
      </w:pPr>
      <w:r>
        <w:t>Differentiate EBS, instance store, and object storage use cases.</w:t>
      </w:r>
    </w:p>
    <w:p>
      <w:pPr>
        <w:pStyle w:val="ListBullet"/>
      </w:pPr>
      <w:r>
        <w:t>Select EBS volume types by IOPS, throughput, latency, durability, and cost.</w:t>
      </w:r>
    </w:p>
    <w:p>
      <w:pPr>
        <w:pStyle w:val="ListBullet"/>
      </w:pPr>
      <w:r>
        <w:t>Create, attach, mount, resize, encrypt, snapshot, and restore EBS volumes.</w:t>
      </w:r>
    </w:p>
    <w:p>
      <w:pPr>
        <w:pStyle w:val="ListBullet"/>
      </w:pPr>
      <w:r>
        <w:t>Build and govern AMIs.</w:t>
      </w:r>
    </w:p>
    <w:p>
      <w:pPr>
        <w:pStyle w:val="ListBullet"/>
      </w:pPr>
      <w:r>
        <w:t>Design backup and recovery validation.</w:t>
      </w:r>
    </w:p>
    <w:p>
      <w:pPr>
        <w:pStyle w:val="Heading1"/>
        <w:keepNext/>
      </w:pPr>
      <w:r>
        <w:t>7.1 Block Storage Fundamentals</w:t>
      </w:r>
    </w:p>
    <w:p>
      <w:r>
        <w:t>Block storage presents addressable storage devices to an operating system. Filesystems and databases use those blocks. Amazon EBS provides persistent block volumes for EC2. EBS volumes are created in an Availability Zone and attach to compatible instances in that AZ. Snapshots provide point-in-time incremental backups that can be used to create new volumes.</w:t>
      </w:r>
    </w:p>
    <w:p>
      <w:pPr>
        <w:pStyle w:val="Heading1"/>
        <w:keepNext/>
      </w:pPr>
      <w:r>
        <w:t>7.2 EBS versus Instance Store versus S3</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Pr>
          <w:p>
            <w:r>
              <w:rPr>
                <w:b/>
                <w:color w:val="FFFFFF"/>
              </w:rPr>
              <w:t>Storage</w:t>
            </w:r>
          </w:p>
        </w:tc>
        <w:tc>
          <w:tcPr>
            <w:tcW w:type="dxa" w:w="2541"/>
            <w:shd w:fill="1F4E78"/>
            <w:vAlign w:val="center"/>
          </w:tcPr>
          <w:p>
            <w:r>
              <w:rPr>
                <w:b/>
                <w:color w:val="FFFFFF"/>
              </w:rPr>
              <w:t>Persistence</w:t>
            </w:r>
          </w:p>
        </w:tc>
        <w:tc>
          <w:tcPr>
            <w:tcW w:type="dxa" w:w="2541"/>
            <w:shd w:fill="1F4E78"/>
            <w:vAlign w:val="center"/>
          </w:tcPr>
          <w:p>
            <w:r>
              <w:rPr>
                <w:b/>
                <w:color w:val="FFFFFF"/>
              </w:rPr>
              <w:t>Interface</w:t>
            </w:r>
          </w:p>
        </w:tc>
        <w:tc>
          <w:tcPr>
            <w:tcW w:type="dxa" w:w="2541"/>
            <w:shd w:fill="1F4E78"/>
            <w:vAlign w:val="center"/>
          </w:tcPr>
          <w:p>
            <w:r>
              <w:rPr>
                <w:b/>
                <w:color w:val="FFFFFF"/>
              </w:rPr>
              <w:t>Best fit</w:t>
            </w:r>
          </w:p>
        </w:tc>
      </w:tr>
      <w:tr>
        <w:tc>
          <w:tcPr>
            <w:tcW w:type="dxa" w:w="2541"/>
            <w:vAlign w:val="center"/>
          </w:tcPr>
          <w:p>
            <w:r>
              <w:t>EBS</w:t>
            </w:r>
          </w:p>
        </w:tc>
        <w:tc>
          <w:tcPr>
            <w:tcW w:type="dxa" w:w="2541"/>
            <w:vAlign w:val="center"/>
          </w:tcPr>
          <w:p>
            <w:r>
              <w:t>Persists independently of an instance unless configured for deletion</w:t>
            </w:r>
          </w:p>
        </w:tc>
        <w:tc>
          <w:tcPr>
            <w:tcW w:type="dxa" w:w="2541"/>
            <w:vAlign w:val="center"/>
          </w:tcPr>
          <w:p>
            <w:r>
              <w:t>Block device</w:t>
            </w:r>
          </w:p>
        </w:tc>
        <w:tc>
          <w:tcPr>
            <w:tcW w:type="dxa" w:w="2541"/>
            <w:vAlign w:val="center"/>
          </w:tcPr>
          <w:p>
            <w:r>
              <w:t>Boot volumes, databases, filesystems</w:t>
            </w:r>
          </w:p>
        </w:tc>
      </w:tr>
      <w:tr>
        <w:tc>
          <w:tcPr>
            <w:tcW w:type="dxa" w:w="2541"/>
            <w:vAlign w:val="center"/>
          </w:tcPr>
          <w:p>
            <w:r>
              <w:t>Instance store</w:t>
            </w:r>
          </w:p>
        </w:tc>
        <w:tc>
          <w:tcPr>
            <w:tcW w:type="dxa" w:w="2541"/>
            <w:vAlign w:val="center"/>
          </w:tcPr>
          <w:p>
            <w:r>
              <w:t>Ephemeral relative to instance lifecycle and host events</w:t>
            </w:r>
          </w:p>
        </w:tc>
        <w:tc>
          <w:tcPr>
            <w:tcW w:type="dxa" w:w="2541"/>
            <w:vAlign w:val="center"/>
          </w:tcPr>
          <w:p>
            <w:r>
              <w:t>Local block device</w:t>
            </w:r>
          </w:p>
        </w:tc>
        <w:tc>
          <w:tcPr>
            <w:tcW w:type="dxa" w:w="2541"/>
            <w:vAlign w:val="center"/>
          </w:tcPr>
          <w:p>
            <w:r>
              <w:t>Caches, buffers, replicated temporary data</w:t>
            </w:r>
          </w:p>
        </w:tc>
      </w:tr>
      <w:tr>
        <w:tc>
          <w:tcPr>
            <w:tcW w:type="dxa" w:w="2541"/>
            <w:vAlign w:val="center"/>
          </w:tcPr>
          <w:p>
            <w:r>
              <w:t>S3</w:t>
            </w:r>
          </w:p>
        </w:tc>
        <w:tc>
          <w:tcPr>
            <w:tcW w:type="dxa" w:w="2541"/>
            <w:vAlign w:val="center"/>
          </w:tcPr>
          <w:p>
            <w:r>
              <w:t>Durable object storage independent of instances</w:t>
            </w:r>
          </w:p>
        </w:tc>
        <w:tc>
          <w:tcPr>
            <w:tcW w:type="dxa" w:w="2541"/>
            <w:vAlign w:val="center"/>
          </w:tcPr>
          <w:p>
            <w:r>
              <w:t>Object API</w:t>
            </w:r>
          </w:p>
        </w:tc>
        <w:tc>
          <w:tcPr>
            <w:tcW w:type="dxa" w:w="2541"/>
            <w:vAlign w:val="center"/>
          </w:tcPr>
          <w:p>
            <w:r>
              <w:t>Artifacts, backups, static assets, data lakes</w:t>
            </w:r>
          </w:p>
        </w:tc>
      </w:tr>
    </w:tbl>
    <w:p/>
    <w:p>
      <w:pPr>
        <w:pStyle w:val="Heading1"/>
        <w:keepNext/>
      </w:pPr>
      <w:r>
        <w:t>7.3 EBS Volume Families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Type category</w:t>
            </w:r>
          </w:p>
        </w:tc>
        <w:tc>
          <w:tcPr>
            <w:tcW w:type="dxa" w:w="3389"/>
            <w:shd w:fill="1F4E78"/>
            <w:vAlign w:val="center"/>
          </w:tcPr>
          <w:p>
            <w:r>
              <w:rPr>
                <w:b/>
                <w:color w:val="FFFFFF"/>
              </w:rPr>
              <w:t>Workload pattern</w:t>
            </w:r>
          </w:p>
        </w:tc>
        <w:tc>
          <w:tcPr>
            <w:tcW w:type="dxa" w:w="3389"/>
            <w:shd w:fill="1F4E78"/>
            <w:vAlign w:val="center"/>
          </w:tcPr>
          <w:p>
            <w:r>
              <w:rPr>
                <w:b/>
                <w:color w:val="FFFFFF"/>
              </w:rPr>
              <w:t>Design note</w:t>
            </w:r>
          </w:p>
        </w:tc>
      </w:tr>
      <w:tr>
        <w:tc>
          <w:tcPr>
            <w:tcW w:type="dxa" w:w="3389"/>
            <w:vAlign w:val="center"/>
          </w:tcPr>
          <w:p>
            <w:r>
              <w:t>General-purpose SSD</w:t>
            </w:r>
          </w:p>
        </w:tc>
        <w:tc>
          <w:tcPr>
            <w:tcW w:type="dxa" w:w="3389"/>
            <w:vAlign w:val="center"/>
          </w:tcPr>
          <w:p>
            <w:r>
              <w:t>Boot volumes and broad transactional workloads</w:t>
            </w:r>
          </w:p>
        </w:tc>
        <w:tc>
          <w:tcPr>
            <w:tcW w:type="dxa" w:w="3389"/>
            <w:vAlign w:val="center"/>
          </w:tcPr>
          <w:p>
            <w:r>
              <w:t>Balance cost with configurable performance.</w:t>
            </w:r>
          </w:p>
        </w:tc>
      </w:tr>
      <w:tr>
        <w:tc>
          <w:tcPr>
            <w:tcW w:type="dxa" w:w="3389"/>
            <w:vAlign w:val="center"/>
          </w:tcPr>
          <w:p>
            <w:r>
              <w:t>Provisioned IOPS SSD</w:t>
            </w:r>
          </w:p>
        </w:tc>
        <w:tc>
          <w:tcPr>
            <w:tcW w:type="dxa" w:w="3389"/>
            <w:vAlign w:val="center"/>
          </w:tcPr>
          <w:p>
            <w:r>
              <w:t>Latency-sensitive and high-IOPS databases</w:t>
            </w:r>
          </w:p>
        </w:tc>
        <w:tc>
          <w:tcPr>
            <w:tcW w:type="dxa" w:w="3389"/>
            <w:vAlign w:val="center"/>
          </w:tcPr>
          <w:p>
            <w:r>
              <w:t>Provision and monitor IOPS and throughput deliberately.</w:t>
            </w:r>
          </w:p>
        </w:tc>
      </w:tr>
      <w:tr>
        <w:tc>
          <w:tcPr>
            <w:tcW w:type="dxa" w:w="3389"/>
            <w:vAlign w:val="center"/>
          </w:tcPr>
          <w:p>
            <w:r>
              <w:t>Throughput-optimized HDD</w:t>
            </w:r>
          </w:p>
        </w:tc>
        <w:tc>
          <w:tcPr>
            <w:tcW w:type="dxa" w:w="3389"/>
            <w:vAlign w:val="center"/>
          </w:tcPr>
          <w:p>
            <w:r>
              <w:t>Large sequential workloads</w:t>
            </w:r>
          </w:p>
        </w:tc>
        <w:tc>
          <w:tcPr>
            <w:tcW w:type="dxa" w:w="3389"/>
            <w:vAlign w:val="center"/>
          </w:tcPr>
          <w:p>
            <w:r>
              <w:t>Not suitable for boot volumes or small random I/O.</w:t>
            </w:r>
          </w:p>
        </w:tc>
      </w:tr>
      <w:tr>
        <w:tc>
          <w:tcPr>
            <w:tcW w:type="dxa" w:w="3389"/>
            <w:vAlign w:val="center"/>
          </w:tcPr>
          <w:p>
            <w:r>
              <w:t>Cold HDD</w:t>
            </w:r>
          </w:p>
        </w:tc>
        <w:tc>
          <w:tcPr>
            <w:tcW w:type="dxa" w:w="3389"/>
            <w:vAlign w:val="center"/>
          </w:tcPr>
          <w:p>
            <w:r>
              <w:t>Infrequently accessed sequential data</w:t>
            </w:r>
          </w:p>
        </w:tc>
        <w:tc>
          <w:tcPr>
            <w:tcW w:type="dxa" w:w="3389"/>
            <w:vAlign w:val="center"/>
          </w:tcPr>
          <w:p>
            <w:r>
              <w:t>Low cost with lower performance.</w:t>
            </w:r>
          </w:p>
        </w:tc>
      </w:tr>
    </w:tbl>
    <w:p/>
    <w:p>
      <w:r>
        <w:t>Current volume names, limits, and performance ranges should be verified in official AWS documentation. The engineering method remains stable: measure I/O size, IOPS, throughput, queue depth, latency, burst behavior, and cost.</w:t>
      </w:r>
    </w:p>
    <w:p>
      <w:pPr>
        <w:pStyle w:val="Heading1"/>
        <w:keepNext/>
      </w:pPr>
      <w:r>
        <w:t>7.4 Attach and Mount Workflow</w:t>
      </w:r>
    </w:p>
    <w:p>
      <w:pPr>
        <w:pStyle w:val="CodeBlock"/>
        <w:keepLines/>
      </w:pPr>
      <w:r>
        <w:t>lsblk</w:t>
      </w:r>
      <w:r>
        <w:br/>
      </w:r>
      <w:r>
        <w:t>sudo file -s /dev/nvme1n1</w:t>
      </w:r>
      <w:r>
        <w:br/>
      </w:r>
      <w:r>
        <w:t>sudo mkfs -t xfs /dev/nvme1n1</w:t>
      </w:r>
      <w:r>
        <w:br/>
      </w:r>
      <w:r>
        <w:t>sudo mkdir -p /data</w:t>
      </w:r>
      <w:r>
        <w:br/>
      </w:r>
      <w:r>
        <w:t>sudo mount /dev/nvme1n1 /data</w:t>
      </w:r>
      <w:r>
        <w:br/>
      </w:r>
      <w:r>
        <w:t>sudo blkid /dev/nvme1n1</w:t>
      </w:r>
      <w:r>
        <w:br/>
      </w:r>
      <w:r>
        <w:t># Add the UUID-based entry to /etc/fstab, then test:</w:t>
      </w:r>
      <w:r>
        <w:br/>
      </w:r>
      <w:r>
        <w:t>sudo umount /data</w:t>
      </w:r>
      <w:r>
        <w:br/>
      </w:r>
      <w:r>
        <w:t>sudo mount -a</w:t>
      </w:r>
      <w:r>
        <w:br/>
      </w:r>
      <w:r>
        <w:t>findmnt /data</w:t>
      </w:r>
    </w:p>
    <w:tbl>
      <w:tblPr>
        <w:tblW w:type="auto" w:w="0"/>
        <w:jc w:val="center"/>
        <w:tblLayout w:type="autofit"/>
        <w:tblLook w:firstColumn="1" w:firstRow="1" w:lastColumn="0" w:lastRow="0" w:noHBand="0" w:noVBand="1" w:val="04A0"/>
      </w:tblPr>
      <w:tblGrid>
        <w:gridCol w:w="10166"/>
      </w:tblGrid>
      <w:tr>
        <w:tc>
          <w:tcPr>
            <w:tcW w:type="dxa" w:w="10166"/>
            <w:shd w:fill="FCE8E6"/>
          </w:tcPr>
          <w:p>
            <w:r>
              <w:rPr>
                <w:b/>
              </w:rPr>
              <w:t xml:space="preserve">Safety: </w:t>
            </w:r>
            <w:r>
              <w:t>Formatting a device destroys existing filesystem data. Confirm the device, snapshot state, and mount requirement before running mkfs.</w:t>
            </w:r>
          </w:p>
        </w:tc>
      </w:tr>
    </w:tbl>
    <w:p/>
    <w:p>
      <w:pPr>
        <w:pStyle w:val="Heading1"/>
        <w:keepNext/>
      </w:pPr>
      <w:r>
        <w:t>7.5 Resizing</w:t>
      </w:r>
    </w:p>
    <w:p>
      <w:r>
        <w:t>Increasing EBS volume size does not automatically expand the partition or filesystem. After modifying the volume, inspect the device, extend the partition when one exists, and grow the filesystem using the correct operating-system tool. Validate both block-device and filesystem size afterward.</w:t>
      </w:r>
    </w:p>
    <w:p>
      <w:pPr>
        <w:pStyle w:val="Heading1"/>
        <w:keepNext/>
      </w:pPr>
      <w:r>
        <w:t>7.6 Snapshots</w:t>
      </w:r>
    </w:p>
    <w:p>
      <w:r>
        <w:t>EBS snapshots are point-in-time, incremental backups. Crash-consistent snapshots capture the block state at a moment, but application-consistent recovery may require filesystem freeze, database flush, backup integration, or application quiescence. A snapshot is useful only when restoration is tested.</w:t>
      </w:r>
    </w:p>
    <w:p>
      <w:pPr>
        <w:ind w:left="259" w:hanging="259"/>
      </w:pPr>
      <w:r>
        <w:rPr>
          <w:b/>
        </w:rPr>
        <w:t xml:space="preserve">1. </w:t>
      </w:r>
      <w:r>
        <w:t>Define backup frequency from the RPO.</w:t>
      </w:r>
    </w:p>
    <w:p>
      <w:pPr>
        <w:ind w:left="259" w:hanging="259"/>
      </w:pPr>
      <w:r>
        <w:rPr>
          <w:b/>
        </w:rPr>
        <w:t xml:space="preserve">2. </w:t>
      </w:r>
      <w:r>
        <w:t>Define retention from business, legal, and cost requirements.</w:t>
      </w:r>
    </w:p>
    <w:p>
      <w:pPr>
        <w:ind w:left="259" w:hanging="259"/>
      </w:pPr>
      <w:r>
        <w:rPr>
          <w:b/>
        </w:rPr>
        <w:t xml:space="preserve">3. </w:t>
      </w:r>
      <w:r>
        <w:t>Encrypt snapshots and control KMS key access.</w:t>
      </w:r>
    </w:p>
    <w:p>
      <w:pPr>
        <w:ind w:left="259" w:hanging="259"/>
      </w:pPr>
      <w:r>
        <w:rPr>
          <w:b/>
        </w:rPr>
        <w:t xml:space="preserve">4. </w:t>
      </w:r>
      <w:r>
        <w:t>Copy or replicate backups when the recovery design requires another account or Region.</w:t>
      </w:r>
    </w:p>
    <w:p>
      <w:pPr>
        <w:ind w:left="259" w:hanging="259"/>
      </w:pPr>
      <w:r>
        <w:rPr>
          <w:b/>
        </w:rPr>
        <w:t xml:space="preserve">5. </w:t>
      </w:r>
      <w:r>
        <w:t>Automate lifecycle management.</w:t>
      </w:r>
    </w:p>
    <w:p>
      <w:pPr>
        <w:ind w:left="259" w:hanging="259"/>
      </w:pPr>
      <w:r>
        <w:rPr>
          <w:b/>
        </w:rPr>
        <w:t xml:space="preserve">6. </w:t>
      </w:r>
      <w:r>
        <w:t>Perform scheduled restore tests and measure RTO.</w:t>
      </w:r>
    </w:p>
    <w:p>
      <w:pPr>
        <w:pStyle w:val="Heading1"/>
        <w:keepNext/>
      </w:pPr>
      <w:r>
        <w:t>7.7 EBS Encryption</w:t>
      </w:r>
    </w:p>
    <w:p>
      <w:r>
        <w:t>EBS encryption uses AWS KMS keys and protects data at rest, data moving between an instance and its attached EBS storage, and subsequent encrypted snapshots. Encryption should normally be enabled by default at the account and Region level, with key governance matching the workload’s compliance and recovery requirements.</w:t>
      </w:r>
    </w:p>
    <w:p>
      <w:pPr>
        <w:pStyle w:val="Heading1"/>
        <w:keepNext/>
      </w:pPr>
      <w:r>
        <w:t>7.8 AMI Lifecycle</w:t>
      </w:r>
    </w:p>
    <w:p>
      <w:r>
        <w:t>An AMI packages the information needed to launch instances, including root-volume snapshots and launch metadata. Production teams commonly use an image pipeline: start from a trusted base, patch, install agents and dependencies, run vulnerability and functional tests, publish an immutable version, deploy gradually, and retire obsolete images after dependent workloads are replaced.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Pr>
          <w:p>
            <w:r>
              <w:rPr>
                <w:b/>
                <w:color w:val="FFFFFF"/>
              </w:rPr>
              <w:t>AMI practice</w:t>
            </w:r>
          </w:p>
        </w:tc>
        <w:tc>
          <w:tcPr>
            <w:tcW w:type="dxa" w:w="5083"/>
            <w:shd w:fill="1F4E78"/>
            <w:vAlign w:val="center"/>
          </w:tcPr>
          <w:p>
            <w:r>
              <w:rPr>
                <w:b/>
                <w:color w:val="FFFFFF"/>
              </w:rPr>
              <w:t>Reason</w:t>
            </w:r>
          </w:p>
        </w:tc>
      </w:tr>
      <w:tr>
        <w:tc>
          <w:tcPr>
            <w:tcW w:type="dxa" w:w="5083"/>
            <w:vAlign w:val="center"/>
          </w:tcPr>
          <w:p>
            <w:r>
              <w:t>Version every image</w:t>
            </w:r>
          </w:p>
        </w:tc>
        <w:tc>
          <w:tcPr>
            <w:tcW w:type="dxa" w:w="5083"/>
            <w:vAlign w:val="center"/>
          </w:tcPr>
          <w:p>
            <w:r>
              <w:t>Supports traceability and rollback.</w:t>
            </w:r>
          </w:p>
        </w:tc>
      </w:tr>
      <w:tr>
        <w:tc>
          <w:tcPr>
            <w:tcW w:type="dxa" w:w="5083"/>
            <w:vAlign w:val="center"/>
          </w:tcPr>
          <w:p>
            <w:r>
              <w:t>Do not embed secrets</w:t>
            </w:r>
          </w:p>
        </w:tc>
        <w:tc>
          <w:tcPr>
            <w:tcW w:type="dxa" w:w="5083"/>
            <w:vAlign w:val="center"/>
          </w:tcPr>
          <w:p>
            <w:r>
              <w:t>Images are copied, shared, and inspected.</w:t>
            </w:r>
          </w:p>
        </w:tc>
      </w:tr>
      <w:tr>
        <w:tc>
          <w:tcPr>
            <w:tcW w:type="dxa" w:w="5083"/>
            <w:vAlign w:val="center"/>
          </w:tcPr>
          <w:p>
            <w:r>
              <w:t>Patch and scan before release</w:t>
            </w:r>
          </w:p>
        </w:tc>
        <w:tc>
          <w:tcPr>
            <w:tcW w:type="dxa" w:w="5083"/>
            <w:vAlign w:val="center"/>
          </w:tcPr>
          <w:p>
            <w:r>
              <w:t>Reduces exposure and drift.</w:t>
            </w:r>
          </w:p>
        </w:tc>
      </w:tr>
      <w:tr>
        <w:tc>
          <w:tcPr>
            <w:tcW w:type="dxa" w:w="5083"/>
            <w:vAlign w:val="center"/>
          </w:tcPr>
          <w:p>
            <w:r>
              <w:t>Tag source commit and build ID</w:t>
            </w:r>
          </w:p>
        </w:tc>
        <w:tc>
          <w:tcPr>
            <w:tcW w:type="dxa" w:w="5083"/>
            <w:vAlign w:val="center"/>
          </w:tcPr>
          <w:p>
            <w:r>
              <w:t>Connects runtime to build provenance.</w:t>
            </w:r>
          </w:p>
        </w:tc>
      </w:tr>
      <w:tr>
        <w:tc>
          <w:tcPr>
            <w:tcW w:type="dxa" w:w="5083"/>
            <w:vAlign w:val="center"/>
          </w:tcPr>
          <w:p>
            <w:r>
              <w:t>Define deprecation and deletion policy</w:t>
            </w:r>
          </w:p>
        </w:tc>
        <w:tc>
          <w:tcPr>
            <w:tcW w:type="dxa" w:w="5083"/>
            <w:vAlign w:val="center"/>
          </w:tcPr>
          <w:p>
            <w:r>
              <w:t>Avoids obsolete images and snapshot cost.</w:t>
            </w:r>
          </w:p>
        </w:tc>
      </w:tr>
    </w:tbl>
    <w:p/>
    <w:p>
      <w:pPr>
        <w:pStyle w:val="Heading1"/>
        <w:keepNext/>
      </w:pPr>
      <w:r>
        <w:t>7.9 Performance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Pr>
          <w:p>
            <w:r>
              <w:rPr>
                <w:b/>
                <w:color w:val="FFFFFF"/>
              </w:rPr>
              <w:t>Observation</w:t>
            </w:r>
          </w:p>
        </w:tc>
        <w:tc>
          <w:tcPr>
            <w:tcW w:type="dxa" w:w="5083"/>
            <w:shd w:fill="1F4E78"/>
            <w:vAlign w:val="center"/>
          </w:tcPr>
          <w:p>
            <w:r>
              <w:rPr>
                <w:b/>
                <w:color w:val="FFFFFF"/>
              </w:rPr>
              <w:t>Investigation</w:t>
            </w:r>
          </w:p>
        </w:tc>
      </w:tr>
      <w:tr>
        <w:tc>
          <w:tcPr>
            <w:tcW w:type="dxa" w:w="5083"/>
            <w:vAlign w:val="center"/>
          </w:tcPr>
          <w:p>
            <w:r>
              <w:t>High latency</w:t>
            </w:r>
          </w:p>
        </w:tc>
        <w:tc>
          <w:tcPr>
            <w:tcW w:type="dxa" w:w="5083"/>
            <w:vAlign w:val="center"/>
          </w:tcPr>
          <w:p>
            <w:r>
              <w:t>Volume type, provisioned performance, queue depth, instance EBS bandwidth, filesystem and application I/O</w:t>
            </w:r>
          </w:p>
        </w:tc>
      </w:tr>
      <w:tr>
        <w:tc>
          <w:tcPr>
            <w:tcW w:type="dxa" w:w="5083"/>
            <w:vAlign w:val="center"/>
          </w:tcPr>
          <w:p>
            <w:r>
              <w:t>Low throughput</w:t>
            </w:r>
          </w:p>
        </w:tc>
        <w:tc>
          <w:tcPr>
            <w:tcW w:type="dxa" w:w="5083"/>
            <w:vAlign w:val="center"/>
          </w:tcPr>
          <w:p>
            <w:r>
              <w:t>I/O size, sequential versus random pattern, throughput limits, instance limits</w:t>
            </w:r>
          </w:p>
        </w:tc>
      </w:tr>
      <w:tr>
        <w:tc>
          <w:tcPr>
            <w:tcW w:type="dxa" w:w="5083"/>
            <w:vAlign w:val="center"/>
          </w:tcPr>
          <w:p>
            <w:r>
              <w:t>Burst depletion</w:t>
            </w:r>
          </w:p>
        </w:tc>
        <w:tc>
          <w:tcPr>
            <w:tcW w:type="dxa" w:w="5083"/>
            <w:vAlign w:val="center"/>
          </w:tcPr>
          <w:p>
            <w:r>
              <w:t>Baseline versus burst model, sustained demand, move to provisioned performance</w:t>
            </w:r>
          </w:p>
        </w:tc>
      </w:tr>
      <w:tr>
        <w:tc>
          <w:tcPr>
            <w:tcW w:type="dxa" w:w="5083"/>
            <w:vAlign w:val="center"/>
          </w:tcPr>
          <w:p>
            <w:r>
              <w:t>Filesystem read-only</w:t>
            </w:r>
          </w:p>
        </w:tc>
        <w:tc>
          <w:tcPr>
            <w:tcW w:type="dxa" w:w="5083"/>
            <w:vAlign w:val="center"/>
          </w:tcPr>
          <w:p>
            <w:r>
              <w:t>Kernel logs, underlying I/O errors, filesystem health, safe recovery procedure</w:t>
            </w:r>
          </w:p>
        </w:tc>
      </w:tr>
      <w:tr>
        <w:tc>
          <w:tcPr>
            <w:tcW w:type="dxa" w:w="5083"/>
            <w:vAlign w:val="center"/>
          </w:tcPr>
          <w:p>
            <w:r>
              <w:t>Volume not visible</w:t>
            </w:r>
          </w:p>
        </w:tc>
        <w:tc>
          <w:tcPr>
            <w:tcW w:type="dxa" w:w="5083"/>
            <w:vAlign w:val="center"/>
          </w:tcPr>
          <w:p>
            <w:r>
              <w:t>AZ, attachment state, device mapping, NVMe naming, operating-system scan</w:t>
            </w:r>
          </w:p>
        </w:tc>
      </w:tr>
      <w:tr>
        <w:tc>
          <w:tcPr>
            <w:tcW w:type="dxa" w:w="5083"/>
            <w:vAlign w:val="center"/>
          </w:tcPr>
          <w:p>
            <w:r>
              <w:t>Restore too slow</w:t>
            </w:r>
          </w:p>
        </w:tc>
        <w:tc>
          <w:tcPr>
            <w:tcW w:type="dxa" w:w="5083"/>
            <w:vAlign w:val="center"/>
          </w:tcPr>
          <w:p>
            <w:r>
              <w:t>Snapshot initialization behavior, data access pattern, pre-warming strategy where applicable</w:t>
            </w:r>
          </w:p>
        </w:tc>
      </w:tr>
    </w:tbl>
    <w:p/>
    <w:p>
      <w:pPr>
        <w:pStyle w:val="Heading1"/>
        <w:keepNext/>
      </w:pPr>
      <w:r>
        <w:t>Chapter Summary</w:t>
      </w:r>
    </w:p>
    <w:p>
      <w:pPr>
        <w:pStyle w:val="ListBullet"/>
      </w:pPr>
      <w:r>
        <w:t>EBS provides persistent AZ-scoped block storage; snapshots provide incremental point-in-time backups.</w:t>
      </w:r>
    </w:p>
    <w:p>
      <w:pPr>
        <w:pStyle w:val="ListBullet"/>
      </w:pPr>
      <w:r>
        <w:t>Volume selection requires workload measurement, not only capacity sizing.</w:t>
      </w:r>
    </w:p>
    <w:p>
      <w:pPr>
        <w:pStyle w:val="ListBullet"/>
      </w:pPr>
      <w:r>
        <w:t>Encryption, automated snapshots, tested restores, and governed AMI pipelines are production requirements.</w:t>
      </w:r>
    </w:p>
    <w:p>
      <w:pPr>
        <w:pStyle w:val="Heading1"/>
        <w:keepNext/>
      </w:pPr>
      <w:r>
        <w:t>Interview Questions</w:t>
      </w:r>
    </w:p>
    <w:p>
      <w:pPr>
        <w:ind w:left="259" w:hanging="259"/>
      </w:pPr>
      <w:r>
        <w:rPr>
          <w:b/>
        </w:rPr>
        <w:t xml:space="preserve">1. </w:t>
      </w:r>
      <w:r>
        <w:t>Compare EBS, instance store, and S3.</w:t>
      </w:r>
    </w:p>
    <w:p>
      <w:pPr>
        <w:ind w:left="259" w:hanging="259"/>
      </w:pPr>
      <w:r>
        <w:rPr>
          <w:b/>
        </w:rPr>
        <w:t xml:space="preserve">2. </w:t>
      </w:r>
      <w:r>
        <w:t>Why must an EBS volume and attached instance normally be in the same AZ?</w:t>
      </w:r>
    </w:p>
    <w:p>
      <w:pPr>
        <w:ind w:left="259" w:hanging="259"/>
      </w:pPr>
      <w:r>
        <w:rPr>
          <w:b/>
        </w:rPr>
        <w:t xml:space="preserve">3. </w:t>
      </w:r>
      <w:r>
        <w:t>What is the difference between crash-consistent and application-consistent snapshots?</w:t>
      </w:r>
    </w:p>
    <w:p>
      <w:pPr>
        <w:ind w:left="259" w:hanging="259"/>
      </w:pPr>
      <w:r>
        <w:rPr>
          <w:b/>
        </w:rPr>
        <w:t xml:space="preserve">4. </w:t>
      </w:r>
      <w:r>
        <w:t>Why does increasing a volume not always increase filesystem space?</w:t>
      </w:r>
    </w:p>
    <w:p>
      <w:pPr>
        <w:ind w:left="259" w:hanging="259"/>
      </w:pPr>
      <w:r>
        <w:rPr>
          <w:b/>
        </w:rPr>
        <w:t xml:space="preserve">5. </w:t>
      </w:r>
      <w:r>
        <w:t>How does EBS encryption interact with snapshots?</w:t>
      </w:r>
    </w:p>
    <w:p>
      <w:pPr>
        <w:ind w:left="259" w:hanging="259"/>
      </w:pPr>
      <w:r>
        <w:rPr>
          <w:b/>
        </w:rPr>
        <w:t xml:space="preserve">6. </w:t>
      </w:r>
      <w:r>
        <w:t>Describe a secure AMI build pipeline.</w:t>
      </w:r>
    </w:p>
    <w:p>
      <w:pPr>
        <w:ind w:left="259" w:hanging="259"/>
      </w:pPr>
      <w:r>
        <w:rPr>
          <w:b/>
        </w:rPr>
        <w:t xml:space="preserve">7. </w:t>
      </w:r>
      <w:r>
        <w:t>How would you troubleshoot high EBS latency?</w:t>
      </w:r>
    </w:p>
    <w:p>
      <w:pPr>
        <w:pStyle w:val="Heading1"/>
        <w:keepNext/>
      </w:pPr>
      <w:r>
        <w:t>Hands-on Lab 7 - EBS Lifecycle and Recovery</w:t>
      </w:r>
    </w:p>
    <w:p>
      <w:r>
        <w:rPr>
          <w:b/>
        </w:rPr>
        <w:t xml:space="preserve">Objective: </w:t>
      </w:r>
      <w:r>
        <w:t>Create, mount, snapshot, restore, resize, and validate an encrypted data volume.</w:t>
      </w:r>
    </w:p>
    <w:p>
      <w:pPr>
        <w:pStyle w:val="Heading2"/>
        <w:keepNext/>
      </w:pPr>
      <w:r>
        <w:t>Tasks</w:t>
      </w:r>
    </w:p>
    <w:p>
      <w:pPr>
        <w:ind w:left="259" w:hanging="259"/>
      </w:pPr>
      <w:r>
        <w:rPr>
          <w:b/>
        </w:rPr>
        <w:t xml:space="preserve">1. </w:t>
      </w:r>
      <w:r>
        <w:t>Launch or reuse a test EC2 instance in one Availability Zone.</w:t>
      </w:r>
    </w:p>
    <w:p>
      <w:pPr>
        <w:ind w:left="259" w:hanging="259"/>
      </w:pPr>
      <w:r>
        <w:rPr>
          <w:b/>
        </w:rPr>
        <w:t xml:space="preserve">2. </w:t>
      </w:r>
      <w:r>
        <w:t>Create an encrypted general-purpose SSD EBS volume in the same AZ.</w:t>
      </w:r>
    </w:p>
    <w:p>
      <w:pPr>
        <w:ind w:left="259" w:hanging="259"/>
      </w:pPr>
      <w:r>
        <w:rPr>
          <w:b/>
        </w:rPr>
        <w:t xml:space="preserve">3. </w:t>
      </w:r>
      <w:r>
        <w:t>Attach, format, and mount it at /data using a UUID-based fstab entry.</w:t>
      </w:r>
    </w:p>
    <w:p>
      <w:pPr>
        <w:ind w:left="259" w:hanging="259"/>
      </w:pPr>
      <w:r>
        <w:rPr>
          <w:b/>
        </w:rPr>
        <w:t xml:space="preserve">4. </w:t>
      </w:r>
      <w:r>
        <w:t>Create test files and record checksums.</w:t>
      </w:r>
    </w:p>
    <w:p>
      <w:pPr>
        <w:ind w:left="259" w:hanging="259"/>
      </w:pPr>
      <w:r>
        <w:rPr>
          <w:b/>
        </w:rPr>
        <w:t xml:space="preserve">5. </w:t>
      </w:r>
      <w:r>
        <w:t>Create a snapshot and tag it with purpose and expiry.</w:t>
      </w:r>
    </w:p>
    <w:p>
      <w:pPr>
        <w:ind w:left="259" w:hanging="259"/>
      </w:pPr>
      <w:r>
        <w:rPr>
          <w:b/>
        </w:rPr>
        <w:t xml:space="preserve">6. </w:t>
      </w:r>
      <w:r>
        <w:t>Create a replacement volume from the snapshot and attach it to the instance.</w:t>
      </w:r>
    </w:p>
    <w:p>
      <w:pPr>
        <w:ind w:left="259" w:hanging="259"/>
      </w:pPr>
      <w:r>
        <w:rPr>
          <w:b/>
        </w:rPr>
        <w:t xml:space="preserve">7. </w:t>
      </w:r>
      <w:r>
        <w:t>Mount the restored volume separately and validate file checksums.</w:t>
      </w:r>
    </w:p>
    <w:p>
      <w:pPr>
        <w:ind w:left="259" w:hanging="259"/>
      </w:pPr>
      <w:r>
        <w:rPr>
          <w:b/>
        </w:rPr>
        <w:t xml:space="preserve">8. </w:t>
      </w:r>
      <w:r>
        <w:t>Increase the original volume size and expand its filesystem safely.</w:t>
      </w:r>
    </w:p>
    <w:p>
      <w:pPr>
        <w:ind w:left="259" w:hanging="259"/>
      </w:pPr>
      <w:r>
        <w:rPr>
          <w:b/>
        </w:rPr>
        <w:t xml:space="preserve">9. </w:t>
      </w:r>
      <w:r>
        <w:t>Document the measured restore time.</w:t>
      </w:r>
    </w:p>
    <w:p>
      <w:pPr>
        <w:ind w:left="259" w:hanging="259"/>
      </w:pPr>
      <w:r>
        <w:rPr>
          <w:b/>
        </w:rPr>
        <w:t xml:space="preserve">10. </w:t>
      </w:r>
      <w:r>
        <w:t>Delete all test volumes and snapshots after validation.</w:t>
      </w:r>
    </w:p>
    <w:p>
      <w:pPr>
        <w:pStyle w:val="Heading2"/>
        <w:keepNext/>
      </w:pPr>
      <w:r>
        <w:t>Validation</w:t>
      </w:r>
    </w:p>
    <w:p>
      <w:pPr>
        <w:pStyle w:val="ListBullet"/>
      </w:pPr>
      <w:r>
        <w:t>Data survives detach and reattach.</w:t>
      </w:r>
    </w:p>
    <w:p>
      <w:pPr>
        <w:pStyle w:val="ListBullet"/>
      </w:pPr>
      <w:r>
        <w:t>Restored checksums match the source.</w:t>
      </w:r>
    </w:p>
    <w:p>
      <w:pPr>
        <w:pStyle w:val="ListBullet"/>
      </w:pPr>
      <w:r>
        <w:t>Filesystem size reflects the enlarged volume.</w:t>
      </w:r>
    </w:p>
    <w:p>
      <w:pPr>
        <w:pStyle w:val="Heading2"/>
        <w:keepNext/>
      </w:pPr>
      <w:r>
        <w:t>Cleanup</w:t>
      </w:r>
    </w:p>
    <w:p>
      <w:pPr>
        <w:pStyle w:val="ListBullet"/>
      </w:pPr>
      <w:r>
        <w:t>Unmount and detach test volumes.</w:t>
      </w:r>
    </w:p>
    <w:p>
      <w:pPr>
        <w:pStyle w:val="ListBullet"/>
      </w:pPr>
      <w:r>
        <w:t>Delete volumes and snapshots.</w:t>
      </w:r>
    </w:p>
    <w:p>
      <w:pPr>
        <w:pStyle w:val="ListBullet"/>
      </w:pPr>
      <w:r>
        <w:t>Terminate any temporary instance.</w:t>
      </w:r>
    </w:p>
    <w:p>
      <w:r>
        <w:br w:type="page"/>
      </w:r>
    </w:p>
    <w:p>
      <w:pPr>
        <w:jc w:val="center"/>
      </w:pPr>
      <w:r>
        <w:rPr>
          <w:b/>
          <w:color w:val="1F4E78"/>
          <w:sz w:val="26"/>
        </w:rPr>
        <w:t>CHAPTER 8</w:t>
      </w:r>
    </w:p>
    <w:p>
      <w:pPr>
        <w:jc w:val="center"/>
      </w:pPr>
      <w:r>
        <w:rPr>
          <w:b/>
          <w:color w:val="142846"/>
          <w:sz w:val="48"/>
        </w:rPr>
        <w:t>Elastic Load Balancing and EC2 Auto Scaling</w:t>
      </w:r>
    </w:p>
    <w:p>
      <w:pPr>
        <w:jc w:val="center"/>
      </w:pPr>
      <w:r>
        <w:rPr>
          <w:i/>
          <w:color w:val="595959"/>
          <w:sz w:val="22"/>
        </w:rPr>
        <w:t>Health-based routing, horizontal scale, launch templates, policies, and safe deployments</w:t>
      </w:r>
    </w:p>
    <w:p/>
    <w:p>
      <w:pPr>
        <w:pStyle w:val="Heading1"/>
        <w:keepNext/>
      </w:pPr>
      <w:r>
        <w:t>Learning Objectives</w:t>
      </w:r>
    </w:p>
    <w:p>
      <w:pPr>
        <w:pStyle w:val="ListBullet"/>
      </w:pPr>
      <w:r>
        <w:t>Explain load-balancer listeners, rules, target groups, health checks, and TLS termination.</w:t>
      </w:r>
    </w:p>
    <w:p>
      <w:pPr>
        <w:pStyle w:val="ListBullet"/>
      </w:pPr>
      <w:r>
        <w:t>Choose among Application, Network, Gateway, and legacy load-balancer use cases.</w:t>
      </w:r>
    </w:p>
    <w:p>
      <w:pPr>
        <w:pStyle w:val="ListBullet"/>
      </w:pPr>
      <w:r>
        <w:t>Configure launch templates and Auto Scaling groups.</w:t>
      </w:r>
    </w:p>
    <w:p>
      <w:pPr>
        <w:pStyle w:val="ListBullet"/>
      </w:pPr>
      <w:r>
        <w:t>Use target tracking, step, scheduled, and predictive scaling concepts.</w:t>
      </w:r>
    </w:p>
    <w:p>
      <w:pPr>
        <w:pStyle w:val="ListBullet"/>
      </w:pPr>
      <w:r>
        <w:t>Design stateless, multi-AZ, self-healing application tiers.</w:t>
      </w:r>
    </w:p>
    <w:p>
      <w:pPr>
        <w:pStyle w:val="Heading1"/>
        <w:keepNext/>
      </w:pPr>
      <w:r>
        <w:t>8.1 Why Load Balancing Exists</w:t>
      </w:r>
    </w:p>
    <w:p>
      <w:r>
        <w:t>A single instance is a capacity limit and a failure point. Elastic Load Balancing distributes incoming traffic across healthy targets in one or more Availability Zones. The load balancer provides a stable service endpoint while application instances can be added, replaced, patched, or removed.</w:t>
      </w:r>
    </w:p>
    <w:p>
      <w:pPr>
        <w:pStyle w:val="Heading1"/>
        <w:keepNext/>
      </w:pPr>
      <w:r>
        <w:t>8.2 Core Components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Pr>
          <w:p>
            <w:r>
              <w:rPr>
                <w:b/>
                <w:color w:val="FFFFFF"/>
              </w:rPr>
              <w:t>Component</w:t>
            </w:r>
          </w:p>
        </w:tc>
        <w:tc>
          <w:tcPr>
            <w:tcW w:type="dxa" w:w="5083"/>
            <w:shd w:fill="1F4E78"/>
            <w:vAlign w:val="center"/>
          </w:tcPr>
          <w:p>
            <w:r>
              <w:rPr>
                <w:b/>
                <w:color w:val="FFFFFF"/>
              </w:rPr>
              <w:t>Function</w:t>
            </w:r>
          </w:p>
        </w:tc>
      </w:tr>
      <w:tr>
        <w:tc>
          <w:tcPr>
            <w:tcW w:type="dxa" w:w="5083"/>
            <w:vAlign w:val="center"/>
          </w:tcPr>
          <w:p>
            <w:r>
              <w:t>Load balancer</w:t>
            </w:r>
          </w:p>
        </w:tc>
        <w:tc>
          <w:tcPr>
            <w:tcW w:type="dxa" w:w="5083"/>
            <w:vAlign w:val="center"/>
          </w:tcPr>
          <w:p>
            <w:r>
              <w:t>Receives client connections and selects targets.</w:t>
            </w:r>
          </w:p>
        </w:tc>
      </w:tr>
      <w:tr>
        <w:tc>
          <w:tcPr>
            <w:tcW w:type="dxa" w:w="5083"/>
            <w:vAlign w:val="center"/>
          </w:tcPr>
          <w:p>
            <w:r>
              <w:t>Listener</w:t>
            </w:r>
          </w:p>
        </w:tc>
        <w:tc>
          <w:tcPr>
            <w:tcW w:type="dxa" w:w="5083"/>
            <w:vAlign w:val="center"/>
          </w:tcPr>
          <w:p>
            <w:r>
              <w:t>Accepts a protocol and port, such as HTTPS 443.</w:t>
            </w:r>
          </w:p>
        </w:tc>
      </w:tr>
      <w:tr>
        <w:tc>
          <w:tcPr>
            <w:tcW w:type="dxa" w:w="5083"/>
            <w:vAlign w:val="center"/>
          </w:tcPr>
          <w:p>
            <w:r>
              <w:t>Rule</w:t>
            </w:r>
          </w:p>
        </w:tc>
        <w:tc>
          <w:tcPr>
            <w:tcW w:type="dxa" w:w="5083"/>
            <w:vAlign w:val="center"/>
          </w:tcPr>
          <w:p>
            <w:r>
              <w:t>Routes requests based on priority and matching conditions.</w:t>
            </w:r>
          </w:p>
        </w:tc>
      </w:tr>
      <w:tr>
        <w:tc>
          <w:tcPr>
            <w:tcW w:type="dxa" w:w="5083"/>
            <w:vAlign w:val="center"/>
          </w:tcPr>
          <w:p>
            <w:r>
              <w:t>Target group</w:t>
            </w:r>
          </w:p>
        </w:tc>
        <w:tc>
          <w:tcPr>
            <w:tcW w:type="dxa" w:w="5083"/>
            <w:vAlign w:val="center"/>
          </w:tcPr>
          <w:p>
            <w:r>
              <w:t>Logical set of EC2 instances, IP addresses, containers, or functions depending on type.</w:t>
            </w:r>
          </w:p>
        </w:tc>
      </w:tr>
      <w:tr>
        <w:tc>
          <w:tcPr>
            <w:tcW w:type="dxa" w:w="5083"/>
            <w:vAlign w:val="center"/>
          </w:tcPr>
          <w:p>
            <w:r>
              <w:t>Health check</w:t>
            </w:r>
          </w:p>
        </w:tc>
        <w:tc>
          <w:tcPr>
            <w:tcW w:type="dxa" w:w="5083"/>
            <w:vAlign w:val="center"/>
          </w:tcPr>
          <w:p>
            <w:r>
              <w:t>Tests whether a target should receive traffic.</w:t>
            </w:r>
          </w:p>
        </w:tc>
      </w:tr>
      <w:tr>
        <w:tc>
          <w:tcPr>
            <w:tcW w:type="dxa" w:w="5083"/>
            <w:vAlign w:val="center"/>
          </w:tcPr>
          <w:p>
            <w:r>
              <w:t>Security group</w:t>
            </w:r>
          </w:p>
        </w:tc>
        <w:tc>
          <w:tcPr>
            <w:tcW w:type="dxa" w:w="5083"/>
            <w:vAlign w:val="center"/>
          </w:tcPr>
          <w:p>
            <w:r>
              <w:t>Controls allowed network paths for applicable load-balancer types.</w:t>
            </w:r>
          </w:p>
        </w:tc>
      </w:tr>
    </w:tbl>
    <w:p/>
    <w:p>
      <w:pPr>
        <w:pStyle w:val="Heading1"/>
        <w:keepNext/>
      </w:pPr>
      <w:r>
        <w:t>8.3 Load Balancer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Type</w:t>
            </w:r>
          </w:p>
        </w:tc>
        <w:tc>
          <w:tcPr>
            <w:tcW w:type="dxa" w:w="3389"/>
            <w:shd w:fill="1F4E78"/>
            <w:vAlign w:val="center"/>
          </w:tcPr>
          <w:p>
            <w:r>
              <w:rPr>
                <w:b/>
                <w:color w:val="FFFFFF"/>
              </w:rPr>
              <w:t>Layer / focus</w:t>
            </w:r>
          </w:p>
        </w:tc>
        <w:tc>
          <w:tcPr>
            <w:tcW w:type="dxa" w:w="3389"/>
            <w:shd w:fill="1F4E78"/>
            <w:vAlign w:val="center"/>
          </w:tcPr>
          <w:p>
            <w:r>
              <w:rPr>
                <w:b/>
                <w:color w:val="FFFFFF"/>
              </w:rPr>
              <w:t>Typical use</w:t>
            </w:r>
          </w:p>
        </w:tc>
      </w:tr>
      <w:tr>
        <w:tc>
          <w:tcPr>
            <w:tcW w:type="dxa" w:w="3389"/>
            <w:vAlign w:val="center"/>
          </w:tcPr>
          <w:p>
            <w:r>
              <w:t>Application Load Balancer</w:t>
            </w:r>
          </w:p>
        </w:tc>
        <w:tc>
          <w:tcPr>
            <w:tcW w:type="dxa" w:w="3389"/>
            <w:vAlign w:val="center"/>
          </w:tcPr>
          <w:p>
            <w:r>
              <w:t>HTTP/HTTPS, Layer 7</w:t>
            </w:r>
          </w:p>
        </w:tc>
        <w:tc>
          <w:tcPr>
            <w:tcW w:type="dxa" w:w="3389"/>
            <w:vAlign w:val="center"/>
          </w:tcPr>
          <w:p>
            <w:r>
              <w:t>Host/path routing, web APIs, microservices</w:t>
            </w:r>
          </w:p>
        </w:tc>
      </w:tr>
      <w:tr>
        <w:tc>
          <w:tcPr>
            <w:tcW w:type="dxa" w:w="3389"/>
            <w:vAlign w:val="center"/>
          </w:tcPr>
          <w:p>
            <w:r>
              <w:t>Network Load Balancer</w:t>
            </w:r>
          </w:p>
        </w:tc>
        <w:tc>
          <w:tcPr>
            <w:tcW w:type="dxa" w:w="3389"/>
            <w:vAlign w:val="center"/>
          </w:tcPr>
          <w:p>
            <w:r>
              <w:t>TCP/UDP/TLS, Layer 4</w:t>
            </w:r>
          </w:p>
        </w:tc>
        <w:tc>
          <w:tcPr>
            <w:tcW w:type="dxa" w:w="3389"/>
            <w:vAlign w:val="center"/>
          </w:tcPr>
          <w:p>
            <w:r>
              <w:t>Very high performance, static IP needs, non-HTTP protocols</w:t>
            </w:r>
          </w:p>
        </w:tc>
      </w:tr>
      <w:tr>
        <w:tc>
          <w:tcPr>
            <w:tcW w:type="dxa" w:w="3389"/>
            <w:vAlign w:val="center"/>
          </w:tcPr>
          <w:p>
            <w:r>
              <w:t>Gateway Load Balancer</w:t>
            </w:r>
          </w:p>
        </w:tc>
        <w:tc>
          <w:tcPr>
            <w:tcW w:type="dxa" w:w="3389"/>
            <w:vAlign w:val="center"/>
          </w:tcPr>
          <w:p>
            <w:r>
              <w:t>Network appliance insertion</w:t>
            </w:r>
          </w:p>
        </w:tc>
        <w:tc>
          <w:tcPr>
            <w:tcW w:type="dxa" w:w="3389"/>
            <w:vAlign w:val="center"/>
          </w:tcPr>
          <w:p>
            <w:r>
              <w:t>Firewalls and traffic inspection appliances</w:t>
            </w:r>
          </w:p>
        </w:tc>
      </w:tr>
      <w:tr>
        <w:tc>
          <w:tcPr>
            <w:tcW w:type="dxa" w:w="3389"/>
            <w:vAlign w:val="center"/>
          </w:tcPr>
          <w:p>
            <w:r>
              <w:t>Classic Load Balancer</w:t>
            </w:r>
          </w:p>
        </w:tc>
        <w:tc>
          <w:tcPr>
            <w:tcW w:type="dxa" w:w="3389"/>
            <w:vAlign w:val="center"/>
          </w:tcPr>
          <w:p>
            <w:r>
              <w:t>Previous generation</w:t>
            </w:r>
          </w:p>
        </w:tc>
        <w:tc>
          <w:tcPr>
            <w:tcW w:type="dxa" w:w="3389"/>
            <w:vAlign w:val="center"/>
          </w:tcPr>
          <w:p>
            <w:r>
              <w:t>Maintain legacy systems; prefer current types for new designs</w:t>
            </w:r>
          </w:p>
        </w:tc>
      </w:tr>
    </w:tbl>
    <w:p/>
    <w:p>
      <w:pPr>
        <w:pStyle w:val="Heading1"/>
        <w:keepNext/>
      </w:pPr>
      <w:r>
        <w:t>8.4 Health Checks</w:t>
      </w:r>
    </w:p>
    <w:p>
      <w:r>
        <w:t>A health check must represent application readiness, not merely that a process exists. A useful endpoint verifies critical local dependencies without causing expensive downstream work. Thresholds should avoid both slow failure detection and unstable flapping.</w:t>
      </w:r>
    </w:p>
    <w:tbl>
      <w:tblPr>
        <w:tblW w:type="auto" w:w="0"/>
        <w:jc w:val="center"/>
        <w:tblLayout w:type="autofit"/>
        <w:tblLook w:firstColumn="1" w:firstRow="1" w:lastColumn="0" w:lastRow="0" w:noHBand="0" w:noVBand="1" w:val="04A0"/>
      </w:tblPr>
      <w:tblGrid>
        <w:gridCol w:w="10166"/>
      </w:tblGrid>
      <w:tr>
        <w:tc>
          <w:tcPr>
            <w:tcW w:type="dxa" w:w="10166"/>
            <w:shd w:fill="E6F4EA"/>
          </w:tcPr>
          <w:p>
            <w:r>
              <w:rPr>
                <w:b/>
              </w:rPr>
              <w:t xml:space="preserve">Health design: </w:t>
            </w:r>
            <w:r>
              <w:t>Separate liveness, readiness, and deep diagnostic signals. A load balancer readiness check should answer whether the target can safely receive traffic now.</w:t>
            </w:r>
          </w:p>
        </w:tc>
      </w:tr>
    </w:tbl>
    <w:p/>
    <w:p>
      <w:pPr>
        <w:pStyle w:val="Heading1"/>
        <w:keepNext/>
      </w:pPr>
      <w:r>
        <w:t>8.5 TLS and Traffic Paths</w:t>
      </w:r>
    </w:p>
    <w:p>
      <w:r>
        <w:t>Application Load Balancers can terminate TLS using certificates. The target connection may use HTTP or HTTPS depending on security requirements. Security groups should enforce the intended path: clients reach the load balancer, and instances accept application traffic only from the load balancer security group.</w:t>
      </w:r>
    </w:p>
    <w:p>
      <w:pPr>
        <w:pStyle w:val="Heading1"/>
        <w:keepNext/>
      </w:pPr>
      <w:r>
        <w:t>8.6 Auto Scaling Groups</w:t>
      </w:r>
    </w:p>
    <w:p>
      <w:r>
        <w:t>An Auto Scaling group maintains a collection of EC2 instances between minimum, desired, and maximum capacity. It launches instances from a launch template, monitors health, replaces unhealthy instances, and changes capacity based on policies or schedules. When integrated with a load balancer, new instances register and terminated instances deregister automatically.</w:t>
      </w:r>
    </w:p>
    <w:p>
      <w:pPr>
        <w:pStyle w:val="Heading1"/>
        <w:keepNext/>
      </w:pPr>
      <w:r>
        <w:t>8.7 Launch Templates</w:t>
      </w:r>
    </w:p>
    <w:p>
      <w:pPr>
        <w:pStyle w:val="ListBullet"/>
      </w:pPr>
      <w:r>
        <w:t>AMI version</w:t>
      </w:r>
    </w:p>
    <w:p>
      <w:pPr>
        <w:pStyle w:val="ListBullet"/>
      </w:pPr>
      <w:r>
        <w:t>Instance type or compatible requirements</w:t>
      </w:r>
    </w:p>
    <w:p>
      <w:pPr>
        <w:pStyle w:val="ListBullet"/>
      </w:pPr>
      <w:r>
        <w:t>Security groups</w:t>
      </w:r>
    </w:p>
    <w:p>
      <w:pPr>
        <w:pStyle w:val="ListBullet"/>
      </w:pPr>
      <w:r>
        <w:t>IAM instance profile</w:t>
      </w:r>
    </w:p>
    <w:p>
      <w:pPr>
        <w:pStyle w:val="ListBullet"/>
      </w:pPr>
      <w:r>
        <w:t>Block-device mappings</w:t>
      </w:r>
    </w:p>
    <w:p>
      <w:pPr>
        <w:pStyle w:val="ListBullet"/>
      </w:pPr>
      <w:r>
        <w:t>User data</w:t>
      </w:r>
    </w:p>
    <w:p>
      <w:pPr>
        <w:pStyle w:val="ListBullet"/>
      </w:pPr>
      <w:r>
        <w:t>Tags and metadata options</w:t>
      </w:r>
    </w:p>
    <w:p>
      <w:pPr>
        <w:pStyle w:val="ListBullet"/>
      </w:pPr>
      <w:r>
        <w:t>Purchase configuration where applicable</w:t>
      </w:r>
    </w:p>
    <w:p>
      <w:pPr>
        <w:pStyle w:val="Heading1"/>
        <w:keepNext/>
      </w:pPr>
      <w:r>
        <w:t>8.8 Scaling Policies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Policy</w:t>
            </w:r>
          </w:p>
        </w:tc>
        <w:tc>
          <w:tcPr>
            <w:tcW w:type="dxa" w:w="3389"/>
            <w:shd w:fill="1F4E78"/>
            <w:vAlign w:val="center"/>
          </w:tcPr>
          <w:p>
            <w:r>
              <w:rPr>
                <w:b/>
                <w:color w:val="FFFFFF"/>
              </w:rPr>
              <w:t>Behavior</w:t>
            </w:r>
          </w:p>
        </w:tc>
        <w:tc>
          <w:tcPr>
            <w:tcW w:type="dxa" w:w="3389"/>
            <w:shd w:fill="1F4E78"/>
            <w:vAlign w:val="center"/>
          </w:tcPr>
          <w:p>
            <w:r>
              <w:rPr>
                <w:b/>
                <w:color w:val="FFFFFF"/>
              </w:rPr>
              <w:t>Example</w:t>
            </w:r>
          </w:p>
        </w:tc>
      </w:tr>
      <w:tr>
        <w:tc>
          <w:tcPr>
            <w:tcW w:type="dxa" w:w="3389"/>
            <w:vAlign w:val="center"/>
          </w:tcPr>
          <w:p>
            <w:r>
              <w:t>Target tracking</w:t>
            </w:r>
          </w:p>
        </w:tc>
        <w:tc>
          <w:tcPr>
            <w:tcW w:type="dxa" w:w="3389"/>
            <w:vAlign w:val="center"/>
          </w:tcPr>
          <w:p>
            <w:r>
              <w:t>Maintains a metric near a target value</w:t>
            </w:r>
          </w:p>
        </w:tc>
        <w:tc>
          <w:tcPr>
            <w:tcW w:type="dxa" w:w="3389"/>
            <w:vAlign w:val="center"/>
          </w:tcPr>
          <w:p>
            <w:r>
              <w:t>Average CPU near 50% or request count per target</w:t>
            </w:r>
          </w:p>
        </w:tc>
      </w:tr>
      <w:tr>
        <w:tc>
          <w:tcPr>
            <w:tcW w:type="dxa" w:w="3389"/>
            <w:vAlign w:val="center"/>
          </w:tcPr>
          <w:p>
            <w:r>
              <w:t>Step scaling</w:t>
            </w:r>
          </w:p>
        </w:tc>
        <w:tc>
          <w:tcPr>
            <w:tcW w:type="dxa" w:w="3389"/>
            <w:vAlign w:val="center"/>
          </w:tcPr>
          <w:p>
            <w:r>
              <w:t>Adds or removes capacity in steps based on alarm magnitude</w:t>
            </w:r>
          </w:p>
        </w:tc>
        <w:tc>
          <w:tcPr>
            <w:tcW w:type="dxa" w:w="3389"/>
            <w:vAlign w:val="center"/>
          </w:tcPr>
          <w:p>
            <w:r>
              <w:t>Add more instances for severe queue backlog</w:t>
            </w:r>
          </w:p>
        </w:tc>
      </w:tr>
      <w:tr>
        <w:tc>
          <w:tcPr>
            <w:tcW w:type="dxa" w:w="3389"/>
            <w:vAlign w:val="center"/>
          </w:tcPr>
          <w:p>
            <w:r>
              <w:t>Scheduled scaling</w:t>
            </w:r>
          </w:p>
        </w:tc>
        <w:tc>
          <w:tcPr>
            <w:tcW w:type="dxa" w:w="3389"/>
            <w:vAlign w:val="center"/>
          </w:tcPr>
          <w:p>
            <w:r>
              <w:t>Changes capacity at known times</w:t>
            </w:r>
          </w:p>
        </w:tc>
        <w:tc>
          <w:tcPr>
            <w:tcW w:type="dxa" w:w="3389"/>
            <w:vAlign w:val="center"/>
          </w:tcPr>
          <w:p>
            <w:r>
              <w:t>Increase before a daily business peak</w:t>
            </w:r>
          </w:p>
        </w:tc>
      </w:tr>
      <w:tr>
        <w:tc>
          <w:tcPr>
            <w:tcW w:type="dxa" w:w="3389"/>
            <w:vAlign w:val="center"/>
          </w:tcPr>
          <w:p>
            <w:r>
              <w:t>Predictive scaling</w:t>
            </w:r>
          </w:p>
        </w:tc>
        <w:tc>
          <w:tcPr>
            <w:tcW w:type="dxa" w:w="3389"/>
            <w:vAlign w:val="center"/>
          </w:tcPr>
          <w:p>
            <w:r>
              <w:t>Forecasts recurring demand patterns</w:t>
            </w:r>
          </w:p>
        </w:tc>
        <w:tc>
          <w:tcPr>
            <w:tcW w:type="dxa" w:w="3389"/>
            <w:vAlign w:val="center"/>
          </w:tcPr>
          <w:p>
            <w:r>
              <w:t>Prepare capacity for regular cycles</w:t>
            </w:r>
          </w:p>
        </w:tc>
      </w:tr>
    </w:tbl>
    <w:p/>
    <w:p>
      <w:pPr>
        <w:pStyle w:val="Heading1"/>
        <w:keepNext/>
      </w:pPr>
      <w:r>
        <w:t>8.9 Stateless Application Design</w:t>
      </w:r>
    </w:p>
    <w:p>
      <w:r>
        <w:t>Auto Scaling is most effective when instances are disposable. User sessions, uploads, application state, and configuration should not exist only on one instance. Store state in durable shared services, load configuration securely at startup, and make every instance equivalent enough to receive any request.</w:t>
      </w:r>
    </w:p>
    <w:p>
      <w:pPr>
        <w:pStyle w:val="Heading1"/>
        <w:keepNext/>
      </w:pPr>
      <w:r>
        <w:t>8.10 Deployment Patterns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Pattern</w:t>
            </w:r>
          </w:p>
        </w:tc>
        <w:tc>
          <w:tcPr>
            <w:tcW w:type="dxa" w:w="3389"/>
            <w:shd w:fill="1F4E78"/>
            <w:vAlign w:val="center"/>
          </w:tcPr>
          <w:p>
            <w:r>
              <w:rPr>
                <w:b/>
                <w:color w:val="FFFFFF"/>
              </w:rPr>
              <w:t>Method</w:t>
            </w:r>
          </w:p>
        </w:tc>
        <w:tc>
          <w:tcPr>
            <w:tcW w:type="dxa" w:w="3389"/>
            <w:shd w:fill="1F4E78"/>
            <w:vAlign w:val="center"/>
          </w:tcPr>
          <w:p>
            <w:r>
              <w:rPr>
                <w:b/>
                <w:color w:val="FFFFFF"/>
              </w:rPr>
              <w:t>Risk control</w:t>
            </w:r>
          </w:p>
        </w:tc>
      </w:tr>
      <w:tr>
        <w:tc>
          <w:tcPr>
            <w:tcW w:type="dxa" w:w="3389"/>
            <w:vAlign w:val="center"/>
          </w:tcPr>
          <w:p>
            <w:r>
              <w:t>Rolling</w:t>
            </w:r>
          </w:p>
        </w:tc>
        <w:tc>
          <w:tcPr>
            <w:tcW w:type="dxa" w:w="3389"/>
            <w:vAlign w:val="center"/>
          </w:tcPr>
          <w:p>
            <w:r>
              <w:t>Replace a portion of capacity at a time</w:t>
            </w:r>
          </w:p>
        </w:tc>
        <w:tc>
          <w:tcPr>
            <w:tcW w:type="dxa" w:w="3389"/>
            <w:vAlign w:val="center"/>
          </w:tcPr>
          <w:p>
            <w:r>
              <w:t>Capacity and health thresholds</w:t>
            </w:r>
          </w:p>
        </w:tc>
      </w:tr>
      <w:tr>
        <w:tc>
          <w:tcPr>
            <w:tcW w:type="dxa" w:w="3389"/>
            <w:vAlign w:val="center"/>
          </w:tcPr>
          <w:p>
            <w:r>
              <w:t>Blue/green</w:t>
            </w:r>
          </w:p>
        </w:tc>
        <w:tc>
          <w:tcPr>
            <w:tcW w:type="dxa" w:w="3389"/>
            <w:vAlign w:val="center"/>
          </w:tcPr>
          <w:p>
            <w:r>
              <w:t>Create a complete new environment and switch traffic</w:t>
            </w:r>
          </w:p>
        </w:tc>
        <w:tc>
          <w:tcPr>
            <w:tcW w:type="dxa" w:w="3389"/>
            <w:vAlign w:val="center"/>
          </w:tcPr>
          <w:p>
            <w:r>
              <w:t>Fast rollback to old environment</w:t>
            </w:r>
          </w:p>
        </w:tc>
      </w:tr>
      <w:tr>
        <w:tc>
          <w:tcPr>
            <w:tcW w:type="dxa" w:w="3389"/>
            <w:vAlign w:val="center"/>
          </w:tcPr>
          <w:p>
            <w:r>
              <w:t>Canary</w:t>
            </w:r>
          </w:p>
        </w:tc>
        <w:tc>
          <w:tcPr>
            <w:tcW w:type="dxa" w:w="3389"/>
            <w:vAlign w:val="center"/>
          </w:tcPr>
          <w:p>
            <w:r>
              <w:t>Send a small percentage to the new version</w:t>
            </w:r>
          </w:p>
        </w:tc>
        <w:tc>
          <w:tcPr>
            <w:tcW w:type="dxa" w:w="3389"/>
            <w:vAlign w:val="center"/>
          </w:tcPr>
          <w:p>
            <w:r>
              <w:t>Observe before broad exposure</w:t>
            </w:r>
          </w:p>
        </w:tc>
      </w:tr>
      <w:tr>
        <w:tc>
          <w:tcPr>
            <w:tcW w:type="dxa" w:w="3389"/>
            <w:vAlign w:val="center"/>
          </w:tcPr>
          <w:p>
            <w:r>
              <w:t>Instance refresh</w:t>
            </w:r>
          </w:p>
        </w:tc>
        <w:tc>
          <w:tcPr>
            <w:tcW w:type="dxa" w:w="3389"/>
            <w:vAlign w:val="center"/>
          </w:tcPr>
          <w:p>
            <w:r>
              <w:t>Replace ASG instances using a new launch template version</w:t>
            </w:r>
          </w:p>
        </w:tc>
        <w:tc>
          <w:tcPr>
            <w:tcW w:type="dxa" w:w="3389"/>
            <w:vAlign w:val="center"/>
          </w:tcPr>
          <w:p>
            <w:r>
              <w:t>Minimum healthy percentage and checkpoints</w:t>
            </w:r>
          </w:p>
        </w:tc>
      </w:tr>
    </w:tbl>
    <w:p/>
    <w:p>
      <w:pPr>
        <w:pStyle w:val="Heading1"/>
        <w:keepNext/>
      </w:pPr>
      <w:r>
        <w:t>8.11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Pr>
          <w:p>
            <w:r>
              <w:rPr>
                <w:b/>
                <w:color w:val="FFFFFF"/>
              </w:rPr>
              <w:t>Symptom</w:t>
            </w:r>
          </w:p>
        </w:tc>
        <w:tc>
          <w:tcPr>
            <w:tcW w:type="dxa" w:w="5083"/>
            <w:shd w:fill="1F4E78"/>
            <w:vAlign w:val="center"/>
          </w:tcPr>
          <w:p>
            <w:r>
              <w:rPr>
                <w:b/>
                <w:color w:val="FFFFFF"/>
              </w:rPr>
              <w:t>Checks</w:t>
            </w:r>
          </w:p>
        </w:tc>
      </w:tr>
      <w:tr>
        <w:tc>
          <w:tcPr>
            <w:tcW w:type="dxa" w:w="5083"/>
            <w:vAlign w:val="center"/>
          </w:tcPr>
          <w:p>
            <w:r>
              <w:t>Targets unhealthy</w:t>
            </w:r>
          </w:p>
        </w:tc>
        <w:tc>
          <w:tcPr>
            <w:tcW w:type="dxa" w:w="5083"/>
            <w:vAlign w:val="center"/>
          </w:tcPr>
          <w:p>
            <w:r>
              <w:t>Health path, port, app startup, security-group path, matcher codes, target type</w:t>
            </w:r>
          </w:p>
        </w:tc>
      </w:tr>
      <w:tr>
        <w:tc>
          <w:tcPr>
            <w:tcW w:type="dxa" w:w="5083"/>
            <w:vAlign w:val="center"/>
          </w:tcPr>
          <w:p>
            <w:r>
              <w:t>502/503 errors</w:t>
            </w:r>
          </w:p>
        </w:tc>
        <w:tc>
          <w:tcPr>
            <w:tcW w:type="dxa" w:w="5083"/>
            <w:vAlign w:val="center"/>
          </w:tcPr>
          <w:p>
            <w:r>
              <w:t>Backend availability, connection errors, timeout mismatch, no healthy targets</w:t>
            </w:r>
          </w:p>
        </w:tc>
      </w:tr>
      <w:tr>
        <w:tc>
          <w:tcPr>
            <w:tcW w:type="dxa" w:w="5083"/>
            <w:vAlign w:val="center"/>
          </w:tcPr>
          <w:p>
            <w:r>
              <w:t>Scaling does not occur</w:t>
            </w:r>
          </w:p>
        </w:tc>
        <w:tc>
          <w:tcPr>
            <w:tcW w:type="dxa" w:w="5083"/>
            <w:vAlign w:val="center"/>
          </w:tcPr>
          <w:p>
            <w:r>
              <w:t>Metric, alarm state, policy attachment, min/max constraints, cooldown or warmup</w:t>
            </w:r>
          </w:p>
        </w:tc>
      </w:tr>
      <w:tr>
        <w:tc>
          <w:tcPr>
            <w:tcW w:type="dxa" w:w="5083"/>
            <w:vAlign w:val="center"/>
          </w:tcPr>
          <w:p>
            <w:r>
              <w:t>New instance fails repeatedly</w:t>
            </w:r>
          </w:p>
        </w:tc>
        <w:tc>
          <w:tcPr>
            <w:tcW w:type="dxa" w:w="5083"/>
            <w:vAlign w:val="center"/>
          </w:tcPr>
          <w:p>
            <w:r>
              <w:t>AMI, user data, dependency access, IAM role, capacity or instance compatibility</w:t>
            </w:r>
          </w:p>
        </w:tc>
      </w:tr>
      <w:tr>
        <w:tc>
          <w:tcPr>
            <w:tcW w:type="dxa" w:w="5083"/>
            <w:vAlign w:val="center"/>
          </w:tcPr>
          <w:p>
            <w:r>
              <w:t>Uneven traffic</w:t>
            </w:r>
          </w:p>
        </w:tc>
        <w:tc>
          <w:tcPr>
            <w:tcW w:type="dxa" w:w="5083"/>
            <w:vAlign w:val="center"/>
          </w:tcPr>
          <w:p>
            <w:r>
              <w:t>Long-lived connections, slow targets, stickiness, cross-zone behavior, application latency</w:t>
            </w:r>
          </w:p>
        </w:tc>
      </w:tr>
      <w:tr>
        <w:tc>
          <w:tcPr>
            <w:tcW w:type="dxa" w:w="5083"/>
            <w:vAlign w:val="center"/>
          </w:tcPr>
          <w:p>
            <w:r>
              <w:t>Scale-in disrupts requests</w:t>
            </w:r>
          </w:p>
        </w:tc>
        <w:tc>
          <w:tcPr>
            <w:tcW w:type="dxa" w:w="5083"/>
            <w:vAlign w:val="center"/>
          </w:tcPr>
          <w:p>
            <w:r>
              <w:t>Deregistration delay, lifecycle hooks, connection draining, termination policy</w:t>
            </w:r>
          </w:p>
        </w:tc>
      </w:tr>
    </w:tbl>
    <w:p/>
    <w:p>
      <w:pPr>
        <w:pStyle w:val="Heading1"/>
        <w:keepNext/>
      </w:pPr>
      <w:r>
        <w:t>Chapter Summary</w:t>
      </w:r>
    </w:p>
    <w:p>
      <w:pPr>
        <w:pStyle w:val="ListBullet"/>
      </w:pPr>
      <w:r>
        <w:t>Elastic Load Balancing routes traffic only to healthy registered targets and provides a stable endpoint.</w:t>
      </w:r>
    </w:p>
    <w:p>
      <w:pPr>
        <w:pStyle w:val="ListBullet"/>
      </w:pPr>
      <w:r>
        <w:t>Auto Scaling groups maintain desired capacity and replace unhealthy instances.</w:t>
      </w:r>
    </w:p>
    <w:p>
      <w:pPr>
        <w:pStyle w:val="ListBullet"/>
      </w:pPr>
      <w:r>
        <w:t>Stateless services, accurate health checks, launch-template versioning, and multi-AZ placement enable safe horizontal scaling.</w:t>
      </w:r>
    </w:p>
    <w:p>
      <w:pPr>
        <w:pStyle w:val="Heading1"/>
        <w:keepNext/>
      </w:pPr>
      <w:r>
        <w:t>Interview Questions</w:t>
      </w:r>
    </w:p>
    <w:p>
      <w:pPr>
        <w:ind w:left="259" w:hanging="259"/>
      </w:pPr>
      <w:r>
        <w:rPr>
          <w:b/>
        </w:rPr>
        <w:t xml:space="preserve">1. </w:t>
      </w:r>
      <w:r>
        <w:t>Compare Application and Network Load Balancers.</w:t>
      </w:r>
    </w:p>
    <w:p>
      <w:pPr>
        <w:ind w:left="259" w:hanging="259"/>
      </w:pPr>
      <w:r>
        <w:rPr>
          <w:b/>
        </w:rPr>
        <w:t xml:space="preserve">2. </w:t>
      </w:r>
      <w:r>
        <w:t>What is the relationship between a listener, rule, and target group?</w:t>
      </w:r>
    </w:p>
    <w:p>
      <w:pPr>
        <w:ind w:left="259" w:hanging="259"/>
      </w:pPr>
      <w:r>
        <w:rPr>
          <w:b/>
        </w:rPr>
        <w:t xml:space="preserve">3. </w:t>
      </w:r>
      <w:r>
        <w:t>How does an Auto Scaling group replace unhealthy instances?</w:t>
      </w:r>
    </w:p>
    <w:p>
      <w:pPr>
        <w:ind w:left="259" w:hanging="259"/>
      </w:pPr>
      <w:r>
        <w:rPr>
          <w:b/>
        </w:rPr>
        <w:t xml:space="preserve">4. </w:t>
      </w:r>
      <w:r>
        <w:t>What is target tracking scaling?</w:t>
      </w:r>
    </w:p>
    <w:p>
      <w:pPr>
        <w:ind w:left="259" w:hanging="259"/>
      </w:pPr>
      <w:r>
        <w:rPr>
          <w:b/>
        </w:rPr>
        <w:t xml:space="preserve">5. </w:t>
      </w:r>
      <w:r>
        <w:t>Why should application instances be stateless?</w:t>
      </w:r>
    </w:p>
    <w:p>
      <w:pPr>
        <w:ind w:left="259" w:hanging="259"/>
      </w:pPr>
      <w:r>
        <w:rPr>
          <w:b/>
        </w:rPr>
        <w:t xml:space="preserve">6. </w:t>
      </w:r>
      <w:r>
        <w:t>How would you restrict instances so they accept traffic only from the load balancer?</w:t>
      </w:r>
    </w:p>
    <w:p>
      <w:pPr>
        <w:ind w:left="259" w:hanging="259"/>
      </w:pPr>
      <w:r>
        <w:rPr>
          <w:b/>
        </w:rPr>
        <w:t xml:space="preserve">7. </w:t>
      </w:r>
      <w:r>
        <w:t>Compare rolling, blue/green, and canary deployments.</w:t>
      </w:r>
    </w:p>
    <w:p>
      <w:pPr>
        <w:ind w:left="259" w:hanging="259"/>
      </w:pPr>
      <w:r>
        <w:rPr>
          <w:b/>
        </w:rPr>
        <w:t xml:space="preserve">8. </w:t>
      </w:r>
      <w:r>
        <w:t>How would you troubleshoot targets that remain unhealthy?</w:t>
      </w:r>
    </w:p>
    <w:p>
      <w:pPr>
        <w:pStyle w:val="Heading1"/>
        <w:keepNext/>
      </w:pPr>
      <w:r>
        <w:t>Hands-on Lab 8 - Multi-AZ Scaled Web Tier</w:t>
      </w:r>
    </w:p>
    <w:p>
      <w:r>
        <w:rPr>
          <w:b/>
        </w:rPr>
        <w:t xml:space="preserve">Objective: </w:t>
      </w:r>
      <w:r>
        <w:t>Deploy a two-AZ web tier behind an Application Load Balancer and Auto Scaling group.</w:t>
      </w:r>
    </w:p>
    <w:p>
      <w:pPr>
        <w:pStyle w:val="Heading2"/>
        <w:keepNext/>
      </w:pPr>
      <w:r>
        <w:t>Tasks</w:t>
      </w:r>
    </w:p>
    <w:p>
      <w:pPr>
        <w:ind w:left="259" w:hanging="259"/>
      </w:pPr>
      <w:r>
        <w:rPr>
          <w:b/>
        </w:rPr>
        <w:t xml:space="preserve">1. </w:t>
      </w:r>
      <w:r>
        <w:t>Create or select a VPC with two subnets in different Availability Zones.</w:t>
      </w:r>
    </w:p>
    <w:p>
      <w:pPr>
        <w:ind w:left="259" w:hanging="259"/>
      </w:pPr>
      <w:r>
        <w:rPr>
          <w:b/>
        </w:rPr>
        <w:t xml:space="preserve">2. </w:t>
      </w:r>
      <w:r>
        <w:t>Create one security group for the load balancer and one for application instances.</w:t>
      </w:r>
    </w:p>
    <w:p>
      <w:pPr>
        <w:ind w:left="259" w:hanging="259"/>
      </w:pPr>
      <w:r>
        <w:rPr>
          <w:b/>
        </w:rPr>
        <w:t xml:space="preserve">3. </w:t>
      </w:r>
      <w:r>
        <w:t>Allow HTTP or HTTPS to the load balancer from the intended client source.</w:t>
      </w:r>
    </w:p>
    <w:p>
      <w:pPr>
        <w:ind w:left="259" w:hanging="259"/>
      </w:pPr>
      <w:r>
        <w:rPr>
          <w:b/>
        </w:rPr>
        <w:t xml:space="preserve">4. </w:t>
      </w:r>
      <w:r>
        <w:t>Allow the application port to instances only from the load-balancer security group.</w:t>
      </w:r>
    </w:p>
    <w:p>
      <w:pPr>
        <w:ind w:left="259" w:hanging="259"/>
      </w:pPr>
      <w:r>
        <w:rPr>
          <w:b/>
        </w:rPr>
        <w:t xml:space="preserve">5. </w:t>
      </w:r>
      <w:r>
        <w:t>Create a launch template with an approved AMI, IAM role, encrypted storage, tags, and user data.</w:t>
      </w:r>
    </w:p>
    <w:p>
      <w:pPr>
        <w:ind w:left="259" w:hanging="259"/>
      </w:pPr>
      <w:r>
        <w:rPr>
          <w:b/>
        </w:rPr>
        <w:t xml:space="preserve">6. </w:t>
      </w:r>
      <w:r>
        <w:t>Create a target group with a health endpoint.</w:t>
      </w:r>
    </w:p>
    <w:p>
      <w:pPr>
        <w:ind w:left="259" w:hanging="259"/>
      </w:pPr>
      <w:r>
        <w:rPr>
          <w:b/>
        </w:rPr>
        <w:t xml:space="preserve">7. </w:t>
      </w:r>
      <w:r>
        <w:t>Create an Application Load Balancer across two subnets.</w:t>
      </w:r>
    </w:p>
    <w:p>
      <w:pPr>
        <w:ind w:left="259" w:hanging="259"/>
      </w:pPr>
      <w:r>
        <w:rPr>
          <w:b/>
        </w:rPr>
        <w:t xml:space="preserve">8. </w:t>
      </w:r>
      <w:r>
        <w:t>Create an Auto Scaling group with minimum 2, desired 2, and a safe maximum.</w:t>
      </w:r>
    </w:p>
    <w:p>
      <w:pPr>
        <w:ind w:left="259" w:hanging="259"/>
      </w:pPr>
      <w:r>
        <w:rPr>
          <w:b/>
        </w:rPr>
        <w:t xml:space="preserve">9. </w:t>
      </w:r>
      <w:r>
        <w:t>Attach a target-tracking policy.</w:t>
      </w:r>
    </w:p>
    <w:p>
      <w:pPr>
        <w:ind w:left="259" w:hanging="259"/>
      </w:pPr>
      <w:r>
        <w:rPr>
          <w:b/>
        </w:rPr>
        <w:t xml:space="preserve">10. </w:t>
      </w:r>
      <w:r>
        <w:t>Terminate one instance manually and observe automatic replacement.</w:t>
      </w:r>
    </w:p>
    <w:p>
      <w:pPr>
        <w:ind w:left="259" w:hanging="259"/>
      </w:pPr>
      <w:r>
        <w:rPr>
          <w:b/>
        </w:rPr>
        <w:t xml:space="preserve">11. </w:t>
      </w:r>
      <w:r>
        <w:t>Generate controlled traffic and inspect scaling and target health.</w:t>
      </w:r>
    </w:p>
    <w:p>
      <w:pPr>
        <w:ind w:left="259" w:hanging="259"/>
      </w:pPr>
      <w:r>
        <w:rPr>
          <w:b/>
        </w:rPr>
        <w:t xml:space="preserve">12. </w:t>
      </w:r>
      <w:r>
        <w:t>Delete the stack in dependency order.</w:t>
      </w:r>
    </w:p>
    <w:p>
      <w:pPr>
        <w:pStyle w:val="Heading2"/>
        <w:keepNext/>
      </w:pPr>
      <w:r>
        <w:t>Validation</w:t>
      </w:r>
    </w:p>
    <w:p>
      <w:pPr>
        <w:pStyle w:val="ListBullet"/>
      </w:pPr>
      <w:r>
        <w:t>At least one healthy target exists in each AZ.</w:t>
      </w:r>
    </w:p>
    <w:p>
      <w:pPr>
        <w:pStyle w:val="ListBullet"/>
      </w:pPr>
      <w:r>
        <w:t>Instances are not directly exposed on the application port.</w:t>
      </w:r>
    </w:p>
    <w:p>
      <w:pPr>
        <w:pStyle w:val="ListBullet"/>
      </w:pPr>
      <w:r>
        <w:t>Replacement occurs after an instance is terminated.</w:t>
      </w:r>
    </w:p>
    <w:p>
      <w:pPr>
        <w:pStyle w:val="Heading2"/>
        <w:keepNext/>
      </w:pPr>
      <w:r>
        <w:t>Cleanup</w:t>
      </w:r>
    </w:p>
    <w:p>
      <w:pPr>
        <w:pStyle w:val="ListBullet"/>
      </w:pPr>
      <w:r>
        <w:t>Delete Auto Scaling group and launch template versions.</w:t>
      </w:r>
    </w:p>
    <w:p>
      <w:pPr>
        <w:pStyle w:val="ListBullet"/>
      </w:pPr>
      <w:r>
        <w:t>Delete load balancer, listener, and target group.</w:t>
      </w:r>
    </w:p>
    <w:p>
      <w:pPr>
        <w:pStyle w:val="ListBullet"/>
      </w:pPr>
      <w:r>
        <w:t>Delete test security groups after dependencies are gone.</w:t>
      </w:r>
    </w:p>
    <w:p>
      <w:r>
        <w:br w:type="page"/>
      </w:r>
    </w:p>
    <w:p>
      <w:pPr>
        <w:jc w:val="center"/>
      </w:pPr>
      <w:r>
        <w:rPr>
          <w:b/>
          <w:color w:val="1F4E78"/>
          <w:sz w:val="26"/>
        </w:rPr>
        <w:t>CHAPTER 9</w:t>
      </w:r>
    </w:p>
    <w:p>
      <w:pPr>
        <w:jc w:val="center"/>
      </w:pPr>
      <w:r>
        <w:rPr>
          <w:b/>
          <w:color w:val="142846"/>
          <w:sz w:val="48"/>
        </w:rPr>
        <w:t>Amazon VPC Networking Foundations</w:t>
      </w:r>
    </w:p>
    <w:p>
      <w:pPr>
        <w:jc w:val="center"/>
      </w:pPr>
      <w:r>
        <w:rPr>
          <w:i/>
          <w:color w:val="595959"/>
          <w:sz w:val="22"/>
        </w:rPr>
        <w:t>CIDR planning, subnets, routes, gateways, security groups, NACLs, DNS, and private connectivity</w:t>
      </w:r>
    </w:p>
    <w:p/>
    <w:p>
      <w:pPr>
        <w:pStyle w:val="Heading1"/>
        <w:keepNext/>
      </w:pPr>
      <w:r>
        <w:t>Learning Objectives</w:t>
      </w:r>
    </w:p>
    <w:p>
      <w:pPr>
        <w:pStyle w:val="ListBullet"/>
      </w:pPr>
      <w:r>
        <w:t>Design IPv4 CIDR ranges and subnets without overlap.</w:t>
      </w:r>
    </w:p>
    <w:p>
      <w:pPr>
        <w:pStyle w:val="ListBullet"/>
      </w:pPr>
      <w:r>
        <w:t>Explain route-table longest-prefix matching and local routing.</w:t>
      </w:r>
    </w:p>
    <w:p>
      <w:pPr>
        <w:pStyle w:val="ListBullet"/>
      </w:pPr>
      <w:r>
        <w:t>Build public, private, and isolated subnet patterns.</w:t>
      </w:r>
    </w:p>
    <w:p>
      <w:pPr>
        <w:pStyle w:val="ListBullet"/>
      </w:pPr>
      <w:r>
        <w:t>Compare internet gateways, NAT gateways, and VPC endpoints.</w:t>
      </w:r>
    </w:p>
    <w:p>
      <w:pPr>
        <w:pStyle w:val="ListBullet"/>
      </w:pPr>
      <w:r>
        <w:t>Differentiate security groups and network ACLs.</w:t>
      </w:r>
    </w:p>
    <w:p>
      <w:pPr>
        <w:pStyle w:val="ListBullet"/>
      </w:pPr>
      <w:r>
        <w:t>Troubleshoot end-to-end network paths.</w:t>
      </w:r>
    </w:p>
    <w:p>
      <w:pPr>
        <w:pStyle w:val="Heading1"/>
        <w:keepNext/>
      </w:pPr>
      <w:r>
        <w:t>9.1 VPC as a Network Boundary</w:t>
      </w:r>
    </w:p>
    <w:p>
      <w:r>
        <w:t>Amazon Virtual Private Cloud provides a logically isolated virtual network. You select IP address ranges, create subnets, configure route tables and gateways, attach security controls, and place resources into the resulting network. A VPC belongs to one Region and spans its Availability Zones; each subnet belongs to one AZ.</w:t>
      </w:r>
    </w:p>
    <w:p>
      <w:pPr>
        <w:pStyle w:val="Heading1"/>
        <w:keepNext/>
      </w:pPr>
      <w:r>
        <w:t>9.2 CIDR Planning</w:t>
      </w:r>
    </w:p>
    <w:p>
      <w:r>
        <w:t>CIDR defines an address range and prefix length. A smaller prefix number represents a larger network. Address planning should reserve space for growth, multiple AZs, environment separation, and connectivity to other VPCs or on-premises networks. Overlapping ranges complicate or prevent routing between networks.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Pr>
          <w:p>
            <w:r>
              <w:rPr>
                <w:b/>
                <w:color w:val="FFFFFF"/>
              </w:rPr>
              <w:t>Example</w:t>
            </w:r>
          </w:p>
        </w:tc>
        <w:tc>
          <w:tcPr>
            <w:tcW w:type="dxa" w:w="5083"/>
            <w:shd w:fill="1F4E78"/>
            <w:vAlign w:val="center"/>
          </w:tcPr>
          <w:p>
            <w:r>
              <w:rPr>
                <w:b/>
                <w:color w:val="FFFFFF"/>
              </w:rPr>
              <w:t>Approximate usable design intent</w:t>
            </w:r>
          </w:p>
        </w:tc>
      </w:tr>
      <w:tr>
        <w:tc>
          <w:tcPr>
            <w:tcW w:type="dxa" w:w="5083"/>
            <w:vAlign w:val="center"/>
          </w:tcPr>
          <w:p>
            <w:r>
              <w:t>10.20.0.0/16</w:t>
            </w:r>
          </w:p>
        </w:tc>
        <w:tc>
          <w:tcPr>
            <w:tcW w:type="dxa" w:w="5083"/>
            <w:vAlign w:val="center"/>
          </w:tcPr>
          <w:p>
            <w:r>
              <w:t>Large VPC address space</w:t>
            </w:r>
          </w:p>
        </w:tc>
      </w:tr>
      <w:tr>
        <w:tc>
          <w:tcPr>
            <w:tcW w:type="dxa" w:w="5083"/>
            <w:vAlign w:val="center"/>
          </w:tcPr>
          <w:p>
            <w:r>
              <w:t>10.20.0.0/20</w:t>
            </w:r>
          </w:p>
        </w:tc>
        <w:tc>
          <w:tcPr>
            <w:tcW w:type="dxa" w:w="5083"/>
            <w:vAlign w:val="center"/>
          </w:tcPr>
          <w:p>
            <w:r>
              <w:t>Public subnets and future expansion block</w:t>
            </w:r>
          </w:p>
        </w:tc>
      </w:tr>
      <w:tr>
        <w:tc>
          <w:tcPr>
            <w:tcW w:type="dxa" w:w="5083"/>
            <w:vAlign w:val="center"/>
          </w:tcPr>
          <w:p>
            <w:r>
              <w:t>10.20.16.0/20</w:t>
            </w:r>
          </w:p>
        </w:tc>
        <w:tc>
          <w:tcPr>
            <w:tcW w:type="dxa" w:w="5083"/>
            <w:vAlign w:val="center"/>
          </w:tcPr>
          <w:p>
            <w:r>
              <w:t>Private application subnets</w:t>
            </w:r>
          </w:p>
        </w:tc>
      </w:tr>
      <w:tr>
        <w:tc>
          <w:tcPr>
            <w:tcW w:type="dxa" w:w="5083"/>
            <w:vAlign w:val="center"/>
          </w:tcPr>
          <w:p>
            <w:r>
              <w:t>10.20.32.0/20</w:t>
            </w:r>
          </w:p>
        </w:tc>
        <w:tc>
          <w:tcPr>
            <w:tcW w:type="dxa" w:w="5083"/>
            <w:vAlign w:val="center"/>
          </w:tcPr>
          <w:p>
            <w:r>
              <w:t>Private data or isolated subnets</w:t>
            </w:r>
          </w:p>
        </w:tc>
      </w:tr>
    </w:tbl>
    <w:p/>
    <w:tbl>
      <w:tblPr>
        <w:tblW w:type="auto" w:w="0"/>
        <w:jc w:val="center"/>
        <w:tblLayout w:type="autofit"/>
        <w:tblLook w:firstColumn="1" w:firstRow="1" w:lastColumn="0" w:lastRow="0" w:noHBand="0" w:noVBand="1" w:val="04A0"/>
      </w:tblPr>
      <w:tblGrid>
        <w:gridCol w:w="10166"/>
      </w:tblGrid>
      <w:tr>
        <w:tc>
          <w:tcPr>
            <w:tcW w:type="dxa" w:w="10166"/>
            <w:shd w:fill="FFF4CE"/>
          </w:tcPr>
          <w:p>
            <w:r>
              <w:rPr>
                <w:b/>
              </w:rPr>
              <w:t xml:space="preserve">Planning rule: </w:t>
            </w:r>
            <w:r>
              <w:t>Do not choose CIDR ranges independently for every project. Maintain an organization-wide IP address plan to prevent overlap.</w:t>
            </w:r>
          </w:p>
        </w:tc>
      </w:tr>
    </w:tbl>
    <w:p/>
    <w:p>
      <w:pPr>
        <w:pStyle w:val="Heading1"/>
        <w:keepNext/>
      </w:pPr>
      <w:r>
        <w:t>9.3 Subnets</w:t>
      </w:r>
    </w:p>
    <w:p>
      <w:r>
        <w:t>A subnet becomes public or private because of its route-table path and resource addressing—not because of its name. A public subnet commonly has a default route to an internet gateway, and internet-facing resources require suitable public addressing. A private subnet lacks a direct inbound internet route. An isolated subnet has no route to the internet and may contain data services.</w:t>
      </w:r>
    </w:p>
    <w:p>
      <w:pPr>
        <w:pStyle w:val="Heading1"/>
        <w:keepNext/>
      </w:pPr>
      <w:r>
        <w:t>9.4 Route Tables</w:t>
      </w:r>
    </w:p>
    <w:p>
      <w:r>
        <w:t>Every subnet is associated with one route table. A route contains a destination and a target. AWS routing uses the most specific matching route. The local route enables communication within the VPC CIDR. Default routes such as 0.0.0.0/0 direct traffic not matched by a more specific route.</w:t>
      </w:r>
    </w:p>
    <w:p>
      <w:pPr>
        <w:pStyle w:val="CodeBlock"/>
        <w:keepLines/>
      </w:pPr>
      <w:r>
        <w:t>Public subnet route table</w:t>
      </w:r>
      <w:r>
        <w:br/>
      </w:r>
      <w:r>
        <w:t>10.20.0.0/16   local</w:t>
      </w:r>
      <w:r>
        <w:br/>
      </w:r>
      <w:r>
        <w:t>0.0.0.0/0      internet-gateway</w:t>
      </w:r>
      <w:r>
        <w:br/>
      </w:r>
      <w:r/>
      <w:r>
        <w:br/>
      </w:r>
      <w:r>
        <w:t>Private application subnet route table</w:t>
      </w:r>
      <w:r>
        <w:br/>
      </w:r>
      <w:r>
        <w:t>10.20.0.0/16   local</w:t>
      </w:r>
      <w:r>
        <w:br/>
      </w:r>
      <w:r>
        <w:t>0.0.0.0/0      NAT-gateway-in-public-subnet</w:t>
      </w:r>
      <w:r>
        <w:br/>
      </w:r>
      <w:r/>
      <w:r>
        <w:br/>
      </w:r>
      <w:r>
        <w:t>Isolated data subnet route table</w:t>
      </w:r>
      <w:r>
        <w:br/>
      </w:r>
      <w:r>
        <w:t>10.20.0.0/16   local</w:t>
      </w:r>
    </w:p>
    <w:p>
      <w:pPr>
        <w:pStyle w:val="Heading1"/>
        <w:keepNext/>
      </w:pPr>
      <w:r>
        <w:t>9.5 Internet Gateway</w:t>
      </w:r>
    </w:p>
    <w:p>
      <w:r>
        <w:t>An internet gateway attaches to a VPC and can be the target of routes for internet traffic. A route alone is not sufficient: instances also require public addressing where applicable, security rules, operating-system listeners, and a valid return path.</w:t>
      </w:r>
    </w:p>
    <w:p>
      <w:pPr>
        <w:pStyle w:val="Heading1"/>
        <w:keepNext/>
      </w:pPr>
      <w:r>
        <w:t>9.6 NAT Gateway</w:t>
      </w:r>
    </w:p>
    <w:p>
      <w:r>
        <w:t>A public NAT gateway placed in a public subnet allows resources in private subnets to initiate outbound IPv4 internet connections without accepting unsolicited inbound internet connections. Private subnet route tables point the default route to the NAT gateway, while the NAT gateway’s public subnet routes to the internet gateway.</w:t>
      </w:r>
    </w:p>
    <w:tbl>
      <w:tblPr>
        <w:tblW w:type="auto" w:w="0"/>
        <w:jc w:val="center"/>
        <w:tblLayout w:type="autofit"/>
        <w:tblLook w:firstColumn="1" w:firstRow="1" w:lastColumn="0" w:lastRow="0" w:noHBand="0" w:noVBand="1" w:val="04A0"/>
      </w:tblPr>
      <w:tblGrid>
        <w:gridCol w:w="10166"/>
      </w:tblGrid>
      <w:tr>
        <w:tc>
          <w:tcPr>
            <w:tcW w:type="dxa" w:w="10166"/>
            <w:shd w:fill="FCE8E6"/>
          </w:tcPr>
          <w:p>
            <w:r>
              <w:rPr>
                <w:b/>
              </w:rPr>
              <w:t xml:space="preserve">Availability and cost: </w:t>
            </w:r>
            <w:r>
              <w:t>For resilient multi-AZ designs, use an appropriate NAT path per AZ and route each private subnet locally. NAT gateways also have hourly and data-processing cost, so VPC endpoints and architecture choices can reduce both dependency and expense.</w:t>
            </w:r>
          </w:p>
        </w:tc>
      </w:tr>
    </w:tbl>
    <w:p/>
    <w:p>
      <w:pPr>
        <w:pStyle w:val="Heading1"/>
        <w:keepNext/>
      </w:pPr>
      <w:r>
        <w:t>9.7 VPC Endpoints</w:t>
      </w:r>
    </w:p>
    <w:p>
      <w:r>
        <w:t>VPC endpoints provide private connectivity to supported AWS services without requiring traffic to traverse an internet gateway or NAT gateway. Gateway endpoints and interface endpoints have different architectures and pricing. Endpoint policies and security groups should restrict access to intended resources and principals.</w:t>
      </w:r>
    </w:p>
    <w:p>
      <w:pPr>
        <w:pStyle w:val="Heading1"/>
        <w:keepNext/>
      </w:pPr>
      <w:r>
        <w:t>9.8 Security Groups versus Network ACLs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Property</w:t>
            </w:r>
          </w:p>
        </w:tc>
        <w:tc>
          <w:tcPr>
            <w:tcW w:type="dxa" w:w="3389"/>
            <w:shd w:fill="1F4E78"/>
            <w:vAlign w:val="center"/>
          </w:tcPr>
          <w:p>
            <w:r>
              <w:rPr>
                <w:b/>
                <w:color w:val="FFFFFF"/>
              </w:rPr>
              <w:t>Security group</w:t>
            </w:r>
          </w:p>
        </w:tc>
        <w:tc>
          <w:tcPr>
            <w:tcW w:type="dxa" w:w="3389"/>
            <w:shd w:fill="1F4E78"/>
            <w:vAlign w:val="center"/>
          </w:tcPr>
          <w:p>
            <w:r>
              <w:rPr>
                <w:b/>
                <w:color w:val="FFFFFF"/>
              </w:rPr>
              <w:t>Network ACL</w:t>
            </w:r>
          </w:p>
        </w:tc>
      </w:tr>
      <w:tr>
        <w:tc>
          <w:tcPr>
            <w:tcW w:type="dxa" w:w="3389"/>
            <w:vAlign w:val="center"/>
          </w:tcPr>
          <w:p>
            <w:r>
              <w:t>Attachment</w:t>
            </w:r>
          </w:p>
        </w:tc>
        <w:tc>
          <w:tcPr>
            <w:tcW w:type="dxa" w:w="3389"/>
            <w:vAlign w:val="center"/>
          </w:tcPr>
          <w:p>
            <w:r>
              <w:t>Network interface / resource</w:t>
            </w:r>
          </w:p>
        </w:tc>
        <w:tc>
          <w:tcPr>
            <w:tcW w:type="dxa" w:w="3389"/>
            <w:vAlign w:val="center"/>
          </w:tcPr>
          <w:p>
            <w:r>
              <w:t>Subnet boundary</w:t>
            </w:r>
          </w:p>
        </w:tc>
      </w:tr>
      <w:tr>
        <w:tc>
          <w:tcPr>
            <w:tcW w:type="dxa" w:w="3389"/>
            <w:vAlign w:val="center"/>
          </w:tcPr>
          <w:p>
            <w:r>
              <w:t>State</w:t>
            </w:r>
          </w:p>
        </w:tc>
        <w:tc>
          <w:tcPr>
            <w:tcW w:type="dxa" w:w="3389"/>
            <w:vAlign w:val="center"/>
          </w:tcPr>
          <w:p>
            <w:r>
              <w:t>Stateful</w:t>
            </w:r>
          </w:p>
        </w:tc>
        <w:tc>
          <w:tcPr>
            <w:tcW w:type="dxa" w:w="3389"/>
            <w:vAlign w:val="center"/>
          </w:tcPr>
          <w:p>
            <w:r>
              <w:t>Stateless</w:t>
            </w:r>
          </w:p>
        </w:tc>
      </w:tr>
      <w:tr>
        <w:tc>
          <w:tcPr>
            <w:tcW w:type="dxa" w:w="3389"/>
            <w:vAlign w:val="center"/>
          </w:tcPr>
          <w:p>
            <w:r>
              <w:t>Rules</w:t>
            </w:r>
          </w:p>
        </w:tc>
        <w:tc>
          <w:tcPr>
            <w:tcW w:type="dxa" w:w="3389"/>
            <w:vAlign w:val="center"/>
          </w:tcPr>
          <w:p>
            <w:r>
              <w:t>Allow rules</w:t>
            </w:r>
          </w:p>
        </w:tc>
        <w:tc>
          <w:tcPr>
            <w:tcW w:type="dxa" w:w="3389"/>
            <w:vAlign w:val="center"/>
          </w:tcPr>
          <w:p>
            <w:r>
              <w:t>Allow and deny rules</w:t>
            </w:r>
          </w:p>
        </w:tc>
      </w:tr>
      <w:tr>
        <w:tc>
          <w:tcPr>
            <w:tcW w:type="dxa" w:w="3389"/>
            <w:vAlign w:val="center"/>
          </w:tcPr>
          <w:p>
            <w:r>
              <w:t>Evaluation</w:t>
            </w:r>
          </w:p>
        </w:tc>
        <w:tc>
          <w:tcPr>
            <w:tcW w:type="dxa" w:w="3389"/>
            <w:vAlign w:val="center"/>
          </w:tcPr>
          <w:p>
            <w:r>
              <w:t>All applicable rules collectively</w:t>
            </w:r>
          </w:p>
        </w:tc>
        <w:tc>
          <w:tcPr>
            <w:tcW w:type="dxa" w:w="3389"/>
            <w:vAlign w:val="center"/>
          </w:tcPr>
          <w:p>
            <w:r>
              <w:t>Ordered rule processing</w:t>
            </w:r>
          </w:p>
        </w:tc>
      </w:tr>
      <w:tr>
        <w:tc>
          <w:tcPr>
            <w:tcW w:type="dxa" w:w="3389"/>
            <w:vAlign w:val="center"/>
          </w:tcPr>
          <w:p>
            <w:r>
              <w:t>Primary use</w:t>
            </w:r>
          </w:p>
        </w:tc>
        <w:tc>
          <w:tcPr>
            <w:tcW w:type="dxa" w:w="3389"/>
            <w:vAlign w:val="center"/>
          </w:tcPr>
          <w:p>
            <w:r>
              <w:t>Resource-level traffic control</w:t>
            </w:r>
          </w:p>
        </w:tc>
        <w:tc>
          <w:tcPr>
            <w:tcW w:type="dxa" w:w="3389"/>
            <w:vAlign w:val="center"/>
          </w:tcPr>
          <w:p>
            <w:r>
              <w:t>Subnet-level guardrail or specialized control</w:t>
            </w:r>
          </w:p>
        </w:tc>
      </w:tr>
    </w:tbl>
    <w:p/>
    <w:p>
      <w:pPr>
        <w:pStyle w:val="Heading1"/>
        <w:keepNext/>
      </w:pPr>
      <w:r>
        <w:t>9.9 DNS and Addressing</w:t>
      </w:r>
    </w:p>
    <w:p>
      <w:r>
        <w:t>VPC DNS settings, Route 53 Resolver, private hosted zones, and resource hostnames affect service discovery. Production systems should use stable DNS names rather than hard-coded IP addresses. Public IPv4 addresses and Elastic IP addresses should be assigned only when justified, monitored, and removed when unused.</w:t>
      </w:r>
    </w:p>
    <w:p>
      <w:pPr>
        <w:pStyle w:val="Heading1"/>
        <w:keepNext/>
      </w:pPr>
      <w:r>
        <w:t>9.10 Flow Logs and Reachability</w:t>
      </w:r>
    </w:p>
    <w:p>
      <w:r>
        <w:t>VPC Flow Logs capture metadata about network flows at supported interfaces, subnets, or VPC scope. They help investigate accepted and rejected traffic but are not packet payload captures. Reachability analysis, route inspection, security-group references, NACL rules, DNS testing, and application listeners together support systematic troubleshooting.</w:t>
      </w:r>
    </w:p>
    <w:p>
      <w:pPr>
        <w:pStyle w:val="Heading1"/>
        <w:keepNext/>
      </w:pPr>
      <w:r>
        <w:t>9.11 Packet-Path Troubleshooting Method</w:t>
      </w:r>
    </w:p>
    <w:p>
      <w:pPr>
        <w:ind w:left="259" w:hanging="259"/>
      </w:pPr>
      <w:r>
        <w:rPr>
          <w:b/>
        </w:rPr>
        <w:t xml:space="preserve">1. </w:t>
      </w:r>
      <w:r>
        <w:t>Define source IP, source port, destination IP or DNS name, destination port, and protocol.</w:t>
      </w:r>
    </w:p>
    <w:p>
      <w:pPr>
        <w:ind w:left="259" w:hanging="259"/>
      </w:pPr>
      <w:r>
        <w:rPr>
          <w:b/>
        </w:rPr>
        <w:t xml:space="preserve">2. </w:t>
      </w:r>
      <w:r>
        <w:t>Resolve DNS and confirm the expected address.</w:t>
      </w:r>
    </w:p>
    <w:p>
      <w:pPr>
        <w:ind w:left="259" w:hanging="259"/>
      </w:pPr>
      <w:r>
        <w:rPr>
          <w:b/>
        </w:rPr>
        <w:t xml:space="preserve">3. </w:t>
      </w:r>
      <w:r>
        <w:t>Check the source route table and most-specific route.</w:t>
      </w:r>
    </w:p>
    <w:p>
      <w:pPr>
        <w:ind w:left="259" w:hanging="259"/>
      </w:pPr>
      <w:r>
        <w:rPr>
          <w:b/>
        </w:rPr>
        <w:t xml:space="preserve">4. </w:t>
      </w:r>
      <w:r>
        <w:t>Check gateway, endpoint, peering, VPN, or transit path state.</w:t>
      </w:r>
    </w:p>
    <w:p>
      <w:pPr>
        <w:ind w:left="259" w:hanging="259"/>
      </w:pPr>
      <w:r>
        <w:rPr>
          <w:b/>
        </w:rPr>
        <w:t xml:space="preserve">5. </w:t>
      </w:r>
      <w:r>
        <w:t>Check security-group egress and ingress rules.</w:t>
      </w:r>
    </w:p>
    <w:p>
      <w:pPr>
        <w:ind w:left="259" w:hanging="259"/>
      </w:pPr>
      <w:r>
        <w:rPr>
          <w:b/>
        </w:rPr>
        <w:t xml:space="preserve">6. </w:t>
      </w:r>
      <w:r>
        <w:t>Check NACL rules in both directions, including ephemeral ports.</w:t>
      </w:r>
    </w:p>
    <w:p>
      <w:pPr>
        <w:ind w:left="259" w:hanging="259"/>
      </w:pPr>
      <w:r>
        <w:rPr>
          <w:b/>
        </w:rPr>
        <w:t xml:space="preserve">7. </w:t>
      </w:r>
      <w:r>
        <w:t>Check destination listener and operating-system firewall.</w:t>
      </w:r>
    </w:p>
    <w:p>
      <w:pPr>
        <w:ind w:left="259" w:hanging="259"/>
      </w:pPr>
      <w:r>
        <w:rPr>
          <w:b/>
        </w:rPr>
        <w:t xml:space="preserve">8. </w:t>
      </w:r>
      <w:r>
        <w:t>Check return route and asymmetric-routing risk.</w:t>
      </w:r>
    </w:p>
    <w:p>
      <w:pPr>
        <w:ind w:left="259" w:hanging="259"/>
      </w:pPr>
      <w:r>
        <w:rPr>
          <w:b/>
        </w:rPr>
        <w:t xml:space="preserve">9. </w:t>
      </w:r>
      <w:r>
        <w:t>Use flow logs and application logs to validate the result.</w:t>
      </w:r>
    </w:p>
    <w:p>
      <w:pPr>
        <w:pStyle w:val="Heading1"/>
        <w:keepNext/>
      </w:pPr>
      <w:r>
        <w:t>Chapter Summary</w:t>
      </w:r>
    </w:p>
    <w:p>
      <w:pPr>
        <w:pStyle w:val="ListBullet"/>
      </w:pPr>
      <w:r>
        <w:t>A VPC spans a Region; subnets are AZ-scoped.</w:t>
      </w:r>
    </w:p>
    <w:p>
      <w:pPr>
        <w:pStyle w:val="ListBullet"/>
      </w:pPr>
      <w:r>
        <w:t>Public and private behavior is determined by addressing, routes, gateways, and security controls.</w:t>
      </w:r>
    </w:p>
    <w:p>
      <w:pPr>
        <w:pStyle w:val="ListBullet"/>
      </w:pPr>
      <w:r>
        <w:t>Security groups are stateful resource controls; NACLs are stateless subnet controls.</w:t>
      </w:r>
    </w:p>
    <w:p>
      <w:pPr>
        <w:pStyle w:val="ListBullet"/>
      </w:pPr>
      <w:r>
        <w:t>Network troubleshooting must trace the complete forward and return path.</w:t>
      </w:r>
    </w:p>
    <w:p>
      <w:pPr>
        <w:pStyle w:val="Heading1"/>
        <w:keepNext/>
      </w:pPr>
      <w:r>
        <w:t>Interview Questions</w:t>
      </w:r>
    </w:p>
    <w:p>
      <w:pPr>
        <w:ind w:left="259" w:hanging="259"/>
      </w:pPr>
      <w:r>
        <w:rPr>
          <w:b/>
        </w:rPr>
        <w:t xml:space="preserve">1. </w:t>
      </w:r>
      <w:r>
        <w:t>What makes a subnet public?</w:t>
      </w:r>
    </w:p>
    <w:p>
      <w:pPr>
        <w:ind w:left="259" w:hanging="259"/>
      </w:pPr>
      <w:r>
        <w:rPr>
          <w:b/>
        </w:rPr>
        <w:t xml:space="preserve">2. </w:t>
      </w:r>
      <w:r>
        <w:t>How does route-table longest-prefix matching work?</w:t>
      </w:r>
    </w:p>
    <w:p>
      <w:pPr>
        <w:ind w:left="259" w:hanging="259"/>
      </w:pPr>
      <w:r>
        <w:rPr>
          <w:b/>
        </w:rPr>
        <w:t xml:space="preserve">3. </w:t>
      </w:r>
      <w:r>
        <w:t>Why is a NAT gateway placed in a public subnet?</w:t>
      </w:r>
    </w:p>
    <w:p>
      <w:pPr>
        <w:ind w:left="259" w:hanging="259"/>
      </w:pPr>
      <w:r>
        <w:rPr>
          <w:b/>
        </w:rPr>
        <w:t xml:space="preserve">4. </w:t>
      </w:r>
      <w:r>
        <w:t>Compare security groups and network ACLs.</w:t>
      </w:r>
    </w:p>
    <w:p>
      <w:pPr>
        <w:ind w:left="259" w:hanging="259"/>
      </w:pPr>
      <w:r>
        <w:rPr>
          <w:b/>
        </w:rPr>
        <w:t xml:space="preserve">5. </w:t>
      </w:r>
      <w:r>
        <w:t>Why are overlapping CIDR ranges a problem?</w:t>
      </w:r>
    </w:p>
    <w:p>
      <w:pPr>
        <w:ind w:left="259" w:hanging="259"/>
      </w:pPr>
      <w:r>
        <w:rPr>
          <w:b/>
        </w:rPr>
        <w:t xml:space="preserve">6. </w:t>
      </w:r>
      <w:r>
        <w:t>What is the purpose of a VPC endpoint?</w:t>
      </w:r>
    </w:p>
    <w:p>
      <w:pPr>
        <w:ind w:left="259" w:hanging="259"/>
      </w:pPr>
      <w:r>
        <w:rPr>
          <w:b/>
        </w:rPr>
        <w:t xml:space="preserve">7. </w:t>
      </w:r>
      <w:r>
        <w:t>Why might one NAT gateway per AZ improve resilience?</w:t>
      </w:r>
    </w:p>
    <w:p>
      <w:pPr>
        <w:ind w:left="259" w:hanging="259"/>
      </w:pPr>
      <w:r>
        <w:rPr>
          <w:b/>
        </w:rPr>
        <w:t xml:space="preserve">8. </w:t>
      </w:r>
      <w:r>
        <w:t>How would you troubleshoot an EC2 instance in a private subnet that cannot reach a package repository?</w:t>
      </w:r>
    </w:p>
    <w:p>
      <w:pPr>
        <w:pStyle w:val="Heading1"/>
        <w:keepNext/>
      </w:pPr>
      <w:r>
        <w:t>Hands-on Lab 9 - Two-AZ VPC</w:t>
      </w:r>
    </w:p>
    <w:p>
      <w:r>
        <w:rPr>
          <w:b/>
        </w:rPr>
        <w:t xml:space="preserve">Objective: </w:t>
      </w:r>
      <w:r>
        <w:t>Build a production-style VPC foundation with public, private, and isolated routing.</w:t>
      </w:r>
    </w:p>
    <w:p>
      <w:pPr>
        <w:pStyle w:val="Heading2"/>
        <w:keepNext/>
      </w:pPr>
      <w:r>
        <w:t>Tasks</w:t>
      </w:r>
    </w:p>
    <w:p>
      <w:pPr>
        <w:ind w:left="259" w:hanging="259"/>
      </w:pPr>
      <w:r>
        <w:rPr>
          <w:b/>
        </w:rPr>
        <w:t xml:space="preserve">1. </w:t>
      </w:r>
      <w:r>
        <w:t>Create a VPC with a non-overlapping private IPv4 CIDR.</w:t>
      </w:r>
    </w:p>
    <w:p>
      <w:pPr>
        <w:ind w:left="259" w:hanging="259"/>
      </w:pPr>
      <w:r>
        <w:rPr>
          <w:b/>
        </w:rPr>
        <w:t xml:space="preserve">2. </w:t>
      </w:r>
      <w:r>
        <w:t>Create two public, two private application, and two isolated data subnets across two Availability Zones.</w:t>
      </w:r>
    </w:p>
    <w:p>
      <w:pPr>
        <w:ind w:left="259" w:hanging="259"/>
      </w:pPr>
      <w:r>
        <w:rPr>
          <w:b/>
        </w:rPr>
        <w:t xml:space="preserve">3. </w:t>
      </w:r>
      <w:r>
        <w:t>Create separate route tables for public, private, and isolated tiers.</w:t>
      </w:r>
    </w:p>
    <w:p>
      <w:pPr>
        <w:ind w:left="259" w:hanging="259"/>
      </w:pPr>
      <w:r>
        <w:rPr>
          <w:b/>
        </w:rPr>
        <w:t xml:space="preserve">4. </w:t>
      </w:r>
      <w:r>
        <w:t>Attach an internet gateway and route public subnets to it.</w:t>
      </w:r>
    </w:p>
    <w:p>
      <w:pPr>
        <w:ind w:left="259" w:hanging="259"/>
      </w:pPr>
      <w:r>
        <w:rPr>
          <w:b/>
        </w:rPr>
        <w:t xml:space="preserve">5. </w:t>
      </w:r>
      <w:r>
        <w:t>Create the required NAT design for the lab budget and route private subnets through it.</w:t>
      </w:r>
    </w:p>
    <w:p>
      <w:pPr>
        <w:ind w:left="259" w:hanging="259"/>
      </w:pPr>
      <w:r>
        <w:rPr>
          <w:b/>
        </w:rPr>
        <w:t xml:space="preserve">6. </w:t>
      </w:r>
      <w:r>
        <w:t>Create a gateway or interface VPC endpoint for a supported service and restrict its policy.</w:t>
      </w:r>
    </w:p>
    <w:p>
      <w:pPr>
        <w:ind w:left="259" w:hanging="259"/>
      </w:pPr>
      <w:r>
        <w:rPr>
          <w:b/>
        </w:rPr>
        <w:t xml:space="preserve">7. </w:t>
      </w:r>
      <w:r>
        <w:t>Create security groups for a load balancer, application tier, and database tier using security-group references.</w:t>
      </w:r>
    </w:p>
    <w:p>
      <w:pPr>
        <w:ind w:left="259" w:hanging="259"/>
      </w:pPr>
      <w:r>
        <w:rPr>
          <w:b/>
        </w:rPr>
        <w:t xml:space="preserve">8. </w:t>
      </w:r>
      <w:r>
        <w:t>Enable VPC Flow Logs to an approved destination with controlled retention.</w:t>
      </w:r>
    </w:p>
    <w:p>
      <w:pPr>
        <w:ind w:left="259" w:hanging="259"/>
      </w:pPr>
      <w:r>
        <w:rPr>
          <w:b/>
        </w:rPr>
        <w:t xml:space="preserve">9. </w:t>
      </w:r>
      <w:r>
        <w:t>Launch a test instance in a private subnet and validate outbound access and private service access.</w:t>
      </w:r>
    </w:p>
    <w:p>
      <w:pPr>
        <w:ind w:left="259" w:hanging="259"/>
      </w:pPr>
      <w:r>
        <w:rPr>
          <w:b/>
        </w:rPr>
        <w:t xml:space="preserve">10. </w:t>
      </w:r>
      <w:r>
        <w:t>Delete chargeable networking resources after recording the architecture.</w:t>
      </w:r>
    </w:p>
    <w:p>
      <w:pPr>
        <w:pStyle w:val="Heading2"/>
        <w:keepNext/>
      </w:pPr>
      <w:r>
        <w:t>Validation</w:t>
      </w:r>
    </w:p>
    <w:p>
      <w:pPr>
        <w:pStyle w:val="ListBullet"/>
      </w:pPr>
      <w:r>
        <w:t>Each subnet is associated with the intended route table.</w:t>
      </w:r>
    </w:p>
    <w:p>
      <w:pPr>
        <w:pStyle w:val="ListBullet"/>
      </w:pPr>
      <w:r>
        <w:t>The private instance has no direct public inbound path.</w:t>
      </w:r>
    </w:p>
    <w:p>
      <w:pPr>
        <w:pStyle w:val="ListBullet"/>
      </w:pPr>
      <w:r>
        <w:t>The isolated tier has no default internet route.</w:t>
      </w:r>
    </w:p>
    <w:p>
      <w:pPr>
        <w:pStyle w:val="ListBullet"/>
      </w:pPr>
      <w:r>
        <w:t>Traffic follows least-privilege security-group relationships.</w:t>
      </w:r>
    </w:p>
    <w:p>
      <w:pPr>
        <w:pStyle w:val="Heading2"/>
        <w:keepNext/>
      </w:pPr>
      <w:r>
        <w:t>Cleanup</w:t>
      </w:r>
    </w:p>
    <w:p>
      <w:pPr>
        <w:pStyle w:val="ListBullet"/>
      </w:pPr>
      <w:r>
        <w:t>Delete NAT gateways first and release associated addresses when no longer needed.</w:t>
      </w:r>
    </w:p>
    <w:p>
      <w:pPr>
        <w:pStyle w:val="ListBullet"/>
      </w:pPr>
      <w:r>
        <w:t>Delete endpoints, test instances, flow-log destinations as appropriate, route resources, subnets, gateways, and VPC.</w:t>
      </w:r>
    </w:p>
    <w:p>
      <w:r>
        <w:br w:type="page"/>
      </w:r>
    </w:p>
    <w:p>
      <w:pPr>
        <w:jc w:val="center"/>
      </w:pPr>
      <w:r>
        <w:rPr>
          <w:b/>
          <w:color w:val="1F4E78"/>
          <w:sz w:val="26"/>
        </w:rPr>
        <w:t>CHAPTER 10</w:t>
      </w:r>
    </w:p>
    <w:p>
      <w:pPr>
        <w:jc w:val="center"/>
      </w:pPr>
      <w:r>
        <w:rPr>
          <w:b/>
          <w:color w:val="142846"/>
          <w:sz w:val="48"/>
        </w:rPr>
        <w:t>AWS Cost Management, Governance, and Foundation Project</w:t>
      </w:r>
    </w:p>
    <w:p>
      <w:pPr>
        <w:jc w:val="center"/>
      </w:pPr>
      <w:r>
        <w:rPr>
          <w:i/>
          <w:color w:val="595959"/>
          <w:sz w:val="22"/>
        </w:rPr>
        <w:t>Budgets, tags, pricing decisions, rightsizing, operational ownership, and Part A capstone</w:t>
      </w:r>
    </w:p>
    <w:p/>
    <w:p>
      <w:pPr>
        <w:pStyle w:val="Heading1"/>
        <w:keepNext/>
      </w:pPr>
      <w:r>
        <w:t>Learning Objectives</w:t>
      </w:r>
    </w:p>
    <w:p>
      <w:pPr>
        <w:pStyle w:val="ListBullet"/>
      </w:pPr>
      <w:r>
        <w:t>Identify major AWS cost drivers and pricing dimensions.</w:t>
      </w:r>
    </w:p>
    <w:p>
      <w:pPr>
        <w:pStyle w:val="ListBullet"/>
      </w:pPr>
      <w:r>
        <w:t>Use budgets, cost allocation tags, Cost Explorer concepts, and anomaly detection.</w:t>
      </w:r>
    </w:p>
    <w:p>
      <w:pPr>
        <w:pStyle w:val="ListBullet"/>
      </w:pPr>
      <w:r>
        <w:t>Apply rightsizing, scheduling, commitment, storage lifecycle, and data-transfer optimization.</w:t>
      </w:r>
    </w:p>
    <w:p>
      <w:pPr>
        <w:pStyle w:val="ListBullet"/>
      </w:pPr>
      <w:r>
        <w:t>Create ownership and deletion controls.</w:t>
      </w:r>
    </w:p>
    <w:p>
      <w:pPr>
        <w:pStyle w:val="ListBullet"/>
      </w:pPr>
      <w:r>
        <w:t>Integrate Chapters 1-9 into a secure, resilient, observable, and cost-governed foundation.</w:t>
      </w:r>
    </w:p>
    <w:p>
      <w:pPr>
        <w:pStyle w:val="Heading1"/>
        <w:keepNext/>
      </w:pPr>
      <w:r>
        <w:t>10.1 Cost Is an Architecture Property</w:t>
      </w:r>
    </w:p>
    <w:p>
      <w:r>
        <w:t>AWS cost is created by architecture and operations: runtime hours or seconds, instance size, storage capacity and performance, requests, data processing, public IP usage, load balancers, NAT gateways, snapshots, logs, cross-AZ and internet data transfer, support plans, and managed-service consumption. Cost optimization begins during design and continues through measurement and ownership.</w:t>
      </w:r>
    </w:p>
    <w:p>
      <w:pPr>
        <w:pStyle w:val="Heading1"/>
        <w:keepNext/>
      </w:pPr>
      <w:r>
        <w:t>10.2 Cost Visibility Tools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Pr>
          <w:p>
            <w:r>
              <w:rPr>
                <w:b/>
                <w:color w:val="FFFFFF"/>
              </w:rPr>
              <w:t>Capability</w:t>
            </w:r>
          </w:p>
        </w:tc>
        <w:tc>
          <w:tcPr>
            <w:tcW w:type="dxa" w:w="5083"/>
            <w:shd w:fill="1F4E78"/>
            <w:vAlign w:val="center"/>
          </w:tcPr>
          <w:p>
            <w:r>
              <w:rPr>
                <w:b/>
                <w:color w:val="FFFFFF"/>
              </w:rPr>
              <w:t>Purpose</w:t>
            </w:r>
          </w:p>
        </w:tc>
      </w:tr>
      <w:tr>
        <w:tc>
          <w:tcPr>
            <w:tcW w:type="dxa" w:w="5083"/>
            <w:vAlign w:val="center"/>
          </w:tcPr>
          <w:p>
            <w:r>
              <w:t>Billing dashboard</w:t>
            </w:r>
          </w:p>
        </w:tc>
        <w:tc>
          <w:tcPr>
            <w:tcW w:type="dxa" w:w="5083"/>
            <w:vAlign w:val="center"/>
          </w:tcPr>
          <w:p>
            <w:r>
              <w:t>High-level account charges and service totals</w:t>
            </w:r>
          </w:p>
        </w:tc>
      </w:tr>
      <w:tr>
        <w:tc>
          <w:tcPr>
            <w:tcW w:type="dxa" w:w="5083"/>
            <w:vAlign w:val="center"/>
          </w:tcPr>
          <w:p>
            <w:r>
              <w:t>AWS Budgets</w:t>
            </w:r>
          </w:p>
        </w:tc>
        <w:tc>
          <w:tcPr>
            <w:tcW w:type="dxa" w:w="5083"/>
            <w:vAlign w:val="center"/>
          </w:tcPr>
          <w:p>
            <w:r>
              <w:t>Threshold-based alerts for cost, usage, or commitments</w:t>
            </w:r>
          </w:p>
        </w:tc>
      </w:tr>
      <w:tr>
        <w:tc>
          <w:tcPr>
            <w:tcW w:type="dxa" w:w="5083"/>
            <w:vAlign w:val="center"/>
          </w:tcPr>
          <w:p>
            <w:r>
              <w:t>Cost Explorer</w:t>
            </w:r>
          </w:p>
        </w:tc>
        <w:tc>
          <w:tcPr>
            <w:tcW w:type="dxa" w:w="5083"/>
            <w:vAlign w:val="center"/>
          </w:tcPr>
          <w:p>
            <w:r>
              <w:t>Historical analysis, filtering, grouping, and forecasting concepts</w:t>
            </w:r>
          </w:p>
        </w:tc>
      </w:tr>
      <w:tr>
        <w:tc>
          <w:tcPr>
            <w:tcW w:type="dxa" w:w="5083"/>
            <w:vAlign w:val="center"/>
          </w:tcPr>
          <w:p>
            <w:r>
              <w:t>Cost allocation tags</w:t>
            </w:r>
          </w:p>
        </w:tc>
        <w:tc>
          <w:tcPr>
            <w:tcW w:type="dxa" w:w="5083"/>
            <w:vAlign w:val="center"/>
          </w:tcPr>
          <w:p>
            <w:r>
              <w:t>Attribute shared spend to owner, project, environment, or cost center</w:t>
            </w:r>
          </w:p>
        </w:tc>
      </w:tr>
      <w:tr>
        <w:tc>
          <w:tcPr>
            <w:tcW w:type="dxa" w:w="5083"/>
            <w:vAlign w:val="center"/>
          </w:tcPr>
          <w:p>
            <w:r>
              <w:t>Cost and Usage Report</w:t>
            </w:r>
          </w:p>
        </w:tc>
        <w:tc>
          <w:tcPr>
            <w:tcW w:type="dxa" w:w="5083"/>
            <w:vAlign w:val="center"/>
          </w:tcPr>
          <w:p>
            <w:r>
              <w:t>Detailed billing data for advanced analysis</w:t>
            </w:r>
          </w:p>
        </w:tc>
      </w:tr>
      <w:tr>
        <w:tc>
          <w:tcPr>
            <w:tcW w:type="dxa" w:w="5083"/>
            <w:vAlign w:val="center"/>
          </w:tcPr>
          <w:p>
            <w:r>
              <w:t>Anomaly detection</w:t>
            </w:r>
          </w:p>
        </w:tc>
        <w:tc>
          <w:tcPr>
            <w:tcW w:type="dxa" w:w="5083"/>
            <w:vAlign w:val="center"/>
          </w:tcPr>
          <w:p>
            <w:r>
              <w:t>Identify unusual cost patterns</w:t>
            </w:r>
          </w:p>
        </w:tc>
      </w:tr>
      <w:tr>
        <w:tc>
          <w:tcPr>
            <w:tcW w:type="dxa" w:w="5083"/>
            <w:vAlign w:val="center"/>
          </w:tcPr>
          <w:p>
            <w:r>
              <w:t>Pricing Calculator</w:t>
            </w:r>
          </w:p>
        </w:tc>
        <w:tc>
          <w:tcPr>
            <w:tcW w:type="dxa" w:w="5083"/>
            <w:vAlign w:val="center"/>
          </w:tcPr>
          <w:p>
            <w:r>
              <w:t>Model estimated architecture cost before deployment</w:t>
            </w:r>
          </w:p>
        </w:tc>
      </w:tr>
    </w:tbl>
    <w:p/>
    <w:p>
      <w:pPr>
        <w:pStyle w:val="Heading1"/>
        <w:keepNext/>
      </w:pPr>
      <w:r>
        <w:t>10.3 Tagging Standard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Tag</w:t>
            </w:r>
          </w:p>
        </w:tc>
        <w:tc>
          <w:tcPr>
            <w:tcW w:type="dxa" w:w="3389"/>
            <w:shd w:fill="1F4E78"/>
            <w:vAlign w:val="center"/>
          </w:tcPr>
          <w:p>
            <w:r>
              <w:rPr>
                <w:b/>
                <w:color w:val="FFFFFF"/>
              </w:rPr>
              <w:t>Example</w:t>
            </w:r>
          </w:p>
        </w:tc>
        <w:tc>
          <w:tcPr>
            <w:tcW w:type="dxa" w:w="3389"/>
            <w:shd w:fill="1F4E78"/>
            <w:vAlign w:val="center"/>
          </w:tcPr>
          <w:p>
            <w:r>
              <w:rPr>
                <w:b/>
                <w:color w:val="FFFFFF"/>
              </w:rPr>
              <w:t>Purpose</w:t>
            </w:r>
          </w:p>
        </w:tc>
      </w:tr>
      <w:tr>
        <w:tc>
          <w:tcPr>
            <w:tcW w:type="dxa" w:w="3389"/>
            <w:vAlign w:val="center"/>
          </w:tcPr>
          <w:p>
            <w:r>
              <w:t>Project</w:t>
            </w:r>
          </w:p>
        </w:tc>
        <w:tc>
          <w:tcPr>
            <w:tcW w:type="dxa" w:w="3389"/>
            <w:vAlign w:val="center"/>
          </w:tcPr>
          <w:p>
            <w:r>
              <w:t>payments-api</w:t>
            </w:r>
          </w:p>
        </w:tc>
        <w:tc>
          <w:tcPr>
            <w:tcW w:type="dxa" w:w="3389"/>
            <w:vAlign w:val="center"/>
          </w:tcPr>
          <w:p>
            <w:r>
              <w:t>Business or technical grouping</w:t>
            </w:r>
          </w:p>
        </w:tc>
      </w:tr>
      <w:tr>
        <w:tc>
          <w:tcPr>
            <w:tcW w:type="dxa" w:w="3389"/>
            <w:vAlign w:val="center"/>
          </w:tcPr>
          <w:p>
            <w:r>
              <w:t>Environment</w:t>
            </w:r>
          </w:p>
        </w:tc>
        <w:tc>
          <w:tcPr>
            <w:tcW w:type="dxa" w:w="3389"/>
            <w:vAlign w:val="center"/>
          </w:tcPr>
          <w:p>
            <w:r>
              <w:t>dev / test / prod</w:t>
            </w:r>
          </w:p>
        </w:tc>
        <w:tc>
          <w:tcPr>
            <w:tcW w:type="dxa" w:w="3389"/>
            <w:vAlign w:val="center"/>
          </w:tcPr>
          <w:p>
            <w:r>
              <w:t>Lifecycle and policy</w:t>
            </w:r>
          </w:p>
        </w:tc>
      </w:tr>
      <w:tr>
        <w:tc>
          <w:tcPr>
            <w:tcW w:type="dxa" w:w="3389"/>
            <w:vAlign w:val="center"/>
          </w:tcPr>
          <w:p>
            <w:r>
              <w:t>Owner</w:t>
            </w:r>
          </w:p>
        </w:tc>
        <w:tc>
          <w:tcPr>
            <w:tcW w:type="dxa" w:w="3389"/>
            <w:vAlign w:val="center"/>
          </w:tcPr>
          <w:p>
            <w:r>
              <w:t>platform-team</w:t>
            </w:r>
          </w:p>
        </w:tc>
        <w:tc>
          <w:tcPr>
            <w:tcW w:type="dxa" w:w="3389"/>
            <w:vAlign w:val="center"/>
          </w:tcPr>
          <w:p>
            <w:r>
              <w:t>Operational accountability</w:t>
            </w:r>
          </w:p>
        </w:tc>
      </w:tr>
      <w:tr>
        <w:tc>
          <w:tcPr>
            <w:tcW w:type="dxa" w:w="3389"/>
            <w:vAlign w:val="center"/>
          </w:tcPr>
          <w:p>
            <w:r>
              <w:t>CostCenter</w:t>
            </w:r>
          </w:p>
        </w:tc>
        <w:tc>
          <w:tcPr>
            <w:tcW w:type="dxa" w:w="3389"/>
            <w:vAlign w:val="center"/>
          </w:tcPr>
          <w:p>
            <w:r>
              <w:t>CC-1042</w:t>
            </w:r>
          </w:p>
        </w:tc>
        <w:tc>
          <w:tcPr>
            <w:tcW w:type="dxa" w:w="3389"/>
            <w:vAlign w:val="center"/>
          </w:tcPr>
          <w:p>
            <w:r>
              <w:t>Financial allocation</w:t>
            </w:r>
          </w:p>
        </w:tc>
      </w:tr>
      <w:tr>
        <w:tc>
          <w:tcPr>
            <w:tcW w:type="dxa" w:w="3389"/>
            <w:vAlign w:val="center"/>
          </w:tcPr>
          <w:p>
            <w:r>
              <w:t>ManagedBy</w:t>
            </w:r>
          </w:p>
        </w:tc>
        <w:tc>
          <w:tcPr>
            <w:tcW w:type="dxa" w:w="3389"/>
            <w:vAlign w:val="center"/>
          </w:tcPr>
          <w:p>
            <w:r>
              <w:t>terraform</w:t>
            </w:r>
          </w:p>
        </w:tc>
        <w:tc>
          <w:tcPr>
            <w:tcW w:type="dxa" w:w="3389"/>
            <w:vAlign w:val="center"/>
          </w:tcPr>
          <w:p>
            <w:r>
              <w:t>Automation source</w:t>
            </w:r>
          </w:p>
        </w:tc>
      </w:tr>
      <w:tr>
        <w:tc>
          <w:tcPr>
            <w:tcW w:type="dxa" w:w="3389"/>
            <w:vAlign w:val="center"/>
          </w:tcPr>
          <w:p>
            <w:r>
              <w:t>DataClassification</w:t>
            </w:r>
          </w:p>
        </w:tc>
        <w:tc>
          <w:tcPr>
            <w:tcW w:type="dxa" w:w="3389"/>
            <w:vAlign w:val="center"/>
          </w:tcPr>
          <w:p>
            <w:r>
              <w:t>internal</w:t>
            </w:r>
          </w:p>
        </w:tc>
        <w:tc>
          <w:tcPr>
            <w:tcW w:type="dxa" w:w="3389"/>
            <w:vAlign w:val="center"/>
          </w:tcPr>
          <w:p>
            <w:r>
              <w:t>Security and compliance</w:t>
            </w:r>
          </w:p>
        </w:tc>
      </w:tr>
      <w:tr>
        <w:tc>
          <w:tcPr>
            <w:tcW w:type="dxa" w:w="3389"/>
            <w:vAlign w:val="center"/>
          </w:tcPr>
          <w:p>
            <w:r>
              <w:t>Expiry</w:t>
            </w:r>
          </w:p>
        </w:tc>
        <w:tc>
          <w:tcPr>
            <w:tcW w:type="dxa" w:w="3389"/>
            <w:vAlign w:val="center"/>
          </w:tcPr>
          <w:p>
            <w:r>
              <w:t>2026-08-15</w:t>
            </w:r>
          </w:p>
        </w:tc>
        <w:tc>
          <w:tcPr>
            <w:tcW w:type="dxa" w:w="3389"/>
            <w:vAlign w:val="center"/>
          </w:tcPr>
          <w:p>
            <w:r>
              <w:t>Automated cleanup for temporary resources</w:t>
            </w:r>
          </w:p>
        </w:tc>
      </w:tr>
    </w:tbl>
    <w:p/>
    <w:p>
      <w:pPr>
        <w:pStyle w:val="Heading1"/>
        <w:keepNext/>
      </w:pPr>
      <w:r>
        <w:t>10.4 Optimization Levers</w:t>
      </w:r>
    </w:p>
    <w:p>
      <w:pPr>
        <w:pStyle w:val="ListBullet"/>
      </w:pPr>
      <w:r>
        <w:t>Rightsize compute based on observed CPU, memory, network, and storage behavior.</w:t>
      </w:r>
    </w:p>
    <w:p>
      <w:pPr>
        <w:pStyle w:val="ListBullet"/>
      </w:pPr>
      <w:r>
        <w:t>Scale horizontally and scale in when demand falls.</w:t>
      </w:r>
    </w:p>
    <w:p>
      <w:pPr>
        <w:pStyle w:val="ListBullet"/>
      </w:pPr>
      <w:r>
        <w:t>Stop non-production resources outside working hours when safe.</w:t>
      </w:r>
    </w:p>
    <w:p>
      <w:pPr>
        <w:pStyle w:val="ListBullet"/>
      </w:pPr>
      <w:r>
        <w:t>Use Spot for interruption-tolerant workloads.</w:t>
      </w:r>
    </w:p>
    <w:p>
      <w:pPr>
        <w:pStyle w:val="ListBullet"/>
      </w:pPr>
      <w:r>
        <w:t>Adopt commitments only after stable usage is understood.</w:t>
      </w:r>
    </w:p>
    <w:p>
      <w:pPr>
        <w:pStyle w:val="ListBullet"/>
      </w:pPr>
      <w:r>
        <w:t>Choose storage classes, volume types, snapshot retention, and log retention intentionally.</w:t>
      </w:r>
    </w:p>
    <w:p>
      <w:pPr>
        <w:pStyle w:val="ListBullet"/>
      </w:pPr>
      <w:r>
        <w:t>Reduce unnecessary cross-AZ, NAT, and internet data transfer.</w:t>
      </w:r>
    </w:p>
    <w:p>
      <w:pPr>
        <w:pStyle w:val="ListBullet"/>
      </w:pPr>
      <w:r>
        <w:t>Delete unattached volumes, stale snapshots, unused load balancers, and orphaned addresses.</w:t>
      </w:r>
    </w:p>
    <w:p>
      <w:pPr>
        <w:pStyle w:val="ListBullet"/>
      </w:pPr>
      <w:r>
        <w:t>Prefer managed services when reduced operations justifies their price.</w:t>
      </w:r>
    </w:p>
    <w:p>
      <w:pPr>
        <w:pStyle w:val="ListBullet"/>
      </w:pPr>
      <w:r>
        <w:t>Include engineering labor and risk in total cost of ownership.</w:t>
      </w:r>
    </w:p>
    <w:p>
      <w:pPr>
        <w:pStyle w:val="Heading1"/>
        <w:keepNext/>
      </w:pPr>
      <w:r>
        <w:t>10.5 Unit Economics</w:t>
      </w:r>
    </w:p>
    <w:p>
      <w:r>
        <w:t>Total monthly cost alone does not show efficiency. Teams should track cost per useful business unit, such as cost per request, active user, build, deployment, gigabyte processed, or order. Unit cost reveals whether increased spend is caused by healthy growth or declining efficiency.</w:t>
      </w:r>
    </w:p>
    <w:p>
      <w:pPr>
        <w:pStyle w:val="Heading1"/>
        <w:keepNext/>
      </w:pPr>
      <w:r>
        <w:t>10.6 Governance Model</w:t>
      </w:r>
    </w:p>
    <w:p>
      <w:pPr>
        <w:ind w:left="259" w:hanging="259"/>
      </w:pPr>
      <w:r>
        <w:rPr>
          <w:b/>
        </w:rPr>
        <w:t xml:space="preserve">1. </w:t>
      </w:r>
      <w:r>
        <w:t>Assign every resource an owner and environment.</w:t>
      </w:r>
    </w:p>
    <w:p>
      <w:pPr>
        <w:ind w:left="259" w:hanging="259"/>
      </w:pPr>
      <w:r>
        <w:rPr>
          <w:b/>
        </w:rPr>
        <w:t xml:space="preserve">2. </w:t>
      </w:r>
      <w:r>
        <w:t>Use policy and automation to require key tags.</w:t>
      </w:r>
    </w:p>
    <w:p>
      <w:pPr>
        <w:ind w:left="259" w:hanging="259"/>
      </w:pPr>
      <w:r>
        <w:rPr>
          <w:b/>
        </w:rPr>
        <w:t xml:space="preserve">3. </w:t>
      </w:r>
      <w:r>
        <w:t>Establish budgets at account, project, and environment levels.</w:t>
      </w:r>
    </w:p>
    <w:p>
      <w:pPr>
        <w:ind w:left="259" w:hanging="259"/>
      </w:pPr>
      <w:r>
        <w:rPr>
          <w:b/>
        </w:rPr>
        <w:t xml:space="preserve">4. </w:t>
      </w:r>
      <w:r>
        <w:t>Review cost anomalies and untagged resources on a defined schedule.</w:t>
      </w:r>
    </w:p>
    <w:p>
      <w:pPr>
        <w:ind w:left="259" w:hanging="259"/>
      </w:pPr>
      <w:r>
        <w:rPr>
          <w:b/>
        </w:rPr>
        <w:t xml:space="preserve">5. </w:t>
      </w:r>
      <w:r>
        <w:t>Create approved service patterns and quotas.</w:t>
      </w:r>
    </w:p>
    <w:p>
      <w:pPr>
        <w:ind w:left="259" w:hanging="259"/>
      </w:pPr>
      <w:r>
        <w:rPr>
          <w:b/>
        </w:rPr>
        <w:t xml:space="preserve">6. </w:t>
      </w:r>
      <w:r>
        <w:t>Require expiry for temporary environments.</w:t>
      </w:r>
    </w:p>
    <w:p>
      <w:pPr>
        <w:ind w:left="259" w:hanging="259"/>
      </w:pPr>
      <w:r>
        <w:rPr>
          <w:b/>
        </w:rPr>
        <w:t xml:space="preserve">7. </w:t>
      </w:r>
      <w:r>
        <w:t>Measure optimization savings without weakening reliability or security.</w:t>
      </w:r>
    </w:p>
    <w:p>
      <w:pPr>
        <w:ind w:left="259" w:hanging="259"/>
      </w:pPr>
      <w:r>
        <w:rPr>
          <w:b/>
        </w:rPr>
        <w:t xml:space="preserve">8. </w:t>
      </w:r>
      <w:r>
        <w:t>Document exceptions and their expiration dates.</w:t>
      </w:r>
    </w:p>
    <w:p>
      <w:pPr>
        <w:pStyle w:val="Heading1"/>
        <w:keepNext/>
      </w:pPr>
      <w:r>
        <w:t>10.7 Part A Reference Architecture</w:t>
      </w:r>
    </w:p>
    <w:p>
      <w:pPr>
        <w:pStyle w:val="CodeBlock"/>
        <w:keepLines/>
      </w:pPr>
      <w:r>
        <w:t>Internet users</w:t>
      </w:r>
      <w:r>
        <w:br/>
      </w:r>
      <w:r>
        <w:t xml:space="preserve">    |</w:t>
      </w:r>
      <w:r>
        <w:br/>
      </w:r>
      <w:r>
        <w:t>DNS / TLS</w:t>
      </w:r>
      <w:r>
        <w:br/>
      </w:r>
      <w:r>
        <w:t xml:space="preserve">    |</w:t>
      </w:r>
      <w:r>
        <w:br/>
      </w:r>
      <w:r>
        <w:t>Application Load Balancer (public subnets, two AZs)</w:t>
      </w:r>
      <w:r>
        <w:br/>
      </w:r>
      <w:r>
        <w:t xml:space="preserve">    |</w:t>
      </w:r>
      <w:r>
        <w:br/>
      </w:r>
      <w:r>
        <w:t>Auto Scaling Group (private application subnets, two AZs)</w:t>
      </w:r>
      <w:r>
        <w:br/>
      </w:r>
      <w:r>
        <w:t xml:space="preserve">    |</w:t>
      </w:r>
      <w:r>
        <w:br/>
      </w:r>
      <w:r>
        <w:t>Private data/service layer (isolated subnets)</w:t>
      </w:r>
      <w:r>
        <w:br/>
      </w:r>
      <w:r/>
      <w:r>
        <w:br/>
      </w:r>
      <w:r>
        <w:t>Supporting controls:</w:t>
      </w:r>
      <w:r>
        <w:br/>
      </w:r>
      <w:r>
        <w:t>- Federated or delegated administration with MFA</w:t>
      </w:r>
      <w:r>
        <w:br/>
      </w:r>
      <w:r>
        <w:t>- EC2 instance roles and least-privilege IAM</w:t>
      </w:r>
      <w:r>
        <w:br/>
      </w:r>
      <w:r>
        <w:t>- Encrypted EBS volumes and tested snapshots</w:t>
      </w:r>
      <w:r>
        <w:br/>
      </w:r>
      <w:r>
        <w:t>- VPC endpoints for supported private AWS service access</w:t>
      </w:r>
      <w:r>
        <w:br/>
      </w:r>
      <w:r>
        <w:t>- CloudWatch metrics/logs and audit logging</w:t>
      </w:r>
      <w:r>
        <w:br/>
      </w:r>
      <w:r>
        <w:t>- Budgets, anomaly alerts, ownership tags, and expiry tags</w:t>
      </w:r>
    </w:p>
    <w:p>
      <w:pPr>
        <w:pStyle w:val="Heading1"/>
        <w:keepNext/>
      </w:pPr>
      <w:r>
        <w:t>10.8 Failure and Recovery Review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r>
              <w:rPr>
                <w:b/>
                <w:color w:val="FFFFFF"/>
              </w:rPr>
              <w:t>Failure</w:t>
            </w:r>
          </w:p>
        </w:tc>
        <w:tc>
          <w:tcPr>
            <w:tcW w:type="dxa" w:w="3389"/>
            <w:shd w:fill="1F4E78"/>
            <w:vAlign w:val="center"/>
          </w:tcPr>
          <w:p>
            <w:r>
              <w:rPr>
                <w:b/>
                <w:color w:val="FFFFFF"/>
              </w:rPr>
              <w:t>Expected behavior</w:t>
            </w:r>
          </w:p>
        </w:tc>
        <w:tc>
          <w:tcPr>
            <w:tcW w:type="dxa" w:w="3389"/>
            <w:shd w:fill="1F4E78"/>
            <w:vAlign w:val="center"/>
          </w:tcPr>
          <w:p>
            <w:r>
              <w:rPr>
                <w:b/>
                <w:color w:val="FFFFFF"/>
              </w:rPr>
              <w:t>Evidence</w:t>
            </w:r>
          </w:p>
        </w:tc>
      </w:tr>
      <w:tr>
        <w:tc>
          <w:tcPr>
            <w:tcW w:type="dxa" w:w="3389"/>
            <w:vAlign w:val="center"/>
          </w:tcPr>
          <w:p>
            <w:r>
              <w:t>One EC2 instance fails</w:t>
            </w:r>
          </w:p>
        </w:tc>
        <w:tc>
          <w:tcPr>
            <w:tcW w:type="dxa" w:w="3389"/>
            <w:vAlign w:val="center"/>
          </w:tcPr>
          <w:p>
            <w:r>
              <w:t>Load balancer stops routing; Auto Scaling replaces it</w:t>
            </w:r>
          </w:p>
        </w:tc>
        <w:tc>
          <w:tcPr>
            <w:tcW w:type="dxa" w:w="3389"/>
            <w:vAlign w:val="center"/>
          </w:tcPr>
          <w:p>
            <w:r>
              <w:t>Target health and scaling activity</w:t>
            </w:r>
          </w:p>
        </w:tc>
      </w:tr>
      <w:tr>
        <w:tc>
          <w:tcPr>
            <w:tcW w:type="dxa" w:w="3389"/>
            <w:vAlign w:val="center"/>
          </w:tcPr>
          <w:p>
            <w:r>
              <w:t>One AZ app capacity fails</w:t>
            </w:r>
          </w:p>
        </w:tc>
        <w:tc>
          <w:tcPr>
            <w:tcW w:type="dxa" w:w="3389"/>
            <w:vAlign w:val="center"/>
          </w:tcPr>
          <w:p>
            <w:r>
              <w:t>Traffic continues to healthy capacity in another AZ</w:t>
            </w:r>
          </w:p>
        </w:tc>
        <w:tc>
          <w:tcPr>
            <w:tcW w:type="dxa" w:w="3389"/>
            <w:vAlign w:val="center"/>
          </w:tcPr>
          <w:p>
            <w:r>
              <w:t>Multi-AZ targets and capacity</w:t>
            </w:r>
          </w:p>
        </w:tc>
      </w:tr>
      <w:tr>
        <w:tc>
          <w:tcPr>
            <w:tcW w:type="dxa" w:w="3389"/>
            <w:vAlign w:val="center"/>
          </w:tcPr>
          <w:p>
            <w:r>
              <w:t>Bad launch template version</w:t>
            </w:r>
          </w:p>
        </w:tc>
        <w:tc>
          <w:tcPr>
            <w:tcW w:type="dxa" w:w="3389"/>
            <w:vAlign w:val="center"/>
          </w:tcPr>
          <w:p>
            <w:r>
              <w:t>New instances fail health; rollout pauses or rolls back</w:t>
            </w:r>
          </w:p>
        </w:tc>
        <w:tc>
          <w:tcPr>
            <w:tcW w:type="dxa" w:w="3389"/>
            <w:vAlign w:val="center"/>
          </w:tcPr>
          <w:p>
            <w:r>
              <w:t>Deployment checkpoints and alarms</w:t>
            </w:r>
          </w:p>
        </w:tc>
      </w:tr>
      <w:tr>
        <w:tc>
          <w:tcPr>
            <w:tcW w:type="dxa" w:w="3389"/>
            <w:vAlign w:val="center"/>
          </w:tcPr>
          <w:p>
            <w:r>
              <w:t>Lost data volume</w:t>
            </w:r>
          </w:p>
        </w:tc>
        <w:tc>
          <w:tcPr>
            <w:tcW w:type="dxa" w:w="3389"/>
            <w:vAlign w:val="center"/>
          </w:tcPr>
          <w:p>
            <w:r>
              <w:t>Restore from encrypted snapshot</w:t>
            </w:r>
          </w:p>
        </w:tc>
        <w:tc>
          <w:tcPr>
            <w:tcW w:type="dxa" w:w="3389"/>
            <w:vAlign w:val="center"/>
          </w:tcPr>
          <w:p>
            <w:r>
              <w:t>Restore test and checksum</w:t>
            </w:r>
          </w:p>
        </w:tc>
      </w:tr>
      <w:tr>
        <w:tc>
          <w:tcPr>
            <w:tcW w:type="dxa" w:w="3389"/>
            <w:vAlign w:val="center"/>
          </w:tcPr>
          <w:p>
            <w:r>
              <w:t>Credential exposure</w:t>
            </w:r>
          </w:p>
        </w:tc>
        <w:tc>
          <w:tcPr>
            <w:tcW w:type="dxa" w:w="3389"/>
            <w:vAlign w:val="center"/>
          </w:tcPr>
          <w:p>
            <w:r>
              <w:t>Credential revoked; role/policy reviewed; activity investigated</w:t>
            </w:r>
          </w:p>
        </w:tc>
        <w:tc>
          <w:tcPr>
            <w:tcW w:type="dxa" w:w="3389"/>
            <w:vAlign w:val="center"/>
          </w:tcPr>
          <w:p>
            <w:r>
              <w:t>CloudTrail and incident record</w:t>
            </w:r>
          </w:p>
        </w:tc>
      </w:tr>
      <w:tr>
        <w:tc>
          <w:tcPr>
            <w:tcW w:type="dxa" w:w="3389"/>
            <w:vAlign w:val="center"/>
          </w:tcPr>
          <w:p>
            <w:r>
              <w:t>Unexpected cost spike</w:t>
            </w:r>
          </w:p>
        </w:tc>
        <w:tc>
          <w:tcPr>
            <w:tcW w:type="dxa" w:w="3389"/>
            <w:vAlign w:val="center"/>
          </w:tcPr>
          <w:p>
            <w:r>
              <w:t>Budget or anomaly alert triggers investigation</w:t>
            </w:r>
          </w:p>
        </w:tc>
        <w:tc>
          <w:tcPr>
            <w:tcW w:type="dxa" w:w="3389"/>
            <w:vAlign w:val="center"/>
          </w:tcPr>
          <w:p>
            <w:r>
              <w:t>Cost alert and owner workflow</w:t>
            </w:r>
          </w:p>
        </w:tc>
      </w:tr>
    </w:tbl>
    <w:p/>
    <w:p>
      <w:pPr>
        <w:pStyle w:val="Heading1"/>
        <w:keepNext/>
      </w:pPr>
      <w:r>
        <w:t>10.9 Troubleshooting Unexpected Cost</w:t>
      </w:r>
    </w:p>
    <w:p>
      <w:pPr>
        <w:ind w:left="259" w:hanging="259"/>
      </w:pPr>
      <w:r>
        <w:rPr>
          <w:b/>
        </w:rPr>
        <w:t xml:space="preserve">1. </w:t>
      </w:r>
      <w:r>
        <w:t>Confirm account and billing period.</w:t>
      </w:r>
    </w:p>
    <w:p>
      <w:pPr>
        <w:ind w:left="259" w:hanging="259"/>
      </w:pPr>
      <w:r>
        <w:rPr>
          <w:b/>
        </w:rPr>
        <w:t xml:space="preserve">2. </w:t>
      </w:r>
      <w:r>
        <w:t>Group cost by service, Region, linked account, usage type, and tags.</w:t>
      </w:r>
    </w:p>
    <w:p>
      <w:pPr>
        <w:ind w:left="259" w:hanging="259"/>
      </w:pPr>
      <w:r>
        <w:rPr>
          <w:b/>
        </w:rPr>
        <w:t xml:space="preserve">3. </w:t>
      </w:r>
      <w:r>
        <w:t>Compare the increase date with deployments and scaling events.</w:t>
      </w:r>
    </w:p>
    <w:p>
      <w:pPr>
        <w:ind w:left="259" w:hanging="259"/>
      </w:pPr>
      <w:r>
        <w:rPr>
          <w:b/>
        </w:rPr>
        <w:t xml:space="preserve">4. </w:t>
      </w:r>
      <w:r>
        <w:t>Inspect untagged and newly created resources.</w:t>
      </w:r>
    </w:p>
    <w:p>
      <w:pPr>
        <w:ind w:left="259" w:hanging="259"/>
      </w:pPr>
      <w:r>
        <w:rPr>
          <w:b/>
        </w:rPr>
        <w:t xml:space="preserve">5. </w:t>
      </w:r>
      <w:r>
        <w:t>Check data transfer, NAT processing, public IPv4, snapshots, logs, and idle managed resources.</w:t>
      </w:r>
    </w:p>
    <w:p>
      <w:pPr>
        <w:ind w:left="259" w:hanging="259"/>
      </w:pPr>
      <w:r>
        <w:rPr>
          <w:b/>
        </w:rPr>
        <w:t xml:space="preserve">6. </w:t>
      </w:r>
      <w:r>
        <w:t>Contain the cost safely without deleting evidence or production dependencies.</w:t>
      </w:r>
    </w:p>
    <w:p>
      <w:pPr>
        <w:ind w:left="259" w:hanging="259"/>
      </w:pPr>
      <w:r>
        <w:rPr>
          <w:b/>
        </w:rPr>
        <w:t xml:space="preserve">7. </w:t>
      </w:r>
      <w:r>
        <w:t>Identify the owner and root cause.</w:t>
      </w:r>
    </w:p>
    <w:p>
      <w:pPr>
        <w:ind w:left="259" w:hanging="259"/>
      </w:pPr>
      <w:r>
        <w:rPr>
          <w:b/>
        </w:rPr>
        <w:t xml:space="preserve">8. </w:t>
      </w:r>
      <w:r>
        <w:t>Implement prevention: budget, quota, policy, schedule, lifecycle, or architecture change.</w:t>
      </w:r>
    </w:p>
    <w:p>
      <w:pPr>
        <w:pStyle w:val="Heading1"/>
        <w:keepNext/>
      </w:pPr>
      <w:r>
        <w:t>Chapter Summary</w:t>
      </w:r>
    </w:p>
    <w:p>
      <w:pPr>
        <w:pStyle w:val="ListBullet"/>
      </w:pPr>
      <w:r>
        <w:t>Cloud cost must be designed, measured, allocated, and governed.</w:t>
      </w:r>
    </w:p>
    <w:p>
      <w:pPr>
        <w:pStyle w:val="ListBullet"/>
      </w:pPr>
      <w:r>
        <w:t>Tags, budgets, anomaly detection, and owner workflows create accountability.</w:t>
      </w:r>
    </w:p>
    <w:p>
      <w:pPr>
        <w:pStyle w:val="ListBullet"/>
      </w:pPr>
      <w:r>
        <w:t>Part A combines identity, compute, storage, load balancing, scaling, networking, resilience, and cost controls into one operational foundation.</w:t>
      </w:r>
    </w:p>
    <w:p>
      <w:pPr>
        <w:pStyle w:val="Heading1"/>
        <w:keepNext/>
      </w:pPr>
      <w:r>
        <w:t>Interview Questions</w:t>
      </w:r>
    </w:p>
    <w:p>
      <w:pPr>
        <w:ind w:left="259" w:hanging="259"/>
      </w:pPr>
      <w:r>
        <w:rPr>
          <w:b/>
        </w:rPr>
        <w:t xml:space="preserve">1. </w:t>
      </w:r>
      <w:r>
        <w:t>What are common hidden AWS cost drivers?</w:t>
      </w:r>
    </w:p>
    <w:p>
      <w:pPr>
        <w:ind w:left="259" w:hanging="259"/>
      </w:pPr>
      <w:r>
        <w:rPr>
          <w:b/>
        </w:rPr>
        <w:t xml:space="preserve">2. </w:t>
      </w:r>
      <w:r>
        <w:t>How do budgets differ from cost analysis?</w:t>
      </w:r>
    </w:p>
    <w:p>
      <w:pPr>
        <w:ind w:left="259" w:hanging="259"/>
      </w:pPr>
      <w:r>
        <w:rPr>
          <w:b/>
        </w:rPr>
        <w:t xml:space="preserve">3. </w:t>
      </w:r>
      <w:r>
        <w:t>Why are cost allocation tags important?</w:t>
      </w:r>
    </w:p>
    <w:p>
      <w:pPr>
        <w:ind w:left="259" w:hanging="259"/>
      </w:pPr>
      <w:r>
        <w:rPr>
          <w:b/>
        </w:rPr>
        <w:t xml:space="preserve">4. </w:t>
      </w:r>
      <w:r>
        <w:t>What is unit economics in cloud operations?</w:t>
      </w:r>
    </w:p>
    <w:p>
      <w:pPr>
        <w:ind w:left="259" w:hanging="259"/>
      </w:pPr>
      <w:r>
        <w:rPr>
          <w:b/>
        </w:rPr>
        <w:t xml:space="preserve">5. </w:t>
      </w:r>
      <w:r>
        <w:t>When should an organization purchase a compute commitment?</w:t>
      </w:r>
    </w:p>
    <w:p>
      <w:pPr>
        <w:ind w:left="259" w:hanging="259"/>
      </w:pPr>
      <w:r>
        <w:rPr>
          <w:b/>
        </w:rPr>
        <w:t xml:space="preserve">6. </w:t>
      </w:r>
      <w:r>
        <w:t>How can NAT and data transfer influence architecture cost?</w:t>
      </w:r>
    </w:p>
    <w:p>
      <w:pPr>
        <w:ind w:left="259" w:hanging="259"/>
      </w:pPr>
      <w:r>
        <w:rPr>
          <w:b/>
        </w:rPr>
        <w:t xml:space="preserve">7. </w:t>
      </w:r>
      <w:r>
        <w:t>How would you investigate an unexpected bill increase?</w:t>
      </w:r>
    </w:p>
    <w:p>
      <w:pPr>
        <w:ind w:left="259" w:hanging="259"/>
      </w:pPr>
      <w:r>
        <w:rPr>
          <w:b/>
        </w:rPr>
        <w:t xml:space="preserve">8. </w:t>
      </w:r>
      <w:r>
        <w:t>Describe the security and reliability controls in the Part A reference architecture.</w:t>
      </w:r>
    </w:p>
    <w:p>
      <w:pPr>
        <w:pStyle w:val="Heading1"/>
        <w:keepNext/>
      </w:pPr>
      <w:r>
        <w:t>Part A Capstone Project - Production-Style AWS Foundation</w:t>
      </w:r>
    </w:p>
    <w:p>
      <w:r>
        <w:rPr>
          <w:b/>
        </w:rPr>
        <w:t xml:space="preserve">Objective: </w:t>
      </w:r>
      <w:r>
        <w:t>Design, deploy, validate, document, and remove a secure two-AZ web platform using the principles from Chapters 1-10.</w:t>
      </w:r>
    </w:p>
    <w:p>
      <w:pPr>
        <w:pStyle w:val="Heading2"/>
        <w:keepNext/>
      </w:pPr>
      <w:r>
        <w:t>Tasks</w:t>
      </w:r>
    </w:p>
    <w:p>
      <w:pPr>
        <w:ind w:left="259" w:hanging="259"/>
      </w:pPr>
      <w:r>
        <w:rPr>
          <w:b/>
        </w:rPr>
        <w:t xml:space="preserve">1. </w:t>
      </w:r>
      <w:r>
        <w:t>Create an architecture decision record covering Region, two AZs, CIDR plan, RTO, RPO, service choices, and cost assumptions.</w:t>
      </w:r>
    </w:p>
    <w:p>
      <w:pPr>
        <w:ind w:left="259" w:hanging="259"/>
      </w:pPr>
      <w:r>
        <w:rPr>
          <w:b/>
        </w:rPr>
        <w:t xml:space="preserve">2. </w:t>
      </w:r>
      <w:r>
        <w:t>Configure delegated human access with MFA and least-privilege roles.</w:t>
      </w:r>
    </w:p>
    <w:p>
      <w:pPr>
        <w:ind w:left="259" w:hanging="259"/>
      </w:pPr>
      <w:r>
        <w:rPr>
          <w:b/>
        </w:rPr>
        <w:t xml:space="preserve">3. </w:t>
      </w:r>
      <w:r>
        <w:t>Create a tagged two-AZ VPC with public, private application, and isolated data subnets.</w:t>
      </w:r>
    </w:p>
    <w:p>
      <w:pPr>
        <w:ind w:left="259" w:hanging="259"/>
      </w:pPr>
      <w:r>
        <w:rPr>
          <w:b/>
        </w:rPr>
        <w:t xml:space="preserve">4. </w:t>
      </w:r>
      <w:r>
        <w:t>Configure route tables, internet access for the public tier, private outbound or endpoint access as justified, and least-privilege security groups.</w:t>
      </w:r>
    </w:p>
    <w:p>
      <w:pPr>
        <w:ind w:left="259" w:hanging="259"/>
      </w:pPr>
      <w:r>
        <w:rPr>
          <w:b/>
        </w:rPr>
        <w:t xml:space="preserve">5. </w:t>
      </w:r>
      <w:r>
        <w:t>Create an encrypted, tested AMI or launch template-based EC2 configuration with an instance role and no embedded credentials.</w:t>
      </w:r>
    </w:p>
    <w:p>
      <w:pPr>
        <w:ind w:left="259" w:hanging="259"/>
      </w:pPr>
      <w:r>
        <w:rPr>
          <w:b/>
        </w:rPr>
        <w:t xml:space="preserve">6. </w:t>
      </w:r>
      <w:r>
        <w:t>Deploy an Application Load Balancer and Auto Scaling group with at least two healthy instances across AZs.</w:t>
      </w:r>
    </w:p>
    <w:p>
      <w:pPr>
        <w:ind w:left="259" w:hanging="259"/>
      </w:pPr>
      <w:r>
        <w:rPr>
          <w:b/>
        </w:rPr>
        <w:t xml:space="preserve">7. </w:t>
      </w:r>
      <w:r>
        <w:t>Create a versioned health endpoint and test instance replacement.</w:t>
      </w:r>
    </w:p>
    <w:p>
      <w:pPr>
        <w:ind w:left="259" w:hanging="259"/>
      </w:pPr>
      <w:r>
        <w:rPr>
          <w:b/>
        </w:rPr>
        <w:t xml:space="preserve">8. </w:t>
      </w:r>
      <w:r>
        <w:t>Attach or create an encrypted EBS data volume, snapshot it, and perform a restore validation.</w:t>
      </w:r>
    </w:p>
    <w:p>
      <w:pPr>
        <w:ind w:left="259" w:hanging="259"/>
      </w:pPr>
      <w:r>
        <w:rPr>
          <w:b/>
        </w:rPr>
        <w:t xml:space="preserve">9. </w:t>
      </w:r>
      <w:r>
        <w:t>Enable the available metrics, logs, flow logs, and audit evidence needed to troubleshoot the platform.</w:t>
      </w:r>
    </w:p>
    <w:p>
      <w:pPr>
        <w:ind w:left="259" w:hanging="259"/>
      </w:pPr>
      <w:r>
        <w:rPr>
          <w:b/>
        </w:rPr>
        <w:t xml:space="preserve">10. </w:t>
      </w:r>
      <w:r>
        <w:t>Create budget thresholds, cost tags, and an expiry date.</w:t>
      </w:r>
    </w:p>
    <w:p>
      <w:pPr>
        <w:ind w:left="259" w:hanging="259"/>
      </w:pPr>
      <w:r>
        <w:rPr>
          <w:b/>
        </w:rPr>
        <w:t xml:space="preserve">11. </w:t>
      </w:r>
      <w:r>
        <w:t>Run failure tests: terminate one instance, block a health check in a controlled manner, and validate recovery.</w:t>
      </w:r>
    </w:p>
    <w:p>
      <w:pPr>
        <w:ind w:left="259" w:hanging="259"/>
      </w:pPr>
      <w:r>
        <w:rPr>
          <w:b/>
        </w:rPr>
        <w:t xml:space="preserve">12. </w:t>
      </w:r>
      <w:r>
        <w:t>Create an operations runbook covering deployment, rollback, access, common failures, backup restore, and cleanup.</w:t>
      </w:r>
    </w:p>
    <w:p>
      <w:pPr>
        <w:ind w:left="259" w:hanging="259"/>
      </w:pPr>
      <w:r>
        <w:rPr>
          <w:b/>
        </w:rPr>
        <w:t xml:space="preserve">13. </w:t>
      </w:r>
      <w:r>
        <w:t>Delete all project resources after evidence is captured unless this environment is intentionally retained.</w:t>
      </w:r>
    </w:p>
    <w:p>
      <w:pPr>
        <w:pStyle w:val="Heading2"/>
        <w:keepNext/>
      </w:pPr>
      <w:r>
        <w:t>Validation</w:t>
      </w:r>
    </w:p>
    <w:p>
      <w:pPr>
        <w:pStyle w:val="ListBullet"/>
      </w:pPr>
      <w:r>
        <w:t>The application remains available after one instance termination.</w:t>
      </w:r>
    </w:p>
    <w:p>
      <w:pPr>
        <w:pStyle w:val="ListBullet"/>
      </w:pPr>
      <w:r>
        <w:t>All instances are private and receive traffic only through the load balancer.</w:t>
      </w:r>
    </w:p>
    <w:p>
      <w:pPr>
        <w:pStyle w:val="ListBullet"/>
      </w:pPr>
      <w:r>
        <w:t>No long-lived credential is stored on an instance.</w:t>
      </w:r>
    </w:p>
    <w:p>
      <w:pPr>
        <w:pStyle w:val="ListBullet"/>
      </w:pPr>
      <w:r>
        <w:t>Storage is encrypted and restore evidence exists.</w:t>
      </w:r>
    </w:p>
    <w:p>
      <w:pPr>
        <w:pStyle w:val="ListBullet"/>
      </w:pPr>
      <w:r>
        <w:t>Every resource has ownership and cost tags.</w:t>
      </w:r>
    </w:p>
    <w:p>
      <w:pPr>
        <w:pStyle w:val="ListBullet"/>
      </w:pPr>
      <w:r>
        <w:t>The final bill-impact review shows no unintended persistent resources.</w:t>
      </w:r>
    </w:p>
    <w:p>
      <w:pPr>
        <w:pStyle w:val="Heading2"/>
        <w:keepNext/>
      </w:pPr>
      <w:r>
        <w:t>Cleanup</w:t>
      </w:r>
    </w:p>
    <w:p>
      <w:pPr>
        <w:pStyle w:val="ListBullet"/>
      </w:pPr>
      <w:r>
        <w:t>Export architecture, commands, screenshots, metrics, and test results.</w:t>
      </w:r>
    </w:p>
    <w:p>
      <w:pPr>
        <w:pStyle w:val="ListBullet"/>
      </w:pPr>
      <w:r>
        <w:t>Delete in dependency order and confirm that NAT gateways, load balancers, EBS volumes, snapshots, addresses, and log destinations are not unintentionally retained.</w:t>
      </w:r>
    </w:p>
    <w:p>
      <w:r>
        <w:br w:type="page"/>
      </w:r>
    </w:p>
    <w:p>
      <w:pPr>
        <w:pStyle w:val="Heading1"/>
        <w:keepNext/>
      </w:pPr>
      <w:r>
        <w:t>Part A Command Reference</w:t>
      </w:r>
    </w:p>
    <w:p>
      <w:pPr>
        <w:pStyle w:val="CodeBlock"/>
        <w:keepLines/>
      </w:pPr>
      <w:r>
        <w:t># Identity and configuration</w:t>
      </w:r>
      <w:r>
        <w:br/>
      </w:r>
      <w:r>
        <w:t>aws sts get-caller-identity</w:t>
      </w:r>
      <w:r>
        <w:br/>
      </w:r>
      <w:r>
        <w:t>aws configure list</w:t>
      </w:r>
      <w:r>
        <w:br/>
      </w:r>
      <w:r>
        <w:t>aws configure list-profiles</w:t>
      </w:r>
      <w:r>
        <w:br/>
      </w:r>
      <w:r/>
      <w:r>
        <w:br/>
      </w:r>
      <w:r>
        <w:t># EC2 inventory</w:t>
      </w:r>
      <w:r>
        <w:br/>
      </w:r>
      <w:r>
        <w:t>aws ec2 describe-instances   --query 'Reservations[].Instances[].[InstanceId,State.Name,InstanceType,Placement.AvailabilityZone]'   --output table</w:t>
      </w:r>
      <w:r>
        <w:br/>
      </w:r>
      <w:r/>
      <w:r>
        <w:br/>
      </w:r>
      <w:r>
        <w:t># EBS inventory</w:t>
      </w:r>
      <w:r>
        <w:br/>
      </w:r>
      <w:r>
        <w:t>aws ec2 describe-volumes   --query 'Volumes[].[VolumeId,State,Size,VolumeType,Encrypted,AvailabilityZone]'   --output table</w:t>
      </w:r>
      <w:r>
        <w:br/>
      </w:r>
      <w:r/>
      <w:r>
        <w:br/>
      </w:r>
      <w:r>
        <w:t># Load balancers and target health</w:t>
      </w:r>
      <w:r>
        <w:br/>
      </w:r>
      <w:r>
        <w:t>aws elbv2 describe-load-balancers --output table</w:t>
      </w:r>
      <w:r>
        <w:br/>
      </w:r>
      <w:r>
        <w:t>aws elbv2 describe-target-health --target-group-arn &lt;target-group-arn&gt;</w:t>
      </w:r>
      <w:r>
        <w:br/>
      </w:r>
      <w:r/>
      <w:r>
        <w:br/>
      </w:r>
      <w:r>
        <w:t># Auto Scaling groups</w:t>
      </w:r>
      <w:r>
        <w:br/>
      </w:r>
      <w:r>
        <w:t>aws autoscaling describe-auto-scaling-groups --output json</w:t>
      </w:r>
      <w:r>
        <w:br/>
      </w:r>
      <w:r/>
      <w:r>
        <w:br/>
      </w:r>
      <w:r>
        <w:t># VPC inventory</w:t>
      </w:r>
      <w:r>
        <w:br/>
      </w:r>
      <w:r>
        <w:t>aws ec2 describe-vpcs --output table</w:t>
      </w:r>
      <w:r>
        <w:br/>
      </w:r>
      <w:r>
        <w:t>aws ec2 describe-subnets --output table</w:t>
      </w:r>
      <w:r>
        <w:br/>
      </w:r>
      <w:r>
        <w:t>aws ec2 describe-route-tables --output json</w:t>
      </w:r>
      <w:r>
        <w:br/>
      </w:r>
      <w:r>
        <w:t>aws ec2 describe-security-groups --output json</w:t>
      </w:r>
    </w:p>
    <w:p>
      <w:pPr>
        <w:pStyle w:val="Heading1"/>
        <w:keepNext/>
      </w:pPr>
      <w:r>
        <w:t>Part A Production Readiness Checklist</w:t>
      </w:r>
    </w:p>
    <w:p>
      <w:pPr>
        <w:pStyle w:val="ListBullet"/>
      </w:pPr>
      <w:r>
        <w:t>Root user protected with MFA and not used routinely.</w:t>
      </w:r>
    </w:p>
    <w:p>
      <w:pPr>
        <w:pStyle w:val="ListBullet"/>
      </w:pPr>
      <w:r>
        <w:t>Human access is delegated or federated; workload access uses roles.</w:t>
      </w:r>
    </w:p>
    <w:p>
      <w:pPr>
        <w:pStyle w:val="ListBullet"/>
      </w:pPr>
      <w:r>
        <w:t>Account, Region, environment, and owner are visible before changes.</w:t>
      </w:r>
    </w:p>
    <w:p>
      <w:pPr>
        <w:pStyle w:val="ListBullet"/>
      </w:pPr>
      <w:r>
        <w:t>Architecture spans at least two AZs when high availability is required.</w:t>
      </w:r>
    </w:p>
    <w:p>
      <w:pPr>
        <w:pStyle w:val="ListBullet"/>
      </w:pPr>
      <w:r>
        <w:t>Instances are replaceable and launched from versioned templates or images.</w:t>
      </w:r>
    </w:p>
    <w:p>
      <w:pPr>
        <w:pStyle w:val="ListBullet"/>
      </w:pPr>
      <w:r>
        <w:t>Administrative ports are not broadly exposed.</w:t>
      </w:r>
    </w:p>
    <w:p>
      <w:pPr>
        <w:pStyle w:val="ListBullet"/>
      </w:pPr>
      <w:r>
        <w:t>Application instances accept traffic only from approved upstream security groups.</w:t>
      </w:r>
    </w:p>
    <w:p>
      <w:pPr>
        <w:pStyle w:val="ListBullet"/>
      </w:pPr>
      <w:r>
        <w:t>EBS is encrypted; backup retention and restore testing are documented.</w:t>
      </w:r>
    </w:p>
    <w:p>
      <w:pPr>
        <w:pStyle w:val="ListBullet"/>
      </w:pPr>
      <w:r>
        <w:t>Health checks represent readiness and scaling limits are bounded.</w:t>
      </w:r>
    </w:p>
    <w:p>
      <w:pPr>
        <w:pStyle w:val="ListBullet"/>
      </w:pPr>
      <w:r>
        <w:t>CIDRs do not overlap with connected networks.</w:t>
      </w:r>
    </w:p>
    <w:p>
      <w:pPr>
        <w:pStyle w:val="ListBullet"/>
      </w:pPr>
      <w:r>
        <w:t>Private subnets use justified NAT or endpoint paths; isolated tiers have no default internet route.</w:t>
      </w:r>
    </w:p>
    <w:p>
      <w:pPr>
        <w:pStyle w:val="ListBullet"/>
      </w:pPr>
      <w:r>
        <w:t>Metrics, logs, flow records, and audit records support investigation.</w:t>
      </w:r>
    </w:p>
    <w:p>
      <w:pPr>
        <w:pStyle w:val="ListBullet"/>
      </w:pPr>
      <w:r>
        <w:t>Budgets, anomaly workflows, tags, cleanup, and expiry controls exist.</w:t>
      </w:r>
    </w:p>
    <w:p>
      <w:pPr>
        <w:pStyle w:val="ListBullet"/>
      </w:pPr>
      <w:r>
        <w:t>Runbooks cover deployment, rollback, access, incident response, restore, and cost containment.</w:t>
      </w:r>
    </w:p>
    <w:p>
      <w:pPr>
        <w:pStyle w:val="Heading1"/>
        <w:keepNext/>
      </w:pPr>
      <w:r>
        <w:t>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Pr>
          <w:p>
            <w:r>
              <w:rPr>
                <w:b/>
                <w:color w:val="FFFFFF"/>
              </w:rPr>
              <w:t>Term</w:t>
            </w:r>
          </w:p>
        </w:tc>
        <w:tc>
          <w:tcPr>
            <w:tcW w:type="dxa" w:w="5083"/>
            <w:shd w:fill="1F4E78"/>
            <w:vAlign w:val="center"/>
          </w:tcPr>
          <w:p>
            <w:r>
              <w:rPr>
                <w:b/>
                <w:color w:val="FFFFFF"/>
              </w:rPr>
              <w:t>Meaning</w:t>
            </w:r>
          </w:p>
        </w:tc>
      </w:tr>
      <w:tr>
        <w:tc>
          <w:tcPr>
            <w:tcW w:type="dxa" w:w="5083"/>
            <w:vAlign w:val="center"/>
          </w:tcPr>
          <w:p>
            <w:r>
              <w:t>AMI</w:t>
            </w:r>
          </w:p>
        </w:tc>
        <w:tc>
          <w:tcPr>
            <w:tcW w:type="dxa" w:w="5083"/>
            <w:vAlign w:val="center"/>
          </w:tcPr>
          <w:p>
            <w:r>
              <w:t>Amazon Machine Image used as a launch source for EC2 instances.</w:t>
            </w:r>
          </w:p>
        </w:tc>
      </w:tr>
      <w:tr>
        <w:tc>
          <w:tcPr>
            <w:tcW w:type="dxa" w:w="5083"/>
            <w:vAlign w:val="center"/>
          </w:tcPr>
          <w:p>
            <w:r>
              <w:t>ARN</w:t>
            </w:r>
          </w:p>
        </w:tc>
        <w:tc>
          <w:tcPr>
            <w:tcW w:type="dxa" w:w="5083"/>
            <w:vAlign w:val="center"/>
          </w:tcPr>
          <w:p>
            <w:r>
              <w:t>Amazon Resource Name, a standardized identifier for AWS resources.</w:t>
            </w:r>
          </w:p>
        </w:tc>
      </w:tr>
      <w:tr>
        <w:tc>
          <w:tcPr>
            <w:tcW w:type="dxa" w:w="5083"/>
            <w:vAlign w:val="center"/>
          </w:tcPr>
          <w:p>
            <w:r>
              <w:t>Auto Scaling group</w:t>
            </w:r>
          </w:p>
        </w:tc>
        <w:tc>
          <w:tcPr>
            <w:tcW w:type="dxa" w:w="5083"/>
            <w:vAlign w:val="center"/>
          </w:tcPr>
          <w:p>
            <w:r>
              <w:t>Logical EC2 group that maintains and scales capacity.</w:t>
            </w:r>
          </w:p>
        </w:tc>
      </w:tr>
      <w:tr>
        <w:tc>
          <w:tcPr>
            <w:tcW w:type="dxa" w:w="5083"/>
            <w:vAlign w:val="center"/>
          </w:tcPr>
          <w:p>
            <w:r>
              <w:t>Availability Zone</w:t>
            </w:r>
          </w:p>
        </w:tc>
        <w:tc>
          <w:tcPr>
            <w:tcW w:type="dxa" w:w="5083"/>
            <w:vAlign w:val="center"/>
          </w:tcPr>
          <w:p>
            <w:r>
              <w:t>Isolated infrastructure location within an AWS Region.</w:t>
            </w:r>
          </w:p>
        </w:tc>
      </w:tr>
      <w:tr>
        <w:tc>
          <w:tcPr>
            <w:tcW w:type="dxa" w:w="5083"/>
            <w:vAlign w:val="center"/>
          </w:tcPr>
          <w:p>
            <w:r>
              <w:t>CIDR</w:t>
            </w:r>
          </w:p>
        </w:tc>
        <w:tc>
          <w:tcPr>
            <w:tcW w:type="dxa" w:w="5083"/>
            <w:vAlign w:val="center"/>
          </w:tcPr>
          <w:p>
            <w:r>
              <w:t>Notation describing an IP address range and prefix length.</w:t>
            </w:r>
          </w:p>
        </w:tc>
      </w:tr>
      <w:tr>
        <w:tc>
          <w:tcPr>
            <w:tcW w:type="dxa" w:w="5083"/>
            <w:vAlign w:val="center"/>
          </w:tcPr>
          <w:p>
            <w:r>
              <w:t>EBS</w:t>
            </w:r>
          </w:p>
        </w:tc>
        <w:tc>
          <w:tcPr>
            <w:tcW w:type="dxa" w:w="5083"/>
            <w:vAlign w:val="center"/>
          </w:tcPr>
          <w:p>
            <w:r>
              <w:t>Persistent block storage service commonly attached to EC2.</w:t>
            </w:r>
          </w:p>
        </w:tc>
      </w:tr>
      <w:tr>
        <w:tc>
          <w:tcPr>
            <w:tcW w:type="dxa" w:w="5083"/>
            <w:vAlign w:val="center"/>
          </w:tcPr>
          <w:p>
            <w:r>
              <w:t>Elasticity</w:t>
            </w:r>
          </w:p>
        </w:tc>
        <w:tc>
          <w:tcPr>
            <w:tcW w:type="dxa" w:w="5083"/>
            <w:vAlign w:val="center"/>
          </w:tcPr>
          <w:p>
            <w:r>
              <w:t>Ability to add and remove capacity as demand changes.</w:t>
            </w:r>
          </w:p>
        </w:tc>
      </w:tr>
      <w:tr>
        <w:tc>
          <w:tcPr>
            <w:tcW w:type="dxa" w:w="5083"/>
            <w:vAlign w:val="center"/>
          </w:tcPr>
          <w:p>
            <w:r>
              <w:t>IAM role</w:t>
            </w:r>
          </w:p>
        </w:tc>
        <w:tc>
          <w:tcPr>
            <w:tcW w:type="dxa" w:w="5083"/>
            <w:vAlign w:val="center"/>
          </w:tcPr>
          <w:p>
            <w:r>
              <w:t>Assumable identity that supplies temporary credentials.</w:t>
            </w:r>
          </w:p>
        </w:tc>
      </w:tr>
      <w:tr>
        <w:tc>
          <w:tcPr>
            <w:tcW w:type="dxa" w:w="5083"/>
            <w:vAlign w:val="center"/>
          </w:tcPr>
          <w:p>
            <w:r>
              <w:t>Internet gateway</w:t>
            </w:r>
          </w:p>
        </w:tc>
        <w:tc>
          <w:tcPr>
            <w:tcW w:type="dxa" w:w="5083"/>
            <w:vAlign w:val="center"/>
          </w:tcPr>
          <w:p>
            <w:r>
              <w:t>VPC gateway that can route internet traffic.</w:t>
            </w:r>
          </w:p>
        </w:tc>
      </w:tr>
      <w:tr>
        <w:tc>
          <w:tcPr>
            <w:tcW w:type="dxa" w:w="5083"/>
            <w:vAlign w:val="center"/>
          </w:tcPr>
          <w:p>
            <w:r>
              <w:t>NAT gateway</w:t>
            </w:r>
          </w:p>
        </w:tc>
        <w:tc>
          <w:tcPr>
            <w:tcW w:type="dxa" w:w="5083"/>
            <w:vAlign w:val="center"/>
          </w:tcPr>
          <w:p>
            <w:r>
              <w:t>Managed translation service for initiated outbound connectivity.</w:t>
            </w:r>
          </w:p>
        </w:tc>
      </w:tr>
      <w:tr>
        <w:tc>
          <w:tcPr>
            <w:tcW w:type="dxa" w:w="5083"/>
            <w:vAlign w:val="center"/>
          </w:tcPr>
          <w:p>
            <w:r>
              <w:t>RPO</w:t>
            </w:r>
          </w:p>
        </w:tc>
        <w:tc>
          <w:tcPr>
            <w:tcW w:type="dxa" w:w="5083"/>
            <w:vAlign w:val="center"/>
          </w:tcPr>
          <w:p>
            <w:r>
              <w:t>Maximum acceptable data-loss window measured in time.</w:t>
            </w:r>
          </w:p>
        </w:tc>
      </w:tr>
      <w:tr>
        <w:tc>
          <w:tcPr>
            <w:tcW w:type="dxa" w:w="5083"/>
            <w:vAlign w:val="center"/>
          </w:tcPr>
          <w:p>
            <w:r>
              <w:t>RTO</w:t>
            </w:r>
          </w:p>
        </w:tc>
        <w:tc>
          <w:tcPr>
            <w:tcW w:type="dxa" w:w="5083"/>
            <w:vAlign w:val="center"/>
          </w:tcPr>
          <w:p>
            <w:r>
              <w:t>Maximum acceptable service-restoration time.</w:t>
            </w:r>
          </w:p>
        </w:tc>
      </w:tr>
      <w:tr>
        <w:tc>
          <w:tcPr>
            <w:tcW w:type="dxa" w:w="5083"/>
            <w:vAlign w:val="center"/>
          </w:tcPr>
          <w:p>
            <w:r>
              <w:t>Security group</w:t>
            </w:r>
          </w:p>
        </w:tc>
        <w:tc>
          <w:tcPr>
            <w:tcW w:type="dxa" w:w="5083"/>
            <w:vAlign w:val="center"/>
          </w:tcPr>
          <w:p>
            <w:r>
              <w:t>Stateful virtual firewall attached to supported resources.</w:t>
            </w:r>
          </w:p>
        </w:tc>
      </w:tr>
      <w:tr>
        <w:tc>
          <w:tcPr>
            <w:tcW w:type="dxa" w:w="5083"/>
            <w:vAlign w:val="center"/>
          </w:tcPr>
          <w:p>
            <w:r>
              <w:t>Subnet</w:t>
            </w:r>
          </w:p>
        </w:tc>
        <w:tc>
          <w:tcPr>
            <w:tcW w:type="dxa" w:w="5083"/>
            <w:vAlign w:val="center"/>
          </w:tcPr>
          <w:p>
            <w:r>
              <w:t>AZ-scoped IP range inside a VPC.</w:t>
            </w:r>
          </w:p>
        </w:tc>
      </w:tr>
      <w:tr>
        <w:tc>
          <w:tcPr>
            <w:tcW w:type="dxa" w:w="5083"/>
            <w:vAlign w:val="center"/>
          </w:tcPr>
          <w:p>
            <w:r>
              <w:t>Target group</w:t>
            </w:r>
          </w:p>
        </w:tc>
        <w:tc>
          <w:tcPr>
            <w:tcW w:type="dxa" w:w="5083"/>
            <w:vAlign w:val="center"/>
          </w:tcPr>
          <w:p>
            <w:r>
              <w:t>Set of destinations receiving traffic from a load balancer.</w:t>
            </w:r>
          </w:p>
        </w:tc>
      </w:tr>
      <w:tr>
        <w:tc>
          <w:tcPr>
            <w:tcW w:type="dxa" w:w="5083"/>
            <w:vAlign w:val="center"/>
          </w:tcPr>
          <w:p>
            <w:r>
              <w:t>VPC</w:t>
            </w:r>
          </w:p>
        </w:tc>
        <w:tc>
          <w:tcPr>
            <w:tcW w:type="dxa" w:w="5083"/>
            <w:vAlign w:val="center"/>
          </w:tcPr>
          <w:p>
            <w:r>
              <w:t>Logically isolated virtual network in an AWS Region.</w:t>
            </w:r>
          </w:p>
        </w:tc>
      </w:tr>
    </w:tbl>
    <w:p/>
    <w:p>
      <w:pPr>
        <w:pStyle w:val="Heading1"/>
        <w:keepNext/>
      </w:pPr>
      <w:r>
        <w:t>Official Reference Sources</w:t>
      </w:r>
    </w:p>
    <w:p>
      <w:r>
        <w:t>The following official AWS documentation families were used as authoritative references for service behavior. Always consult the current version before production implementation because features, quotas, prices, Regions, and recommendations evolve.</w:t>
      </w:r>
    </w:p>
    <w:p>
      <w:pPr>
        <w:pStyle w:val="ListBullet"/>
      </w:pPr>
      <w:r>
        <w:t>AWS General Reference and AWS Well-Architected guidance</w:t>
      </w:r>
    </w:p>
    <w:p>
      <w:pPr>
        <w:pStyle w:val="ListBullet"/>
      </w:pPr>
      <w:r>
        <w:t>AWS Identity and Access Management User Guide</w:t>
      </w:r>
    </w:p>
    <w:p>
      <w:pPr>
        <w:pStyle w:val="ListBullet"/>
      </w:pPr>
      <w:r>
        <w:t>AWS Command Line Interface User Guide</w:t>
      </w:r>
    </w:p>
    <w:p>
      <w:pPr>
        <w:pStyle w:val="ListBullet"/>
      </w:pPr>
      <w:r>
        <w:t>Amazon EC2 User Guide</w:t>
      </w:r>
    </w:p>
    <w:p>
      <w:pPr>
        <w:pStyle w:val="ListBullet"/>
      </w:pPr>
      <w:r>
        <w:t>Amazon EBS User Guide</w:t>
      </w:r>
    </w:p>
    <w:p>
      <w:pPr>
        <w:pStyle w:val="ListBullet"/>
      </w:pPr>
      <w:r>
        <w:t>Elastic Load Balancing User Guide</w:t>
      </w:r>
    </w:p>
    <w:p>
      <w:pPr>
        <w:pStyle w:val="ListBullet"/>
      </w:pPr>
      <w:r>
        <w:t>Amazon EC2 Auto Scaling User Guide</w:t>
      </w:r>
    </w:p>
    <w:p>
      <w:pPr>
        <w:pStyle w:val="ListBullet"/>
      </w:pPr>
      <w:r>
        <w:t>Amazon VPC User Guide</w:t>
      </w:r>
    </w:p>
    <w:p>
      <w:pPr>
        <w:pStyle w:val="ListBullet"/>
      </w:pPr>
      <w:r>
        <w:t>AWS Billing and Cost Management documentation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DEVOPS MASTER COURSE  |  VOLUME 6A - AWS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6A - AWS Cloud Engineering Foundations</dc:title>
  <dc:subject>AWS foundations for DevOps engineers, Chapters 1-10</dc:subject>
  <dc:creator>DevOps Master Course</dc:creator>
  <cp:keywords>AWS, DevOps, EC2, IAM, VPC, EBS, Auto Scaling, Load Balancing, Cloud Engineering</cp:keywords>
  <dc:description>generated by python-docx</dc:description>
  <cp:lastModifiedBy/>
  <cp:revision>1</cp:revision>
  <dcterms:created xsi:type="dcterms:W3CDTF">2013-12-23T23:15:00Z</dcterms:created>
  <dcterms:modified xsi:type="dcterms:W3CDTF">2013-12-23T23:15:00Z</dcterms:modified>
  <cp:category/>
</cp:coreProperties>
</file>