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A5" w:rsidRDefault="00845EA5" w:rsidP="00845EA5">
      <w:r>
        <w:rPr>
          <w:rFonts w:hint="eastAsia"/>
        </w:rPr>
        <w:t>练习一：分配并初始化一个进程控制块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 xml:space="preserve">alloc_proc函数（位于kern/process/proc.c中）负责分配并返回一个新的struct proc_struct结构，用于存储新建立的内核线程 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的管理信息。ucore需要对这个结构进行最基本的初始化，你需要完成这个初始化过程。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实验代码：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noProof/>
          <w:color w:val="333333"/>
          <w:kern w:val="0"/>
          <w:szCs w:val="21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 xml:space="preserve"> 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请说明proc_struct中 struct context context 和 struct trapframe *tf 成员变量含义和在本实验中的作用是啥？</w:t>
      </w:r>
    </w:p>
    <w:p w:rsidR="00845EA5" w:rsidRDefault="00845EA5" w:rsidP="00845EA5">
      <w:r>
        <w:t>①context</w:t>
      </w:r>
      <w:r>
        <w:t>：进程的上下文，用于进程切换。起到的作用就是保存了现场。在</w:t>
      </w:r>
      <w:r>
        <w:t xml:space="preserve"> ucore</w:t>
      </w:r>
      <w:r>
        <w:t>中，所有的进程在内核中也是相对独立的，因此</w:t>
      </w:r>
      <w:r>
        <w:t xml:space="preserve">context </w:t>
      </w:r>
      <w:r>
        <w:t>保存寄存器的目的就在于在内核态中能够进行上下文之间的切换。实际利用</w:t>
      </w:r>
      <w:r>
        <w:t>context</w:t>
      </w:r>
      <w:r>
        <w:t>进行上下文切换的函数是在</w:t>
      </w:r>
      <w:r>
        <w:t>kern/process/switch.S</w:t>
      </w:r>
      <w:r>
        <w:t>中定义</w:t>
      </w:r>
      <w:r>
        <w:t>switch_to</w:t>
      </w:r>
      <w:r>
        <w:t>。</w:t>
      </w:r>
    </w:p>
    <w:p w:rsidR="00845EA5" w:rsidRDefault="00845EA5" w:rsidP="00845EA5"/>
    <w:p w:rsidR="00845EA5" w:rsidRDefault="00845EA5" w:rsidP="00845EA5">
      <w:r>
        <w:t>② tf</w:t>
      </w:r>
      <w:r>
        <w:t>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</w:t>
      </w:r>
      <w:r>
        <w:t>ucore</w:t>
      </w:r>
      <w:r>
        <w:t>内核允许嵌套中断。因此为了保证嵌套中断发生时</w:t>
      </w:r>
      <w:r>
        <w:t xml:space="preserve">tf </w:t>
      </w:r>
      <w:r>
        <w:t>总是能够指向当前的</w:t>
      </w:r>
      <w:r>
        <w:t>tf</w:t>
      </w:r>
      <w:r>
        <w:t>，</w:t>
      </w:r>
      <w:r>
        <w:t xml:space="preserve">ucore </w:t>
      </w:r>
      <w:r>
        <w:t>在内核栈上维护了</w:t>
      </w:r>
      <w:r>
        <w:t xml:space="preserve"> tf </w:t>
      </w:r>
      <w:r>
        <w:t>的链。</w:t>
      </w:r>
    </w:p>
    <w:p w:rsidR="00845EA5" w:rsidRDefault="00845EA5" w:rsidP="00845EA5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  <w:lang/>
        </w:rPr>
      </w:pPr>
      <w:r>
        <w:rPr>
          <w:rFonts w:ascii="TW-Kai-98_1" w:eastAsia="TW-Kai-98_1" w:hAnsi="TW-Kai-98_1" w:cs="TW-Kai-98_1"/>
          <w:color w:val="333333"/>
          <w:kern w:val="0"/>
          <w:sz w:val="24"/>
          <w:lang/>
        </w:rPr>
        <w:lastRenderedPageBreak/>
        <w:t>练习</w:t>
      </w:r>
      <w:r>
        <w:rPr>
          <w:rFonts w:ascii="LiberationSans-Bold" w:eastAsia="LiberationSans-Bold" w:hAnsi="LiberationSans-Bold" w:cs="LiberationSans-Bold"/>
          <w:b/>
          <w:color w:val="333333"/>
          <w:kern w:val="0"/>
          <w:sz w:val="24"/>
          <w:lang/>
        </w:rPr>
        <w:t>2</w:t>
      </w:r>
      <w:r>
        <w:rPr>
          <w:rFonts w:ascii="IPAGothic" w:eastAsia="IPAGothic" w:hAnsi="IPAGothic" w:cs="IPAGothic"/>
          <w:color w:val="333333"/>
          <w:kern w:val="0"/>
          <w:sz w:val="24"/>
          <w:lang/>
        </w:rPr>
        <w:t>：</w:t>
      </w:r>
      <w:r>
        <w:rPr>
          <w:rFonts w:ascii="TW-Kai-98_1" w:eastAsia="TW-Kai-98_1" w:hAnsi="TW-Kai-98_1" w:cs="TW-Kai-98_1"/>
          <w:color w:val="333333"/>
          <w:kern w:val="0"/>
          <w:sz w:val="24"/>
          <w:lang/>
        </w:rPr>
        <w:t>为</w:t>
      </w:r>
      <w:r>
        <w:rPr>
          <w:rFonts w:ascii="IPAGothic" w:eastAsia="IPAGothic" w:hAnsi="IPAGothic" w:cs="IPAGothic"/>
          <w:color w:val="333333"/>
          <w:kern w:val="0"/>
          <w:sz w:val="24"/>
          <w:lang/>
        </w:rPr>
        <w:t>新</w:t>
      </w:r>
      <w:r>
        <w:rPr>
          <w:rFonts w:ascii="TW-Kai-98_1" w:eastAsia="TW-Kai-98_1" w:hAnsi="TW-Kai-98_1" w:cs="TW-Kai-98_1"/>
          <w:color w:val="333333"/>
          <w:kern w:val="0"/>
          <w:sz w:val="24"/>
          <w:lang/>
        </w:rPr>
        <w:t>创</w:t>
      </w:r>
      <w:r>
        <w:rPr>
          <w:rFonts w:ascii="IPAGothic" w:eastAsia="IPAGothic" w:hAnsi="IPAGothic" w:cs="IPAGothic"/>
          <w:color w:val="333333"/>
          <w:kern w:val="0"/>
          <w:sz w:val="24"/>
          <w:lang/>
        </w:rPr>
        <w:t>建的内核</w:t>
      </w:r>
      <w:r>
        <w:rPr>
          <w:rFonts w:ascii="TW-Kai-98_1" w:eastAsia="TW-Kai-98_1" w:hAnsi="TW-Kai-98_1" w:cs="TW-Kai-98_1"/>
          <w:color w:val="333333"/>
          <w:kern w:val="0"/>
          <w:sz w:val="24"/>
          <w:lang/>
        </w:rPr>
        <w:t>线</w:t>
      </w:r>
      <w:r>
        <w:rPr>
          <w:rFonts w:ascii="IPAGothic" w:eastAsia="IPAGothic" w:hAnsi="IPAGothic" w:cs="IPAGothic"/>
          <w:color w:val="333333"/>
          <w:kern w:val="0"/>
          <w:sz w:val="24"/>
          <w:lang/>
        </w:rPr>
        <w:t>程分配</w:t>
      </w:r>
      <w:r>
        <w:rPr>
          <w:rFonts w:ascii="TW-Kai-98_1" w:eastAsia="TW-Kai-98_1" w:hAnsi="TW-Kai-98_1" w:cs="TW-Kai-98_1"/>
          <w:color w:val="333333"/>
          <w:kern w:val="0"/>
          <w:sz w:val="24"/>
          <w:lang/>
        </w:rPr>
        <w:t>资</w:t>
      </w:r>
      <w:r>
        <w:rPr>
          <w:rFonts w:ascii="IPAGothic" w:eastAsia="IPAGothic" w:hAnsi="IPAGothic" w:cs="IPAGothic"/>
          <w:color w:val="333333"/>
          <w:kern w:val="0"/>
          <w:sz w:val="24"/>
          <w:lang/>
        </w:rPr>
        <w:t>源</w:t>
      </w:r>
      <w:r>
        <w:rPr>
          <w:rFonts w:ascii="IPAGothic" w:eastAsia="IPAGothic" w:hAnsi="IPAGothic" w:cs="IPAGothic"/>
          <w:noProof/>
          <w:color w:val="333333"/>
          <w:kern w:val="0"/>
          <w:sz w:val="24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请说明ucore是否做到给每个新fork的线程一个唯一的id？请说明你的分析和理由</w:t>
      </w:r>
    </w:p>
    <w:p w:rsidR="00845EA5" w:rsidRDefault="00845EA5" w:rsidP="00845EA5">
      <w:pPr>
        <w:pStyle w:val="a5"/>
        <w:widowControl/>
        <w:shd w:val="clear" w:color="auto" w:fill="FFFFFF"/>
        <w:spacing w:before="120" w:beforeAutospacing="0" w:after="120" w:afterAutospacing="0" w:line="18" w:lineRule="atLeast"/>
        <w:rPr>
          <w:rFonts w:ascii="宋体" w:eastAsia="宋体" w:hAnsi="宋体" w:cs="宋体"/>
          <w:color w:val="4B4B4B"/>
          <w:sz w:val="21"/>
          <w:szCs w:val="21"/>
        </w:rPr>
      </w:pP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首先，本实验不提供线程释放的功能，意味着pid只分配不回收。当fork的线程总数小于MAX_PID时，每个线程的pid是唯一的。当fork的线程总数大于MAX_PID时，后面fork的线程的pid可能与前面的线程重复（暂不确定）。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练习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lang/>
        </w:rPr>
        <w:t>3</w:t>
      </w: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 xml:space="preserve">：阅读代码，理解 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lang/>
        </w:rPr>
        <w:t xml:space="preserve">proc_run </w:t>
      </w: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函数和它调用的函数如何完成进程切换的。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>在指定文件下输入 make qemu 得到以下结果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 xml:space="preserve">在本实验的执行过程中，创建且运行了几个内核线程？ 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本实验创建且运行了两个内核线程，分别是idle和init线程。</w:t>
      </w:r>
    </w:p>
    <w:p w:rsidR="00845EA5" w:rsidRDefault="00845EA5" w:rsidP="00845EA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/>
        </w:rPr>
        <w:t xml:space="preserve">语句 local_intr_save(intr_flag);....local_intr_restore(intr_flag); 在这里有何作用?请说明理由 </w:t>
      </w:r>
      <w:bookmarkStart w:id="0" w:name="_GoBack"/>
      <w:bookmarkEnd w:id="0"/>
    </w:p>
    <w:p w:rsidR="00845EA5" w:rsidRDefault="00845EA5" w:rsidP="00845EA5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/>
        </w:rPr>
      </w:pPr>
      <w:r>
        <w:rPr>
          <w:rFonts w:ascii="Verdana" w:eastAsia="宋体" w:hAnsi="Verdana" w:cs="Verdana"/>
          <w:color w:val="4B4B4B"/>
          <w:szCs w:val="21"/>
          <w:shd w:val="clear" w:color="auto" w:fill="FFFFFF"/>
        </w:rPr>
        <w:t>避免在进程切换过程中处理中断。</w:t>
      </w:r>
    </w:p>
    <w:p w:rsidR="00845EA5" w:rsidRDefault="00845EA5" w:rsidP="00845EA5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  <w:lang/>
        </w:rPr>
      </w:pPr>
    </w:p>
    <w:p w:rsidR="00845EA5" w:rsidRDefault="00845EA5" w:rsidP="00845EA5"/>
    <w:p w:rsidR="00845EA5" w:rsidRDefault="00845EA5" w:rsidP="00845EA5"/>
    <w:p w:rsidR="00EB5815" w:rsidRPr="00845EA5" w:rsidRDefault="00EB5815"/>
    <w:sectPr w:rsidR="00EB5815" w:rsidRPr="00845EA5" w:rsidSect="0091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959" w:rsidRDefault="00EC2959" w:rsidP="00845EA5">
      <w:r>
        <w:separator/>
      </w:r>
    </w:p>
  </w:endnote>
  <w:endnote w:type="continuationSeparator" w:id="0">
    <w:p w:rsidR="00EC2959" w:rsidRDefault="00EC2959" w:rsidP="00845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-Kai-98_1">
    <w:altName w:val="Segoe Print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959" w:rsidRDefault="00EC2959" w:rsidP="00845EA5">
      <w:r>
        <w:separator/>
      </w:r>
    </w:p>
  </w:footnote>
  <w:footnote w:type="continuationSeparator" w:id="0">
    <w:p w:rsidR="00EC2959" w:rsidRDefault="00EC2959" w:rsidP="00845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EA5"/>
    <w:rsid w:val="00845EA5"/>
    <w:rsid w:val="00EB5815"/>
    <w:rsid w:val="00EC2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EA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EA5"/>
    <w:rPr>
      <w:sz w:val="18"/>
      <w:szCs w:val="18"/>
    </w:rPr>
  </w:style>
  <w:style w:type="paragraph" w:styleId="a5">
    <w:name w:val="Normal (Web)"/>
    <w:basedOn w:val="a"/>
    <w:rsid w:val="00845EA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45E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5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2019-10-29T10:44:00Z</dcterms:created>
  <dcterms:modified xsi:type="dcterms:W3CDTF">2019-10-29T10:44:00Z</dcterms:modified>
</cp:coreProperties>
</file>