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户用离网光伏发电系统设计报告 — 哈尔滨</w:t>
      </w:r>
    </w:p>
    <w:p>
      <w:r>
        <w:rPr>
          <w:rFonts w:ascii="Times New Roman" w:hAnsi="Times New Roman" w:eastAsia="宋体"/>
          <w:b w:val="0"/>
          <w:i w:val="0"/>
          <w:sz w:val="22"/>
        </w:rPr>
        <w:t>课程：2026 专业课程创新研修 · 课程设计（任务1）</w:t>
      </w:r>
    </w:p>
    <w:p>
      <w:r>
        <w:rPr>
          <w:rFonts w:ascii="Times New Roman" w:hAnsi="Times New Roman" w:eastAsia="宋体"/>
          <w:b w:val="0"/>
          <w:i w:val="0"/>
          <w:sz w:val="22"/>
        </w:rPr>
        <w:t>设计城市：哈尔滨（45.80°N、126.53°E，严寒地区）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日期：2026-09-06（报告汇总，各章数据查询日期见相应章节）</w:t>
      </w:r>
    </w:p>
    <w:p>
      <w:r>
        <w:rPr>
          <w:rFonts w:ascii="Times New Roman" w:hAnsi="Times New Roman" w:eastAsia="宋体"/>
          <w:b w:val="0"/>
          <w:i w:val="0"/>
          <w:sz w:val="12"/>
        </w:rPr>
      </w:r>
    </w:p>
    <w:p>
      <w:pPr>
        <w:pStyle w:val="Heading1"/>
      </w:pPr>
      <w:r>
        <w:t>1. 摘要</w:t>
      </w:r>
    </w:p>
    <w:p>
      <w:r>
        <w:rPr>
          <w:rFonts w:ascii="Times New Roman" w:hAnsi="Times New Roman" w:eastAsia="宋体"/>
          <w:b w:val="0"/>
          <w:i w:val="0"/>
          <w:sz w:val="22"/>
        </w:rPr>
        <w:t>本设计为哈尔滨市某普通住宅（3 口之家、90~110 m²）完成一套完全离网的户用光伏发电系统设计。哈尔滨为严寒地区（中温带大陆性季风气候，冬季长而寒冷），本方案差异化主线为冬季电采暖负荷 + 冬季辐照塌陷（12 月水平辐照仅 1.68 kWh/m²·d，为四城最差）。系统交流输出单相 220 V/50 Hz，直流侧 48 V 级磷酸铁锂蓄电池，自主供电 2 d（3 d 敏感性），光伏容量按最不利设计月（12 月）确定。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设计结果：交流侧日用电量 E_AC=7.82 kWh/d（冬季采暖设计点，区间 7.5~8.0 内）；最不利设计月 12 月（需求辐照比 R=4.65，全团队最高），设计倾角 40° 正南，倾斜面峰值日照 2.05 h/d；蓄电池最低标称能量 21.64 kWh，选 Benhoo BNP-5120BM ×5 并联 = 25.60 kWh；光伏阵列 6.00 kWp（隆基 LR7-72HGD-600M 600 W ×5 串×2 并，四城最大）；因两串输入电流超单台 MPPT 限值采用 2× Growatt SPF 5000 ES 并联（每台带一串）；线缆、保护、防雷接地按 GB 标准完成（含采暖回路与严寒/雪荷载/双机成对差异化校核）；三张 A3 图纸完成；系统初始投资约 ¥42,592（含设备间保温+加热）。全部校核满足要求，红线自查通过。</w:t>
      </w:r>
    </w:p>
    <w:p>
      <w:pPr>
        <w:pStyle w:val="Heading1"/>
      </w:pPr>
      <w:r>
        <w:t>2. 设计任务和基本条件</w:t>
      </w:r>
    </w:p>
    <w:p>
      <w:r>
        <w:rPr>
          <w:rFonts w:ascii="Times New Roman" w:hAnsi="Times New Roman" w:eastAsia="宋体"/>
          <w:b w:val="0"/>
          <w:i w:val="0"/>
          <w:sz w:val="22"/>
        </w:rPr>
        <w:t>任务：同任务书——完全离网户用光伏系统，交付报告、三张 A3 图纸、计算文件、实验资料、产品价格资料与最终提交文件夹。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统一条件：完全离网；单相 220 V/50 Hz；48 V 级磷酸铁锂；2 d 自主供电（3 d 敏感性）；光伏按最不利设计月；设备选型用真实产品、三文件一致。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哈尔滨条件：严寒地区，冬季（11–3 月）必须电采暖（月均温 -17.9~-1.3 ℃，1 月约 -18.4 ℃），夏季（6–8 月）有空调需求（7 月均温约 24.0 ℃，四城最高）——冬夏双峰；年水平面总辐射约 1400 kWh/m²·yr（全国中等偏低、四城最低）；冬夏辐照落差约 3.4 倍（12 月 1.68 vs 5 月 5.63）；极端最低 -38.1 ℃、最高 39.2 ℃；基本风压 0.55 kN/m²、基本雪压 0.45 kN/m²（GB 50009）。家庭 3 口之家、90~110 m²（W1）。</w:t>
      </w:r>
    </w:p>
    <w:p>
      <w:pPr>
        <w:pStyle w:val="Heading1"/>
      </w:pPr>
      <w:r>
        <w:t>3. 家庭负荷和 24 h 运行安排</w:t>
      </w:r>
    </w:p>
    <w:p>
      <w:pPr>
        <w:pStyle w:val="Heading2"/>
      </w:pPr>
      <w:r>
        <w:t>3.1 负荷清单（冬季口径，W1）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日耗电(kWh/d)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制冷和空调（冰箱 0.54；夏季 6–8 月空调 1.69）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0.54（冬季）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冬季无空调——该位置由采暖承接；哈尔滨夏季空调系数取 0.5（四城最高，7 月 24.0 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采暖（哈尔滨新增，替代空调位置）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4.20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电热毯 150 W×8 h=1.20 + 电暖器 1.2 kW×5 h×0.5=3.00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照明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0.38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建议范围达标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通信和信息设备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0.97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建议范围达标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基本炊事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1.15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建议范围达标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生活辅助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0.57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建议范围达标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合计（冬季设计点）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7.82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区间 7.5~8.0，达标</w:t>
            </w:r>
          </w:p>
        </w:tc>
      </w:tr>
    </w:tbl>
    <w:p>
      <w:r>
        <w:rPr>
          <w:rFonts w:ascii="Times New Roman" w:hAnsi="Times New Roman" w:eastAsia="宋体"/>
          <w:b w:val="0"/>
          <w:i w:val="0"/>
          <w:sz w:val="22"/>
        </w:rPr>
        <w:t>非采暖月：过渡月 4、10 月 4.82；夏季 6–8 月 5.31（含空调 1.69，四城最高）；温和月 5、9 月 3.62 kWh/d——供逐月复核。</w:t>
      </w:r>
    </w:p>
    <w:p>
      <w:pPr>
        <w:pStyle w:val="Heading2"/>
      </w:pPr>
      <w:r>
        <w:t>3.2 24 h 运行表与最大同时功率</w:t>
      </w:r>
    </w:p>
    <w:p>
      <w:r>
        <w:rPr>
          <w:rFonts w:ascii="Times New Roman" w:hAnsi="Times New Roman" w:eastAsia="宋体"/>
          <w:b w:val="0"/>
          <w:i w:val="0"/>
          <w:sz w:val="22"/>
        </w:rPr>
        <w:t>冬季峰值出现在 19:00–19:15 烧水时段（电暖器+电热毯+水壶+电饭煲+油烟机+照明+电视+冰箱+路由）≈ 4.6 kW；周末校核（电磁炉周末午餐，电暖器未开）≈ 3.6 kW → P_max ≈ 4.6 kW。夏季空调峰单独校核约 0.9 kW，远低于冬季——逆变器由冬季口径决定。</w:t>
      </w:r>
    </w:p>
    <w:p>
      <w:pPr>
        <w:pStyle w:val="Heading2"/>
      </w:pPr>
      <w:r>
        <w:t>3.3 短时冲击功率</w:t>
      </w:r>
    </w:p>
    <w:p>
      <w:r>
        <w:rPr>
          <w:rFonts w:ascii="Times New Roman" w:hAnsi="Times New Roman" w:eastAsia="宋体"/>
          <w:b w:val="0"/>
          <w:i w:val="0"/>
          <w:sz w:val="22"/>
        </w:rPr>
        <w:t>最不利组合（冬季峰值+冰箱压缩机启动）≈ P_short ≈ 5.2 kW；电暖器/电热毯/水壶/电磁炉为阻性负载无启动冲击。</w:t>
      </w:r>
    </w:p>
    <w:p>
      <w:pPr>
        <w:pStyle w:val="Heading1"/>
      </w:pPr>
      <w:r>
        <w:t>4. 太阳能资源和环境条件</w:t>
      </w:r>
    </w:p>
    <w:p>
      <w:r>
        <w:rPr>
          <w:rFonts w:ascii="Times New Roman" w:hAnsi="Times New Roman" w:eastAsia="宋体"/>
          <w:b w:val="0"/>
          <w:i w:val="0"/>
          <w:sz w:val="22"/>
        </w:rPr>
        <w:t>数据源：NASA POWER（MERRA2/SYN1DEG）2019–2023 五年平均，45.80°N、126.53°E；极端温度取哈尔滨市气象台公开资料（查询日期 2026-09-01，W2）。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逐月水平面辐照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12 月最低 1.68 ~ 5 月最高 5.63 kWh/m²·d；年约 1400 kWh/m²·yr（四城最低）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冬夏辐照落差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约 3.4 倍（四城最大）——"冬季辐照塌陷"是哈尔滨设计的最大差异化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最不利设计月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12 月（R=4.65 全年最大、全团队最高：采暖负荷最高+辐照全年最低叠加）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设计倾角/朝向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40°、正南（Liu-Jordan：冬季最优 2.05 + 全年总量最大 1722）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倾斜面峰值日照时数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水平 1.68 → 倾斜 40° 2.05 h/d（+22%，四城最大改善幅度）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极端最低/最高温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-38.1 ℃ / 39.2 ℃；组件最高约 70.5 ℃（极端）、55.3 ℃（常态，NOCT 公式）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排间节距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D ≈ 4.57×L（冬至 9:00 h=9.6°，四城最大）→ 东西向并排单排布置（W8）</w:t>
            </w:r>
          </w:p>
        </w:tc>
      </w:tr>
    </w:tbl>
    <w:p>
      <w:r>
        <w:rPr>
          <w:rFonts w:ascii="Times New Roman" w:hAnsi="Times New Roman" w:eastAsia="宋体"/>
          <w:b w:val="0"/>
          <w:i w:val="0"/>
          <w:sz w:val="22"/>
        </w:rPr>
        <w:t>若忽略采暖季节变化只看辐照会误选 5–6 月——按月比较法判定 12 月为最不利月（差异化重点）。R=4.65 远高于深圳 1.63、拉萨 1.85、兰州 2.77——冬季供需矛盾最突出。</w:t>
      </w:r>
    </w:p>
    <w:p>
      <w:pPr>
        <w:pStyle w:val="Heading1"/>
      </w:pPr>
      <w:r>
        <w:t>5. 系统组成及能量损失</w:t>
      </w:r>
    </w:p>
    <w:p>
      <w:r>
        <w:rPr>
          <w:rFonts w:ascii="Times New Roman" w:hAnsi="Times New Roman" w:eastAsia="宋体"/>
          <w:b w:val="0"/>
          <w:i w:val="0"/>
          <w:sz w:val="22"/>
        </w:rPr>
        <w:t>系统组成：光伏方阵（6.00 kWp，5 串×2 并）→直流保护→MPPT 控制器（2×SPF 5000 ES 内置）→蓄电池及 BMS（5×BNP-5120BM，48 V 级）→离网逆变器（2×SPF 5000 ES 并联）→交流配电→负荷；三个电气位置分清（W3）。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各环节效率（W3，W6 回填）：η_cable_dc=0.98、η_ctrl=0.96、η_batt_ch/dis=0.95、η_inv=0.93（SPF 5000 ES 官方峰值）、η_cable_ac=0.99 → η_path≈0.782。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口径声明：E_AC 为交流侧日用电量；蓄电池公式已含 η_inv 不重复除；光伏容量用 η_path；各损失只计一次。</w:t>
      </w:r>
    </w:p>
    <w:p>
      <w:r>
        <w:rPr>
          <w:rFonts w:ascii="Times New Roman" w:hAnsi="Times New Roman" w:eastAsia="宋体"/>
          <w:b w:val="0"/>
          <w:i w:val="0"/>
          <w:sz w:val="22"/>
        </w:rPr>
        <w:t>24 h 能量平衡（冬季）：哈尔滨冬季昼短（16:00 后天黑），白天光伏供负荷+充电；傍晚/夜间电采暖高峰由光伏+电池共同放电；深夜电热毯由电池支撑。冬季辐照塌陷使 12 月供能比仅 1.23（"能自给但余量最紧"），夏季（6–8 月）R 约 0.97~1.20 供能略富余——冬紧夏平。</w:t>
      </w:r>
    </w:p>
    <w:p>
      <w:pPr>
        <w:pStyle w:val="Heading1"/>
      </w:pPr>
      <w:r>
        <w:t>6. 蓄电池容量和组合方式</w:t>
      </w:r>
    </w:p>
    <w:p>
      <w:r>
        <w:rPr>
          <w:rFonts w:ascii="Times New Roman" w:hAnsi="Times New Roman" w:eastAsia="宋体"/>
          <w:b w:val="0"/>
          <w:i w:val="0"/>
          <w:sz w:val="22"/>
        </w:rPr>
        <w:t>最低标称能量（指导书 §5.2，N_A=2 d、K_R=1.10、DOD=0.90、η_dis=0.95、η_inv=0.93、K_T=1.00 保温设备间+低温加热）：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E_bat,min = 7.82×2×1.10 / (0.90×0.95×0.93×1.00) = 21.64 kWh；C_bat,min ≈ 422.6 Ah（51.2 V）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模块选型：Benhoo BNP-5120BM（51.2 V/100 Ah/5.12 kWh，内置 BMS，最大充/放 50/100 A）。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组合方式：N_S=1（红线）、N_P,E=⌈21.64/5.12⌉=5 台并联 = 25.60 kWh（下限 1.18 倍 ≤1.25，达标）。方案 B（200 Ah）失效：2 台 20.48&lt;21.64 不足、3 台 30.72 超 1.25 倍——"夹逼困境"（差异化）。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电流校核（45 V、η_inv=0.93；双机口径——连续放电按系统负荷而非设备并联能力之和，238.9 A 理论极限不在负荷清单中）：</w:t>
      </w:r>
    </w:p>
    <w:p>
      <w:r>
        <w:rPr>
          <w:rFonts w:ascii="Times New Roman" w:hAnsi="Times New Roman" w:eastAsia="宋体"/>
          <w:b w:val="0"/>
          <w:i w:val="0"/>
          <w:sz w:val="22"/>
        </w:rPr>
        <w:t>连续放电：I_load=4600/(45×0.93)≈110 A；保守取单台满载 I_dis=5000/(45×0.93)=119.5 A ≤ 5×100=500 A（裕量 4.2×）；短时放电：I_dis,sur=5200/(45×0.93)=124.3 A ≤ 峰值 500 A；最大充电：I_chg=min(6000×0.96/54.4, 2×100)=105.9 A ≤ 5×50=250 A（裕量 2.4×）。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N_P = max(5, 2, 3) = 5（能量控制）。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3 d 敏感性：32.45 kWh → 7 台（35.84，多 2 台），不采用；保守 DOD=0.80 → 24.34 kWh（仍 5 台）；低温敏感性 K_T=0.70 → 30.91 kWh（+43%，需 7 台）——设备间保温+低温加热（≥10 ℃）是哈尔滨硬性前提（差异化核心）。</w:t>
      </w:r>
    </w:p>
    <w:p>
      <w:pPr>
        <w:pStyle w:val="Heading1"/>
      </w:pPr>
      <w:r>
        <w:t>7. 光伏阵列容量和串并联设计</w:t>
      </w:r>
    </w:p>
    <w:p>
      <w:r>
        <w:rPr>
          <w:rFonts w:ascii="Times New Roman" w:hAnsi="Times New Roman" w:eastAsia="宋体"/>
          <w:b w:val="0"/>
          <w:i w:val="0"/>
          <w:sz w:val="22"/>
        </w:rPr>
        <w:t>阵列容量（最不利月 12 月、K_PV=1.10、H_T=2.05 h/d、η_path=0.782）：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P_PV,min = 7.82×1.10 / (2.05×0.782) = 5.37 kWp</w:t>
      </w:r>
    </w:p>
    <w:p>
      <w:r>
        <w:rPr>
          <w:rFonts w:ascii="Times New Roman" w:hAnsi="Times New Roman" w:eastAsia="宋体"/>
          <w:b w:val="0"/>
          <w:i w:val="0"/>
          <w:sz w:val="22"/>
        </w:rPr>
        <w:t>组件选型：隆基 Hi-MO 7 LR7-72HGD-600M（600 W，Voc=52.22 V、Vmp=44.12 V、Isc=14.49 A、Impp=13.60 A、β_Voc=-0.23 %/℃）。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温度修正（-38.1 ℃）：单块 Voc,cold=59.79 V → 组串 5×59.79=299.0 V；高温 Vmp,hot=5×38.51=192.5 V（70.5 ℃）；低温 Vmp,cold=5×50.06=250.3 V。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串并联：N_S,min=⌈120/38.51⌉=4、N_S,max=⌊450/59.79⌋=7 → N_S=5、N_P=2（两组各一串各接一台逆变器），实际装机 10×600 W=6.00 kWp（需求 1.12 倍）。校核：299.0 V≤450 V、Vmp 192.5~250.3 V∈[120,430]、单串 13.6/14.49 A≤22 A、单路 3.00 kW≤6 kW 全部通过；逐月供能全 OK（12 月供能比 1.23，最紧但满足；夏季富余明显但不如拉萨极端）。</w:t>
      </w:r>
    </w:p>
    <w:p>
      <w:pPr>
        <w:pStyle w:val="Heading1"/>
      </w:pPr>
      <w:r>
        <w:t>8. MPPT 控制器和逆变器选型</w:t>
      </w:r>
    </w:p>
    <w:p>
      <w:r>
        <w:rPr>
          <w:rFonts w:ascii="Times New Roman" w:hAnsi="Times New Roman" w:eastAsia="宋体"/>
          <w:b w:val="0"/>
          <w:i w:val="0"/>
          <w:sz w:val="22"/>
        </w:rPr>
        <w:t>选型：2× Growatt SPF 5000 ES 并联（每台带一串光伏）。双机原因：6.00 kWp 两串并联后 MPPT 输入电流 Isc=2×14.49=28.98 A＞单台每 MPPT 限值 22 A（输入侧硬约束，非负荷所需——单台 5 kW＞P_max=4.6 kW）。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校核项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哈尔滨需求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设备能力（2 台）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连续功率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P_max=4.6 kW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2×5 kW=10 kW（单台即可满足）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通过（利用率 46%/台，冗余运行）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短时功率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P_short=5.2 kW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2×10 kVA=20 kVA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220 V/50 Hz 单相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230 V±5%、纯正弦波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MPPT 输入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每台 ≤450 V、120~430 V、≤22 A、≤6 kW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每串 299.0 V≤450 V、Vmp∈[120,430]、14.49 A≤22 A、3.00 kW≤6 kW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最大充电电流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每台 I_chg=52.9 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≤100 A/台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直流放电电流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I_dis=119.5 A/台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电池侧 5×100 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低温充电（哈尔滨必须）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-38.1 ℃ 下 LFP 0 ℃ 以下禁充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设备间保温≥10 ℃ + 低温加热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通过（设计决策）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雪载/防冻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雪压 0.45 kN/m²（GB 50009）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40° 倾角利于自滑，冬季清雪维护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通过（运行策略）</w:t>
            </w:r>
          </w:p>
        </w:tc>
      </w:tr>
    </w:tbl>
    <w:p>
      <w:r>
        <w:rPr>
          <w:rFonts w:ascii="Times New Roman" w:hAnsi="Times New Roman" w:eastAsia="宋体"/>
          <w:b w:val="0"/>
          <w:i w:val="0"/>
          <w:sz w:val="22"/>
        </w:rPr>
        <w:t>交流输出额定电流 I_ac≈5000/220=22.7 A/台（P_max=4.6 kW 时约 20.9 A/台，两机分摊约 10.5 A）。</w:t>
      </w:r>
    </w:p>
    <w:p>
      <w:pPr>
        <w:pStyle w:val="Heading1"/>
      </w:pPr>
      <w:r>
        <w:t>9. 线缆、保护、防雷和接地</w:t>
      </w:r>
    </w:p>
    <w:p>
      <w:r>
        <w:rPr>
          <w:rFonts w:ascii="Times New Roman" w:hAnsi="Times New Roman" w:eastAsia="宋体"/>
          <w:b w:val="0"/>
          <w:i w:val="0"/>
          <w:sz w:val="22"/>
        </w:rPr>
        <w:t>6 类回路（指导书 §8；哈尔滨双机使直流回路成对；全部 I_b≤I_n≤I_z 且压降限值内）：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回路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线缆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I_b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I_n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δU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C1 组件串线 / C2a/b 组串→MPPT（×2）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PV1-F 4 mm²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14.49/13.6 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25 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0.07%/0.93%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C3a/b MPPT→电池（×2）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RV 16 mm²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52.9 A/路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63 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0.72%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C4a/b 电池→逆变器（×2）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RV 70 mm²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119.5 A/路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160 A/路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0.27%@45 V（红线）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C5a/b 逆变器→配电箱（×2）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RVV 6 mm²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20.9 A/路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32 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0.28%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C6a–d 交流末端×4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BV 2.5/4 mm²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1.7~13.6 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10/20/10/16 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≤0.81%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>
      <w:r>
        <w:rPr>
          <w:rFonts w:ascii="Times New Roman" w:hAnsi="Times New Roman" w:eastAsia="宋体"/>
          <w:b w:val="0"/>
          <w:i w:val="0"/>
          <w:sz w:val="22"/>
        </w:rPr>
        <w:t>（C6c 采暖插座为哈尔滨新增回路：电暖器+电热毯 6.1 A、10 A MCB，与厨房分开错峰。）</w:t>
      </w:r>
    </w:p>
    <w:p>
      <w:r>
        <w:rPr>
          <w:rFonts w:ascii="Times New Roman" w:hAnsi="Times New Roman" w:eastAsia="宋体"/>
          <w:b w:val="0"/>
          <w:i w:val="0"/>
          <w:sz w:val="22"/>
        </w:rPr>
        <w:t>保护配置（双机成对）：组串熔断器 2×25 A gPV；直流隔离 2×2P 600 Vdc；直流 SPD 2×Type II 1000 Vdc U_cpv≥360 V（1.2×299.0 V）；电池支路 5×100 A gPV + 总保护 2×160 A DC MCB（各台一只）；MPPT→电池 2×63 A；交流 2×32 A C 型 + 30 mA RCD + 交流 SPD；末端 10/20/10/16 A。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防雷接地：哈尔滨雷暴日中等，仍按规范配直流/交流两级 SPD；组件边框、支架、设备外壳接 PE；设备间等电位联结（≥6 mm²）；接地电阻≤4 Ω（严寒地区冻土深，接地极需加深）。</w:t>
      </w:r>
    </w:p>
    <w:p>
      <w:pPr>
        <w:pStyle w:val="Heading1"/>
      </w:pPr>
      <w:r>
        <w:t>10. 光伏支架和设备布置</w:t>
      </w:r>
    </w:p>
    <w:p>
      <w:r>
        <w:rPr>
          <w:rFonts w:ascii="Times New Roman" w:hAnsi="Times New Roman" w:eastAsia="宋体"/>
          <w:b w:val="0"/>
          <w:i w:val="0"/>
          <w:sz w:val="22"/>
        </w:rPr>
        <w:t>阵列布置（W8）：两组各 5 块竖排、东西向并排成单排（总 10 块），正南 40° 固定支架。东西向约 11.64 m（含 0.3 m 分断），南北投影约 1.82 m；前沿高 0.50 m/后沿 2.03 m；占地约 12.6×3.4 m 落在屋面南向 12×6 m 安装区。排间节距 D≈10.9 m（4.57×L，四城最大）→ 东西向并排是唯一可行布置（前后两排需约 11 m 南北纵深，超普通屋面）。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支架初核（GB 50009，哈尔滨 w0=0.55 kN/m²、s0=0.45 kN/m²，含风+雪组合）：风压标准值 wk=1.14 kN/m²、雪压标准值 sk=0.225 kN/m²（40° 倾斜面 μr≈0.5）；铝导轨 6063-T5 简支 L_b=1.2 m：σ_max≈19.2 MPa≤85 MPa、f_max≈0.61 mm≤6 mm 均满足。雪荷载为四城唯一需组合的城市（差异化）。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设备间布置（3.5×2.5 m，四城最大——双逆变器+电池柜；保温 ≥10 ℃ + 低温加热）：电池柜（5×BNP-5120BM）→两台逆变器 ≤2 m 短回路；交/直流桥架分区；检修通道≥0.8 m；机械通风、接地干线、灭火器与警示；电池柜垫高≥100 mm。</w:t>
      </w:r>
    </w:p>
    <w:p>
      <w:pPr>
        <w:pStyle w:val="Heading1"/>
      </w:pPr>
      <w:r>
        <w:t>11. 实验和数据处理</w:t>
      </w:r>
    </w:p>
    <w:p>
      <w:r>
        <w:rPr>
          <w:rFonts w:ascii="Times New Roman" w:hAnsi="Times New Roman" w:eastAsia="宋体"/>
          <w:b w:val="0"/>
          <w:i w:val="0"/>
          <w:sz w:val="22"/>
        </w:rPr>
        <w:t>依据指导书 §11；给出方法与数据处理口径，原始记录待 W10 实测后填写。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实验一 输出功率与瞬时效率：P_PV=V_PV×I_PV，η_PV=V_PV×I_PV/(G×A)×100%（红线：不得用蓄电池电压×光伏电流）。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实验二 串并联规律：相近辐照下测量单块/串/并，验证规律，异常检查遮挡/极性，不改写原始数据。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实验三 倾角影响：三个倾角相近时间测量，辐照变化大时比较 P/G；结论注明日期、太阳位置与局限。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数据处理：u_r(P)=√(u_r²(V)+u_r²(I))；原始数据记入表 7。</w:t>
      </w:r>
    </w:p>
    <w:p>
      <w:pPr>
        <w:pStyle w:val="Heading1"/>
      </w:pPr>
      <w:r>
        <w:t>12. 设备清单和成本分析</w:t>
      </w:r>
    </w:p>
    <w:p>
      <w:r>
        <w:rPr>
          <w:rFonts w:ascii="Times New Roman" w:hAnsi="Times New Roman" w:eastAsia="宋体"/>
          <w:b w:val="0"/>
          <w:i w:val="0"/>
          <w:sz w:val="22"/>
        </w:rPr>
        <w:t>设备清单（W11，价格基准 2026-09-06）：光伏组件 LR7-72HGD-600M×10（¥6,500）、支架系统（¥3,000，40° 大倾角含雪荷加强）、逆变器 2×SPF 5000 ES（¥4,400）+ 并联套件、电池 BNP-5120BM×5（¥20,000）+电池柜/母排（低温材料）、直流保护（×2 套）、交流配电（双机输入）、线缆接地（耐低温）、设备间保温+低温加热（¥1,500，哈尔滨硬性前提）、安装辅材——合计 ≈¥42,592。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成本指标：单位装机 ≈¥7.10/Wp（四城最低，规模效应）；单位储能 ≈¥781/kWh；电池占 47%。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蓄电池配置：方案 A（5×100 Ah，¥20,000，已用于全部校核与图纸）；方案 B（200 Ah）失效（W4），故无 B 备选。</w:t>
      </w:r>
    </w:p>
    <w:p>
      <w:pPr>
        <w:pStyle w:val="Heading1"/>
      </w:pPr>
      <w:r>
        <w:t>13. 结论</w:t>
      </w:r>
    </w:p>
    <w:p>
      <w:r>
        <w:rPr>
          <w:rFonts w:ascii="Times New Roman" w:hAnsi="Times New Roman" w:eastAsia="宋体"/>
          <w:b w:val="0"/>
          <w:i w:val="0"/>
          <w:sz w:val="22"/>
        </w:rPr>
        <w:t>（1）负荷：E_AC=7.82 kWh/d（冬季采暖），P_max=4.6 kW、P_short=5.2 kW，冬夏双峰（夏季含空调 5.31 kWh/d，四城最高），24 h 表峰值 19:00–19:15 明确；</w:t>
      </w:r>
    </w:p>
    <w:p>
      <w:r>
        <w:rPr>
          <w:rFonts w:ascii="Times New Roman" w:hAnsi="Times New Roman" w:eastAsia="宋体"/>
          <w:b w:val="0"/>
          <w:i w:val="0"/>
          <w:sz w:val="22"/>
        </w:rPr>
        <w:t>（2）资源：最不利月 12 月（R=4.65 全团队最高），倾角 40°、倾斜面峰值日照 2.05 h/d（+22%），年辐照 1400 kWh/m²·yr 四城最低、冬夏落差 3.4 倍——"冬季辐照塌陷"直接决定系统规模；</w:t>
      </w:r>
    </w:p>
    <w:p>
      <w:r>
        <w:rPr>
          <w:rFonts w:ascii="Times New Roman" w:hAnsi="Times New Roman" w:eastAsia="宋体"/>
          <w:b w:val="0"/>
          <w:i w:val="0"/>
          <w:sz w:val="22"/>
        </w:rPr>
        <w:t>（3）系统：单相 220 V/50 Hz、48 V 级，η_path≈0.782，冬紧夏平能量平衡；</w:t>
      </w:r>
    </w:p>
    <w:p>
      <w:r>
        <w:rPr>
          <w:rFonts w:ascii="Times New Roman" w:hAnsi="Times New Roman" w:eastAsia="宋体"/>
          <w:b w:val="0"/>
          <w:i w:val="0"/>
          <w:sz w:val="22"/>
        </w:rPr>
        <w:t>（4）蓄电池：21.64 kWh → 5×BNP-5120BM = 25.60 kWh（1.18×），电流校核全过（119.5/124.3/105.9 A ≤ 500/500/250 A）；3 d（32.45）、保守（24.34）、低温 K_T=0.70（30.91）敏感性验证边界；设备间保温+低温加热为硬性前提（-38.1 ℃）；</w:t>
      </w:r>
    </w:p>
    <w:p>
      <w:r>
        <w:rPr>
          <w:rFonts w:ascii="Times New Roman" w:hAnsi="Times New Roman" w:eastAsia="宋体"/>
          <w:b w:val="0"/>
          <w:i w:val="0"/>
          <w:sz w:val="22"/>
        </w:rPr>
        <w:t>（5）光伏：5.37→6.00 kWp（5 串×2 并，10 块，四城最大），低温 Voc 299.0 V、高温 Vmp 192.5 V 校核全过，12 月供能比 1.23（最紧但满足）；</w:t>
      </w:r>
    </w:p>
    <w:p>
      <w:r>
        <w:rPr>
          <w:rFonts w:ascii="Times New Roman" w:hAnsi="Times New Roman" w:eastAsia="宋体"/>
          <w:b w:val="0"/>
          <w:i w:val="0"/>
          <w:sz w:val="22"/>
        </w:rPr>
        <w:t>（6）电气：双机 2×SPF 5000 ES 并联（每台带一串——输入侧 22 A 限值的硬约束，非负荷所需）；含采暖回路 6 类线缆保护合规（直流成对）；两级 SPD；</w:t>
      </w:r>
    </w:p>
    <w:p>
      <w:r>
        <w:rPr>
          <w:rFonts w:ascii="Times New Roman" w:hAnsi="Times New Roman" w:eastAsia="宋体"/>
          <w:b w:val="0"/>
          <w:i w:val="0"/>
          <w:sz w:val="22"/>
        </w:rPr>
        <w:t>（7）差异化约束：严寒（-38.1 ℃）设备间保温+加热为硬性前提（不保温 +43% 容量）；冬季辐照塌陷使阵列四城最大并需双机；雪荷载 0.45 kN/m² 需与风载组合校核（四城唯一）；排间节距 4.57×L 四城最大 → 东西向并排单排布置；</w:t>
      </w:r>
    </w:p>
    <w:p>
      <w:r>
        <w:rPr>
          <w:rFonts w:ascii="Times New Roman" w:hAnsi="Times New Roman" w:eastAsia="宋体"/>
          <w:b w:val="0"/>
          <w:i w:val="0"/>
          <w:sz w:val="22"/>
        </w:rPr>
        <w:t>（8）布置与图纸：10 块竖排 40°、支架含雪荷校核通过、保温设备间（3.5×2.5 m）合理；三张 A3 图纸与计算、清单一致；</w:t>
      </w:r>
    </w:p>
    <w:p>
      <w:r>
        <w:rPr>
          <w:rFonts w:ascii="Times New Roman" w:hAnsi="Times New Roman" w:eastAsia="宋体"/>
          <w:b w:val="0"/>
          <w:i w:val="0"/>
          <w:sz w:val="22"/>
        </w:rPr>
        <w:t>（9）成本：初始投资约 ¥42,592（四城最高，单位装机最低）；</w:t>
      </w:r>
    </w:p>
    <w:p>
      <w:r>
        <w:rPr>
          <w:rFonts w:ascii="Times New Roman" w:hAnsi="Times New Roman" w:eastAsia="宋体"/>
          <w:b w:val="0"/>
          <w:i w:val="0"/>
          <w:sz w:val="22"/>
        </w:rPr>
        <w:t>（10）红线自查：不违规串联、光伏电流不作充电电流、45 V 压降基准、E_AC 不重复除效率、实际容量不超 1.25 倍，全部通过。</w:t>
      </w:r>
    </w:p>
    <w:p>
      <w:pPr>
        <w:pStyle w:val="Heading1"/>
      </w:pPr>
      <w:r>
        <w:t>14. 参考资料和附录</w:t>
      </w:r>
    </w:p>
    <w:p>
      <w:r>
        <w:rPr>
          <w:rFonts w:ascii="Times New Roman" w:hAnsi="Times New Roman" w:eastAsia="宋体"/>
          <w:b w:val="0"/>
          <w:i w:val="0"/>
          <w:sz w:val="22"/>
        </w:rPr>
        <w:t>参考资料：任务书与设计指导书（2026）；GB 50797-2012、GB 50217-2018、GB 50057-2010、GB/T 32512-2016、GB/T 16895.32-2021、GB/T 36276-2023、GB/T 34131-2023、GB 50009-2012（荷载/雪压）；IEC 62548-1:2023+A1:2025；NASA POWER 数据；Growatt SPF 5000 ES 官方 Datasheet（2024-09）；Benhoo BNP-5120BM 产品页；隆基 LR7-72HGD-600M 产品参数；哈尔滨市气象台公开资料。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附录（交付文件）：本报告；三张 A3 图纸（docs/drawings/ 哈尔滨版，SVG+PDF+PNG）；计算文件（差异化城市设计/计算-蓄电池/光伏阵列/线缆保护/支架-哈尔滨.xlsx）；实验资料（W10 待补）；产品与价格资料；设计文档（差异化城市设计/哈尔滨 各章 md）。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