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</w:rPr>
        <w:t>户用离网光伏发电系统设计报告 — 拉萨</w:t>
      </w:r>
    </w:p>
    <w:p>
      <w:pPr>
        <w:spacing w:line="336" w:lineRule="auto"/>
        <w:ind w:firstLine="420"/>
      </w:pPr>
      <w:r>
        <w:rPr>
          <w:rFonts w:eastAsia="宋体"/>
          <w:b/>
        </w:rPr>
        <w:t>课程</w:t>
      </w:r>
      <w:r>
        <w:rPr>
          <w:rFonts w:eastAsia="宋体"/>
        </w:rPr>
        <w:t>：2026 专业课程创新研修 · 课程设计（任务1）</w:t>
      </w:r>
    </w:p>
    <w:p>
      <w:pPr>
        <w:spacing w:line="336" w:lineRule="auto"/>
        <w:ind w:firstLine="420"/>
      </w:pPr>
      <w:r>
        <w:rPr>
          <w:rFonts w:eastAsia="宋体"/>
          <w:b/>
        </w:rPr>
        <w:t>设计城市</w:t>
      </w:r>
      <w:r>
        <w:rPr>
          <w:rFonts w:eastAsia="宋体"/>
        </w:rPr>
        <w:t>：拉萨（29.66°N、91.14°E，海拔约 3650 m）</w:t>
      </w:r>
    </w:p>
    <w:p>
      <w:pPr>
        <w:spacing w:line="336" w:lineRule="auto"/>
        <w:ind w:firstLine="420"/>
      </w:pPr>
      <w:r>
        <w:rPr>
          <w:rFonts w:eastAsia="宋体"/>
          <w:b/>
        </w:rPr>
        <w:t>日期</w:t>
      </w:r>
      <w:r>
        <w:rPr>
          <w:rFonts w:eastAsia="宋体"/>
        </w:rPr>
        <w:t>：2026-09-04（报告汇总，各章数据查询日期见相应章节）</w:t>
      </w:r>
    </w:p>
    <w:p>
      <w:pPr>
        <w:pStyle w:val="Heading2"/>
      </w:pPr>
      <w:r>
        <w:rPr>
          <w:rFonts w:eastAsia="黑体"/>
        </w:rPr>
        <w:t>1. 摘要</w:t>
      </w:r>
    </w:p>
    <w:p>
      <w:pPr>
        <w:spacing w:line="336" w:lineRule="auto"/>
        <w:ind w:firstLine="420"/>
      </w:pPr>
      <w:r>
        <w:rPr>
          <w:rFonts w:eastAsia="宋体"/>
        </w:rPr>
        <w:t>本设计为拉萨市某普通住宅（3 口之家、90~110 m²）完成一套</w:t>
      </w:r>
      <w:r>
        <w:rPr>
          <w:rFonts w:eastAsia="宋体"/>
          <w:b/>
        </w:rPr>
        <w:t>完全离网</w:t>
      </w:r>
      <w:r>
        <w:rPr>
          <w:rFonts w:eastAsia="宋体"/>
        </w:rPr>
        <w:t>的户用光伏发电系统设计。拉萨为高原温带半干旱气候（冬寒夏凉、年辐照全国顶级），本方案差异化主线为</w:t>
      </w:r>
      <w:r>
        <w:rPr>
          <w:rFonts w:eastAsia="宋体"/>
          <w:b/>
        </w:rPr>
        <w:t>冬季电采暖</w:t>
      </w:r>
      <w:r>
        <w:rPr>
          <w:rFonts w:eastAsia="宋体"/>
        </w:rPr>
        <w:t>负荷。系统交流输出单相 220 V/50 Hz，直流侧 48 V 级磷酸铁锂蓄电池，自主供电 2 d（3 d 敏感性），光伏容量按最不利设计月（12 月）确定。</w:t>
      </w:r>
    </w:p>
    <w:p>
      <w:pPr>
        <w:spacing w:line="336" w:lineRule="auto"/>
        <w:ind w:firstLine="420"/>
      </w:pPr>
      <w:r>
        <w:rPr>
          <w:rFonts w:eastAsia="宋体"/>
        </w:rPr>
        <w:t xml:space="preserve">设计结果：交流侧日用电量 </w:t>
      </w:r>
      <w:r>
        <w:rPr>
          <w:rFonts w:eastAsia="宋体"/>
          <w:b/>
        </w:rPr>
        <w:t>E_AC=7.82 kWh/d</w:t>
      </w:r>
      <w:r>
        <w:rPr>
          <w:rFonts w:eastAsia="宋体"/>
        </w:rPr>
        <w:t xml:space="preserve">（冬季采暖设计点，区间 7.5~8.0 内）；最不利设计月 </w:t>
      </w:r>
      <w:r>
        <w:rPr>
          <w:rFonts w:eastAsia="宋体"/>
          <w:b/>
        </w:rPr>
        <w:t>12 月</w:t>
      </w:r>
      <w:r>
        <w:rPr>
          <w:rFonts w:eastAsia="宋体"/>
        </w:rPr>
        <w:t xml:space="preserve">（需求辐照比 R=1.85），设计倾角 </w:t>
      </w:r>
      <w:r>
        <w:rPr>
          <w:rFonts w:eastAsia="宋体"/>
          <w:b/>
        </w:rPr>
        <w:t>30°</w:t>
      </w:r>
      <w:r>
        <w:rPr>
          <w:rFonts w:eastAsia="宋体"/>
        </w:rPr>
        <w:t xml:space="preserve"> 正南，倾斜面峰值日照 </w:t>
      </w:r>
      <w:r>
        <w:rPr>
          <w:rFonts w:eastAsia="宋体"/>
          <w:b/>
        </w:rPr>
        <w:t>4.74 h/d</w:t>
      </w:r>
      <w:r>
        <w:rPr>
          <w:rFonts w:eastAsia="宋体"/>
        </w:rPr>
        <w:t xml:space="preserve">；蓄电池最低标称能量 </w:t>
      </w:r>
      <w:r>
        <w:rPr>
          <w:rFonts w:eastAsia="宋体"/>
          <w:b/>
        </w:rPr>
        <w:t>21.64 kWh</w:t>
      </w:r>
      <w:r>
        <w:rPr>
          <w:rFonts w:eastAsia="宋体"/>
        </w:rPr>
        <w:t xml:space="preserve">，选 </w:t>
      </w:r>
      <w:r>
        <w:rPr>
          <w:rFonts w:eastAsia="宋体"/>
          <w:b/>
        </w:rPr>
        <w:t>Benhoo BNP-5120BM ×5 并联 = 25.60 kWh</w:t>
      </w:r>
      <w:r>
        <w:rPr>
          <w:rFonts w:eastAsia="宋体"/>
        </w:rPr>
        <w:t xml:space="preserve">；光伏阵列 </w:t>
      </w:r>
      <w:r>
        <w:rPr>
          <w:rFonts w:eastAsia="宋体"/>
          <w:b/>
        </w:rPr>
        <w:t>3.00 kWp</w:t>
      </w:r>
      <w:r>
        <w:rPr>
          <w:rFonts w:eastAsia="宋体"/>
        </w:rPr>
        <w:t xml:space="preserve">（隆基 LR7-72HGD-600M 600 W×5 串×1 并）；逆变器 </w:t>
      </w:r>
      <w:r>
        <w:rPr>
          <w:rFonts w:eastAsia="宋体"/>
          <w:b/>
        </w:rPr>
        <w:t>Growatt SPF 5000 ES</w:t>
      </w:r>
      <w:r>
        <w:rPr>
          <w:rFonts w:eastAsia="宋体"/>
        </w:rPr>
        <w:t>（5 kW/10 kVA，η_path≈0.782）；线缆、保护、防雷接地按 GB 标准完成（含</w:t>
      </w:r>
      <w:r>
        <w:rPr>
          <w:rFonts w:eastAsia="宋体"/>
          <w:b/>
        </w:rPr>
        <w:t>采暖回路</w:t>
      </w:r>
      <w:r>
        <w:rPr>
          <w:rFonts w:eastAsia="宋体"/>
        </w:rPr>
        <w:t>与</w:t>
      </w:r>
      <w:r>
        <w:rPr>
          <w:rFonts w:eastAsia="宋体"/>
          <w:b/>
        </w:rPr>
        <w:t>高海拔/低温</w:t>
      </w:r>
      <w:r>
        <w:rPr>
          <w:rFonts w:eastAsia="宋体"/>
        </w:rPr>
        <w:t xml:space="preserve">差异化校核）；三张 A3 图纸完成；系统初始投资约 </w:t>
      </w:r>
      <w:r>
        <w:rPr>
          <w:rFonts w:eastAsia="宋体"/>
          <w:b/>
        </w:rPr>
        <w:t>¥32,740</w:t>
      </w:r>
      <w:r>
        <w:rPr>
          <w:rFonts w:eastAsia="宋体"/>
        </w:rPr>
        <w:t>（含设备间保温）。全部校核满足要求，红线自查通过。</w:t>
      </w:r>
    </w:p>
    <w:p>
      <w:pPr>
        <w:pStyle w:val="Heading2"/>
      </w:pPr>
      <w:r>
        <w:rPr>
          <w:rFonts w:eastAsia="黑体"/>
        </w:rPr>
        <w:t>2. 设计任务和基本条件</w:t>
      </w:r>
    </w:p>
    <w:p>
      <w:pPr>
        <w:spacing w:line="336" w:lineRule="auto"/>
        <w:ind w:firstLine="420"/>
      </w:pPr>
      <w:r>
        <w:rPr>
          <w:rFonts w:eastAsia="宋体"/>
          <w:b/>
        </w:rPr>
        <w:t>任务</w:t>
      </w:r>
      <w:r>
        <w:rPr>
          <w:rFonts w:eastAsia="宋体"/>
        </w:rPr>
        <w:t>：同任务书——完全离网户用光伏系统，交付报告、三张 A3 图纸、计算文件、实验资料、产品价格资料与最终提交文件夹。</w:t>
      </w:r>
    </w:p>
    <w:p>
      <w:pPr>
        <w:spacing w:line="336" w:lineRule="auto"/>
        <w:ind w:firstLine="420"/>
      </w:pPr>
      <w:r>
        <w:rPr>
          <w:rFonts w:eastAsia="宋体"/>
          <w:b/>
        </w:rPr>
        <w:t>统一条件</w:t>
      </w:r>
      <w:r>
        <w:rPr>
          <w:rFonts w:eastAsia="宋体"/>
        </w:rPr>
        <w:t>：完全离网；单相 220 V/50 Hz；48 V 级磷酸铁锂；2 d 自主供电（3 d 敏感性）；光伏按最不利设计月；设备选型用真实产品、三文件一致。</w:t>
      </w:r>
    </w:p>
    <w:p>
      <w:pPr>
        <w:spacing w:line="336" w:lineRule="auto"/>
        <w:ind w:firstLine="420"/>
      </w:pPr>
      <w:r>
        <w:rPr>
          <w:rFonts w:eastAsia="宋体"/>
          <w:b/>
        </w:rPr>
        <w:t>拉萨条件</w:t>
      </w:r>
      <w:r>
        <w:rPr>
          <w:rFonts w:eastAsia="宋体"/>
        </w:rPr>
        <w:t xml:space="preserve">：高原温带半干旱季风气候，冬季（11–3 月）必须电采暖（月均温 -5.2~0.9 ℃），夏季凉爽（最热月 6 月均温约 12.9 ℃）；年水平面总辐射约 </w:t>
      </w:r>
      <w:r>
        <w:rPr>
          <w:rFonts w:eastAsia="宋体"/>
          <w:b/>
        </w:rPr>
        <w:t>1988 kWh/m²·yr</w:t>
      </w:r>
      <w:r>
        <w:rPr>
          <w:rFonts w:eastAsia="宋体"/>
        </w:rPr>
        <w:t>（全国顶级，"日光城"）；极端最低 -16.5 ℃、最高 29.4 ℃；</w:t>
      </w:r>
      <w:r>
        <w:rPr>
          <w:rFonts w:eastAsia="宋体"/>
          <w:b/>
        </w:rPr>
        <w:t>海拔约 3650 m</w:t>
      </w:r>
      <w:r>
        <w:rPr>
          <w:rFonts w:eastAsia="宋体"/>
        </w:rPr>
        <w:t>（电子设备需高原降额校核）。家庭 3 口之家、90~110 m²（W1）。</w:t>
      </w:r>
    </w:p>
    <w:p>
      <w:pPr>
        <w:pStyle w:val="Heading2"/>
      </w:pPr>
      <w:r>
        <w:rPr>
          <w:rFonts w:eastAsia="黑体"/>
        </w:rPr>
        <w:t>3. 家庭负荷和 24 h 运行安排</w:t>
      </w:r>
    </w:p>
    <w:p>
      <w:pPr>
        <w:pStyle w:val="Heading3"/>
      </w:pPr>
      <w:r>
        <w:rPr>
          <w:rFonts w:eastAsia="黑体"/>
        </w:rPr>
        <w:t>3.1 负荷清单（冬季口径，W1）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日耗电(kWh/d)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制冷和空调（冰箱 0.54；夏季 6–8 月轻空调 1.35）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0.54（冬季）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拉萨最热月均温仅 12.9 ℃，冬季无空调——该位置由采暖承接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b/>
                <w:sz w:val="18"/>
              </w:rPr>
              <w:t>采暖（拉萨新增，替代空调位置）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b/>
                <w:sz w:val="18"/>
              </w:rPr>
              <w:t>4.20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电热毯 150 W×8 h=1.20 + 电暖器 1.2 kW×5 h×0.5=3.00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照明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0.38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✅ 建议范围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通信和信息设备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0.97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基本炊事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1.15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生活辅助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0.57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b/>
                <w:sz w:val="18"/>
              </w:rPr>
              <w:t>合计（冬季设计点）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b/>
                <w:sz w:val="18"/>
              </w:rPr>
              <w:t>7.82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sz w:val="18"/>
              </w:rPr>
              <w:t>区间 7.5~8.0 ✅</w:t>
            </w:r>
          </w:p>
        </w:tc>
      </w:tr>
    </w:tbl>
    <w:p>
      <w:pPr>
        <w:spacing w:line="336" w:lineRule="auto"/>
        <w:ind w:firstLine="420"/>
      </w:pPr>
      <w:r>
        <w:rPr>
          <w:rFonts w:eastAsia="宋体"/>
        </w:rPr>
        <w:t>（非采暖月：过渡月 4、10 月 4.82；夏季 6–8 月 4.97；温和月 5、9 月 3.62 kWh/d——供逐月复核。）</w:t>
      </w:r>
    </w:p>
    <w:p>
      <w:pPr>
        <w:pStyle w:val="Heading3"/>
      </w:pPr>
      <w:r>
        <w:rPr>
          <w:rFonts w:eastAsia="黑体"/>
        </w:rPr>
        <w:t>3.2 24 h 运行表与最大同时功率</w:t>
      </w:r>
    </w:p>
    <w:p>
      <w:pPr>
        <w:spacing w:line="336" w:lineRule="auto"/>
        <w:ind w:firstLine="420"/>
      </w:pPr>
      <w:r>
        <w:rPr>
          <w:rFonts w:eastAsia="宋体"/>
        </w:rPr>
        <w:t xml:space="preserve">冬季峰值出现在 </w:t>
      </w:r>
      <w:r>
        <w:rPr>
          <w:rFonts w:eastAsia="宋体"/>
          <w:b/>
        </w:rPr>
        <w:t>19:00–19:15 烧水时段</w:t>
      </w:r>
      <w:r>
        <w:rPr>
          <w:rFonts w:eastAsia="宋体"/>
        </w:rPr>
        <w:t xml:space="preserve">（电暖器+电热毯+水壶+电饭煲+油烟机+照明+电视+冰箱+路由）≈ </w:t>
      </w:r>
      <w:r>
        <w:rPr>
          <w:rFonts w:eastAsia="宋体"/>
          <w:b/>
        </w:rPr>
        <w:t>4.6 kW</w:t>
      </w:r>
      <w:r>
        <w:rPr>
          <w:rFonts w:eastAsia="宋体"/>
        </w:rPr>
        <w:t xml:space="preserve">；周末校核（电磁炉周末午餐，电暖器未开）≈ 3.6 kW → </w:t>
      </w:r>
      <w:r>
        <w:rPr>
          <w:rFonts w:eastAsia="宋体"/>
          <w:b/>
        </w:rPr>
        <w:t>P_max ≈ 4.6 kW</w:t>
      </w:r>
      <w:r>
        <w:rPr>
          <w:rFonts w:eastAsia="宋体"/>
        </w:rPr>
        <w:t>（明显高于深圳 3.0 kW，电采暖所致）。</w:t>
      </w:r>
    </w:p>
    <w:p>
      <w:pPr>
        <w:pStyle w:val="Heading3"/>
      </w:pPr>
      <w:r>
        <w:rPr>
          <w:rFonts w:eastAsia="黑体"/>
        </w:rPr>
        <w:t>3.3 短时冲击功率</w:t>
      </w:r>
    </w:p>
    <w:p>
      <w:pPr>
        <w:spacing w:line="336" w:lineRule="auto"/>
        <w:ind w:firstLine="420"/>
      </w:pPr>
      <w:r>
        <w:rPr>
          <w:rFonts w:eastAsia="宋体"/>
        </w:rPr>
        <w:t xml:space="preserve">最不利组合（冬季峰值+冰箱压缩机启动）≈ </w:t>
      </w:r>
      <w:r>
        <w:rPr>
          <w:rFonts w:eastAsia="宋体"/>
          <w:b/>
        </w:rPr>
        <w:t>P_short ≈ 5.2 kW</w:t>
      </w:r>
      <w:r>
        <w:rPr>
          <w:rFonts w:eastAsia="宋体"/>
        </w:rPr>
        <w:t>；电暖器/电热毯/水壶/电磁炉为阻性负载无启动冲击。</w:t>
      </w:r>
    </w:p>
    <w:p>
      <w:pPr>
        <w:pStyle w:val="Heading2"/>
      </w:pPr>
      <w:r>
        <w:rPr>
          <w:rFonts w:eastAsia="黑体"/>
        </w:rPr>
        <w:t>4. 太阳能资源和环境条件</w:t>
      </w:r>
    </w:p>
    <w:p>
      <w:pPr>
        <w:spacing w:line="336" w:lineRule="auto"/>
        <w:ind w:firstLine="420"/>
      </w:pPr>
      <w:r>
        <w:rPr>
          <w:rFonts w:eastAsia="宋体"/>
          <w:b/>
        </w:rPr>
        <w:t>数据源</w:t>
      </w:r>
      <w:r>
        <w:rPr>
          <w:rFonts w:eastAsia="宋体"/>
        </w:rPr>
        <w:t>：NASA POWER（MERRA2/SYN1DEG）2019–2023 五年平均，29.66°N、91.14°E；极端温度取拉萨市气象台公开资料（查询日期 2026-09-01，W2）。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宋体"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8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8"/>
              </w:rPr>
              <w:t>逐月水平面辐照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8"/>
              </w:rPr>
              <w:t xml:space="preserve">12 月最低 4.23 ~ 6 月最高 6.74 kWh/m²·d；年约 </w:t>
            </w:r>
            <w:r>
              <w:rPr>
                <w:rFonts w:eastAsia="宋体"/>
                <w:b/>
                <w:sz w:val="18"/>
              </w:rPr>
              <w:t>1988 kWh/m²·yr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8"/>
              </w:rPr>
              <w:t>最不利设计月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b/>
                <w:sz w:val="18"/>
              </w:rPr>
              <w:t>12 月</w:t>
            </w:r>
            <w:r>
              <w:rPr>
                <w:rFonts w:eastAsia="宋体"/>
                <w:sz w:val="18"/>
              </w:rPr>
              <w:t>（R=1.85 最大：采暖负荷最高+辐照全年最低；倾斜面口径 R=1.65 复核稳健）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8"/>
              </w:rPr>
              <w:t>设计倾角/朝向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b/>
                <w:sz w:val="18"/>
              </w:rPr>
              <w:t>30°、正南</w:t>
            </w:r>
            <w:r>
              <w:rPr>
                <w:rFonts w:eastAsia="宋体"/>
                <w:sz w:val="18"/>
              </w:rPr>
              <w:t>（Liu-Jordan：最不利月供能最大、全年总量几乎不损）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8"/>
              </w:rPr>
              <w:t>倾斜面峰值日照时数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8"/>
              </w:rPr>
              <w:t xml:space="preserve">水平 4.23 → 倾斜 30° </w:t>
            </w:r>
            <w:r>
              <w:rPr>
                <w:rFonts w:eastAsia="宋体"/>
                <w:b/>
                <w:sz w:val="18"/>
              </w:rPr>
              <w:t>4.74 h/d</w:t>
            </w:r>
            <w:r>
              <w:rPr>
                <w:rFonts w:eastAsia="宋体"/>
                <w:sz w:val="18"/>
              </w:rPr>
              <w:t>（+12%）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宋体"/>
                <w:sz w:val="18"/>
              </w:rPr>
              <w:t>极端最低/最高温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sz w:val="18"/>
              </w:rPr>
              <w:t>-16.5 ℃ / 29.4 ℃；组件最高约 60.7 ℃（极端）、44.2 ℃（常态，NOCT 公式）</w:t>
            </w:r>
          </w:p>
        </w:tc>
      </w:tr>
    </w:tbl>
    <w:p>
      <w:pPr>
        <w:spacing w:line="336" w:lineRule="auto"/>
        <w:ind w:firstLine="420"/>
      </w:pPr>
      <w:r>
        <w:rPr>
          <w:rFonts w:eastAsia="宋体"/>
        </w:rPr>
        <w:t>&gt; 若忽略采暖季节变化只看辐照会误选 5–6 月——按月比较法判定 12 月为最不利月（与深圳示例误区相反，差异化重点）。</w:t>
      </w:r>
    </w:p>
    <w:p>
      <w:pPr>
        <w:pStyle w:val="Heading2"/>
      </w:pPr>
      <w:r>
        <w:rPr>
          <w:rFonts w:eastAsia="黑体"/>
        </w:rPr>
        <w:t>5. 系统组成及能量损失</w:t>
      </w:r>
    </w:p>
    <w:p>
      <w:pPr>
        <w:spacing w:line="336" w:lineRule="auto"/>
        <w:ind w:firstLine="420"/>
      </w:pPr>
      <w:r>
        <w:rPr>
          <w:rFonts w:eastAsia="宋体"/>
          <w:b/>
        </w:rPr>
        <w:t>系统组成</w:t>
      </w:r>
      <w:r>
        <w:rPr>
          <w:rFonts w:eastAsia="宋体"/>
        </w:rPr>
        <w:t>：光伏方阵→直流保护→MPPT 控制器→蓄电池及 BMS→离网逆变器→交流配电→负荷；三个电气位置分清（W3）。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各环节效率</w:t>
      </w:r>
      <w:r>
        <w:rPr>
          <w:rFonts w:eastAsia="宋体"/>
        </w:rPr>
        <w:t>（W3，W6 回填）：η_cable_dc=0.98、η_ctrl=0.96、η_batt_ch/dis=0.95、</w:t>
      </w:r>
      <w:r>
        <w:rPr>
          <w:rFonts w:eastAsia="宋体"/>
          <w:b/>
        </w:rPr>
        <w:t>η_inv=0.93</w:t>
      </w:r>
      <w:r>
        <w:rPr>
          <w:rFonts w:eastAsia="宋体"/>
        </w:rPr>
        <w:t xml:space="preserve">（SPF 5000 ES 官方峰值）、η_cable_ac=0.99 → </w:t>
      </w:r>
      <w:r>
        <w:rPr>
          <w:rFonts w:eastAsia="宋体"/>
          <w:b/>
        </w:rPr>
        <w:t>η_path≈0.782</w:t>
      </w:r>
      <w:r>
        <w:rPr>
          <w:rFonts w:eastAsia="宋体"/>
        </w:rPr>
        <w:t>（0.98×0.96×0.95×0.95×0.93×0.99）。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口径声明</w:t>
      </w:r>
      <w:r>
        <w:rPr>
          <w:rFonts w:eastAsia="宋体"/>
        </w:rPr>
        <w:t>：E_AC 为交流侧日用电量；蓄电池公式已含 η_inv 不重复除；光伏容量用 η_path；各损失只计一次。</w:t>
      </w:r>
    </w:p>
    <w:p>
      <w:pPr>
        <w:spacing w:line="336" w:lineRule="auto"/>
        <w:ind w:firstLine="420"/>
      </w:pPr>
      <w:r>
        <w:rPr>
          <w:rFonts w:eastAsia="宋体"/>
          <w:b/>
        </w:rPr>
        <w:t>24 h 能量平衡（冬季）</w:t>
      </w:r>
      <w:r>
        <w:rPr>
          <w:rFonts w:eastAsia="宋体"/>
        </w:rPr>
        <w:t>：白天光伏供负荷+充电（拉萨晴空辐照强，冬季充电充分）；傍晚/夜间电采暖高峰由光伏+电池共同放电；深夜电热毯由电池支撑。夏季（5–9 月）供能比 2.8~4.4，电池充满后弃光——</w:t>
      </w:r>
      <w:r>
        <w:rPr>
          <w:rFonts w:eastAsia="宋体"/>
          <w:b/>
        </w:rPr>
        <w:t>冬紧夏松</w:t>
      </w:r>
      <w:r>
        <w:rPr>
          <w:rFonts w:eastAsia="宋体"/>
        </w:rPr>
        <w:t>，与深圳相反。</w:t>
      </w:r>
    </w:p>
    <w:p>
      <w:pPr>
        <w:pStyle w:val="Heading2"/>
      </w:pPr>
      <w:r>
        <w:rPr>
          <w:rFonts w:eastAsia="黑体"/>
        </w:rPr>
        <w:t>6. 蓄电池容量和组合方式</w:t>
      </w:r>
    </w:p>
    <w:p>
      <w:pPr>
        <w:spacing w:line="336" w:lineRule="auto"/>
        <w:ind w:firstLine="420"/>
      </w:pPr>
      <w:r>
        <w:rPr>
          <w:rFonts w:eastAsia="宋体"/>
          <w:b/>
        </w:rPr>
        <w:t>最低标称能量</w:t>
      </w:r>
      <w:r>
        <w:rPr>
          <w:rFonts w:eastAsia="宋体"/>
        </w:rPr>
        <w:t>（指导书 §5.2，N_A=2 d、K_R=1.10、DOD=0.90、η_dis=0.95、η_inv=0.93、K_T=1.00 保温设备间）：</w:t>
      </w:r>
    </w:p>
    <w:p>
      <w:pPr>
        <w:spacing w:line="336" w:lineRule="auto"/>
        <w:ind w:firstLine="420"/>
      </w:pPr>
      <w:r>
        <w:rPr>
          <w:rFonts w:eastAsia="宋体"/>
          <w:i/>
        </w:rPr>
        <w:t>E_{bat,min}=\frac{7.82\times2\times1.10}{0.90\times0.95\times0.93\times1.00}=\mathbf{21.64\ kWh}\quad C_{bat,min}\approx\mathbf{422.6\ Ah}(51.2V)</w:t>
      </w:r>
    </w:p>
    <w:p>
      <w:pPr>
        <w:spacing w:line="336" w:lineRule="auto"/>
        <w:ind w:firstLine="420"/>
      </w:pPr>
      <w:r>
        <w:rPr>
          <w:rFonts w:eastAsia="宋体"/>
          <w:b/>
        </w:rPr>
        <w:t>模块选型</w:t>
      </w:r>
      <w:r>
        <w:rPr>
          <w:rFonts w:eastAsia="宋体"/>
        </w:rPr>
        <w:t>：Benhoo BNP-5120BM（51.2 V/100 Ah/5.12 kWh，内置 BMS，最大充/放 50/100 A）。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组合方式</w:t>
      </w:r>
      <w:r>
        <w:rPr>
          <w:rFonts w:eastAsia="宋体"/>
        </w:rPr>
        <w:t>：N_S=1（红线）、N_P,E=⌈21.64/5.12⌉=</w:t>
      </w:r>
      <w:r>
        <w:rPr>
          <w:rFonts w:eastAsia="宋体"/>
          <w:b/>
        </w:rPr>
        <w:t>5 台</w:t>
      </w:r>
      <w:r>
        <w:rPr>
          <w:rFonts w:eastAsia="宋体"/>
        </w:rPr>
        <w:t xml:space="preserve">并联 = </w:t>
      </w:r>
      <w:r>
        <w:rPr>
          <w:rFonts w:eastAsia="宋体"/>
          <w:b/>
        </w:rPr>
        <w:t>25.60 kWh</w:t>
      </w:r>
      <w:r>
        <w:rPr>
          <w:rFonts w:eastAsia="宋体"/>
        </w:rPr>
        <w:t>（下限 1.18 倍 ≤1.25 ✅）。</w:t>
      </w:r>
      <w:r>
        <w:rPr>
          <w:rFonts w:eastAsia="宋体"/>
          <w:b/>
        </w:rPr>
        <w:t>方案 B（200 Ah）失效</w:t>
      </w:r>
      <w:r>
        <w:rPr>
          <w:rFonts w:eastAsia="宋体"/>
        </w:rPr>
        <w:t>：2 台 20.48&lt;21.64 不足、3 台 30.72 超 1.25 倍——拉萨专属"夹逼困境"（差异化）。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电流校核</w:t>
      </w:r>
      <w:r>
        <w:rPr>
          <w:rFonts w:eastAsia="宋体"/>
        </w:rPr>
        <w:t xml:space="preserve">（45 V、η_inv=0.93）：连续放电 </w:t>
      </w:r>
      <w:r>
        <w:rPr>
          <w:rFonts w:eastAsia="宋体"/>
          <w:b/>
        </w:rPr>
        <w:t>119.5 A</w:t>
      </w:r>
      <w:r>
        <w:rPr>
          <w:rFonts w:eastAsia="宋体"/>
        </w:rPr>
        <w:t xml:space="preserve"> ≤5×100 A（裕量 4.2×）；短时（P_short=5.2 kW）</w:t>
      </w:r>
      <w:r>
        <w:rPr>
          <w:rFonts w:eastAsia="宋体"/>
          <w:b/>
        </w:rPr>
        <w:t>124.3 A</w:t>
      </w:r>
      <w:r>
        <w:rPr>
          <w:rFonts w:eastAsia="宋体"/>
        </w:rPr>
        <w:t xml:space="preserve">；最大充电 </w:t>
      </w:r>
      <w:r>
        <w:rPr>
          <w:rFonts w:eastAsia="宋体"/>
          <w:b/>
        </w:rPr>
        <w:t>52.9 A</w:t>
      </w:r>
      <w:r>
        <w:rPr>
          <w:rFonts w:eastAsia="宋体"/>
        </w:rPr>
        <w:t xml:space="preserve"> ≤5×50 A。N_P=5（能量控制）。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3 d 敏感性</w:t>
      </w:r>
      <w:r>
        <w:rPr>
          <w:rFonts w:eastAsia="宋体"/>
        </w:rPr>
        <w:t>：32.45 kWh → 7 台（35.84，多 2 台），不采用；保守 DOD=0.80 → 24.34 kWh（仍 5 台）；</w:t>
      </w:r>
      <w:r>
        <w:rPr>
          <w:rFonts w:eastAsia="宋体"/>
          <w:b/>
        </w:rPr>
        <w:t>低温敏感性 K_T=0.70 → 30.91 kWh（+43%，需 7 台）</w:t>
      </w:r>
      <w:r>
        <w:rPr>
          <w:rFonts w:eastAsia="宋体"/>
        </w:rPr>
        <w:t>——设备间保温（≥10 ℃）是拉萨经济性关键（差异化）。</w:t>
      </w:r>
    </w:p>
    <w:p>
      <w:pPr>
        <w:pStyle w:val="Heading2"/>
      </w:pPr>
      <w:r>
        <w:rPr>
          <w:rFonts w:eastAsia="黑体"/>
        </w:rPr>
        <w:t>7. 光伏阵列容量和串并联设计</w:t>
      </w:r>
    </w:p>
    <w:p>
      <w:pPr>
        <w:spacing w:line="336" w:lineRule="auto"/>
        <w:ind w:firstLine="420"/>
      </w:pPr>
      <w:r>
        <w:rPr>
          <w:rFonts w:eastAsia="宋体"/>
          <w:b/>
        </w:rPr>
        <w:t>阵列容量</w:t>
      </w:r>
      <w:r>
        <w:rPr>
          <w:rFonts w:eastAsia="宋体"/>
        </w:rPr>
        <w:t>（最不利月 12 月、K_PV=1.10、H_T=4.74 h/d、η_path=0.782）：</w:t>
      </w:r>
    </w:p>
    <w:p>
      <w:pPr>
        <w:spacing w:line="336" w:lineRule="auto"/>
        <w:ind w:firstLine="420"/>
      </w:pPr>
      <w:r>
        <w:rPr>
          <w:rFonts w:eastAsia="宋体"/>
          <w:i/>
        </w:rPr>
        <w:t>P_{PV,min}=\frac{7.82\times1.10}{4.74\times0.782}=\mathbf{2.32\ kWp}</w:t>
      </w:r>
    </w:p>
    <w:p>
      <w:pPr>
        <w:spacing w:line="336" w:lineRule="auto"/>
        <w:ind w:firstLine="420"/>
      </w:pPr>
      <w:r>
        <w:rPr>
          <w:rFonts w:eastAsia="宋体"/>
          <w:b/>
        </w:rPr>
        <w:t>组件选型</w:t>
      </w:r>
      <w:r>
        <w:rPr>
          <w:rFonts w:eastAsia="宋体"/>
        </w:rPr>
        <w:t>：隆基 Hi-MO 7 LR7-72HGD-600M（600 W，Voc=52.22 V、Vmp=44.12 V、Isc=14.49 A、Impp=13.60 A、β_Voc=-0.23 %/℃）。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温度修正</w:t>
      </w:r>
      <w:r>
        <w:rPr>
          <w:rFonts w:eastAsia="宋体"/>
        </w:rPr>
        <w:t xml:space="preserve">（-16.5 ℃）：单块 Voc,cold=57.21 V → </w:t>
      </w:r>
      <w:r>
        <w:rPr>
          <w:rFonts w:eastAsia="宋体"/>
          <w:b/>
        </w:rPr>
        <w:t>组串 5×57.21=286.1 V</w:t>
      </w:r>
      <w:r>
        <w:rPr>
          <w:rFonts w:eastAsia="宋体"/>
        </w:rPr>
        <w:t>；高温 Vmp,hot=5×39.71=198.5 V（60.7 ℃）；低温 Vmp,cold=246.2 V。</w:t>
      </w:r>
    </w:p>
    <w:p>
      <w:pPr>
        <w:spacing w:line="336" w:lineRule="auto"/>
        <w:ind w:firstLine="420"/>
      </w:pPr>
      <w:r>
        <w:rPr>
          <w:rFonts w:eastAsia="宋体"/>
          <w:b/>
        </w:rPr>
        <w:t>串并联</w:t>
      </w:r>
      <w:r>
        <w:rPr>
          <w:rFonts w:eastAsia="宋体"/>
        </w:rPr>
        <w:t xml:space="preserve">：N_S,min=⌈120/39.71⌉=4、N_S,max=⌊450/57.21⌋=7 → </w:t>
      </w:r>
      <w:r>
        <w:rPr>
          <w:rFonts w:eastAsia="宋体"/>
          <w:b/>
        </w:rPr>
        <w:t>N_S=5、N_P=1</w:t>
      </w:r>
      <w:r>
        <w:rPr>
          <w:rFonts w:eastAsia="宋体"/>
        </w:rPr>
        <w:t xml:space="preserve">，实际装机 </w:t>
      </w:r>
      <w:r>
        <w:rPr>
          <w:rFonts w:eastAsia="宋体"/>
          <w:b/>
        </w:rPr>
        <w:t>5×600 W=3.00 kWp</w:t>
      </w:r>
      <w:r>
        <w:rPr>
          <w:rFonts w:eastAsia="宋体"/>
        </w:rPr>
        <w:t>（需求 1.29 倍，冬季供能余量）。校核：286.1 V≤450 V、Vmp 198.5~246.2 V∈[120,430]、13.6/14.49 A≤22 A、3.00 kW≤6 kW 全部 ✅；逐月供能全 OK（</w:t>
      </w:r>
      <w:r>
        <w:rPr>
          <w:rFonts w:eastAsia="宋体"/>
          <w:b/>
        </w:rPr>
        <w:t>12 月供能比 1.42</w:t>
      </w:r>
      <w:r>
        <w:rPr>
          <w:rFonts w:eastAsia="宋体"/>
        </w:rPr>
        <w:t>；夏季 2.8~4.4 弃光）。</w:t>
      </w:r>
    </w:p>
    <w:p>
      <w:pPr>
        <w:pStyle w:val="Heading2"/>
      </w:pPr>
      <w:r>
        <w:rPr>
          <w:rFonts w:eastAsia="黑体"/>
        </w:rPr>
        <w:t>8. MPPT 控制器和逆变器选型</w:t>
      </w:r>
    </w:p>
    <w:p>
      <w:pPr>
        <w:spacing w:line="336" w:lineRule="auto"/>
        <w:ind w:firstLine="420"/>
      </w:pPr>
      <w:r>
        <w:rPr>
          <w:rFonts w:eastAsia="宋体"/>
          <w:b/>
        </w:rPr>
        <w:t>选型</w:t>
      </w:r>
      <w:r>
        <w:rPr>
          <w:rFonts w:eastAsia="宋体"/>
        </w:rPr>
        <w:t>：Growatt SPF 5000 ES（离网一体机，官方 Datasheet 2024-09）。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校核项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拉萨需求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设备能力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连续功率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P_max=4.6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5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✅ 利用率 92%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短时功率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P_short=5.2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10 kVA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220 V/50 Hz 单相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230 V±5 %、纯正弦波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MPPT 输入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≤450 V、120~430 V、≤22 A、≤6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全部满足（3.00 kW 阵列）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最大充电电流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I_chg=52.9 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≤100 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直流电流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I_dis=119.5 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电池侧 5×100 A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低压切断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≥44.8 V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可设置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b/>
                <w:sz w:val="18"/>
              </w:rPr>
              <w:t>高海拔降额（拉萨新增）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3650 m 按每 1000 m 降额 8~10% 初估约 4.1~4.4 kW，接近 P_max=4.6 kW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需厂家高原额定确认；不足则上调 SPF 6000 ES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⏳ 待确认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b/>
                <w:sz w:val="18"/>
              </w:rPr>
              <w:t>低温充电（拉萨新增）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冬季 0 ℃ 以下 BMS 限制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设备间保温≥10 ℃ + 低温策略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sz w:val="18"/>
              </w:rPr>
              <w:t>✅（设计决策）</w:t>
            </w:r>
          </w:p>
        </w:tc>
      </w:tr>
    </w:tbl>
    <w:p>
      <w:pPr>
        <w:spacing w:line="336" w:lineRule="auto"/>
        <w:ind w:firstLine="420"/>
      </w:pPr>
      <w:r>
        <w:rPr>
          <w:rFonts w:eastAsia="宋体"/>
        </w:rPr>
        <w:t>交流输出额定电流 I_ac≈5000/220=22.7 A（P_max=4.6 kW 时约 20.9 A）。</w:t>
      </w:r>
    </w:p>
    <w:p>
      <w:pPr>
        <w:pStyle w:val="Heading2"/>
      </w:pPr>
      <w:r>
        <w:rPr>
          <w:rFonts w:eastAsia="黑体"/>
        </w:rPr>
        <w:t>9. 线缆、保护、防雷和接地</w:t>
      </w:r>
    </w:p>
    <w:p>
      <w:pPr>
        <w:spacing w:line="336" w:lineRule="auto"/>
        <w:ind w:firstLine="420"/>
      </w:pPr>
      <w:r>
        <w:rPr>
          <w:rFonts w:eastAsia="宋体"/>
          <w:b/>
        </w:rPr>
        <w:t>6 类回路</w:t>
      </w:r>
      <w:r>
        <w:rPr>
          <w:rFonts w:eastAsia="宋体"/>
        </w:rPr>
        <w:t>（指导书 §8；全部 I_b≤I_n≤I_z 且压降限值内）：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回路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线缆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I_b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I_n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δU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结论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C1 组件串线 / C2 组串→MPPT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PV1-F 4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14.49/13.6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25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0.07%/0.90%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b/>
                <w:sz w:val="18"/>
              </w:rPr>
              <w:t>C3 MPPT→电池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8"/>
              </w:rPr>
              <w:t>RV 16 mm²</w:t>
            </w:r>
            <w:r>
              <w:rPr>
                <w:rFonts w:eastAsia="宋体"/>
                <w:sz w:val="18"/>
              </w:rPr>
              <w:t>（拉萨 I_chg=52.9 A 升 16 mm²）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52.9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63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0.72%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b/>
                <w:sz w:val="18"/>
              </w:rPr>
              <w:t>C4 电池→逆变器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RV 70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8"/>
              </w:rPr>
              <w:t>119.5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160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b/>
                <w:sz w:val="18"/>
              </w:rPr>
              <w:t>0.27%@45 V</w:t>
            </w:r>
            <w:r>
              <w:rPr>
                <w:rFonts w:eastAsia="宋体"/>
                <w:sz w:val="18"/>
              </w:rPr>
              <w:t>（红线）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C5 逆变器→配电箱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RVV 6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20.9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32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0.28%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C6 交流末端×4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BV 2.5/4 mm²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1.7~13.6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10/20/10/16 A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≤0.81%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sz w:val="18"/>
              </w:rPr>
              <w:t>✅</w:t>
            </w:r>
          </w:p>
        </w:tc>
      </w:tr>
    </w:tbl>
    <w:p>
      <w:pPr>
        <w:spacing w:line="336" w:lineRule="auto"/>
        <w:ind w:firstLine="420"/>
      </w:pPr>
      <w:r>
        <w:rPr>
          <w:rFonts w:eastAsia="宋体"/>
        </w:rPr>
        <w:t xml:space="preserve">（C6c </w:t>
      </w:r>
      <w:r>
        <w:rPr>
          <w:rFonts w:eastAsia="宋体"/>
          <w:b/>
        </w:rPr>
        <w:t>采暖插座为拉萨新增回路</w:t>
      </w:r>
      <w:r>
        <w:rPr>
          <w:rFonts w:eastAsia="宋体"/>
        </w:rPr>
        <w:t>：电暖器+电热毯 6.1 A、10 A MCB，与厨房分开错峰。）</w:t>
      </w:r>
    </w:p>
    <w:p>
      <w:pPr>
        <w:spacing w:line="336" w:lineRule="auto"/>
        <w:ind w:firstLine="420"/>
      </w:pPr>
      <w:r>
        <w:rPr>
          <w:rFonts w:eastAsia="宋体"/>
          <w:b/>
        </w:rPr>
        <w:t>保护配置</w:t>
      </w:r>
      <w:r>
        <w:rPr>
          <w:rFonts w:eastAsia="宋体"/>
        </w:rPr>
        <w:t xml:space="preserve">：组串熔断器 25 A gPV；直流隔离 2P 600 Vdc；直流 SPD Type II 1000 Vdc（U_cpv≥345 V）；电池支路 </w:t>
      </w:r>
      <w:r>
        <w:rPr>
          <w:rFonts w:eastAsia="宋体"/>
          <w:b/>
        </w:rPr>
        <w:t>5×100 A</w:t>
      </w:r>
      <w:r>
        <w:rPr>
          <w:rFonts w:eastAsia="宋体"/>
        </w:rPr>
        <w:t xml:space="preserve"> gPV + 总保护 160 A DC MCB；MPPT→电池 63 A；交流 32 A C 型 + 30 mA RCD + 交流 SPD；末端 10/20/10/16 A。</w:t>
      </w:r>
    </w:p>
    <w:p>
      <w:pPr>
        <w:spacing w:line="336" w:lineRule="auto"/>
        <w:ind w:firstLine="420"/>
      </w:pPr>
      <w:r>
        <w:rPr>
          <w:rFonts w:eastAsia="宋体"/>
          <w:b/>
        </w:rPr>
        <w:t>防雷接地</w:t>
      </w:r>
      <w:r>
        <w:rPr>
          <w:rFonts w:eastAsia="宋体"/>
        </w:rPr>
        <w:t>：拉萨为</w:t>
      </w:r>
      <w:r>
        <w:rPr>
          <w:rFonts w:eastAsia="宋体"/>
          <w:b/>
        </w:rPr>
        <w:t>少雷区</w:t>
      </w:r>
      <w:r>
        <w:rPr>
          <w:rFonts w:eastAsia="宋体"/>
        </w:rPr>
        <w:t>（年雷暴日约 10 余天），仍按规范配直流/交流两级 SPD；组件边框、支架、设备外壳接 PE；设备间等电位联结（≥6 mm²）；接地电阻≤4 Ω（高原冻土浅、土壤电阻率高，需人工接地极复核）。</w:t>
      </w:r>
    </w:p>
    <w:p>
      <w:pPr>
        <w:pStyle w:val="Heading2"/>
      </w:pPr>
      <w:r>
        <w:rPr>
          <w:rFonts w:eastAsia="黑体"/>
        </w:rPr>
        <w:t>10. 光伏支架和设备布置</w:t>
      </w:r>
    </w:p>
    <w:p>
      <w:pPr>
        <w:spacing w:line="336" w:lineRule="auto"/>
        <w:ind w:firstLine="420"/>
      </w:pPr>
      <w:r>
        <w:rPr>
          <w:rFonts w:eastAsia="宋体"/>
          <w:b/>
        </w:rPr>
        <w:t>阵列布置</w:t>
      </w:r>
      <w:r>
        <w:rPr>
          <w:rFonts w:eastAsia="宋体"/>
        </w:rPr>
        <w:t xml:space="preserve">（W8）：单排 </w:t>
      </w:r>
      <w:r>
        <w:rPr>
          <w:rFonts w:eastAsia="宋体"/>
          <w:b/>
        </w:rPr>
        <w:t>5 块竖排</w:t>
      </w:r>
      <w:r>
        <w:rPr>
          <w:rFonts w:eastAsia="宋体"/>
        </w:rPr>
        <w:t>（东西 5.67 m、南北投影 2.06 m），倾角 30° 正南，前沿高 0.5 m/后沿 1.69 m；距檐口≥1.0 m、侧边≥0.5 m、北侧≥0.6 m，占地约 6.7×3.2 m 落在屋面南向 6×5 m 安装区；排间节距 D=5.09 m（≈2.13×L，扩排依据）；</w:t>
      </w:r>
      <w:r>
        <w:rPr>
          <w:rFonts w:eastAsia="宋体"/>
          <w:b/>
        </w:rPr>
        <w:t>高原耐 UV 桥架与耐候涂装</w:t>
      </w:r>
      <w:r>
        <w:rPr>
          <w:rFonts w:eastAsia="宋体"/>
        </w:rPr>
        <w:t>。</w:t>
      </w:r>
    </w:p>
    <w:p>
      <w:pPr>
        <w:spacing w:line="336" w:lineRule="auto"/>
        <w:ind w:firstLine="420"/>
      </w:pPr>
      <w:r>
        <w:rPr>
          <w:rFonts w:eastAsia="宋体"/>
          <w:b/>
        </w:rPr>
        <w:t>支架初核</w:t>
      </w:r>
      <w:r>
        <w:rPr>
          <w:rFonts w:eastAsia="宋体"/>
        </w:rPr>
        <w:t>（GB 50009，拉萨 w0=0.15 kN/m² 为四城最低）：风压标准值 wk=0.31 kN/m²；铝导轨 6063-T5（W=10.4 cm³、I=44.9 cm⁴）简支 L_b=1.2 m：</w:t>
      </w:r>
      <w:r>
        <w:rPr>
          <w:rFonts w:eastAsia="宋体"/>
          <w:b/>
        </w:rPr>
        <w:t>σ_max=5.6 MPa≤85 MPa、f_max=0.21 mm≤L/200=6 mm</w:t>
      </w:r>
      <w:r>
        <w:rPr>
          <w:rFonts w:eastAsia="宋体"/>
        </w:rPr>
        <w:t xml:space="preserve"> ✅（拉萨风压/自重组合应力远小于深圳 24.3 MPa，支架强度裕量极大）。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设备间布置</w:t>
      </w:r>
      <w:r>
        <w:rPr>
          <w:rFonts w:eastAsia="宋体"/>
        </w:rPr>
        <w:t>（3.0×2.5 m，</w:t>
      </w:r>
      <w:r>
        <w:rPr>
          <w:rFonts w:eastAsia="宋体"/>
          <w:b/>
        </w:rPr>
        <w:t>保温 ≥10 ℃</w:t>
      </w:r>
      <w:r>
        <w:rPr>
          <w:rFonts w:eastAsia="宋体"/>
        </w:rPr>
        <w:t>）：电池柜（5×BNP-5120BM）→逆变器 ≤2 m 短回路；交/直流桥架分区；检修通道≥0.8 m；机械通风、接地干线、灭火器与警示；电池柜垫高≥100 mm。</w:t>
      </w:r>
    </w:p>
    <w:p>
      <w:pPr>
        <w:pStyle w:val="Heading2"/>
      </w:pPr>
      <w:r>
        <w:rPr>
          <w:rFonts w:eastAsia="黑体"/>
        </w:rPr>
        <w:t>11. 实验和数据处理</w:t>
      </w:r>
    </w:p>
    <w:p>
      <w:pPr>
        <w:spacing w:line="336" w:lineRule="auto"/>
        <w:ind w:firstLine="420"/>
      </w:pPr>
      <w:r>
        <w:rPr>
          <w:rFonts w:eastAsia="宋体"/>
        </w:rPr>
        <w:t>&gt; 依据指导书 §11；给出方法与数据处理口径，</w:t>
      </w:r>
      <w:r>
        <w:rPr>
          <w:rFonts w:eastAsia="宋体"/>
          <w:b/>
        </w:rPr>
        <w:t>原始记录待 W10 实测后填写</w:t>
      </w:r>
      <w:r>
        <w:rPr>
          <w:rFonts w:eastAsia="宋体"/>
        </w:rPr>
        <w:t>。</w:t>
      </w:r>
    </w:p>
    <w:p>
      <w:pPr>
        <w:spacing w:line="336" w:lineRule="auto"/>
        <w:ind w:firstLine="420"/>
      </w:pPr>
      <w:r>
        <w:rPr>
          <w:rFonts w:eastAsia="宋体"/>
          <w:b/>
        </w:rPr>
        <w:t>实验一 输出功率与瞬时效率</w:t>
      </w:r>
      <w:r>
        <w:rPr>
          <w:rFonts w:eastAsia="宋体"/>
        </w:rPr>
        <w:t>：P_PV=V_PV×I_PV，η_PV=V_PV×I_PV/(G×A)×100%（红线：不得用蓄电池电压×光伏电流）。</w:t>
      </w:r>
    </w:p>
    <w:p>
      <w:pPr>
        <w:spacing w:line="336" w:lineRule="auto"/>
        <w:ind w:firstLine="420"/>
      </w:pPr>
      <w:r>
        <w:rPr>
          <w:rFonts w:eastAsia="宋体"/>
          <w:b/>
        </w:rPr>
        <w:t>实验二 串并联规律</w:t>
      </w:r>
      <w:r>
        <w:rPr>
          <w:rFonts w:eastAsia="宋体"/>
        </w:rPr>
        <w:t>：相近辐照下测量单块/串/并，验证规律，异常检查遮挡/极性，不改写原始数据。</w:t>
      </w:r>
    </w:p>
    <w:p>
      <w:pPr>
        <w:spacing w:line="336" w:lineRule="auto"/>
        <w:ind w:firstLine="420"/>
      </w:pPr>
      <w:r>
        <w:rPr>
          <w:rFonts w:eastAsia="宋体"/>
          <w:b/>
        </w:rPr>
        <w:t>实验三 倾角影响</w:t>
      </w:r>
      <w:r>
        <w:rPr>
          <w:rFonts w:eastAsia="宋体"/>
        </w:rPr>
        <w:t>：三个倾角相近时间测量，辐照变化大时比较 P/G；结论注明日期、太阳位置与局限。</w:t>
      </w:r>
    </w:p>
    <w:p>
      <w:pPr>
        <w:spacing w:line="336" w:lineRule="auto"/>
        <w:ind w:firstLine="420"/>
      </w:pPr>
      <w:r>
        <w:rPr>
          <w:rFonts w:eastAsia="宋体"/>
          <w:b/>
        </w:rPr>
        <w:t>数据处理</w:t>
      </w:r>
      <w:r>
        <w:rPr>
          <w:rFonts w:eastAsia="宋体"/>
        </w:rPr>
        <w:t>：u_r(P)=√(u_r²(V)+u_r²(I))；原始数据记入表 7。</w:t>
      </w:r>
    </w:p>
    <w:p>
      <w:pPr>
        <w:pStyle w:val="Heading2"/>
      </w:pPr>
      <w:r>
        <w:rPr>
          <w:rFonts w:eastAsia="黑体"/>
        </w:rPr>
        <w:t>12. 设备清单和成本分析</w:t>
      </w:r>
    </w:p>
    <w:p>
      <w:pPr>
        <w:spacing w:line="336" w:lineRule="auto"/>
        <w:ind w:firstLine="420"/>
      </w:pPr>
      <w:r>
        <w:rPr>
          <w:rFonts w:eastAsia="宋体"/>
          <w:b/>
        </w:rPr>
        <w:t>设备清单</w:t>
      </w:r>
      <w:r>
        <w:rPr>
          <w:rFonts w:eastAsia="宋体"/>
        </w:rPr>
        <w:t>（W11，价格基准 2026-09-03）：光伏组件 LR7-72HGD-600M×5（¥3,250）、支架系统（¥1,500）、逆变器 SPF 5000 ES（¥2,200）、电池 BNP-5120BM×5（¥20,000）+电池柜/母排、直流保护、交流配电、线缆接地、</w:t>
      </w:r>
      <w:r>
        <w:rPr>
          <w:rFonts w:eastAsia="宋体"/>
          <w:b/>
        </w:rPr>
        <w:t>设备间保温（¥800，拉萨新增）</w:t>
      </w:r>
      <w:r>
        <w:rPr>
          <w:rFonts w:eastAsia="宋体"/>
        </w:rPr>
        <w:t>、安装辅材——</w:t>
      </w:r>
      <w:r>
        <w:rPr>
          <w:rFonts w:eastAsia="宋体"/>
          <w:b/>
        </w:rPr>
        <w:t>合计 ≈¥32,740</w:t>
      </w:r>
      <w:r>
        <w:rPr>
          <w:rFonts w:eastAsia="宋体"/>
        </w:rPr>
        <w:t>。</w:t>
      </w:r>
    </w:p>
    <w:p>
      <w:pPr>
        <w:spacing w:line="336" w:lineRule="auto"/>
        <w:ind w:firstLine="420"/>
      </w:pPr>
      <w:r>
        <w:rPr>
          <w:rFonts w:eastAsia="宋体"/>
          <w:b/>
        </w:rPr>
        <w:t>成本指标</w:t>
      </w:r>
      <w:r>
        <w:rPr>
          <w:rFonts w:eastAsia="宋体"/>
        </w:rPr>
        <w:t>：单位装机 ≈¥10.9/Wp；单位储能 ≈¥781/kWh；电池占成本约 64%。</w:t>
      </w:r>
    </w:p>
    <w:p>
      <w:pPr>
        <w:spacing w:line="336" w:lineRule="auto"/>
        <w:ind w:firstLine="420"/>
      </w:pPr>
      <w:r>
        <w:rPr>
          <w:rFonts w:eastAsia="宋体"/>
          <w:b/>
        </w:rPr>
        <w:t>蓄电池配置</w:t>
      </w:r>
      <w:r>
        <w:rPr>
          <w:rFonts w:eastAsia="宋体"/>
        </w:rPr>
        <w:t>：方案 A（5×100 Ah，¥20,000，已用于全部校核与图纸）；</w:t>
      </w:r>
      <w:r>
        <w:rPr>
          <w:rFonts w:eastAsia="宋体"/>
          <w:b/>
        </w:rPr>
        <w:t>方案 B（200 Ah）在拉萨失效</w:t>
      </w:r>
      <w:r>
        <w:rPr>
          <w:rFonts w:eastAsia="宋体"/>
        </w:rPr>
        <w:t>（W4），故无 B 备选——降本空间来自组件低价期采购、保温自装、支架自装；SPF 5000 ES 高原额定若不足需上调机型。</w:t>
      </w:r>
    </w:p>
    <w:p>
      <w:pPr>
        <w:pStyle w:val="Heading2"/>
      </w:pPr>
      <w:r>
        <w:rPr>
          <w:rFonts w:eastAsia="黑体"/>
        </w:rPr>
        <w:t>13. 结论</w:t>
      </w:r>
    </w:p>
    <w:p>
      <w:pPr>
        <w:spacing w:line="336" w:lineRule="auto"/>
        <w:ind w:firstLine="420"/>
      </w:pPr>
      <w:r>
        <w:rPr>
          <w:rFonts w:eastAsia="宋体"/>
        </w:rPr>
        <w:t>（1）</w:t>
      </w:r>
      <w:r>
        <w:rPr>
          <w:rFonts w:eastAsia="宋体"/>
          <w:b/>
        </w:rPr>
        <w:t>负荷</w:t>
      </w:r>
      <w:r>
        <w:rPr>
          <w:rFonts w:eastAsia="宋体"/>
        </w:rPr>
        <w:t>：E_AC=7.82 kWh/d（冬季采暖），P_max=4.6 kW、P_short=5.2 kW，24 h 表峰值 19:00–19:15 明确；</w:t>
      </w:r>
    </w:p>
    <w:p>
      <w:pPr>
        <w:spacing w:line="336" w:lineRule="auto"/>
        <w:ind w:firstLine="420"/>
      </w:pPr>
      <w:r>
        <w:rPr>
          <w:rFonts w:eastAsia="宋体"/>
        </w:rPr>
        <w:t>（2）</w:t>
      </w:r>
      <w:r>
        <w:rPr>
          <w:rFonts w:eastAsia="宋体"/>
          <w:b/>
        </w:rPr>
        <w:t>资源</w:t>
      </w:r>
      <w:r>
        <w:rPr>
          <w:rFonts w:eastAsia="宋体"/>
        </w:rPr>
        <w:t>：最不利月 12 月（R=1.85），倾角 30°、倾斜面峰值日照 4.74 h/d，年辐照 1988 kWh/m²·yr 全国顶级；</w:t>
      </w:r>
    </w:p>
    <w:p>
      <w:pPr>
        <w:spacing w:line="336" w:lineRule="auto"/>
        <w:ind w:firstLine="420"/>
      </w:pPr>
      <w:r>
        <w:rPr>
          <w:rFonts w:eastAsia="宋体"/>
        </w:rPr>
        <w:t>（3）</w:t>
      </w:r>
      <w:r>
        <w:rPr>
          <w:rFonts w:eastAsia="宋体"/>
          <w:b/>
        </w:rPr>
        <w:t>系统</w:t>
      </w:r>
      <w:r>
        <w:rPr>
          <w:rFonts w:eastAsia="宋体"/>
        </w:rPr>
        <w:t>：单相 220 V/50 Hz、48 V 级，η_path≈0.782，冬紧夏松能量平衡；</w:t>
      </w:r>
    </w:p>
    <w:p>
      <w:pPr>
        <w:spacing w:line="336" w:lineRule="auto"/>
        <w:ind w:firstLine="420"/>
      </w:pPr>
      <w:r>
        <w:rPr>
          <w:rFonts w:eastAsia="宋体"/>
        </w:rPr>
        <w:t>（4）</w:t>
      </w:r>
      <w:r>
        <w:rPr>
          <w:rFonts w:eastAsia="宋体"/>
          <w:b/>
        </w:rPr>
        <w:t>蓄电池</w:t>
      </w:r>
      <w:r>
        <w:rPr>
          <w:rFonts w:eastAsia="宋体"/>
        </w:rPr>
        <w:t>：21.64 kWh → 5×BNP-5120BM = 25.60 kWh（1.18×），电流校核全过；3 d（32.45）、保守（24.34）、低温 K_T=0.70（30.91）敏感性验证边界；</w:t>
      </w:r>
    </w:p>
    <w:p>
      <w:pPr>
        <w:spacing w:line="336" w:lineRule="auto"/>
        <w:ind w:firstLine="420"/>
      </w:pPr>
      <w:r>
        <w:rPr>
          <w:rFonts w:eastAsia="宋体"/>
        </w:rPr>
        <w:t>（5）</w:t>
      </w:r>
      <w:r>
        <w:rPr>
          <w:rFonts w:eastAsia="宋体"/>
          <w:b/>
        </w:rPr>
        <w:t>光伏</w:t>
      </w:r>
      <w:r>
        <w:rPr>
          <w:rFonts w:eastAsia="宋体"/>
        </w:rPr>
        <w:t>：2.32→3.00 kWp（5 串×1 并），低温 Voc 286.1 V、高温 Vmp 198.5 V 校核全过，12 月供能比 1.42；</w:t>
      </w:r>
    </w:p>
    <w:p>
      <w:pPr>
        <w:spacing w:line="336" w:lineRule="auto"/>
        <w:ind w:firstLine="420"/>
      </w:pPr>
      <w:r>
        <w:rPr>
          <w:rFonts w:eastAsia="宋体"/>
        </w:rPr>
        <w:t>（6）</w:t>
      </w:r>
      <w:r>
        <w:rPr>
          <w:rFonts w:eastAsia="宋体"/>
          <w:b/>
        </w:rPr>
        <w:t>电气</w:t>
      </w:r>
      <w:r>
        <w:rPr>
          <w:rFonts w:eastAsia="宋体"/>
        </w:rPr>
        <w:t>：SPF 5000 ES 满足连续/短时/MPPT；含采暖回路 6 类线缆保护合规；少雷区两级 SPD；</w:t>
      </w:r>
    </w:p>
    <w:p>
      <w:pPr>
        <w:spacing w:line="336" w:lineRule="auto"/>
        <w:ind w:firstLine="420"/>
      </w:pPr>
      <w:r>
        <w:rPr>
          <w:rFonts w:eastAsia="宋体"/>
        </w:rPr>
        <w:t>（7）</w:t>
      </w:r>
      <w:r>
        <w:rPr>
          <w:rFonts w:eastAsia="宋体"/>
          <w:b/>
        </w:rPr>
        <w:t>差异化约束</w:t>
      </w:r>
      <w:r>
        <w:rPr>
          <w:rFonts w:eastAsia="宋体"/>
        </w:rPr>
        <w:t>：高海拔（3650 m）降额待厂家确认（不足则上调机型）；设备间保温≥10 ℃ 是低温充电与经济性关键（不保温容量 +43%）；</w:t>
      </w:r>
    </w:p>
    <w:p>
      <w:pPr>
        <w:spacing w:line="336" w:lineRule="auto"/>
        <w:ind w:firstLine="420"/>
      </w:pPr>
      <w:r>
        <w:rPr>
          <w:rFonts w:eastAsia="宋体"/>
        </w:rPr>
        <w:t>（8）</w:t>
      </w:r>
      <w:r>
        <w:rPr>
          <w:rFonts w:eastAsia="宋体"/>
          <w:b/>
        </w:rPr>
        <w:t>布置与图纸</w:t>
      </w:r>
      <w:r>
        <w:rPr>
          <w:rFonts w:eastAsia="宋体"/>
        </w:rPr>
        <w:t>：5 块竖排 30°、支架校核通过、保温设备间合理；三张 A3 图纸与计算、清单一致；</w:t>
      </w:r>
    </w:p>
    <w:p>
      <w:pPr>
        <w:spacing w:line="336" w:lineRule="auto"/>
        <w:ind w:firstLine="420"/>
      </w:pPr>
      <w:r>
        <w:rPr>
          <w:rFonts w:eastAsia="宋体"/>
        </w:rPr>
        <w:t>（9）</w:t>
      </w:r>
      <w:r>
        <w:rPr>
          <w:rFonts w:eastAsia="宋体"/>
          <w:b/>
        </w:rPr>
        <w:t>成本</w:t>
      </w:r>
      <w:r>
        <w:rPr>
          <w:rFonts w:eastAsia="宋体"/>
        </w:rPr>
        <w:t>：初始投资约 ¥32,740；</w:t>
      </w:r>
    </w:p>
    <w:p>
      <w:pPr>
        <w:spacing w:line="336" w:lineRule="auto"/>
        <w:ind w:firstLine="420"/>
      </w:pPr>
      <w:r>
        <w:rPr>
          <w:rFonts w:eastAsia="宋体"/>
        </w:rPr>
        <w:t>（10）</w:t>
      </w:r>
      <w:r>
        <w:rPr>
          <w:rFonts w:eastAsia="宋体"/>
          <w:b/>
        </w:rPr>
        <w:t>红线自查</w:t>
      </w:r>
      <w:r>
        <w:rPr>
          <w:rFonts w:eastAsia="宋体"/>
        </w:rPr>
        <w:t>：不违规串联、光伏电流不作充电电流、45 V 压降基准、E_AC 不重复除效率、实际容量不超 1.25 倍，全部通过。</w:t>
      </w:r>
    </w:p>
    <w:p>
      <w:pPr>
        <w:pStyle w:val="Heading2"/>
      </w:pPr>
      <w:r>
        <w:rPr>
          <w:rFonts w:eastAsia="黑体"/>
        </w:rPr>
        <w:t>14. 参考资料和附录</w:t>
      </w:r>
    </w:p>
    <w:p>
      <w:pPr>
        <w:spacing w:line="336" w:lineRule="auto"/>
        <w:ind w:firstLine="420"/>
      </w:pPr>
      <w:r>
        <w:rPr>
          <w:rFonts w:eastAsia="宋体"/>
          <w:b/>
        </w:rPr>
        <w:t>参考资料</w:t>
      </w:r>
      <w:r>
        <w:rPr>
          <w:rFonts w:eastAsia="宋体"/>
        </w:rPr>
        <w:t>：任务书与设计指导书（2026）；GB 50797-2012、GB 50217-2018、GB 50057-2010、GB/T 32512-2016、GB/T 16895.32-2021、GB/T 36276-2023、GB/T 34131-2023、GB 50009-2012；IEC 62548-1:2023+A1:2025；NASA POWER 数据；Growatt SPF 5000 ES 官方 Datasheet（2024-09）；Benhoo BNP-5120BM 产品页；隆基 LR7-72HGD-600M 产品参数；拉萨市气象台公开资料。</w:t>
      </w:r>
    </w:p>
    <w:p>
      <w:pPr>
        <w:spacing w:line="336" w:lineRule="auto"/>
        <w:ind w:firstLine="420"/>
      </w:pPr>
      <w:r>
        <w:rPr>
          <w:rFonts w:eastAsia="宋体"/>
          <w:b/>
        </w:rPr>
        <w:t>附录（交付文件）</w:t>
      </w:r>
      <w:r>
        <w:rPr>
          <w:rFonts w:eastAsia="宋体"/>
        </w:rPr>
        <w:t>：本报告；三张 A3 图纸（docs/drawings/ 拉萨版，SVG+PDF+PNG）；计算文件（差异化城市设计/计算-蓄电池/光伏阵列/线缆保护/支架/设备清单-拉萨.xlsx）；实验资料（W10 待补）；产品与价格资料；设计文档（差异化城市设计/拉萨 各章 md）。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