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附加阻尼作用下双塔连体结构楼层剪力的分层评价</w:t>
      </w:r>
    </w:p>
    <w:p>
      <w:pPr>
        <w:pStyle w:val="Subtitle"/>
        <w:jc w:val="center"/>
      </w:pPr>
      <w:r>
        <w:t>Story-by-story assessment of shear changes under added damping in a coupled twin-tower structure</w:t>
      </w:r>
    </w:p>
    <w:p>
      <w:pPr>
        <w:jc w:val="center"/>
      </w:pPr>
      <w:r>
        <w:rPr>
          <w:rFonts w:ascii="Times New Roman" w:hAnsi="Times New Roman" w:eastAsia="SimSun"/>
          <w:b w:val="0"/>
          <w:i w:val="0"/>
          <w:color w:val="000000"/>
          <w:sz w:val="20"/>
        </w:rPr>
        <w:t>作者、单位及邮编：待作者填写。</w:t>
      </w:r>
    </w:p>
    <w:p>
      <w:pPr>
        <w:ind w:firstLine="440"/>
      </w:pPr>
      <w:r>
        <w:t>Authors, affiliations and postal codes: to be supplied by the authors.</w:t>
      </w:r>
    </w:p>
    <w:p>
      <w:pPr>
        <w:pStyle w:val="Heading1"/>
      </w:pPr>
      <w:r>
        <w:t>摘要</w:t>
      </w:r>
    </w:p>
    <w:p>
      <w:pPr>
        <w:ind w:firstLine="440"/>
      </w:pPr>
      <w:r>
        <w:t>针对附加阻尼后各层剪力降幅不一致的问题，以一双塔连体结构为例，建立按楼层与输入方向逐项复核的评价流程。采用相同输入的基准模型与增加3个百分点模态阻尼的参考模型，比较14个方向工况、12层的168条剪力记录，统计各层最小、中位和最大减幅，并保留最小减幅控制工况的成对绝对剪力；进一步计算只在基准峰时取值造成的减幅高估量。结果表明，全部记录峰值下降6.85%～30.55%，但底层仅在3个工况取得最小减幅。SHW7X中底层与第7层降幅分别为25.10%和12.50%，仅看底层或各层平均值会遗漏局部改善较小的情况。原峰时评价高估量中位数为0.0558个百分点，最大为10.5831个百分点，说明需同时保留参考模型自身控制峰。装置出力按层剪力控制时刻与其自身峰分别检查，三层模型用于解释小质量参与模态仍可能形成较大局部剪力的机制。所给流程可利用常规时程输出直接形成分层复核表，为确定重点查看的楼层、输入和时段提供依据。</w:t>
      </w:r>
    </w:p>
    <w:p>
      <w:pPr>
        <w:spacing w:line="276" w:lineRule="auto" w:after="160"/>
        <w:ind w:firstLine="0"/>
      </w:pPr>
      <w:r>
        <w:rPr>
          <w:rFonts w:ascii="Times New Roman" w:hAnsi="Times New Roman" w:eastAsia="SimSun"/>
          <w:b/>
          <w:i w:val="0"/>
          <w:color w:val="000000"/>
          <w:sz w:val="21"/>
        </w:rPr>
        <w:t>关键词</w:t>
      </w:r>
      <w:r>
        <w:rPr>
          <w:rFonts w:ascii="Times New Roman" w:hAnsi="Times New Roman" w:eastAsia="SimSun"/>
          <w:b w:val="0"/>
          <w:i w:val="0"/>
          <w:color w:val="000000"/>
          <w:sz w:val="21"/>
        </w:rPr>
        <w:t>：楼层剪力；分层评价；附加阻尼；黏滞阻尼器；时程分析</w:t>
      </w:r>
    </w:p>
    <w:p>
      <w:pPr>
        <w:pStyle w:val="Heading1"/>
      </w:pPr>
      <w:r>
        <w:t>Abstract</w:t>
      </w:r>
    </w:p>
    <w:p>
      <w:pPr>
        <w:spacing w:line="276" w:lineRule="auto"/>
        <w:ind w:firstLine="0"/>
      </w:pPr>
      <w:r>
        <w:rPr>
          <w:rFonts w:ascii="Times New Roman" w:hAnsi="Times New Roman" w:eastAsia="SimSun"/>
          <w:b w:val="0"/>
          <w:i w:val="0"/>
          <w:color w:val="000000"/>
          <w:sz w:val="21"/>
        </w:rPr>
        <w:t>A story-by-story assessment procedure is presented using ETABS time-history results of a coupled twin-tower structure. It retains the minimum, median and maximum shear reduction for each story and direction, together with paired absolute demands for the case controlling the minimum reduction. Evaluation-time bias distinguishes a value taken at the baseline peak time from comparison of the separate peaks. The baseline and reference model, with three additional percentage points of modal damping, are compared under identical inputs across 168 main-direction records from 14 cases and 12 stories. Peak shear decreases by 6.85–30.55% in all records. Under SHW7X, the reduction at story 7 is 12.50%, compared with 25.10% at the bottom story and a 20.60% arithmetic mean over the 12 stories. Both simplified readings miss the smaller local improvement; the bottom story controls the minimum reduction in only 3 of the 14 cases. Direction-specific ranges and the associated demands provide a basis for selecting stories for time-history inspection. The overstatement from evaluation only at the baseline peak time has a median of 0.0558 and a maximum of 10.5831 percentage points. Damper-force sums at the shear peak are compared separately with their own peaks, and a three-story model explains local modal superposition. The engineering results support checks that retain story-specific demand, input range and simultaneous damper forces.</w:t>
      </w:r>
    </w:p>
    <w:p>
      <w:pPr>
        <w:spacing w:line="276" w:lineRule="auto" w:after="160"/>
        <w:ind w:firstLine="0"/>
      </w:pPr>
      <w:r>
        <w:rPr>
          <w:rFonts w:ascii="Times New Roman" w:hAnsi="Times New Roman" w:eastAsia="SimSun"/>
          <w:b/>
          <w:i w:val="0"/>
          <w:color w:val="000000"/>
          <w:sz w:val="21"/>
        </w:rPr>
        <w:t>Keywords</w:t>
      </w:r>
      <w:r>
        <w:rPr>
          <w:rFonts w:ascii="Times New Roman" w:hAnsi="Times New Roman" w:eastAsia="SimSun"/>
          <w:b w:val="0"/>
          <w:i w:val="0"/>
          <w:color w:val="000000"/>
          <w:sz w:val="21"/>
        </w:rPr>
        <w:t>: story shear; story-by-story assessment; added damping; viscous damper; time-history analysis</w:t>
      </w:r>
    </w:p>
    <w:p>
      <w:pPr>
        <w:sectPr>
          <w:headerReference w:type="default" r:id="rId9"/>
          <w:footerReference w:type="default" r:id="rId10"/>
          <w:pgSz w:w="11906" w:h="16838"/>
          <w:pgMar w:top="1531" w:right="1134" w:bottom="1134" w:left="1134" w:header="850" w:footer="850" w:gutter="0"/>
          <w:cols w:space="454" w:num="1" w:equalWidth="1"/>
          <w:docGrid w:linePitch="302" w:type="lines"/>
        </w:sectPr>
      </w:pPr>
    </w:p>
    <w:p>
      <w:pPr>
        <w:pStyle w:val="Heading1"/>
      </w:pPr>
      <w:r>
        <w:t>1 引言</w:t>
      </w:r>
    </w:p>
    <w:p>
      <w:pPr>
        <w:ind w:firstLine="440"/>
      </w:pPr>
      <w:r>
        <w:t>黏滞阻尼器的工程评价需要结合具体控制目标和不同输入下的响应。柳博哲和汪梦甫针对梁端铰接钢管混凝土框架—核心筒结构，比较了阻尼参数变化对基底剪力及变形响应的影响[1]。Liu等依据指定响应的主要振型及装置位置对模态阻尼的影响调整钢框架中的装置配置，并指出较大的有效阻尼不保证不同目标响应均获得最佳控制效果[2]。De Domenico和Hajirasouliha采用楼层层间位移角反馈调整非线性黏滞阻尼器的系数分布，并通过非线性时程分析及天然地震记录检查设计结果[3]。这些研究为按目标响应开展评价和复核提供了方法背景。本文在已有工程计算资料范围内，按楼层和输入方向保留剪力绝对需求及减幅，比较不同输入下的改善范围，并检查以基准模型峰时取值代替两模型各自峰值所产生的差别。</w:t>
      </w:r>
    </w:p>
    <w:p>
      <w:pPr>
        <w:ind w:firstLine="440"/>
      </w:pPr>
      <w:r>
        <w:t>同样的阻尼设置变化，在不同楼层未必产生相同减幅。屋顶位移、方向有效质量参与系数和楼层剪力分别对应不同输出；解释减剪时，需要先确认实际比较的是哪种剪力、哪一层及哪个时刻。</w:t>
      </w:r>
    </w:p>
    <w:p>
      <w:pPr>
        <w:ind w:firstLine="440"/>
      </w:pPr>
      <w:r>
        <w:t>Song等分别建立弹性层剪力与含阻尼作用的广义层剪力，二者采用不同输出系数[4]。Londoño等在线性Maxwell模型中说明，支撑柔度会随频率改变传力幅值和相位[5]。Conde和Bernabeu讨论储能、损耗及等能线性化的频率依赖，指出基本与高阶振型的表现可能不同[6]。本文据此先报告工程模型的逐层响应差异，再以已知模型分析同刻叠加；装置出力时序作为辅助解释。</w:t>
      </w:r>
    </w:p>
    <w:p>
      <w:pPr>
        <w:ind w:firstLine="440"/>
      </w:pPr>
      <w:r>
        <w:t>对工程设计而言，仅知道剪力峰值总体下降还不够，还需辨认哪些楼层改善较小、这些楼层是否随输入改变，以及装置出力能否与楼层剪力需求在时间上对应。本文以已有工程计算结果为主体，依次给出模型与数据范围、逐层比较步骤、代表性楼层结果及工程复核要求；三层模型只用于解释局部输出与模态叠加的关系。</w:t>
      </w:r>
    </w:p>
    <w:p>
      <w:pPr>
        <w:pStyle w:val="Heading1"/>
      </w:pPr>
      <w:r>
        <w:t>2 工程概况与分析资料</w:t>
      </w:r>
    </w:p>
    <w:p>
      <w:pPr>
        <w:pStyle w:val="Heading2"/>
      </w:pPr>
      <w:r>
        <w:t>2.1 工程模型与对照</w:t>
      </w:r>
    </w:p>
    <w:p>
      <w:pPr>
        <w:ind w:firstLine="440"/>
      </w:pPr>
      <w:r>
        <w:t>本文采用所提供双塔连体结构的ETABS时程分析结果，比较基准阻尼模型、附加模态阻尼模型和设置黏滞阻尼器的模型，下文分别简称基准模型、参考模型和阻尼器模型。基准与参考模型各含14工况，已有输入对照表明输入逐样本一致。按所提供的模型资料，参考模型在基准模型上增加3个百分点模态阻尼。阻尼器模型覆盖RH4、SHW4、SHW7三组输入各X/Y方向的六工况；其与另两模型的输入及主体质量、刚度尚缺完整对照，三模型结果分别列示。软件编号Story1—12对应本文第1—12层。</w:t>
      </w:r>
    </w:p>
    <w:p>
      <w:pPr>
        <w:ind w:firstLine="440"/>
      </w:pPr>
      <w:r>
        <w:t xml:space="preserve">本文采用软件Story Forces表中楼层底部（Bottom位置）的剪力。现有导出资料尚不能确定其中是否已包含所列阻尼器作用，也未完整给出截面侧别与正方向。因此，将该量作为软件楼层剪力直接比较，不另作阻尼器扣除。各层均以自身保存时程绝对最大值为峰；令两模型对应峰为</w:t>
      </w:r>
      <w:r>
        <w:t xml:space="preserve">P</w:t>
      </w:r>
      <w:r>
        <w:rPr>
          <w:vertAlign w:val="subscript"/>
        </w:rPr>
        <w:t xml:space="preserve">B</w:t>
      </w:r>
      <w:r>
        <w:t xml:space="preserve">、</w:t>
      </w:r>
      <w:r>
        <w:t xml:space="preserve">P</w:t>
      </w:r>
      <w:r>
        <w:rPr>
          <w:vertAlign w:val="subscript"/>
        </w:rPr>
        <w:t xml:space="preserve">M</w:t>
      </w:r>
      <w:r>
        <w:t xml:space="preserve">，减幅定义为1−</w:t>
      </w:r>
      <w:r>
        <w:t xml:space="preserve">P</w:t>
      </w:r>
      <w:r>
        <w:rPr>
          <w:vertAlign w:val="subscript"/>
        </w:rPr>
        <w:t xml:space="preserve">M</w:t>
      </w:r>
      <w:r>
        <w:t xml:space="preserve">/</w:t>
      </w:r>
      <w:r>
        <w:t xml:space="preserve">P</w:t>
      </w:r>
      <w:r>
        <w:rPr>
          <w:vertAlign w:val="subscript"/>
        </w:rPr>
        <w:t xml:space="preserve">B</w:t>
      </w:r>
      <w:r>
        <w:t xml:space="preserve">。峰时分别来自各模型，不把两个独立峰当成同一时刻。</w:t>
      </w:r>
    </w:p>
    <w:p>
      <w:pPr>
        <w:ind w:firstLine="440"/>
      </w:pPr>
      <w:r>
        <w:t>现有工程模型资料包含3416个节点和88只Link的几何信息；本文用于出力时序分析的是第8—11层32只装置在六工况下的轴力与变形时程。上述覆盖与楼层剪力的比较范围分别列于表1。</w:t>
      </w:r>
    </w:p>
    <w:p>
      <w:pPr>
        <w:sectPr>
          <w:type w:val="continuous"/>
          <w:pgSz w:w="11906" w:h="16838"/>
          <w:pgMar w:top="1531" w:right="1134" w:bottom="1134" w:left="1134" w:header="850" w:footer="850" w:gutter="0"/>
          <w:cols w:space="454" w:num="2" w:equalWidth="1"/>
          <w:docGrid w:linePitch="302" w:type="lines"/>
        </w:sectPr>
      </w:pPr>
    </w:p>
    <w:p>
      <w:pPr>
        <w:pStyle w:val="Caption"/>
        <w:keepNext/>
        <w:jc w:val="center"/>
      </w:pPr>
      <w:r>
        <w:t>表1 本文采用的计算资料及用途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2142"/>
        <w:gridCol w:w="3213"/>
        <w:gridCol w:w="4283"/>
      </w:tblGrid>
      <w:tr>
        <w:trPr>
          <w:cantSplit/>
          <w:tblHeader/>
        </w:trPr>
        <w:tc>
          <w:tcPr>
            <w:tcW w:type="dxa" w:w="2142"/>
            <w:vAlign w:val="center"/>
            <w:shd w:fill="EDEFF2"/>
          </w:tcPr>
          <w:p>
            <w:pPr>
              <w:keepNext/>
              <w:spacing w:line="259" w:lineRule="auto" w:before="40" w:after="40"/>
              <w:jc w:val="center"/>
            </w:pPr>
            <w:r>
              <w:rPr>
                <w:rFonts w:ascii="Times New Roman" w:hAnsi="Times New Roman" w:eastAsia="SimSun"/>
                <w:b/>
                <w:i w:val="0"/>
                <w:color w:val="000000"/>
                <w:sz w:val="17"/>
              </w:rPr>
              <w:t>资料</w:t>
            </w:r>
          </w:p>
        </w:tc>
        <w:tc>
          <w:tcPr>
            <w:tcW w:type="dxa" w:w="3213"/>
            <w:vAlign w:val="center"/>
            <w:shd w:fill="EDEFF2"/>
          </w:tcPr>
          <w:p>
            <w:pPr>
              <w:keepNext/>
              <w:spacing w:line="259" w:lineRule="auto" w:before="40" w:after="40"/>
              <w:jc w:val="center"/>
            </w:pPr>
            <w:r>
              <w:rPr>
                <w:rFonts w:ascii="Times New Roman" w:hAnsi="Times New Roman" w:eastAsia="SimSun"/>
                <w:b/>
                <w:i w:val="0"/>
                <w:color w:val="000000"/>
                <w:sz w:val="17"/>
              </w:rPr>
              <w:t>范围</w:t>
            </w:r>
          </w:p>
        </w:tc>
        <w:tc>
          <w:tcPr>
            <w:tcW w:type="dxa" w:w="4283"/>
            <w:vAlign w:val="center"/>
            <w:shd w:fill="EDEFF2"/>
          </w:tcPr>
          <w:p>
            <w:pPr>
              <w:keepNext/>
              <w:spacing w:line="259" w:lineRule="auto" w:before="40" w:after="40"/>
              <w:jc w:val="center"/>
            </w:pPr>
            <w:r>
              <w:rPr>
                <w:rFonts w:ascii="Times New Roman" w:hAnsi="Times New Roman" w:eastAsia="SimSun"/>
                <w:b/>
                <w:i w:val="0"/>
                <w:color w:val="000000"/>
                <w:sz w:val="17"/>
              </w:rPr>
              <w:t>本文用途</w:t>
            </w:r>
          </w:p>
        </w:tc>
      </w:tr>
      <w:tr>
        <w:trPr>
          <w:cantSplit/>
        </w:trPr>
        <w:tc>
          <w:tcPr>
            <w:tcW w:type="dxa" w:w="2142"/>
            <w:vAlign w:val="center"/>
          </w:tcPr>
          <w:p>
            <w:pPr>
              <w:keepNext w:val="0"/>
              <w:spacing w:line="259" w:lineRule="auto" w:before="40" w:after="40"/>
              <w:jc w:val="center"/>
            </w:pPr>
            <w:r>
              <w:rPr>
                <w:rFonts w:ascii="Times New Roman" w:hAnsi="Times New Roman" w:eastAsia="SimSun"/>
                <w:b w:val="0"/>
                <w:i w:val="0"/>
                <w:color w:val="000000"/>
                <w:sz w:val="17"/>
              </w:rPr>
              <w:t>基准与参考模型的楼层剪力</w:t>
            </w:r>
          </w:p>
        </w:tc>
        <w:tc>
          <w:tcPr>
            <w:tcW w:type="dxa" w:w="3213"/>
            <w:vAlign w:val="center"/>
          </w:tcPr>
          <w:p>
            <w:pPr>
              <w:keepNext w:val="0"/>
              <w:spacing w:line="259" w:lineRule="auto" w:before="40" w:after="40"/>
              <w:jc w:val="center"/>
            </w:pPr>
            <w:r>
              <w:rPr>
                <w:rFonts w:ascii="Times New Roman" w:hAnsi="Times New Roman" w:eastAsia="SimSun"/>
                <w:b w:val="0"/>
                <w:i w:val="0"/>
                <w:color w:val="000000"/>
                <w:sz w:val="17"/>
              </w:rPr>
              <w:t>14工况×12层，168条主方向记录</w:t>
            </w:r>
          </w:p>
        </w:tc>
        <w:tc>
          <w:tcPr>
            <w:tcW w:type="dxa" w:w="4283"/>
            <w:vAlign w:val="center"/>
          </w:tcPr>
          <w:p>
            <w:pPr>
              <w:keepNext w:val="0"/>
              <w:spacing w:line="259" w:lineRule="auto" w:before="40" w:after="40"/>
              <w:jc w:val="center"/>
            </w:pPr>
            <w:r>
              <w:rPr>
                <w:rFonts w:ascii="Times New Roman" w:hAnsi="Times New Roman" w:eastAsia="SimSun"/>
                <w:b w:val="0"/>
                <w:i w:val="0"/>
                <w:color w:val="000000"/>
                <w:sz w:val="17"/>
              </w:rPr>
              <w:t>同输入逐层比较峰值、减幅和峰时</w:t>
            </w:r>
          </w:p>
        </w:tc>
      </w:tr>
      <w:tr>
        <w:trPr>
          <w:cantSplit/>
        </w:trPr>
        <w:tc>
          <w:tcPr>
            <w:tcW w:type="dxa" w:w="2142"/>
            <w:vAlign w:val="center"/>
          </w:tcPr>
          <w:p>
            <w:pPr>
              <w:keepNext w:val="0"/>
              <w:spacing w:line="259" w:lineRule="auto" w:before="40" w:after="40"/>
              <w:jc w:val="center"/>
            </w:pPr>
            <w:r>
              <w:rPr>
                <w:rFonts w:ascii="Times New Roman" w:hAnsi="Times New Roman" w:eastAsia="SimSun"/>
                <w:b w:val="0"/>
                <w:i w:val="0"/>
                <w:color w:val="000000"/>
                <w:sz w:val="17"/>
              </w:rPr>
              <w:t>阻尼器模型的楼层剪力</w:t>
            </w:r>
          </w:p>
        </w:tc>
        <w:tc>
          <w:tcPr>
            <w:tcW w:type="dxa" w:w="3213"/>
            <w:vAlign w:val="center"/>
          </w:tcPr>
          <w:p>
            <w:pPr>
              <w:keepNext w:val="0"/>
              <w:spacing w:line="259" w:lineRule="auto" w:before="40" w:after="40"/>
              <w:jc w:val="center"/>
            </w:pPr>
            <w:r>
              <w:rPr>
                <w:rFonts w:ascii="Times New Roman" w:hAnsi="Times New Roman" w:eastAsia="SimSun"/>
                <w:b w:val="0"/>
                <w:i w:val="0"/>
                <w:color w:val="000000"/>
                <w:sz w:val="17"/>
              </w:rPr>
              <w:t>RH4、SHW4、SHW7各X/Y六工况，72条主方向记录</w:t>
            </w:r>
          </w:p>
        </w:tc>
        <w:tc>
          <w:tcPr>
            <w:tcW w:type="dxa" w:w="4283"/>
            <w:vAlign w:val="center"/>
          </w:tcPr>
          <w:p>
            <w:pPr>
              <w:keepNext w:val="0"/>
              <w:spacing w:line="259" w:lineRule="auto" w:before="40" w:after="40"/>
              <w:jc w:val="center"/>
            </w:pPr>
            <w:r>
              <w:rPr>
                <w:rFonts w:ascii="Times New Roman" w:hAnsi="Times New Roman" w:eastAsia="SimSun"/>
                <w:b w:val="0"/>
                <w:i w:val="0"/>
                <w:color w:val="000000"/>
                <w:sz w:val="17"/>
              </w:rPr>
              <w:t>与另两模型并列描述输出</w:t>
            </w:r>
          </w:p>
        </w:tc>
      </w:tr>
      <w:tr>
        <w:trPr>
          <w:cantSplit/>
        </w:trPr>
        <w:tc>
          <w:tcPr>
            <w:tcW w:type="dxa" w:w="2142"/>
            <w:vAlign w:val="center"/>
          </w:tcPr>
          <w:p>
            <w:pPr>
              <w:keepNext w:val="0"/>
              <w:spacing w:line="259" w:lineRule="auto" w:before="40" w:after="40"/>
              <w:jc w:val="center"/>
            </w:pPr>
            <w:r>
              <w:rPr>
                <w:rFonts w:ascii="Times New Roman" w:hAnsi="Times New Roman" w:eastAsia="SimSun"/>
                <w:b w:val="0"/>
                <w:i w:val="0"/>
                <w:color w:val="000000"/>
                <w:sz w:val="17"/>
              </w:rPr>
              <w:t>装置轴力与变形</w:t>
            </w:r>
          </w:p>
        </w:tc>
        <w:tc>
          <w:tcPr>
            <w:tcW w:type="dxa" w:w="3213"/>
            <w:vAlign w:val="center"/>
          </w:tcPr>
          <w:p>
            <w:pPr>
              <w:keepNext w:val="0"/>
              <w:spacing w:line="259" w:lineRule="auto" w:before="40" w:after="40"/>
              <w:jc w:val="center"/>
            </w:pPr>
            <w:r>
              <w:rPr>
                <w:rFonts w:ascii="Times New Roman" w:hAnsi="Times New Roman" w:eastAsia="SimSun"/>
                <w:b w:val="0"/>
                <w:i w:val="0"/>
                <w:color w:val="000000"/>
                <w:sz w:val="17"/>
              </w:rPr>
              <w:t>第8—11层32只装置×六工况</w:t>
            </w:r>
          </w:p>
        </w:tc>
        <w:tc>
          <w:tcPr>
            <w:tcW w:type="dxa" w:w="4283"/>
            <w:vAlign w:val="center"/>
          </w:tcPr>
          <w:p>
            <w:pPr>
              <w:keepNext w:val="0"/>
              <w:spacing w:line="259" w:lineRule="auto" w:before="40" w:after="40"/>
              <w:jc w:val="center"/>
            </w:pPr>
            <w:r>
              <w:rPr>
                <w:rFonts w:ascii="Times New Roman" w:hAnsi="Times New Roman" w:eastAsia="SimSun"/>
                <w:b w:val="0"/>
                <w:i w:val="0"/>
                <w:color w:val="000000"/>
                <w:sz w:val="17"/>
              </w:rPr>
              <w:t>分析已有楼层装置合力及出力时序</w:t>
            </w:r>
          </w:p>
        </w:tc>
      </w:tr>
    </w:tbl>
    <w:p>
      <w:pPr>
        <w:spacing w:after="0" w:before="0" w:line="40" w:lineRule="exact"/>
      </w:pPr>
      <w:r>
        <w:rPr>
          <w:sz w:val="4"/>
        </w:rPr>
      </w:r>
    </w:p>
    <w:p>
      <w:pPr>
        <w:sectPr>
          <w:type w:val="continuous"/>
          <w:pgSz w:w="11906" w:h="16838"/>
          <w:pgMar w:top="1531" w:right="1134" w:bottom="1134" w:left="1134" w:header="850" w:footer="850" w:gutter="0"/>
          <w:cols w:space="454" w:num="1" w:equalWidth="1"/>
          <w:docGrid w:linePitch="302" w:type="lines"/>
        </w:sectPr>
      </w:pPr>
    </w:p>
    <w:p>
      <w:pPr>
        <w:pStyle w:val="Heading2"/>
      </w:pPr>
      <w:r>
        <w:t>2.2 模态资料与输出范围</w:t>
      </w:r>
    </w:p>
    <w:p>
      <w:pPr>
        <w:ind w:firstLine="440"/>
      </w:pPr>
      <w:r>
        <w:t>三模型前三阶周期在所示精度下相同，约为2.7781、2.7322、2.5669s；主要方向参与质量分别为第一阶UY 65.22%、第二阶UX 64.87%、第三阶RZ 64.34%。在各自300阶汇总中按方向质量排序，X向前三重要阶次为2/4/10，Y向为1/5/11。全局阶次编号不代表目标层剪力贡献的大小，参与因子换号本身也不说明振型形状改变。</w:t>
      </w:r>
    </w:p>
    <w:p>
      <w:pPr>
        <w:ind w:firstLine="440"/>
      </w:pPr>
      <w:r>
        <w:t>工程结构的精确逐阶剪力分解需要相应节点振型及响应时程。本文利用工程资料讨论逐层响应差异，并在参数完整的三层剪切模型中解释局部叠加机制。</w:t>
      </w:r>
    </w:p>
    <w:p>
      <w:pPr>
        <w:pStyle w:val="Heading1"/>
      </w:pPr>
      <w:r>
        <w:t>3 楼层剪力的逐层复核方法</w:t>
      </w:r>
    </w:p>
    <w:p>
      <w:pPr>
        <w:keepNext/>
        <w:ind w:firstLine="440"/>
      </w:pPr>
      <w:r>
        <w:t xml:space="preserve">对同一输入工况c、楼层s和主方向，在共同保存时间集内分别求基准与参考模型的剪力绝对峰</w:t>
      </w:r>
      <w:r>
        <w:t xml:space="preserve">P</w:t>
      </w:r>
      <w:r>
        <w:rPr>
          <w:vertAlign w:val="subscript"/>
        </w:rPr>
        <w:t xml:space="preserve">B,s,c</w:t>
      </w:r>
      <w:r>
        <w:t xml:space="preserve">与</w:t>
      </w:r>
      <w:r>
        <w:t xml:space="preserve">P</w:t>
      </w:r>
      <w:r>
        <w:rPr>
          <w:vertAlign w:val="subscript"/>
        </w:rPr>
        <w:t xml:space="preserve">M,s,c</w:t>
      </w:r>
      <w:r>
        <w:t xml:space="preserve">；</w:t>
      </w:r>
      <w:r>
        <w:t xml:space="preserve">t</w:t>
      </w:r>
      <w:r>
        <w:rPr>
          <w:vertAlign w:val="subscript"/>
        </w:rPr>
        <w:t xml:space="preserve">B</w:t>
      </w:r>
      <w:r>
        <w:t xml:space="preserve">为基准峰时。逐层减幅为：</w:t>
      </w:r>
    </w:p>
    <w:p>
      <w:pPr>
        <w:keepLines/>
        <w:tabs>
          <w:tab w:pos="2268" w:val="center"/>
          <w:tab w:pos="4535" w:val="right"/>
        </w:tabs>
        <w:spacing w:before="100" w:after="140" w:line="240" w:lineRule="auto"/>
        <w:ind w:firstLine="0"/>
      </w:pPr>
      <w:r>
        <w:tab/>
      </w:r>
      <m:oMath>
        <m:eqArr>
          <m:eqArrPr>
            <m:baseJc m:val="center"/>
          </m:eqArrPr>
          <m:e>
            <m:sSub>
              <m:e>
                <m:r>
                  <m:rPr>
                    <m:sty m:val="i"/>
                  </m:rPr>
                  <w:rPr>
                    <w:rFonts w:ascii="Cambria Math" w:hAnsi="Cambria Math" w:eastAsia="SimSun"/>
                    <w:sz w:val="21"/>
                  </w:rPr>
                  <m:t>r</m:t>
                </m:r>
              </m:e>
              <m:sub>
                <m:r>
                  <m:rPr>
                    <m:sty m:val="p"/>
                  </m:rPr>
                  <w:rPr>
                    <w:rFonts w:ascii="Cambria Math" w:hAnsi="Cambria Math" w:eastAsia="SimSun"/>
                    <w:sz w:val="21"/>
                  </w:rPr>
                  <m:t>p</m:t>
                </m:r>
                <m:r>
                  <m:rPr>
                    <m:sty m:val="p"/>
                  </m:rPr>
                  <w:rPr>
                    <w:rFonts w:ascii="Cambria Math" w:hAnsi="Cambria Math" w:eastAsia="SimSun"/>
                    <w:sz w:val="21"/>
                  </w:rPr>
                  <m:t>e</m:t>
                </m:r>
                <m:r>
                  <m:rPr>
                    <m:sty m:val="p"/>
                  </m:rPr>
                  <w:rPr>
                    <w:rFonts w:ascii="Cambria Math" w:hAnsi="Cambria Math" w:eastAsia="SimSun"/>
                    <w:sz w:val="21"/>
                  </w:rPr>
                  <m:t>a</m:t>
                </m:r>
                <m:r>
                  <m:rPr>
                    <m:sty m:val="p"/>
                  </m:rPr>
                  <w:rPr>
                    <w:rFonts w:ascii="Cambria Math" w:hAnsi="Cambria Math" w:eastAsia="SimSun"/>
                    <w:sz w:val="21"/>
                  </w:rPr>
                  <m:t>k</m:t>
                </m:r>
                <m:r>
                  <m:rPr>
                    <m:sty m:val="p"/>
                  </m:rPr>
                  <w:rPr>
                    <w:rFonts w:ascii="Cambria Math" w:hAnsi="Cambria Math" w:eastAsia="SimSun"/>
                    <w:sz w:val="21"/>
                  </w:rPr>
                  <m:t>,</m:t>
                </m:r>
                <m:r>
                  <m:rPr>
                    <m:sty m:val="i"/>
                  </m:rPr>
                  <w:rPr>
                    <w:rFonts w:ascii="Cambria Math" w:hAnsi="Cambria Math" w:eastAsia="SimSun"/>
                    <w:sz w:val="21"/>
                  </w:rPr>
                  <m:t>s</m:t>
                </m:r>
                <m:r>
                  <m:rPr>
                    <m:sty m:val="p"/>
                  </m:rPr>
                  <w:rPr>
                    <w:rFonts w:ascii="Cambria Math" w:hAnsi="Cambria Math" w:eastAsia="SimSun"/>
                    <w:sz w:val="21"/>
                  </w:rPr>
                  <m:t>,</m:t>
                </m:r>
                <m:r>
                  <m:rPr>
                    <m:sty m:val="i"/>
                  </m:rPr>
                  <w:rPr>
                    <w:rFonts w:ascii="Cambria Math" w:hAnsi="Cambria Math" w:eastAsia="SimSun"/>
                    <w:sz w:val="21"/>
                  </w:rPr>
                  <m:t>c</m:t>
                </m:r>
              </m:sub>
            </m:sSub>
            <m:r>
              <m:rPr>
                <m:sty m:val="p"/>
              </m:rPr>
              <w:rPr>
                <w:rFonts w:ascii="Cambria Math" w:hAnsi="Cambria Math" w:eastAsia="SimSun"/>
                <w:sz w:val="21"/>
              </w:rPr>
              <m:t>=</m:t>
            </m:r>
            <m:r>
              <m:rPr>
                <m:sty m:val="p"/>
              </m:rPr>
              <w:rPr>
                <w:rFonts w:ascii="Cambria Math" w:hAnsi="Cambria Math" w:eastAsia="SimSun"/>
                <w:sz w:val="21"/>
              </w:rPr>
              <m:t>1</m:t>
            </m:r>
            <m:r>
              <m:rPr>
                <m:sty m:val="p"/>
              </m:rPr>
              <w:rPr>
                <w:rFonts w:ascii="Cambria Math" w:hAnsi="Cambria Math" w:eastAsia="SimSun"/>
                <w:sz w:val="21"/>
              </w:rPr>
              <m:t>-</m:t>
            </m:r>
            <m:f>
              <m:num>
                <m:sSub>
                  <m:e>
                    <m:r>
                      <m:rPr>
                        <m:sty m:val="i"/>
                      </m:rPr>
                      <w:rPr>
                        <w:rFonts w:ascii="Cambria Math" w:hAnsi="Cambria Math" w:eastAsia="SimSun"/>
                        <w:sz w:val="21"/>
                      </w:rPr>
                      <m:t>P</m:t>
                    </m:r>
                  </m:e>
                  <m:sub>
                    <m:r>
                      <m:rPr>
                        <m:sty m:val="i"/>
                      </m:rPr>
                      <w:rPr>
                        <w:rFonts w:ascii="Cambria Math" w:hAnsi="Cambria Math" w:eastAsia="SimSun"/>
                        <w:sz w:val="21"/>
                      </w:rPr>
                      <m:t>M</m:t>
                    </m:r>
                    <m:r>
                      <m:rPr>
                        <m:sty m:val="p"/>
                      </m:rPr>
                      <w:rPr>
                        <w:rFonts w:ascii="Cambria Math" w:hAnsi="Cambria Math" w:eastAsia="SimSun"/>
                        <w:sz w:val="21"/>
                      </w:rPr>
                      <m:t>,</m:t>
                    </m:r>
                    <m:r>
                      <m:rPr>
                        <m:sty m:val="i"/>
                      </m:rPr>
                      <w:rPr>
                        <w:rFonts w:ascii="Cambria Math" w:hAnsi="Cambria Math" w:eastAsia="SimSun"/>
                        <w:sz w:val="21"/>
                      </w:rPr>
                      <m:t>s</m:t>
                    </m:r>
                    <m:r>
                      <m:rPr>
                        <m:sty m:val="p"/>
                      </m:rPr>
                      <w:rPr>
                        <w:rFonts w:ascii="Cambria Math" w:hAnsi="Cambria Math" w:eastAsia="SimSun"/>
                        <w:sz w:val="21"/>
                      </w:rPr>
                      <m:t>,</m:t>
                    </m:r>
                    <m:r>
                      <m:rPr>
                        <m:sty m:val="i"/>
                      </m:rPr>
                      <w:rPr>
                        <w:rFonts w:ascii="Cambria Math" w:hAnsi="Cambria Math" w:eastAsia="SimSun"/>
                        <w:sz w:val="21"/>
                      </w:rPr>
                      <m:t>c</m:t>
                    </m:r>
                  </m:sub>
                </m:sSub>
              </m:num>
              <m:den>
                <m:sSub>
                  <m:e>
                    <m:r>
                      <m:rPr>
                        <m:sty m:val="i"/>
                      </m:rPr>
                      <w:rPr>
                        <w:rFonts w:ascii="Cambria Math" w:hAnsi="Cambria Math" w:eastAsia="SimSun"/>
                        <w:sz w:val="21"/>
                      </w:rPr>
                      <m:t>P</m:t>
                    </m:r>
                  </m:e>
                  <m:sub>
                    <m:r>
                      <m:rPr>
                        <m:sty m:val="i"/>
                      </m:rPr>
                      <w:rPr>
                        <w:rFonts w:ascii="Cambria Math" w:hAnsi="Cambria Math" w:eastAsia="SimSun"/>
                        <w:sz w:val="21"/>
                      </w:rPr>
                      <m:t>B</m:t>
                    </m:r>
                    <m:r>
                      <m:rPr>
                        <m:sty m:val="p"/>
                      </m:rPr>
                      <w:rPr>
                        <w:rFonts w:ascii="Cambria Math" w:hAnsi="Cambria Math" w:eastAsia="SimSun"/>
                        <w:sz w:val="21"/>
                      </w:rPr>
                      <m:t>,</m:t>
                    </m:r>
                    <m:r>
                      <m:rPr>
                        <m:sty m:val="i"/>
                      </m:rPr>
                      <w:rPr>
                        <w:rFonts w:ascii="Cambria Math" w:hAnsi="Cambria Math" w:eastAsia="SimSun"/>
                        <w:sz w:val="21"/>
                      </w:rPr>
                      <m:t>s</m:t>
                    </m:r>
                    <m:r>
                      <m:rPr>
                        <m:sty m:val="p"/>
                      </m:rPr>
                      <w:rPr>
                        <w:rFonts w:ascii="Cambria Math" w:hAnsi="Cambria Math" w:eastAsia="SimSun"/>
                        <w:sz w:val="21"/>
                      </w:rPr>
                      <m:t>,</m:t>
                    </m:r>
                    <m:r>
                      <m:rPr>
                        <m:sty m:val="i"/>
                      </m:rPr>
                      <w:rPr>
                        <w:rFonts w:ascii="Cambria Math" w:hAnsi="Cambria Math" w:eastAsia="SimSun"/>
                        <w:sz w:val="21"/>
                      </w:rPr>
                      <m:t>c</m:t>
                    </m:r>
                  </m:sub>
                </m:sSub>
              </m:den>
            </m:f>
            <m:r>
              <m:rPr>
                <m:sty m:val="p"/>
              </m:rPr>
              <w:rPr>
                <w:rFonts w:ascii="Cambria Math" w:hAnsi="Cambria Math" w:eastAsia="SimSun"/>
                <w:sz w:val="21"/>
              </w:rPr>
              <m:t>,</m:t>
            </m:r>
          </m:e>
          <m:e>
            <m:sSub>
              <m:e>
                <m:r>
                  <m:rPr>
                    <m:sty m:val="i"/>
                  </m:rPr>
                  <w:rPr>
                    <w:rFonts w:ascii="Cambria Math" w:hAnsi="Cambria Math" w:eastAsia="SimSun"/>
                    <w:sz w:val="21"/>
                  </w:rPr>
                  <m:t>P</m:t>
                </m:r>
              </m:e>
              <m:sub>
                <m:r>
                  <m:rPr>
                    <m:sty m:val="i"/>
                  </m:rPr>
                  <w:rPr>
                    <w:rFonts w:ascii="Cambria Math" w:hAnsi="Cambria Math" w:eastAsia="SimSun"/>
                    <w:sz w:val="21"/>
                  </w:rPr>
                  <m:t>B</m:t>
                </m:r>
                <m:r>
                  <m:rPr>
                    <m:sty m:val="p"/>
                  </m:rPr>
                  <w:rPr>
                    <w:rFonts w:ascii="Cambria Math" w:hAnsi="Cambria Math" w:eastAsia="SimSun"/>
                    <w:sz w:val="21"/>
                  </w:rPr>
                  <m:t>,</m:t>
                </m:r>
                <m:r>
                  <m:rPr>
                    <m:sty m:val="i"/>
                  </m:rPr>
                  <w:rPr>
                    <w:rFonts w:ascii="Cambria Math" w:hAnsi="Cambria Math" w:eastAsia="SimSun"/>
                    <w:sz w:val="21"/>
                  </w:rPr>
                  <m:t>s</m:t>
                </m:r>
                <m:r>
                  <m:rPr>
                    <m:sty m:val="p"/>
                  </m:rPr>
                  <w:rPr>
                    <w:rFonts w:ascii="Cambria Math" w:hAnsi="Cambria Math" w:eastAsia="SimSun"/>
                    <w:sz w:val="21"/>
                  </w:rPr>
                  <m:t>,</m:t>
                </m:r>
                <m:r>
                  <m:rPr>
                    <m:sty m:val="i"/>
                  </m:rPr>
                  <w:rPr>
                    <w:rFonts w:ascii="Cambria Math" w:hAnsi="Cambria Math" w:eastAsia="SimSun"/>
                    <w:sz w:val="21"/>
                  </w:rPr>
                  <m:t>c</m:t>
                </m:r>
              </m:sub>
            </m:sSub>
            <m:r>
              <m:rPr>
                <m:sty m:val="i"/>
              </m:rPr>
              <w:rPr>
                <w:rFonts w:ascii="Cambria Math" w:hAnsi="Cambria Math" w:eastAsia="SimSun"/>
                <w:sz w:val="21"/>
              </w:rPr>
              <m:t>&gt;</m:t>
            </m:r>
            <m:r>
              <m:rPr>
                <m:sty m:val="p"/>
              </m:rPr>
              <w:rPr>
                <w:rFonts w:ascii="Cambria Math" w:hAnsi="Cambria Math" w:eastAsia="SimSun"/>
                <w:sz w:val="21"/>
              </w:rPr>
              <m:t>0</m:t>
            </m:r>
            <m:r>
              <m:rPr>
                <m:sty m:val="p"/>
              </m:rPr>
              <w:rPr>
                <w:rFonts w:ascii="Cambria Math" w:hAnsi="Cambria Math" w:eastAsia="SimSun"/>
                <w:sz w:val="21"/>
              </w:rPr>
              <m:t>.</m:t>
            </m:r>
          </m:e>
        </m:eqArr>
      </m:oMath>
      <w:r>
        <w:rPr>
          <w:rFonts w:ascii="Times New Roman" w:hAnsi="Times New Roman" w:eastAsia="SimSun"/>
          <w:b w:val="0"/>
          <w:i w:val="0"/>
          <w:color w:val="000000"/>
          <w:sz w:val="21"/>
        </w:rPr>
        <w:tab/>
        <w:t>(1)</w:t>
      </w:r>
    </w:p>
    <w:p>
      <w:pPr>
        <w:ind w:firstLine="440"/>
      </w:pPr>
      <w:r>
        <w:t>按X、Y方向分别汇总每层七工况的最小、中位及最大减幅。最小值同时列出控制工况及该条记录的两模型绝对峰，中位值取七条记录排序后的中间一条。该表保留改善较小的楼层及绝对需求，作为查看响应时程的入口，不以减幅大小代替承载力判断。</w:t>
      </w:r>
    </w:p>
    <w:p>
      <w:pPr>
        <w:keepNext/>
        <w:ind w:firstLine="440"/>
      </w:pPr>
      <w:r>
        <w:t xml:space="preserve">若仅在基准峰时取参考模型的剪力绝对值A=|</w:t>
      </w:r>
      <w:r>
        <w:t xml:space="preserve">V</w:t>
      </w:r>
      <w:r>
        <w:rPr>
          <w:vertAlign w:val="subscript"/>
        </w:rPr>
        <w:t xml:space="preserve">M</w:t>
      </w:r>
      <w:r>
        <w:t xml:space="preserve">(</w:t>
      </w:r>
      <w:r>
        <w:t xml:space="preserve">t</w:t>
      </w:r>
      <w:r>
        <w:rPr>
          <w:vertAlign w:val="subscript"/>
        </w:rPr>
        <w:t xml:space="preserve">B</w:t>
      </w:r>
      <w:r>
        <w:t xml:space="preserve">)|，所得减幅</w:t>
      </w:r>
      <w:r>
        <w:t xml:space="preserve">r</w:t>
      </w:r>
      <w:r>
        <w:rPr>
          <w:vertAlign w:val="subscript"/>
        </w:rPr>
        <w:t xml:space="preserve">at</w:t>
      </w:r>
      <w:r>
        <w:t xml:space="preserve">与上述独立峰比较的差别可写为：</w:t>
      </w:r>
    </w:p>
    <w:p>
      <w:pPr>
        <w:keepLines/>
        <w:tabs>
          <w:tab w:pos="2268" w:val="center"/>
          <w:tab w:pos="4535" w:val="right"/>
        </w:tabs>
        <w:spacing w:before="100" w:after="140" w:line="240" w:lineRule="auto"/>
        <w:ind w:firstLine="0"/>
      </w:pPr>
      <w:r>
        <w:tab/>
      </w:r>
      <m:oMath>
        <m:eqArr>
          <m:eqArrPr>
            <m:baseJc m:val="center"/>
          </m:eqArrPr>
          <m:e>
            <m:sSub>
              <m:e>
                <m:r>
                  <m:rPr>
                    <m:sty m:val="i"/>
                  </m:rPr>
                  <w:rPr>
                    <w:rFonts w:ascii="Cambria Math" w:hAnsi="Cambria Math" w:eastAsia="SimSun"/>
                    <w:sz w:val="21"/>
                  </w:rPr>
                  <m:t>r</m:t>
                </m:r>
              </m:e>
              <m:sub>
                <m:r>
                  <m:rPr>
                    <m:sty m:val="p"/>
                  </m:rPr>
                  <w:rPr>
                    <w:rFonts w:ascii="Cambria Math" w:hAnsi="Cambria Math" w:eastAsia="SimSun"/>
                    <w:sz w:val="21"/>
                  </w:rPr>
                  <m:t>a</m:t>
                </m:r>
                <m:r>
                  <m:rPr>
                    <m:sty m:val="p"/>
                  </m:rPr>
                  <w:rPr>
                    <w:rFonts w:ascii="Cambria Math" w:hAnsi="Cambria Math" w:eastAsia="SimSun"/>
                    <w:sz w:val="21"/>
                  </w:rPr>
                  <m:t>t</m:t>
                </m:r>
              </m:sub>
            </m:sSub>
            <m:r>
              <m:rPr>
                <m:sty m:val="p"/>
              </m:rPr>
              <w:rPr>
                <w:rFonts w:ascii="Cambria Math" w:hAnsi="Cambria Math" w:eastAsia="SimSun"/>
                <w:sz w:val="21"/>
              </w:rPr>
              <m:t>=</m:t>
            </m:r>
            <m:r>
              <m:rPr>
                <m:sty m:val="p"/>
              </m:rPr>
              <w:rPr>
                <w:rFonts w:ascii="Cambria Math" w:hAnsi="Cambria Math" w:eastAsia="SimSun"/>
                <w:sz w:val="21"/>
              </w:rPr>
              <m:t>1</m:t>
            </m:r>
            <m:r>
              <m:rPr>
                <m:sty m:val="p"/>
              </m:rPr>
              <w:rPr>
                <w:rFonts w:ascii="Cambria Math" w:hAnsi="Cambria Math" w:eastAsia="SimSun"/>
                <w:sz w:val="21"/>
              </w:rPr>
              <m:t>-</m:t>
            </m:r>
            <m:f>
              <m:num>
                <m:r>
                  <m:rPr>
                    <m:sty m:val="i"/>
                  </m:rPr>
                  <w:rPr>
                    <w:rFonts w:ascii="Cambria Math" w:hAnsi="Cambria Math" w:eastAsia="SimSun"/>
                    <w:sz w:val="21"/>
                  </w:rPr>
                  <m:t>A</m:t>
                </m:r>
              </m:num>
              <m:den>
                <m:sSub>
                  <m:e>
                    <m:r>
                      <m:rPr>
                        <m:sty m:val="i"/>
                      </m:rPr>
                      <w:rPr>
                        <w:rFonts w:ascii="Cambria Math" w:hAnsi="Cambria Math" w:eastAsia="SimSun"/>
                        <w:sz w:val="21"/>
                      </w:rPr>
                      <m:t>P</m:t>
                    </m:r>
                  </m:e>
                  <m:sub>
                    <m:r>
                      <m:rPr>
                        <m:sty m:val="i"/>
                      </m:rPr>
                      <w:rPr>
                        <w:rFonts w:ascii="Cambria Math" w:hAnsi="Cambria Math" w:eastAsia="SimSun"/>
                        <w:sz w:val="21"/>
                      </w:rPr>
                      <m:t>B</m:t>
                    </m:r>
                  </m:sub>
                </m:sSub>
              </m:den>
            </m:f>
            <m:r>
              <m:rPr>
                <m:sty m:val="p"/>
              </m:rPr>
              <w:rPr>
                <w:rFonts w:ascii="Cambria Math" w:hAnsi="Cambria Math" w:eastAsia="SimSun"/>
                <w:sz w:val="21"/>
              </w:rPr>
              <m:t>,</m:t>
            </m:r>
          </m:e>
          <m:e>
            <m:r>
              <m:rPr>
                <m:sty m:val="i"/>
              </m:rPr>
              <w:rPr>
                <w:rFonts w:ascii="Cambria Math" w:hAnsi="Cambria Math" w:eastAsia="SimSun"/>
                <w:sz w:val="21"/>
              </w:rPr>
              <m:t>d</m:t>
            </m:r>
            <m:r>
              <m:rPr>
                <m:sty m:val="p"/>
              </m:rPr>
              <w:rPr>
                <w:rFonts w:ascii="Cambria Math" w:hAnsi="Cambria Math" w:eastAsia="SimSun"/>
                <w:sz w:val="21"/>
              </w:rPr>
              <m:t>=</m:t>
            </m:r>
            <m:f>
              <m:num>
                <m:sSub>
                  <m:e>
                    <m:r>
                      <m:rPr>
                        <m:sty m:val="i"/>
                      </m:rPr>
                      <w:rPr>
                        <w:rFonts w:ascii="Cambria Math" w:hAnsi="Cambria Math" w:eastAsia="SimSun"/>
                        <w:sz w:val="21"/>
                      </w:rPr>
                      <m:t>P</m:t>
                    </m:r>
                  </m:e>
                  <m:sub>
                    <m:r>
                      <m:rPr>
                        <m:sty m:val="i"/>
                      </m:rPr>
                      <w:rPr>
                        <w:rFonts w:ascii="Cambria Math" w:hAnsi="Cambria Math" w:eastAsia="SimSun"/>
                        <w:sz w:val="21"/>
                      </w:rPr>
                      <m:t>M</m:t>
                    </m:r>
                  </m:sub>
                </m:sSub>
                <m:r>
                  <m:rPr>
                    <m:sty m:val="p"/>
                  </m:rPr>
                  <w:rPr>
                    <w:rFonts w:ascii="Cambria Math" w:hAnsi="Cambria Math" w:eastAsia="SimSun"/>
                    <w:sz w:val="21"/>
                  </w:rPr>
                  <m:t>-</m:t>
                </m:r>
                <m:r>
                  <m:rPr>
                    <m:sty m:val="i"/>
                  </m:rPr>
                  <w:rPr>
                    <w:rFonts w:ascii="Cambria Math" w:hAnsi="Cambria Math" w:eastAsia="SimSun"/>
                    <w:sz w:val="21"/>
                  </w:rPr>
                  <m:t>A</m:t>
                </m:r>
              </m:num>
              <m:den>
                <m:sSub>
                  <m:e>
                    <m:r>
                      <m:rPr>
                        <m:sty m:val="i"/>
                      </m:rPr>
                      <w:rPr>
                        <w:rFonts w:ascii="Cambria Math" w:hAnsi="Cambria Math" w:eastAsia="SimSun"/>
                        <w:sz w:val="21"/>
                      </w:rPr>
                      <m:t>P</m:t>
                    </m:r>
                  </m:e>
                  <m:sub>
                    <m:r>
                      <m:rPr>
                        <m:sty m:val="i"/>
                      </m:rPr>
                      <w:rPr>
                        <w:rFonts w:ascii="Cambria Math" w:hAnsi="Cambria Math" w:eastAsia="SimSun"/>
                        <w:sz w:val="21"/>
                      </w:rPr>
                      <m:t>B</m:t>
                    </m:r>
                  </m:sub>
                </m:sSub>
              </m:den>
            </m:f>
            <m:r>
              <m:rPr>
                <m:sty m:val="p"/>
              </m:rPr>
              <w:rPr>
                <w:rFonts w:ascii="Cambria Math" w:hAnsi="Cambria Math" w:eastAsia="SimSun"/>
                <w:sz w:val="21"/>
              </w:rPr>
              <m:t>≥</m:t>
            </m:r>
            <m:r>
              <m:rPr>
                <m:sty m:val="p"/>
              </m:rPr>
              <w:rPr>
                <w:rFonts w:ascii="Cambria Math" w:hAnsi="Cambria Math" w:eastAsia="SimSun"/>
                <w:sz w:val="21"/>
              </w:rPr>
              <m:t>0</m:t>
            </m:r>
            <m:r>
              <m:rPr>
                <m:sty m:val="p"/>
              </m:rPr>
              <w:rPr>
                <w:rFonts w:ascii="Cambria Math" w:hAnsi="Cambria Math" w:eastAsia="SimSun"/>
                <w:sz w:val="21"/>
              </w:rPr>
              <m:t>,</m:t>
            </m:r>
          </m:e>
          <m:e>
            <m:sSub>
              <m:e>
                <m:r>
                  <m:rPr>
                    <m:sty m:val="i"/>
                  </m:rPr>
                  <w:rPr>
                    <w:rFonts w:ascii="Cambria Math" w:hAnsi="Cambria Math" w:eastAsia="SimSun"/>
                    <w:sz w:val="21"/>
                  </w:rPr>
                  <m:t>r</m:t>
                </m:r>
              </m:e>
              <m:sub>
                <m:r>
                  <m:rPr>
                    <m:sty m:val="p"/>
                  </m:rPr>
                  <w:rPr>
                    <w:rFonts w:ascii="Cambria Math" w:hAnsi="Cambria Math" w:eastAsia="SimSun"/>
                    <w:sz w:val="21"/>
                  </w:rPr>
                  <m:t>p</m:t>
                </m:r>
                <m:r>
                  <m:rPr>
                    <m:sty m:val="p"/>
                  </m:rPr>
                  <w:rPr>
                    <w:rFonts w:ascii="Cambria Math" w:hAnsi="Cambria Math" w:eastAsia="SimSun"/>
                    <w:sz w:val="21"/>
                  </w:rPr>
                  <m:t>e</m:t>
                </m:r>
                <m:r>
                  <m:rPr>
                    <m:sty m:val="p"/>
                  </m:rPr>
                  <w:rPr>
                    <w:rFonts w:ascii="Cambria Math" w:hAnsi="Cambria Math" w:eastAsia="SimSun"/>
                    <w:sz w:val="21"/>
                  </w:rPr>
                  <m:t>a</m:t>
                </m:r>
                <m:r>
                  <m:rPr>
                    <m:sty m:val="p"/>
                  </m:rPr>
                  <w:rPr>
                    <w:rFonts w:ascii="Cambria Math" w:hAnsi="Cambria Math" w:eastAsia="SimSun"/>
                    <w:sz w:val="21"/>
                  </w:rPr>
                  <m:t>k</m:t>
                </m:r>
              </m:sub>
            </m:sSub>
            <m:r>
              <m:rPr>
                <m:sty m:val="p"/>
              </m:rPr>
              <w:rPr>
                <w:rFonts w:ascii="Cambria Math" w:hAnsi="Cambria Math" w:eastAsia="SimSun"/>
                <w:sz w:val="21"/>
              </w:rPr>
              <m:t>=</m:t>
            </m:r>
            <m:sSub>
              <m:e>
                <m:r>
                  <m:rPr>
                    <m:sty m:val="i"/>
                  </m:rPr>
                  <w:rPr>
                    <w:rFonts w:ascii="Cambria Math" w:hAnsi="Cambria Math" w:eastAsia="SimSun"/>
                    <w:sz w:val="21"/>
                  </w:rPr>
                  <m:t>r</m:t>
                </m:r>
              </m:e>
              <m:sub>
                <m:r>
                  <m:rPr>
                    <m:sty m:val="p"/>
                  </m:rPr>
                  <w:rPr>
                    <w:rFonts w:ascii="Cambria Math" w:hAnsi="Cambria Math" w:eastAsia="SimSun"/>
                    <w:sz w:val="21"/>
                  </w:rPr>
                  <m:t>a</m:t>
                </m:r>
                <m:r>
                  <m:rPr>
                    <m:sty m:val="p"/>
                  </m:rPr>
                  <w:rPr>
                    <w:rFonts w:ascii="Cambria Math" w:hAnsi="Cambria Math" w:eastAsia="SimSun"/>
                    <w:sz w:val="21"/>
                  </w:rPr>
                  <m:t>t</m:t>
                </m:r>
              </m:sub>
            </m:sSub>
            <m:r>
              <m:rPr>
                <m:sty m:val="p"/>
              </m:rPr>
              <w:rPr>
                <w:rFonts w:ascii="Cambria Math" w:hAnsi="Cambria Math" w:eastAsia="SimSun"/>
                <w:sz w:val="21"/>
              </w:rPr>
              <m:t>-</m:t>
            </m:r>
            <m:r>
              <m:rPr>
                <m:sty m:val="i"/>
              </m:rPr>
              <w:rPr>
                <w:rFonts w:ascii="Cambria Math" w:hAnsi="Cambria Math" w:eastAsia="SimSun"/>
                <w:sz w:val="21"/>
              </w:rPr>
              <m:t>d</m:t>
            </m:r>
            <m:r>
              <m:rPr>
                <m:sty m:val="p"/>
              </m:rPr>
              <w:rPr>
                <w:rFonts w:ascii="Cambria Math" w:hAnsi="Cambria Math" w:eastAsia="SimSun"/>
                <w:sz w:val="21"/>
              </w:rPr>
              <m:t>.</m:t>
            </m:r>
          </m:e>
        </m:eqArr>
      </m:oMath>
      <w:r>
        <w:rPr>
          <w:rFonts w:ascii="Times New Roman" w:hAnsi="Times New Roman" w:eastAsia="SimSun"/>
          <w:b w:val="0"/>
          <w:i w:val="0"/>
          <w:color w:val="000000"/>
          <w:sz w:val="21"/>
        </w:rPr>
        <w:tab/>
        <w:t>(2)</w:t>
      </w:r>
    </w:p>
    <w:p>
      <w:pPr>
        <w:ind w:firstLine="440"/>
      </w:pPr>
      <w:r>
        <w:t xml:space="preserve">由于</w:t>
      </w:r>
      <w:r>
        <w:t xml:space="preserve">P</w:t>
      </w:r>
      <w:r>
        <w:rPr>
          <w:vertAlign w:val="subscript"/>
        </w:rPr>
        <w:t xml:space="preserve">M</w:t>
      </w:r>
      <w:r>
        <w:t xml:space="preserve">是同一保存时间集上的绝对最大值，d表示只看原峰时可能高估改善的幅度；乘以100后单位为百分点。应先逐条记录计算，再在同一工况内并列</w:t>
      </w:r>
      <w:r>
        <w:t xml:space="preserve">r</w:t>
      </w:r>
      <w:r>
        <w:rPr>
          <w:vertAlign w:val="subscript"/>
        </w:rPr>
        <w:t xml:space="preserve">peak</w:t>
      </w:r>
      <w:r>
        <w:t xml:space="preserve">、</w:t>
      </w:r>
      <w:r>
        <w:t xml:space="preserve">r</w:t>
      </w:r>
      <w:r>
        <w:rPr>
          <w:vertAlign w:val="subscript"/>
        </w:rPr>
        <w:t xml:space="preserve">at</w:t>
      </w:r>
      <w:r>
        <w:t xml:space="preserve">及d，不能把不同工况的</w:t>
      </w:r>
      <w:r>
        <w:t xml:space="preserve">r</w:t>
      </w:r>
      <w:r>
        <w:rPr>
          <w:vertAlign w:val="subscript"/>
        </w:rPr>
        <w:t xml:space="preserve">at</w:t>
      </w:r>
      <w:r>
        <w:t xml:space="preserve">最小值与d最大值拼接。d反映评价时刻选择造成的减幅差异；取得</w:t>
      </w:r>
      <w:r>
        <w:t xml:space="preserve">P</w:t>
      </w:r>
      <w:r>
        <w:rPr>
          <w:vertAlign w:val="subscript"/>
        </w:rPr>
        <w:t xml:space="preserve">M</w:t>
      </w:r>
      <w:r>
        <w:t xml:space="preserve">仍需完整保存时程。</w:t>
      </w:r>
      <w:r>
        <w:t xml:space="preserve">P</w:t>
      </w:r>
      <w:r>
        <w:rPr>
          <w:vertAlign w:val="subscript"/>
        </w:rPr>
        <w:t xml:space="preserve">B</w:t>
      </w:r>
      <w:r>
        <w:t xml:space="preserve">=0时这些归一量不定义。并列基准峰须预定取值规则；本文已有表采用所列峰时，尚未覆盖所有并列峰的敏感性。</w:t>
      </w:r>
    </w:p>
    <w:p>
      <w:pPr>
        <w:ind w:firstLine="440"/>
      </w:pPr>
      <w:r>
        <w:t xml:space="preserve">工程使用可按四步进行：（1）核对模型、输入、单位和保存网格，按方向形成逐层成对峰值表；（2）列各层最小—中位—最大减幅，保留最小值控制工况及两模型绝对需求；（3）对改善较小的楼层查看该控制工况的峰附近时程，按需要并列</w:t>
      </w:r>
      <w:r>
        <w:t xml:space="preserve">r</w:t>
      </w:r>
      <w:r>
        <w:rPr>
          <w:vertAlign w:val="subscript"/>
        </w:rPr>
        <w:t xml:space="preserve">at</w:t>
      </w:r>
      <w:r>
        <w:t xml:space="preserve">与d；（4）与同一工况的底层结果和各楼层减幅算术平均对照，再检查该目标层的其他输入结果，并另查层间位移角、装置同刻合力与目标输出的模态数量变化。</w:t>
      </w:r>
    </w:p>
    <w:p>
      <w:pPr>
        <w:ind w:firstLine="440"/>
      </w:pPr>
      <w:r>
        <w:t xml:space="preserve">例如SHW7X第7层，</w:t>
      </w:r>
      <w:r>
        <w:t xml:space="preserve">P</w:t>
      </w:r>
      <w:r>
        <w:rPr>
          <w:vertAlign w:val="subscript"/>
        </w:rPr>
        <w:t xml:space="preserve">B</w:t>
      </w:r>
      <w:r>
        <w:t xml:space="preserve">=8481.8301kN、</w:t>
      </w:r>
      <w:r>
        <w:t xml:space="preserve">P</w:t>
      </w:r>
      <w:r>
        <w:rPr>
          <w:vertAlign w:val="subscript"/>
        </w:rPr>
        <w:t xml:space="preserve">M</w:t>
      </w:r>
      <w:r>
        <w:t xml:space="preserve">=7421.3995kN，代入可得(1−7421.3995/8481.8301)×100%=12.5024%。同一工况底层减幅25.0972%，十二层减幅的算术平均为20.6023%，分别比第7层高12.5948和8.1000个百分点。前两种简化读法会遗漏该层较小的改善；平均值只是各层减幅的算术平均，不代表总剪力减幅。</w:t>
      </w:r>
    </w:p>
    <w:p>
      <w:pPr>
        <w:pStyle w:val="Heading1"/>
      </w:pPr>
      <w:r>
        <w:t>4 工程结果与复核要求</w:t>
      </w:r>
    </w:p>
    <w:p>
      <w:pPr>
        <w:pStyle w:val="Heading2"/>
      </w:pPr>
      <w:r>
        <w:t>4.1 基准与参考模型的减幅与峰时</w:t>
      </w:r>
    </w:p>
    <w:p>
      <w:pPr>
        <w:ind w:firstLine="440"/>
      </w:pPr>
      <w:r>
        <w:t>表2、表3按方向给出各层多输入范围，表中绝对剪力始终取最小减幅对应的同一工况。X/Y分别有七条方向记录；共同三波族的X/Y六工况不是六个独立事件。</w:t>
      </w:r>
    </w:p>
    <w:p>
      <w:pPr>
        <w:sectPr>
          <w:type w:val="continuous"/>
          <w:pgSz w:w="11906" w:h="16838"/>
          <w:pgMar w:top="1531" w:right="1134" w:bottom="1134" w:left="1134" w:header="850" w:footer="850" w:gutter="0"/>
          <w:cols w:space="454" w:num="2" w:equalWidth="1"/>
          <w:docGrid w:linePitch="302" w:type="lines"/>
        </w:sectPr>
      </w:pPr>
    </w:p>
    <w:p>
      <w:pPr>
        <w:pStyle w:val="Caption"/>
        <w:keepNext/>
        <w:jc w:val="center"/>
      </w:pPr>
      <w:r>
        <w:t>表2 X向各层七工况减幅范围及最小值对应绝对剪力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865"/>
        <w:gridCol w:w="1236"/>
        <w:gridCol w:w="1236"/>
        <w:gridCol w:w="1236"/>
        <w:gridCol w:w="1606"/>
        <w:gridCol w:w="1730"/>
        <w:gridCol w:w="1730"/>
      </w:tblGrid>
      <w:tr>
        <w:trPr>
          <w:cantSplit/>
          <w:tblHeader/>
        </w:trPr>
        <w:tc>
          <w:tcPr>
            <w:tcW w:type="dxa" w:w="865"/>
            <w:vAlign w:val="center"/>
            <w:shd w:fill="EDEFF2"/>
          </w:tcPr>
          <w:p>
            <w:pPr>
              <w:keepNext/>
              <w:spacing w:line="259" w:lineRule="auto" w:before="40" w:after="40"/>
              <w:jc w:val="center"/>
            </w:pPr>
            <w:r>
              <w:rPr>
                <w:rFonts w:ascii="Times New Roman" w:hAnsi="Times New Roman" w:eastAsia="SimSun"/>
                <w:b/>
                <w:i w:val="0"/>
                <w:color w:val="000000"/>
                <w:sz w:val="18"/>
              </w:rPr>
              <w:t>楼层</w:t>
            </w:r>
          </w:p>
        </w:tc>
        <w:tc>
          <w:tcPr>
            <w:tcW w:type="dxa" w:w="1236"/>
            <w:vAlign w:val="center"/>
            <w:shd w:fill="EDEFF2"/>
          </w:tcPr>
          <w:p>
            <w:pPr>
              <w:keepNext/>
              <w:spacing w:line="259" w:lineRule="auto" w:before="40" w:after="40"/>
              <w:jc w:val="center"/>
            </w:pPr>
            <w:r>
              <w:rPr>
                <w:rFonts w:ascii="Times New Roman" w:hAnsi="Times New Roman" w:eastAsia="SimSun"/>
                <w:b/>
                <w:i w:val="0"/>
                <w:color w:val="000000"/>
                <w:sz w:val="18"/>
              </w:rPr>
              <w:t>最小/%</w:t>
            </w:r>
          </w:p>
        </w:tc>
        <w:tc>
          <w:tcPr>
            <w:tcW w:type="dxa" w:w="1236"/>
            <w:vAlign w:val="center"/>
            <w:shd w:fill="EDEFF2"/>
          </w:tcPr>
          <w:p>
            <w:pPr>
              <w:keepNext/>
              <w:spacing w:line="259" w:lineRule="auto" w:before="40" w:after="40"/>
              <w:jc w:val="center"/>
            </w:pPr>
            <w:r>
              <w:rPr>
                <w:rFonts w:ascii="Times New Roman" w:hAnsi="Times New Roman" w:eastAsia="SimSun"/>
                <w:b/>
                <w:i w:val="0"/>
                <w:color w:val="000000"/>
                <w:sz w:val="18"/>
              </w:rPr>
              <w:t>中位/%</w:t>
            </w:r>
          </w:p>
        </w:tc>
        <w:tc>
          <w:tcPr>
            <w:tcW w:type="dxa" w:w="1236"/>
            <w:vAlign w:val="center"/>
            <w:shd w:fill="EDEFF2"/>
          </w:tcPr>
          <w:p>
            <w:pPr>
              <w:keepNext/>
              <w:spacing w:line="259" w:lineRule="auto" w:before="40" w:after="40"/>
              <w:jc w:val="center"/>
            </w:pPr>
            <w:r>
              <w:rPr>
                <w:rFonts w:ascii="Times New Roman" w:hAnsi="Times New Roman" w:eastAsia="SimSun"/>
                <w:b/>
                <w:i w:val="0"/>
                <w:color w:val="000000"/>
                <w:sz w:val="18"/>
              </w:rPr>
              <w:t>最大/%</w:t>
            </w:r>
          </w:p>
        </w:tc>
        <w:tc>
          <w:tcPr>
            <w:tcW w:type="dxa" w:w="1606"/>
            <w:vAlign w:val="center"/>
            <w:shd w:fill="EDEFF2"/>
          </w:tcPr>
          <w:p>
            <w:pPr>
              <w:keepNext/>
              <w:spacing w:line="259" w:lineRule="auto" w:before="40" w:after="40"/>
              <w:jc w:val="center"/>
            </w:pPr>
            <w:r>
              <w:rPr>
                <w:rFonts w:ascii="Times New Roman" w:hAnsi="Times New Roman" w:eastAsia="SimSun"/>
                <w:b/>
                <w:i w:val="0"/>
                <w:color w:val="000000"/>
                <w:sz w:val="18"/>
              </w:rPr>
              <w:t>最小值工况</w:t>
            </w:r>
          </w:p>
        </w:tc>
        <w:tc>
          <w:tcPr>
            <w:tcW w:type="dxa" w:w="1730"/>
            <w:vAlign w:val="center"/>
            <w:shd w:fill="EDEFF2"/>
          </w:tcPr>
          <w:p>
            <w:pPr>
              <w:keepNext/>
              <w:spacing w:line="259" w:lineRule="auto" w:before="40" w:after="40"/>
              <w:jc w:val="center"/>
            </w:pPr>
            <w:r>
              <w:rPr>
                <w:rFonts w:ascii="Times New Roman" w:hAnsi="Times New Roman" w:eastAsia="SimSun"/>
                <w:b/>
                <w:i w:val="0"/>
                <w:color w:val="000000"/>
                <w:sz w:val="18"/>
              </w:rPr>
              <w:t xml:space="preserve">P</w:t>
            </w:r>
            <w:r>
              <w:rPr>
                <w:rFonts w:ascii="Times New Roman" w:hAnsi="Times New Roman" w:eastAsia="SimSun"/>
                <w:b/>
                <w:i w:val="0"/>
                <w:color w:val="000000"/>
                <w:sz w:val="18"/>
                <w:vertAlign w:val="subscript"/>
              </w:rPr>
              <w:t xml:space="preserve">B</w:t>
            </w:r>
            <w:r>
              <w:rPr>
                <w:rFonts w:ascii="Times New Roman" w:hAnsi="Times New Roman" w:eastAsia="SimSun"/>
                <w:b/>
                <w:i w:val="0"/>
                <w:color w:val="000000"/>
                <w:sz w:val="18"/>
              </w:rPr>
              <w:t xml:space="preserve">/kN</w:t>
            </w:r>
          </w:p>
        </w:tc>
        <w:tc>
          <w:tcPr>
            <w:tcW w:type="dxa" w:w="1730"/>
            <w:vAlign w:val="center"/>
            <w:shd w:fill="EDEFF2"/>
          </w:tcPr>
          <w:p>
            <w:pPr>
              <w:keepNext/>
              <w:spacing w:line="259" w:lineRule="auto" w:before="40" w:after="40"/>
              <w:jc w:val="center"/>
            </w:pPr>
            <w:r>
              <w:rPr>
                <w:rFonts w:ascii="Times New Roman" w:hAnsi="Times New Roman" w:eastAsia="SimSun"/>
                <w:b/>
                <w:i w:val="0"/>
                <w:color w:val="000000"/>
                <w:sz w:val="18"/>
              </w:rPr>
              <w:t xml:space="preserve">P</w:t>
            </w:r>
            <w:r>
              <w:rPr>
                <w:rFonts w:ascii="Times New Roman" w:hAnsi="Times New Roman" w:eastAsia="SimSun"/>
                <w:b/>
                <w:i w:val="0"/>
                <w:color w:val="000000"/>
                <w:sz w:val="18"/>
                <w:vertAlign w:val="subscript"/>
              </w:rPr>
              <w:t xml:space="preserve">M</w:t>
            </w:r>
            <w:r>
              <w:rPr>
                <w:rFonts w:ascii="Times New Roman" w:hAnsi="Times New Roman" w:eastAsia="SimSun"/>
                <w:b/>
                <w:i w:val="0"/>
                <w:color w:val="000000"/>
                <w:sz w:val="18"/>
              </w:rPr>
              <w:t xml:space="preserve">/kN</w:t>
            </w:r>
          </w:p>
        </w:tc>
      </w:tr>
      <w:tr>
        <w:trPr>
          <w:cantSplit/>
        </w:trPr>
        <w:tc>
          <w:tcPr>
            <w:tcW w:type="dxa" w:w="865"/>
            <w:vAlign w:val="center"/>
          </w:tcPr>
          <w:p>
            <w:pPr>
              <w:keepNext w:val="0"/>
              <w:spacing w:line="259" w:lineRule="auto" w:before="40" w:after="40"/>
              <w:jc w:val="center"/>
            </w:pPr>
            <w:r>
              <w:rPr>
                <w:rFonts w:ascii="Times New Roman" w:hAnsi="Times New Roman" w:eastAsia="SimSun"/>
                <w:b w:val="0"/>
                <w:i w:val="0"/>
                <w:color w:val="000000"/>
                <w:sz w:val="18"/>
              </w:rPr>
              <w:t>1</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10.751</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15.828</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25.097</w:t>
            </w:r>
          </w:p>
        </w:tc>
        <w:tc>
          <w:tcPr>
            <w:tcW w:type="dxa" w:w="1606"/>
            <w:vAlign w:val="center"/>
          </w:tcPr>
          <w:p>
            <w:pPr>
              <w:keepNext w:val="0"/>
              <w:spacing w:line="259" w:lineRule="auto" w:before="40" w:after="40"/>
              <w:jc w:val="center"/>
            </w:pPr>
            <w:r>
              <w:rPr>
                <w:rFonts w:ascii="Times New Roman" w:hAnsi="Times New Roman" w:eastAsia="SimSun"/>
                <w:b w:val="0"/>
                <w:i w:val="0"/>
                <w:color w:val="000000"/>
                <w:sz w:val="18"/>
              </w:rPr>
              <w:t>SHW4X</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8"/>
              </w:rPr>
              <w:t>11399.73</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8"/>
              </w:rPr>
              <w:t>10174.19</w:t>
            </w:r>
          </w:p>
        </w:tc>
      </w:tr>
      <w:tr>
        <w:trPr>
          <w:cantSplit/>
        </w:trPr>
        <w:tc>
          <w:tcPr>
            <w:tcW w:type="dxa" w:w="865"/>
            <w:vAlign w:val="center"/>
          </w:tcPr>
          <w:p>
            <w:pPr>
              <w:keepNext w:val="0"/>
              <w:spacing w:line="259" w:lineRule="auto" w:before="40" w:after="40"/>
              <w:jc w:val="center"/>
            </w:pPr>
            <w:r>
              <w:rPr>
                <w:rFonts w:ascii="Times New Roman" w:hAnsi="Times New Roman" w:eastAsia="SimSun"/>
                <w:b w:val="0"/>
                <w:i w:val="0"/>
                <w:color w:val="000000"/>
                <w:sz w:val="18"/>
              </w:rPr>
              <w:t>2</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11.265</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16.050</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25.457</w:t>
            </w:r>
          </w:p>
        </w:tc>
        <w:tc>
          <w:tcPr>
            <w:tcW w:type="dxa" w:w="1606"/>
            <w:vAlign w:val="center"/>
          </w:tcPr>
          <w:p>
            <w:pPr>
              <w:keepNext w:val="0"/>
              <w:spacing w:line="259" w:lineRule="auto" w:before="40" w:after="40"/>
              <w:jc w:val="center"/>
            </w:pPr>
            <w:r>
              <w:rPr>
                <w:rFonts w:ascii="Times New Roman" w:hAnsi="Times New Roman" w:eastAsia="SimSun"/>
                <w:b w:val="0"/>
                <w:i w:val="0"/>
                <w:color w:val="000000"/>
                <w:sz w:val="18"/>
              </w:rPr>
              <w:t>SHW3X</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8"/>
              </w:rPr>
              <w:t>12582.62</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8"/>
              </w:rPr>
              <w:t>11165.22</w:t>
            </w:r>
          </w:p>
        </w:tc>
      </w:tr>
      <w:tr>
        <w:trPr>
          <w:cantSplit/>
        </w:trPr>
        <w:tc>
          <w:tcPr>
            <w:tcW w:type="dxa" w:w="865"/>
            <w:vAlign w:val="center"/>
          </w:tcPr>
          <w:p>
            <w:pPr>
              <w:keepNext w:val="0"/>
              <w:spacing w:line="259" w:lineRule="auto" w:before="40" w:after="40"/>
              <w:jc w:val="center"/>
            </w:pPr>
            <w:r>
              <w:rPr>
                <w:rFonts w:ascii="Times New Roman" w:hAnsi="Times New Roman" w:eastAsia="SimSun"/>
                <w:b w:val="0"/>
                <w:i w:val="0"/>
                <w:color w:val="000000"/>
                <w:sz w:val="18"/>
              </w:rPr>
              <w:t>3</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9.421</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16.855</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26.108</w:t>
            </w:r>
          </w:p>
        </w:tc>
        <w:tc>
          <w:tcPr>
            <w:tcW w:type="dxa" w:w="1606"/>
            <w:vAlign w:val="center"/>
          </w:tcPr>
          <w:p>
            <w:pPr>
              <w:keepNext w:val="0"/>
              <w:spacing w:line="259" w:lineRule="auto" w:before="40" w:after="40"/>
              <w:jc w:val="center"/>
            </w:pPr>
            <w:r>
              <w:rPr>
                <w:rFonts w:ascii="Times New Roman" w:hAnsi="Times New Roman" w:eastAsia="SimSun"/>
                <w:b w:val="0"/>
                <w:i w:val="0"/>
                <w:color w:val="000000"/>
                <w:sz w:val="18"/>
              </w:rPr>
              <w:t>SHW3X</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8"/>
              </w:rPr>
              <w:t>10495.37</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8"/>
              </w:rPr>
              <w:t>9506.65</w:t>
            </w:r>
          </w:p>
        </w:tc>
      </w:tr>
      <w:tr>
        <w:trPr>
          <w:cantSplit/>
        </w:trPr>
        <w:tc>
          <w:tcPr>
            <w:tcW w:type="dxa" w:w="865"/>
            <w:vAlign w:val="center"/>
          </w:tcPr>
          <w:p>
            <w:pPr>
              <w:keepNext w:val="0"/>
              <w:spacing w:line="259" w:lineRule="auto" w:before="40" w:after="40"/>
              <w:jc w:val="center"/>
            </w:pPr>
            <w:r>
              <w:rPr>
                <w:rFonts w:ascii="Times New Roman" w:hAnsi="Times New Roman" w:eastAsia="SimSun"/>
                <w:b w:val="0"/>
                <w:i w:val="0"/>
                <w:color w:val="000000"/>
                <w:sz w:val="18"/>
              </w:rPr>
              <w:t>4</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7.300</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18.044</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26.345</w:t>
            </w:r>
          </w:p>
        </w:tc>
        <w:tc>
          <w:tcPr>
            <w:tcW w:type="dxa" w:w="1606"/>
            <w:vAlign w:val="center"/>
          </w:tcPr>
          <w:p>
            <w:pPr>
              <w:keepNext w:val="0"/>
              <w:spacing w:line="259" w:lineRule="auto" w:before="40" w:after="40"/>
              <w:jc w:val="center"/>
            </w:pPr>
            <w:r>
              <w:rPr>
                <w:rFonts w:ascii="Times New Roman" w:hAnsi="Times New Roman" w:eastAsia="SimSun"/>
                <w:b w:val="0"/>
                <w:i w:val="0"/>
                <w:color w:val="000000"/>
                <w:sz w:val="18"/>
              </w:rPr>
              <w:t>SHW3X</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8"/>
              </w:rPr>
              <w:t>9164.94</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8"/>
              </w:rPr>
              <w:t>8495.88</w:t>
            </w:r>
          </w:p>
        </w:tc>
      </w:tr>
      <w:tr>
        <w:trPr>
          <w:cantSplit/>
        </w:trPr>
        <w:tc>
          <w:tcPr>
            <w:tcW w:type="dxa" w:w="865"/>
            <w:vAlign w:val="center"/>
          </w:tcPr>
          <w:p>
            <w:pPr>
              <w:keepNext w:val="0"/>
              <w:spacing w:line="259" w:lineRule="auto" w:before="40" w:after="40"/>
              <w:jc w:val="center"/>
            </w:pPr>
            <w:r>
              <w:rPr>
                <w:rFonts w:ascii="Times New Roman" w:hAnsi="Times New Roman" w:eastAsia="SimSun"/>
                <w:b w:val="0"/>
                <w:i w:val="0"/>
                <w:color w:val="000000"/>
                <w:sz w:val="18"/>
              </w:rPr>
              <w:t>5</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6.851</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19.163</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26.091</w:t>
            </w:r>
          </w:p>
        </w:tc>
        <w:tc>
          <w:tcPr>
            <w:tcW w:type="dxa" w:w="1606"/>
            <w:vAlign w:val="center"/>
          </w:tcPr>
          <w:p>
            <w:pPr>
              <w:keepNext w:val="0"/>
              <w:spacing w:line="259" w:lineRule="auto" w:before="40" w:after="40"/>
              <w:jc w:val="center"/>
            </w:pPr>
            <w:r>
              <w:rPr>
                <w:rFonts w:ascii="Times New Roman" w:hAnsi="Times New Roman" w:eastAsia="SimSun"/>
                <w:b w:val="0"/>
                <w:i w:val="0"/>
                <w:color w:val="000000"/>
                <w:sz w:val="18"/>
              </w:rPr>
              <w:t>SHW3X</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8"/>
              </w:rPr>
              <w:t>8691.64</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8"/>
              </w:rPr>
              <w:t>8096.15</w:t>
            </w:r>
          </w:p>
        </w:tc>
      </w:tr>
      <w:tr>
        <w:trPr>
          <w:cantSplit/>
        </w:trPr>
        <w:tc>
          <w:tcPr>
            <w:tcW w:type="dxa" w:w="865"/>
            <w:vAlign w:val="center"/>
          </w:tcPr>
          <w:p>
            <w:pPr>
              <w:keepNext w:val="0"/>
              <w:spacing w:line="259" w:lineRule="auto" w:before="40" w:after="40"/>
              <w:jc w:val="center"/>
            </w:pPr>
            <w:r>
              <w:rPr>
                <w:rFonts w:ascii="Times New Roman" w:hAnsi="Times New Roman" w:eastAsia="SimSun"/>
                <w:b w:val="0"/>
                <w:i w:val="0"/>
                <w:color w:val="000000"/>
                <w:sz w:val="18"/>
              </w:rPr>
              <w:t>6</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7.823</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18.492</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21.479</w:t>
            </w:r>
          </w:p>
        </w:tc>
        <w:tc>
          <w:tcPr>
            <w:tcW w:type="dxa" w:w="1606"/>
            <w:vAlign w:val="center"/>
          </w:tcPr>
          <w:p>
            <w:pPr>
              <w:keepNext w:val="0"/>
              <w:spacing w:line="259" w:lineRule="auto" w:before="40" w:after="40"/>
              <w:jc w:val="center"/>
            </w:pPr>
            <w:r>
              <w:rPr>
                <w:rFonts w:ascii="Times New Roman" w:hAnsi="Times New Roman" w:eastAsia="SimSun"/>
                <w:b w:val="0"/>
                <w:i w:val="0"/>
                <w:color w:val="000000"/>
                <w:sz w:val="18"/>
              </w:rPr>
              <w:t>SHW3X</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8"/>
              </w:rPr>
              <w:t>8516.50</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8"/>
              </w:rPr>
              <w:t>7850.29</w:t>
            </w:r>
          </w:p>
        </w:tc>
      </w:tr>
      <w:tr>
        <w:trPr>
          <w:cantSplit/>
        </w:trPr>
        <w:tc>
          <w:tcPr>
            <w:tcW w:type="dxa" w:w="865"/>
            <w:vAlign w:val="center"/>
          </w:tcPr>
          <w:p>
            <w:pPr>
              <w:keepNext w:val="0"/>
              <w:spacing w:line="259" w:lineRule="auto" w:before="40" w:after="40"/>
              <w:jc w:val="center"/>
            </w:pPr>
            <w:r>
              <w:rPr>
                <w:rFonts w:ascii="Times New Roman" w:hAnsi="Times New Roman" w:eastAsia="SimSun"/>
                <w:b w:val="0"/>
                <w:i w:val="0"/>
                <w:color w:val="000000"/>
                <w:sz w:val="18"/>
              </w:rPr>
              <w:t>7</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8.646</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12.502</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21.022</w:t>
            </w:r>
          </w:p>
        </w:tc>
        <w:tc>
          <w:tcPr>
            <w:tcW w:type="dxa" w:w="1606"/>
            <w:vAlign w:val="center"/>
          </w:tcPr>
          <w:p>
            <w:pPr>
              <w:keepNext w:val="0"/>
              <w:spacing w:line="259" w:lineRule="auto" w:before="40" w:after="40"/>
              <w:jc w:val="center"/>
            </w:pPr>
            <w:r>
              <w:rPr>
                <w:rFonts w:ascii="Times New Roman" w:hAnsi="Times New Roman" w:eastAsia="SimSun"/>
                <w:b w:val="0"/>
                <w:i w:val="0"/>
                <w:color w:val="000000"/>
                <w:sz w:val="18"/>
              </w:rPr>
              <w:t>SHW3X</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8"/>
              </w:rPr>
              <w:t>8140.43</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8"/>
              </w:rPr>
              <w:t>7436.63</w:t>
            </w:r>
          </w:p>
        </w:tc>
      </w:tr>
      <w:tr>
        <w:trPr>
          <w:cantSplit/>
        </w:trPr>
        <w:tc>
          <w:tcPr>
            <w:tcW w:type="dxa" w:w="865"/>
            <w:vAlign w:val="center"/>
          </w:tcPr>
          <w:p>
            <w:pPr>
              <w:keepNext w:val="0"/>
              <w:spacing w:line="259" w:lineRule="auto" w:before="40" w:after="40"/>
              <w:jc w:val="center"/>
            </w:pPr>
            <w:r>
              <w:rPr>
                <w:rFonts w:ascii="Times New Roman" w:hAnsi="Times New Roman" w:eastAsia="SimSun"/>
                <w:b w:val="0"/>
                <w:i w:val="0"/>
                <w:color w:val="000000"/>
                <w:sz w:val="18"/>
              </w:rPr>
              <w:t>8</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9.900</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14.308</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25.730</w:t>
            </w:r>
          </w:p>
        </w:tc>
        <w:tc>
          <w:tcPr>
            <w:tcW w:type="dxa" w:w="1606"/>
            <w:vAlign w:val="center"/>
          </w:tcPr>
          <w:p>
            <w:pPr>
              <w:keepNext w:val="0"/>
              <w:spacing w:line="259" w:lineRule="auto" w:before="40" w:after="40"/>
              <w:jc w:val="center"/>
            </w:pPr>
            <w:r>
              <w:rPr>
                <w:rFonts w:ascii="Times New Roman" w:hAnsi="Times New Roman" w:eastAsia="SimSun"/>
                <w:b w:val="0"/>
                <w:i w:val="0"/>
                <w:color w:val="000000"/>
                <w:sz w:val="18"/>
              </w:rPr>
              <w:t>SHW3X</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8"/>
              </w:rPr>
              <w:t>7511.24</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8"/>
              </w:rPr>
              <w:t>6767.66</w:t>
            </w:r>
          </w:p>
        </w:tc>
      </w:tr>
      <w:tr>
        <w:trPr>
          <w:cantSplit/>
        </w:trPr>
        <w:tc>
          <w:tcPr>
            <w:tcW w:type="dxa" w:w="865"/>
            <w:vAlign w:val="center"/>
          </w:tcPr>
          <w:p>
            <w:pPr>
              <w:keepNext w:val="0"/>
              <w:spacing w:line="259" w:lineRule="auto" w:before="40" w:after="40"/>
              <w:jc w:val="center"/>
            </w:pPr>
            <w:r>
              <w:rPr>
                <w:rFonts w:ascii="Times New Roman" w:hAnsi="Times New Roman" w:eastAsia="SimSun"/>
                <w:b w:val="0"/>
                <w:i w:val="0"/>
                <w:color w:val="000000"/>
                <w:sz w:val="18"/>
              </w:rPr>
              <w:t>9</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11.677</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16.800</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24.466</w:t>
            </w:r>
          </w:p>
        </w:tc>
        <w:tc>
          <w:tcPr>
            <w:tcW w:type="dxa" w:w="1606"/>
            <w:vAlign w:val="center"/>
          </w:tcPr>
          <w:p>
            <w:pPr>
              <w:keepNext w:val="0"/>
              <w:spacing w:line="259" w:lineRule="auto" w:before="40" w:after="40"/>
              <w:jc w:val="center"/>
            </w:pPr>
            <w:r>
              <w:rPr>
                <w:rFonts w:ascii="Times New Roman" w:hAnsi="Times New Roman" w:eastAsia="SimSun"/>
                <w:b w:val="0"/>
                <w:i w:val="0"/>
                <w:color w:val="000000"/>
                <w:sz w:val="18"/>
              </w:rPr>
              <w:t>SHW3X</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8"/>
              </w:rPr>
              <w:t>6625.36</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8"/>
              </w:rPr>
              <w:t>5851.74</w:t>
            </w:r>
          </w:p>
        </w:tc>
      </w:tr>
      <w:tr>
        <w:trPr>
          <w:cantSplit/>
        </w:trPr>
        <w:tc>
          <w:tcPr>
            <w:tcW w:type="dxa" w:w="865"/>
            <w:vAlign w:val="center"/>
          </w:tcPr>
          <w:p>
            <w:pPr>
              <w:keepNext w:val="0"/>
              <w:spacing w:line="259" w:lineRule="auto" w:before="40" w:after="40"/>
              <w:jc w:val="center"/>
            </w:pPr>
            <w:r>
              <w:rPr>
                <w:rFonts w:ascii="Times New Roman" w:hAnsi="Times New Roman" w:eastAsia="SimSun"/>
                <w:b w:val="0"/>
                <w:i w:val="0"/>
                <w:color w:val="000000"/>
                <w:sz w:val="18"/>
              </w:rPr>
              <w:t>10</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11.758</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18.910</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30.546</w:t>
            </w:r>
          </w:p>
        </w:tc>
        <w:tc>
          <w:tcPr>
            <w:tcW w:type="dxa" w:w="1606"/>
            <w:vAlign w:val="center"/>
          </w:tcPr>
          <w:p>
            <w:pPr>
              <w:keepNext w:val="0"/>
              <w:spacing w:line="259" w:lineRule="auto" w:before="40" w:after="40"/>
              <w:jc w:val="center"/>
            </w:pPr>
            <w:r>
              <w:rPr>
                <w:rFonts w:ascii="Times New Roman" w:hAnsi="Times New Roman" w:eastAsia="SimSun"/>
                <w:b w:val="0"/>
                <w:i w:val="0"/>
                <w:color w:val="000000"/>
                <w:sz w:val="18"/>
              </w:rPr>
              <w:t>SHW6X</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8"/>
              </w:rPr>
              <w:t>6865.20</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8"/>
              </w:rPr>
              <w:t>6057.99</w:t>
            </w:r>
          </w:p>
        </w:tc>
      </w:tr>
      <w:tr>
        <w:trPr>
          <w:cantSplit/>
        </w:trPr>
        <w:tc>
          <w:tcPr>
            <w:tcW w:type="dxa" w:w="865"/>
            <w:vAlign w:val="center"/>
          </w:tcPr>
          <w:p>
            <w:pPr>
              <w:keepNext w:val="0"/>
              <w:spacing w:line="259" w:lineRule="auto" w:before="40" w:after="40"/>
              <w:jc w:val="center"/>
            </w:pPr>
            <w:r>
              <w:rPr>
                <w:rFonts w:ascii="Times New Roman" w:hAnsi="Times New Roman" w:eastAsia="SimSun"/>
                <w:b w:val="0"/>
                <w:i w:val="0"/>
                <w:color w:val="000000"/>
                <w:sz w:val="18"/>
              </w:rPr>
              <w:t>11</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10.128</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20.134</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26.419</w:t>
            </w:r>
          </w:p>
        </w:tc>
        <w:tc>
          <w:tcPr>
            <w:tcW w:type="dxa" w:w="1606"/>
            <w:vAlign w:val="center"/>
          </w:tcPr>
          <w:p>
            <w:pPr>
              <w:keepNext w:val="0"/>
              <w:spacing w:line="259" w:lineRule="auto" w:before="40" w:after="40"/>
              <w:jc w:val="center"/>
            </w:pPr>
            <w:r>
              <w:rPr>
                <w:rFonts w:ascii="Times New Roman" w:hAnsi="Times New Roman" w:eastAsia="SimSun"/>
                <w:b w:val="0"/>
                <w:i w:val="0"/>
                <w:color w:val="000000"/>
                <w:sz w:val="18"/>
              </w:rPr>
              <w:t>SHW6X</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8"/>
              </w:rPr>
              <w:t>3297.45</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8"/>
              </w:rPr>
              <w:t>2963.47</w:t>
            </w:r>
          </w:p>
        </w:tc>
      </w:tr>
      <w:tr>
        <w:trPr>
          <w:cantSplit/>
        </w:trPr>
        <w:tc>
          <w:tcPr>
            <w:tcW w:type="dxa" w:w="865"/>
            <w:vAlign w:val="center"/>
          </w:tcPr>
          <w:p>
            <w:pPr>
              <w:keepNext w:val="0"/>
              <w:spacing w:line="259" w:lineRule="auto" w:before="40" w:after="40"/>
              <w:jc w:val="center"/>
            </w:pPr>
            <w:r>
              <w:rPr>
                <w:rFonts w:ascii="Times New Roman" w:hAnsi="Times New Roman" w:eastAsia="SimSun"/>
                <w:b w:val="0"/>
                <w:i w:val="0"/>
                <w:color w:val="000000"/>
                <w:sz w:val="18"/>
              </w:rPr>
              <w:t>12</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22.039</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26.949</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8"/>
              </w:rPr>
              <w:t>29.173</w:t>
            </w:r>
          </w:p>
        </w:tc>
        <w:tc>
          <w:tcPr>
            <w:tcW w:type="dxa" w:w="1606"/>
            <w:vAlign w:val="center"/>
          </w:tcPr>
          <w:p>
            <w:pPr>
              <w:keepNext w:val="0"/>
              <w:spacing w:line="259" w:lineRule="auto" w:before="40" w:after="40"/>
              <w:jc w:val="center"/>
            </w:pPr>
            <w:r>
              <w:rPr>
                <w:rFonts w:ascii="Times New Roman" w:hAnsi="Times New Roman" w:eastAsia="SimSun"/>
                <w:b w:val="0"/>
                <w:i w:val="0"/>
                <w:color w:val="000000"/>
                <w:sz w:val="18"/>
              </w:rPr>
              <w:t>SHW7X</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8"/>
              </w:rPr>
              <w:t>702.07</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8"/>
              </w:rPr>
              <w:t>547.34</w:t>
            </w:r>
          </w:p>
        </w:tc>
      </w:tr>
    </w:tbl>
    <w:p>
      <w:pPr>
        <w:spacing w:after="0" w:before="0" w:line="40" w:lineRule="exact"/>
      </w:pPr>
      <w:r>
        <w:rPr>
          <w:sz w:val="4"/>
        </w:rPr>
      </w:r>
    </w:p>
    <w:p>
      <w:pPr>
        <w:sectPr>
          <w:type w:val="continuous"/>
          <w:pgSz w:w="11906" w:h="16838"/>
          <w:pgMar w:top="1531" w:right="1134" w:bottom="1134" w:left="1134" w:header="850" w:footer="850" w:gutter="0"/>
          <w:cols w:space="454" w:num="1" w:equalWidth="1"/>
          <w:docGrid w:linePitch="302" w:type="lines"/>
        </w:sectPr>
      </w:pPr>
    </w:p>
    <w:p>
      <w:pPr>
        <w:sectPr>
          <w:type w:val="continuous"/>
          <w:pgSz w:w="11906" w:h="16838"/>
          <w:pgMar w:top="1531" w:right="1134" w:bottom="1134" w:left="1134" w:header="850" w:footer="850" w:gutter="0"/>
          <w:cols w:space="454" w:num="2" w:equalWidth="1"/>
          <w:docGrid w:linePitch="302" w:type="lines"/>
        </w:sectPr>
      </w:pPr>
    </w:p>
    <w:p>
      <w:pPr>
        <w:pStyle w:val="Caption"/>
        <w:keepNext/>
        <w:jc w:val="center"/>
      </w:pPr>
      <w:r>
        <w:t>表3 Y向各层七工况减幅范围及最小值对应绝对剪力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865"/>
        <w:gridCol w:w="1236"/>
        <w:gridCol w:w="1236"/>
        <w:gridCol w:w="1236"/>
        <w:gridCol w:w="1606"/>
        <w:gridCol w:w="1730"/>
        <w:gridCol w:w="1730"/>
      </w:tblGrid>
      <w:tr>
        <w:trPr>
          <w:cantSplit/>
          <w:tblHeader/>
        </w:trPr>
        <w:tc>
          <w:tcPr>
            <w:tcW w:type="dxa" w:w="865"/>
            <w:vAlign w:val="center"/>
            <w:shd w:fill="EDEFF2"/>
          </w:tcPr>
          <w:p>
            <w:pPr>
              <w:keepNext/>
              <w:spacing w:line="259" w:lineRule="auto" w:before="40" w:after="40"/>
              <w:jc w:val="center"/>
            </w:pPr>
            <w:r>
              <w:rPr>
                <w:rFonts w:ascii="Times New Roman" w:hAnsi="Times New Roman" w:eastAsia="SimSun"/>
                <w:b/>
                <w:i w:val="0"/>
                <w:color w:val="000000"/>
                <w:sz w:val="17"/>
              </w:rPr>
              <w:t>楼层</w:t>
            </w:r>
          </w:p>
        </w:tc>
        <w:tc>
          <w:tcPr>
            <w:tcW w:type="dxa" w:w="1236"/>
            <w:vAlign w:val="center"/>
            <w:shd w:fill="EDEFF2"/>
          </w:tcPr>
          <w:p>
            <w:pPr>
              <w:keepNext/>
              <w:spacing w:line="259" w:lineRule="auto" w:before="40" w:after="40"/>
              <w:jc w:val="center"/>
            </w:pPr>
            <w:r>
              <w:rPr>
                <w:rFonts w:ascii="Times New Roman" w:hAnsi="Times New Roman" w:eastAsia="SimSun"/>
                <w:b/>
                <w:i w:val="0"/>
                <w:color w:val="000000"/>
                <w:sz w:val="17"/>
              </w:rPr>
              <w:t>最小/%</w:t>
            </w:r>
          </w:p>
        </w:tc>
        <w:tc>
          <w:tcPr>
            <w:tcW w:type="dxa" w:w="1236"/>
            <w:vAlign w:val="center"/>
            <w:shd w:fill="EDEFF2"/>
          </w:tcPr>
          <w:p>
            <w:pPr>
              <w:keepNext/>
              <w:spacing w:line="259" w:lineRule="auto" w:before="40" w:after="40"/>
              <w:jc w:val="center"/>
            </w:pPr>
            <w:r>
              <w:rPr>
                <w:rFonts w:ascii="Times New Roman" w:hAnsi="Times New Roman" w:eastAsia="SimSun"/>
                <w:b/>
                <w:i w:val="0"/>
                <w:color w:val="000000"/>
                <w:sz w:val="17"/>
              </w:rPr>
              <w:t>中位/%</w:t>
            </w:r>
          </w:p>
        </w:tc>
        <w:tc>
          <w:tcPr>
            <w:tcW w:type="dxa" w:w="1236"/>
            <w:vAlign w:val="center"/>
            <w:shd w:fill="EDEFF2"/>
          </w:tcPr>
          <w:p>
            <w:pPr>
              <w:keepNext/>
              <w:spacing w:line="259" w:lineRule="auto" w:before="40" w:after="40"/>
              <w:jc w:val="center"/>
            </w:pPr>
            <w:r>
              <w:rPr>
                <w:rFonts w:ascii="Times New Roman" w:hAnsi="Times New Roman" w:eastAsia="SimSun"/>
                <w:b/>
                <w:i w:val="0"/>
                <w:color w:val="000000"/>
                <w:sz w:val="17"/>
              </w:rPr>
              <w:t>最大/%</w:t>
            </w:r>
          </w:p>
        </w:tc>
        <w:tc>
          <w:tcPr>
            <w:tcW w:type="dxa" w:w="1606"/>
            <w:vAlign w:val="center"/>
            <w:shd w:fill="EDEFF2"/>
          </w:tcPr>
          <w:p>
            <w:pPr>
              <w:keepNext/>
              <w:spacing w:line="259" w:lineRule="auto" w:before="40" w:after="40"/>
              <w:jc w:val="center"/>
            </w:pPr>
            <w:r>
              <w:rPr>
                <w:rFonts w:ascii="Times New Roman" w:hAnsi="Times New Roman" w:eastAsia="SimSun"/>
                <w:b/>
                <w:i w:val="0"/>
                <w:color w:val="000000"/>
                <w:sz w:val="17"/>
              </w:rPr>
              <w:t>最小值工况</w:t>
            </w:r>
          </w:p>
        </w:tc>
        <w:tc>
          <w:tcPr>
            <w:tcW w:type="dxa" w:w="1730"/>
            <w:vAlign w:val="center"/>
            <w:shd w:fill="EDEFF2"/>
          </w:tcPr>
          <w:p>
            <w:pPr>
              <w:keepNext/>
              <w:spacing w:line="259" w:lineRule="auto" w:before="40" w:after="40"/>
              <w:jc w:val="center"/>
            </w:pPr>
            <w:r>
              <w:rPr>
                <w:rFonts w:ascii="Times New Roman" w:hAnsi="Times New Roman" w:eastAsia="SimSun"/>
                <w:b/>
                <w:i w:val="0"/>
                <w:color w:val="000000"/>
                <w:sz w:val="17"/>
              </w:rPr>
              <w:t xml:space="preserve">P</w:t>
            </w:r>
            <w:r>
              <w:rPr>
                <w:rFonts w:ascii="Times New Roman" w:hAnsi="Times New Roman" w:eastAsia="SimSun"/>
                <w:b/>
                <w:i w:val="0"/>
                <w:color w:val="000000"/>
                <w:sz w:val="17"/>
                <w:vertAlign w:val="subscript"/>
              </w:rPr>
              <w:t xml:space="preserve">B</w:t>
            </w:r>
            <w:r>
              <w:rPr>
                <w:rFonts w:ascii="Times New Roman" w:hAnsi="Times New Roman" w:eastAsia="SimSun"/>
                <w:b/>
                <w:i w:val="0"/>
                <w:color w:val="000000"/>
                <w:sz w:val="17"/>
              </w:rPr>
              <w:t xml:space="preserve">/kN</w:t>
            </w:r>
          </w:p>
        </w:tc>
        <w:tc>
          <w:tcPr>
            <w:tcW w:type="dxa" w:w="1730"/>
            <w:vAlign w:val="center"/>
            <w:shd w:fill="EDEFF2"/>
          </w:tcPr>
          <w:p>
            <w:pPr>
              <w:keepNext/>
              <w:spacing w:line="259" w:lineRule="auto" w:before="40" w:after="40"/>
              <w:jc w:val="center"/>
            </w:pPr>
            <w:r>
              <w:rPr>
                <w:rFonts w:ascii="Times New Roman" w:hAnsi="Times New Roman" w:eastAsia="SimSun"/>
                <w:b/>
                <w:i w:val="0"/>
                <w:color w:val="000000"/>
                <w:sz w:val="17"/>
              </w:rPr>
              <w:t xml:space="preserve">P</w:t>
            </w:r>
            <w:r>
              <w:rPr>
                <w:rFonts w:ascii="Times New Roman" w:hAnsi="Times New Roman" w:eastAsia="SimSun"/>
                <w:b/>
                <w:i w:val="0"/>
                <w:color w:val="000000"/>
                <w:sz w:val="17"/>
                <w:vertAlign w:val="subscript"/>
              </w:rPr>
              <w:t xml:space="preserve">M</w:t>
            </w:r>
            <w:r>
              <w:rPr>
                <w:rFonts w:ascii="Times New Roman" w:hAnsi="Times New Roman" w:eastAsia="SimSun"/>
                <w:b/>
                <w:i w:val="0"/>
                <w:color w:val="000000"/>
                <w:sz w:val="17"/>
              </w:rPr>
              <w:t xml:space="preserve">/kN</w:t>
            </w:r>
          </w:p>
        </w:tc>
      </w:tr>
      <w:tr>
        <w:trPr>
          <w:cantSplit/>
        </w:trPr>
        <w:tc>
          <w:tcPr>
            <w:tcW w:type="dxa" w:w="865"/>
            <w:vAlign w:val="center"/>
          </w:tcPr>
          <w:p>
            <w:pPr>
              <w:keepNext w:val="0"/>
              <w:spacing w:line="259" w:lineRule="auto" w:before="40" w:after="40"/>
              <w:jc w:val="center"/>
            </w:pPr>
            <w:r>
              <w:rPr>
                <w:rFonts w:ascii="Times New Roman" w:hAnsi="Times New Roman" w:eastAsia="SimSun"/>
                <w:b w:val="0"/>
                <w:i w:val="0"/>
                <w:color w:val="000000"/>
                <w:sz w:val="17"/>
              </w:rPr>
              <w:t>1</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10.243</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13.707</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25.443</w:t>
            </w:r>
          </w:p>
        </w:tc>
        <w:tc>
          <w:tcPr>
            <w:tcW w:type="dxa" w:w="1606"/>
            <w:vAlign w:val="center"/>
          </w:tcPr>
          <w:p>
            <w:pPr>
              <w:keepNext w:val="0"/>
              <w:spacing w:line="259" w:lineRule="auto" w:before="40" w:after="40"/>
              <w:jc w:val="center"/>
            </w:pPr>
            <w:r>
              <w:rPr>
                <w:rFonts w:ascii="Times New Roman" w:hAnsi="Times New Roman" w:eastAsia="SimSun"/>
                <w:b w:val="0"/>
                <w:i w:val="0"/>
                <w:color w:val="000000"/>
                <w:sz w:val="17"/>
              </w:rPr>
              <w:t>SHW3Y</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7"/>
              </w:rPr>
              <w:t>12253.15</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7"/>
              </w:rPr>
              <w:t>10998.03</w:t>
            </w:r>
          </w:p>
        </w:tc>
      </w:tr>
      <w:tr>
        <w:trPr>
          <w:cantSplit/>
        </w:trPr>
        <w:tc>
          <w:tcPr>
            <w:tcW w:type="dxa" w:w="865"/>
            <w:vAlign w:val="center"/>
          </w:tcPr>
          <w:p>
            <w:pPr>
              <w:keepNext w:val="0"/>
              <w:spacing w:line="259" w:lineRule="auto" w:before="40" w:after="40"/>
              <w:jc w:val="center"/>
            </w:pPr>
            <w:r>
              <w:rPr>
                <w:rFonts w:ascii="Times New Roman" w:hAnsi="Times New Roman" w:eastAsia="SimSun"/>
                <w:b w:val="0"/>
                <w:i w:val="0"/>
                <w:color w:val="000000"/>
                <w:sz w:val="17"/>
              </w:rPr>
              <w:t>2</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10.307</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14.001</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25.879</w:t>
            </w:r>
          </w:p>
        </w:tc>
        <w:tc>
          <w:tcPr>
            <w:tcW w:type="dxa" w:w="1606"/>
            <w:vAlign w:val="center"/>
          </w:tcPr>
          <w:p>
            <w:pPr>
              <w:keepNext w:val="0"/>
              <w:spacing w:line="259" w:lineRule="auto" w:before="40" w:after="40"/>
              <w:jc w:val="center"/>
            </w:pPr>
            <w:r>
              <w:rPr>
                <w:rFonts w:ascii="Times New Roman" w:hAnsi="Times New Roman" w:eastAsia="SimSun"/>
                <w:b w:val="0"/>
                <w:i w:val="0"/>
                <w:color w:val="000000"/>
                <w:sz w:val="17"/>
              </w:rPr>
              <w:t>SHW3Y</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7"/>
              </w:rPr>
              <w:t>11896.41</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7"/>
              </w:rPr>
              <w:t>10670.27</w:t>
            </w:r>
          </w:p>
        </w:tc>
      </w:tr>
      <w:tr>
        <w:trPr>
          <w:cantSplit/>
        </w:trPr>
        <w:tc>
          <w:tcPr>
            <w:tcW w:type="dxa" w:w="865"/>
            <w:vAlign w:val="center"/>
          </w:tcPr>
          <w:p>
            <w:pPr>
              <w:keepNext w:val="0"/>
              <w:spacing w:line="259" w:lineRule="auto" w:before="40" w:after="40"/>
              <w:jc w:val="center"/>
            </w:pPr>
            <w:r>
              <w:rPr>
                <w:rFonts w:ascii="Times New Roman" w:hAnsi="Times New Roman" w:eastAsia="SimSun"/>
                <w:b w:val="0"/>
                <w:i w:val="0"/>
                <w:color w:val="000000"/>
                <w:sz w:val="17"/>
              </w:rPr>
              <w:t>3</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11.010</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15.456</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26.091</w:t>
            </w:r>
          </w:p>
        </w:tc>
        <w:tc>
          <w:tcPr>
            <w:tcW w:type="dxa" w:w="1606"/>
            <w:vAlign w:val="center"/>
          </w:tcPr>
          <w:p>
            <w:pPr>
              <w:keepNext w:val="0"/>
              <w:spacing w:line="259" w:lineRule="auto" w:before="40" w:after="40"/>
              <w:jc w:val="center"/>
            </w:pPr>
            <w:r>
              <w:rPr>
                <w:rFonts w:ascii="Times New Roman" w:hAnsi="Times New Roman" w:eastAsia="SimSun"/>
                <w:b w:val="0"/>
                <w:i w:val="0"/>
                <w:color w:val="000000"/>
                <w:sz w:val="17"/>
              </w:rPr>
              <w:t>SHW3Y</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7"/>
              </w:rPr>
              <w:t>10415.33</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7"/>
              </w:rPr>
              <w:t>9268.65</w:t>
            </w:r>
          </w:p>
        </w:tc>
      </w:tr>
      <w:tr>
        <w:trPr>
          <w:cantSplit/>
        </w:trPr>
        <w:tc>
          <w:tcPr>
            <w:tcW w:type="dxa" w:w="865"/>
            <w:vAlign w:val="center"/>
          </w:tcPr>
          <w:p>
            <w:pPr>
              <w:keepNext w:val="0"/>
              <w:spacing w:line="259" w:lineRule="auto" w:before="40" w:after="40"/>
              <w:jc w:val="center"/>
            </w:pPr>
            <w:r>
              <w:rPr>
                <w:rFonts w:ascii="Times New Roman" w:hAnsi="Times New Roman" w:eastAsia="SimSun"/>
                <w:b w:val="0"/>
                <w:i w:val="0"/>
                <w:color w:val="000000"/>
                <w:sz w:val="17"/>
              </w:rPr>
              <w:t>4</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9.747</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13.018</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26.052</w:t>
            </w:r>
          </w:p>
        </w:tc>
        <w:tc>
          <w:tcPr>
            <w:tcW w:type="dxa" w:w="1606"/>
            <w:vAlign w:val="center"/>
          </w:tcPr>
          <w:p>
            <w:pPr>
              <w:keepNext w:val="0"/>
              <w:spacing w:line="259" w:lineRule="auto" w:before="40" w:after="40"/>
              <w:jc w:val="center"/>
            </w:pPr>
            <w:r>
              <w:rPr>
                <w:rFonts w:ascii="Times New Roman" w:hAnsi="Times New Roman" w:eastAsia="SimSun"/>
                <w:b w:val="0"/>
                <w:i w:val="0"/>
                <w:color w:val="000000"/>
                <w:sz w:val="17"/>
              </w:rPr>
              <w:t>SHW3Y</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7"/>
              </w:rPr>
              <w:t>9278.28</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7"/>
              </w:rPr>
              <w:t>8373.96</w:t>
            </w:r>
          </w:p>
        </w:tc>
      </w:tr>
      <w:tr>
        <w:trPr>
          <w:cantSplit/>
        </w:trPr>
        <w:tc>
          <w:tcPr>
            <w:tcW w:type="dxa" w:w="865"/>
            <w:vAlign w:val="center"/>
          </w:tcPr>
          <w:p>
            <w:pPr>
              <w:keepNext w:val="0"/>
              <w:spacing w:line="259" w:lineRule="auto" w:before="40" w:after="40"/>
              <w:jc w:val="center"/>
            </w:pPr>
            <w:r>
              <w:rPr>
                <w:rFonts w:ascii="Times New Roman" w:hAnsi="Times New Roman" w:eastAsia="SimSun"/>
                <w:b w:val="0"/>
                <w:i w:val="0"/>
                <w:color w:val="000000"/>
                <w:sz w:val="17"/>
              </w:rPr>
              <w:t>5</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8.354</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16.858</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25.565</w:t>
            </w:r>
          </w:p>
        </w:tc>
        <w:tc>
          <w:tcPr>
            <w:tcW w:type="dxa" w:w="1606"/>
            <w:vAlign w:val="center"/>
          </w:tcPr>
          <w:p>
            <w:pPr>
              <w:keepNext w:val="0"/>
              <w:spacing w:line="259" w:lineRule="auto" w:before="40" w:after="40"/>
              <w:jc w:val="center"/>
            </w:pPr>
            <w:r>
              <w:rPr>
                <w:rFonts w:ascii="Times New Roman" w:hAnsi="Times New Roman" w:eastAsia="SimSun"/>
                <w:b w:val="0"/>
                <w:i w:val="0"/>
                <w:color w:val="000000"/>
                <w:sz w:val="17"/>
              </w:rPr>
              <w:t>SHW3Y</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7"/>
              </w:rPr>
              <w:t>8723.97</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7"/>
              </w:rPr>
              <w:t>7995.21</w:t>
            </w:r>
          </w:p>
        </w:tc>
      </w:tr>
      <w:tr>
        <w:trPr>
          <w:cantSplit/>
        </w:trPr>
        <w:tc>
          <w:tcPr>
            <w:tcW w:type="dxa" w:w="865"/>
            <w:vAlign w:val="center"/>
          </w:tcPr>
          <w:p>
            <w:pPr>
              <w:keepNext w:val="0"/>
              <w:spacing w:line="259" w:lineRule="auto" w:before="40" w:after="40"/>
              <w:jc w:val="center"/>
            </w:pPr>
            <w:r>
              <w:rPr>
                <w:rFonts w:ascii="Times New Roman" w:hAnsi="Times New Roman" w:eastAsia="SimSun"/>
                <w:b w:val="0"/>
                <w:i w:val="0"/>
                <w:color w:val="000000"/>
                <w:sz w:val="17"/>
              </w:rPr>
              <w:t>6</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8.359</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14.607</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24.228</w:t>
            </w:r>
          </w:p>
        </w:tc>
        <w:tc>
          <w:tcPr>
            <w:tcW w:type="dxa" w:w="1606"/>
            <w:vAlign w:val="center"/>
          </w:tcPr>
          <w:p>
            <w:pPr>
              <w:keepNext w:val="0"/>
              <w:spacing w:line="259" w:lineRule="auto" w:before="40" w:after="40"/>
              <w:jc w:val="center"/>
            </w:pPr>
            <w:r>
              <w:rPr>
                <w:rFonts w:ascii="Times New Roman" w:hAnsi="Times New Roman" w:eastAsia="SimSun"/>
                <w:b w:val="0"/>
                <w:i w:val="0"/>
                <w:color w:val="000000"/>
                <w:sz w:val="17"/>
              </w:rPr>
              <w:t>SHW3Y</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7"/>
              </w:rPr>
              <w:t>8523.03</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7"/>
              </w:rPr>
              <w:t>7810.60</w:t>
            </w:r>
          </w:p>
        </w:tc>
      </w:tr>
      <w:tr>
        <w:trPr>
          <w:cantSplit/>
        </w:trPr>
        <w:tc>
          <w:tcPr>
            <w:tcW w:type="dxa" w:w="865"/>
            <w:vAlign w:val="center"/>
          </w:tcPr>
          <w:p>
            <w:pPr>
              <w:keepNext w:val="0"/>
              <w:spacing w:line="259" w:lineRule="auto" w:before="40" w:after="40"/>
              <w:jc w:val="center"/>
            </w:pPr>
            <w:r>
              <w:rPr>
                <w:rFonts w:ascii="Times New Roman" w:hAnsi="Times New Roman" w:eastAsia="SimSun"/>
                <w:b w:val="0"/>
                <w:i w:val="0"/>
                <w:color w:val="000000"/>
                <w:sz w:val="17"/>
              </w:rPr>
              <w:t>7</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7.561</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15.269</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21.580</w:t>
            </w:r>
          </w:p>
        </w:tc>
        <w:tc>
          <w:tcPr>
            <w:tcW w:type="dxa" w:w="1606"/>
            <w:vAlign w:val="center"/>
          </w:tcPr>
          <w:p>
            <w:pPr>
              <w:keepNext w:val="0"/>
              <w:spacing w:line="259" w:lineRule="auto" w:before="40" w:after="40"/>
              <w:jc w:val="center"/>
            </w:pPr>
            <w:r>
              <w:rPr>
                <w:rFonts w:ascii="Times New Roman" w:hAnsi="Times New Roman" w:eastAsia="SimSun"/>
                <w:b w:val="0"/>
                <w:i w:val="0"/>
                <w:color w:val="000000"/>
                <w:sz w:val="17"/>
              </w:rPr>
              <w:t>SHW4Y</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7"/>
              </w:rPr>
              <w:t>7343.57</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7"/>
              </w:rPr>
              <w:t>6788.32</w:t>
            </w:r>
          </w:p>
        </w:tc>
      </w:tr>
      <w:tr>
        <w:trPr>
          <w:cantSplit/>
        </w:trPr>
        <w:tc>
          <w:tcPr>
            <w:tcW w:type="dxa" w:w="865"/>
            <w:vAlign w:val="center"/>
          </w:tcPr>
          <w:p>
            <w:pPr>
              <w:keepNext w:val="0"/>
              <w:spacing w:line="259" w:lineRule="auto" w:before="40" w:after="40"/>
              <w:jc w:val="center"/>
            </w:pPr>
            <w:r>
              <w:rPr>
                <w:rFonts w:ascii="Times New Roman" w:hAnsi="Times New Roman" w:eastAsia="SimSun"/>
                <w:b w:val="0"/>
                <w:i w:val="0"/>
                <w:color w:val="000000"/>
                <w:sz w:val="17"/>
              </w:rPr>
              <w:t>8</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8.813</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15.312</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21.552</w:t>
            </w:r>
          </w:p>
        </w:tc>
        <w:tc>
          <w:tcPr>
            <w:tcW w:type="dxa" w:w="1606"/>
            <w:vAlign w:val="center"/>
          </w:tcPr>
          <w:p>
            <w:pPr>
              <w:keepNext w:val="0"/>
              <w:spacing w:line="259" w:lineRule="auto" w:before="40" w:after="40"/>
              <w:jc w:val="center"/>
            </w:pPr>
            <w:r>
              <w:rPr>
                <w:rFonts w:ascii="Times New Roman" w:hAnsi="Times New Roman" w:eastAsia="SimSun"/>
                <w:b w:val="0"/>
                <w:i w:val="0"/>
                <w:color w:val="000000"/>
                <w:sz w:val="17"/>
              </w:rPr>
              <w:t>SHW4Y</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7"/>
              </w:rPr>
              <w:t>6281.04</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7"/>
              </w:rPr>
              <w:t>5727.50</w:t>
            </w:r>
          </w:p>
        </w:tc>
      </w:tr>
      <w:tr>
        <w:trPr>
          <w:cantSplit/>
        </w:trPr>
        <w:tc>
          <w:tcPr>
            <w:tcW w:type="dxa" w:w="865"/>
            <w:vAlign w:val="center"/>
          </w:tcPr>
          <w:p>
            <w:pPr>
              <w:keepNext w:val="0"/>
              <w:spacing w:line="259" w:lineRule="auto" w:before="40" w:after="40"/>
              <w:jc w:val="center"/>
            </w:pPr>
            <w:r>
              <w:rPr>
                <w:rFonts w:ascii="Times New Roman" w:hAnsi="Times New Roman" w:eastAsia="SimSun"/>
                <w:b w:val="0"/>
                <w:i w:val="0"/>
                <w:color w:val="000000"/>
                <w:sz w:val="17"/>
              </w:rPr>
              <w:t>9</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10.531</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18.149</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25.496</w:t>
            </w:r>
          </w:p>
        </w:tc>
        <w:tc>
          <w:tcPr>
            <w:tcW w:type="dxa" w:w="1606"/>
            <w:vAlign w:val="center"/>
          </w:tcPr>
          <w:p>
            <w:pPr>
              <w:keepNext w:val="0"/>
              <w:spacing w:line="259" w:lineRule="auto" w:before="40" w:after="40"/>
              <w:jc w:val="center"/>
            </w:pPr>
            <w:r>
              <w:rPr>
                <w:rFonts w:ascii="Times New Roman" w:hAnsi="Times New Roman" w:eastAsia="SimSun"/>
                <w:b w:val="0"/>
                <w:i w:val="0"/>
                <w:color w:val="000000"/>
                <w:sz w:val="17"/>
              </w:rPr>
              <w:t>SHW3Y</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7"/>
              </w:rPr>
              <w:t>6747.48</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7"/>
              </w:rPr>
              <w:t>6036.92</w:t>
            </w:r>
          </w:p>
        </w:tc>
      </w:tr>
      <w:tr>
        <w:trPr>
          <w:cantSplit/>
        </w:trPr>
        <w:tc>
          <w:tcPr>
            <w:tcW w:type="dxa" w:w="865"/>
            <w:vAlign w:val="center"/>
          </w:tcPr>
          <w:p>
            <w:pPr>
              <w:keepNext w:val="0"/>
              <w:spacing w:line="259" w:lineRule="auto" w:before="40" w:after="40"/>
              <w:jc w:val="center"/>
            </w:pPr>
            <w:r>
              <w:rPr>
                <w:rFonts w:ascii="Times New Roman" w:hAnsi="Times New Roman" w:eastAsia="SimSun"/>
                <w:b w:val="0"/>
                <w:i w:val="0"/>
                <w:color w:val="000000"/>
                <w:sz w:val="17"/>
              </w:rPr>
              <w:t>10</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12.920</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19.188</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25.444</w:t>
            </w:r>
          </w:p>
        </w:tc>
        <w:tc>
          <w:tcPr>
            <w:tcW w:type="dxa" w:w="1606"/>
            <w:vAlign w:val="center"/>
          </w:tcPr>
          <w:p>
            <w:pPr>
              <w:keepNext w:val="0"/>
              <w:spacing w:line="259" w:lineRule="auto" w:before="40" w:after="40"/>
              <w:jc w:val="center"/>
            </w:pPr>
            <w:r>
              <w:rPr>
                <w:rFonts w:ascii="Times New Roman" w:hAnsi="Times New Roman" w:eastAsia="SimSun"/>
                <w:b w:val="0"/>
                <w:i w:val="0"/>
                <w:color w:val="000000"/>
                <w:sz w:val="17"/>
              </w:rPr>
              <w:t>SHW3Y</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7"/>
              </w:rPr>
              <w:t>5485.65</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7"/>
              </w:rPr>
              <w:t>4776.91</w:t>
            </w:r>
          </w:p>
        </w:tc>
      </w:tr>
      <w:tr>
        <w:trPr>
          <w:cantSplit/>
        </w:trPr>
        <w:tc>
          <w:tcPr>
            <w:tcW w:type="dxa" w:w="865"/>
            <w:vAlign w:val="center"/>
          </w:tcPr>
          <w:p>
            <w:pPr>
              <w:keepNext w:val="0"/>
              <w:spacing w:line="259" w:lineRule="auto" w:before="40" w:after="40"/>
              <w:jc w:val="center"/>
            </w:pPr>
            <w:r>
              <w:rPr>
                <w:rFonts w:ascii="Times New Roman" w:hAnsi="Times New Roman" w:eastAsia="SimSun"/>
                <w:b w:val="0"/>
                <w:i w:val="0"/>
                <w:color w:val="000000"/>
                <w:sz w:val="17"/>
              </w:rPr>
              <w:t>11</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12.699</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19.956</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20.714</w:t>
            </w:r>
          </w:p>
        </w:tc>
        <w:tc>
          <w:tcPr>
            <w:tcW w:type="dxa" w:w="1606"/>
            <w:vAlign w:val="center"/>
          </w:tcPr>
          <w:p>
            <w:pPr>
              <w:keepNext w:val="0"/>
              <w:spacing w:line="259" w:lineRule="auto" w:before="40" w:after="40"/>
              <w:jc w:val="center"/>
            </w:pPr>
            <w:r>
              <w:rPr>
                <w:rFonts w:ascii="Times New Roman" w:hAnsi="Times New Roman" w:eastAsia="SimSun"/>
                <w:b w:val="0"/>
                <w:i w:val="0"/>
                <w:color w:val="000000"/>
                <w:sz w:val="17"/>
              </w:rPr>
              <w:t>R1Y</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7"/>
              </w:rPr>
              <w:t>2442.77</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7"/>
              </w:rPr>
              <w:t>2132.55</w:t>
            </w:r>
          </w:p>
        </w:tc>
      </w:tr>
      <w:tr>
        <w:trPr>
          <w:cantSplit/>
        </w:trPr>
        <w:tc>
          <w:tcPr>
            <w:tcW w:type="dxa" w:w="865"/>
            <w:vAlign w:val="center"/>
          </w:tcPr>
          <w:p>
            <w:pPr>
              <w:keepNext w:val="0"/>
              <w:spacing w:line="259" w:lineRule="auto" w:before="40" w:after="40"/>
              <w:jc w:val="center"/>
            </w:pPr>
            <w:r>
              <w:rPr>
                <w:rFonts w:ascii="Times New Roman" w:hAnsi="Times New Roman" w:eastAsia="SimSun"/>
                <w:b w:val="0"/>
                <w:i w:val="0"/>
                <w:color w:val="000000"/>
                <w:sz w:val="17"/>
              </w:rPr>
              <w:t>12</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21.377</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27.505</w:t>
            </w:r>
          </w:p>
        </w:tc>
        <w:tc>
          <w:tcPr>
            <w:tcW w:type="dxa" w:w="1236"/>
            <w:vAlign w:val="center"/>
          </w:tcPr>
          <w:p>
            <w:pPr>
              <w:keepNext w:val="0"/>
              <w:spacing w:line="259" w:lineRule="auto" w:before="40" w:after="40"/>
              <w:jc w:val="center"/>
            </w:pPr>
            <w:r>
              <w:rPr>
                <w:rFonts w:ascii="Times New Roman" w:hAnsi="Times New Roman" w:eastAsia="SimSun"/>
                <w:b w:val="0"/>
                <w:i w:val="0"/>
                <w:color w:val="000000"/>
                <w:sz w:val="17"/>
              </w:rPr>
              <w:t>30.002</w:t>
            </w:r>
          </w:p>
        </w:tc>
        <w:tc>
          <w:tcPr>
            <w:tcW w:type="dxa" w:w="1606"/>
            <w:vAlign w:val="center"/>
          </w:tcPr>
          <w:p>
            <w:pPr>
              <w:keepNext w:val="0"/>
              <w:spacing w:line="259" w:lineRule="auto" w:before="40" w:after="40"/>
              <w:jc w:val="center"/>
            </w:pPr>
            <w:r>
              <w:rPr>
                <w:rFonts w:ascii="Times New Roman" w:hAnsi="Times New Roman" w:eastAsia="SimSun"/>
                <w:b w:val="0"/>
                <w:i w:val="0"/>
                <w:color w:val="000000"/>
                <w:sz w:val="17"/>
              </w:rPr>
              <w:t>SHW7Y</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7"/>
              </w:rPr>
              <w:t>842.24</w:t>
            </w:r>
          </w:p>
        </w:tc>
        <w:tc>
          <w:tcPr>
            <w:tcW w:type="dxa" w:w="1730"/>
            <w:vAlign w:val="center"/>
          </w:tcPr>
          <w:p>
            <w:pPr>
              <w:keepNext w:val="0"/>
              <w:spacing w:line="259" w:lineRule="auto" w:before="40" w:after="40"/>
              <w:jc w:val="center"/>
            </w:pPr>
            <w:r>
              <w:rPr>
                <w:rFonts w:ascii="Times New Roman" w:hAnsi="Times New Roman" w:eastAsia="SimSun"/>
                <w:b w:val="0"/>
                <w:i w:val="0"/>
                <w:color w:val="000000"/>
                <w:sz w:val="17"/>
              </w:rPr>
              <w:t>662.20</w:t>
            </w:r>
          </w:p>
        </w:tc>
      </w:tr>
    </w:tbl>
    <w:p>
      <w:pPr>
        <w:spacing w:after="0" w:before="0" w:line="40" w:lineRule="exact"/>
      </w:pPr>
      <w:r>
        <w:rPr>
          <w:sz w:val="4"/>
        </w:rPr>
      </w:r>
    </w:p>
    <w:p>
      <w:pPr>
        <w:sectPr>
          <w:type w:val="continuous"/>
          <w:pgSz w:w="11906" w:h="16838"/>
          <w:pgMar w:top="1531" w:right="1134" w:bottom="1134" w:left="1134" w:header="850" w:footer="850" w:gutter="0"/>
          <w:cols w:space="454" w:num="1" w:equalWidth="1"/>
          <w:docGrid w:linePitch="302" w:type="lines"/>
        </w:sectPr>
      </w:pPr>
    </w:p>
    <w:p>
      <w:pPr>
        <w:ind w:firstLine="440"/>
      </w:pPr>
      <w:r>
        <w:t>14工况、12层共168条主方向记录峰全部下降，减幅为6.8513%～30.5458%，未发现主方向反增。表4列与阻尼器模型共同的六工况中各自下降最少的楼层。</w:t>
      </w:r>
    </w:p>
    <w:p>
      <w:pPr>
        <w:sectPr>
          <w:type w:val="continuous"/>
          <w:pgSz w:w="11906" w:h="16838"/>
          <w:pgMar w:top="1531" w:right="1134" w:bottom="1134" w:left="1134" w:header="850" w:footer="850" w:gutter="0"/>
          <w:cols w:space="454" w:num="2" w:equalWidth="1"/>
          <w:docGrid w:linePitch="302" w:type="lines"/>
        </w:sectPr>
      </w:pPr>
    </w:p>
    <w:p>
      <w:pPr>
        <w:pStyle w:val="Caption"/>
        <w:keepNext/>
        <w:jc w:val="center"/>
      </w:pPr>
      <w:r>
        <w:t>表4 基准与参考模型共同六工况的最小减幅记录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220"/>
        <w:gridCol w:w="1220"/>
        <w:gridCol w:w="1586"/>
        <w:gridCol w:w="1586"/>
        <w:gridCol w:w="1342"/>
        <w:gridCol w:w="2684"/>
      </w:tblGrid>
      <w:tr>
        <w:trPr>
          <w:cantSplit/>
          <w:tblHeader/>
        </w:trPr>
        <w:tc>
          <w:tcPr>
            <w:tcW w:type="dxa" w:w="1220"/>
            <w:vAlign w:val="center"/>
            <w:shd w:fill="EDEFF2"/>
          </w:tcPr>
          <w:p>
            <w:pPr>
              <w:keepNext/>
              <w:spacing w:line="259" w:lineRule="auto" w:before="40" w:after="40"/>
              <w:jc w:val="center"/>
            </w:pPr>
            <w:r>
              <w:rPr>
                <w:rFonts w:ascii="Times New Roman" w:hAnsi="Times New Roman" w:eastAsia="SimSun"/>
                <w:b/>
                <w:i w:val="0"/>
                <w:color w:val="000000"/>
                <w:sz w:val="18"/>
              </w:rPr>
              <w:t>工况</w:t>
            </w:r>
          </w:p>
        </w:tc>
        <w:tc>
          <w:tcPr>
            <w:tcW w:type="dxa" w:w="1220"/>
            <w:vAlign w:val="center"/>
            <w:shd w:fill="EDEFF2"/>
          </w:tcPr>
          <w:p>
            <w:pPr>
              <w:keepNext/>
              <w:spacing w:line="259" w:lineRule="auto" w:before="40" w:after="40"/>
              <w:jc w:val="center"/>
            </w:pPr>
            <w:r>
              <w:rPr>
                <w:rFonts w:ascii="Times New Roman" w:hAnsi="Times New Roman" w:eastAsia="SimSun"/>
                <w:b/>
                <w:i w:val="0"/>
                <w:color w:val="000000"/>
                <w:sz w:val="18"/>
              </w:rPr>
              <w:t>楼层</w:t>
            </w:r>
          </w:p>
        </w:tc>
        <w:tc>
          <w:tcPr>
            <w:tcW w:type="dxa" w:w="1586"/>
            <w:vAlign w:val="center"/>
            <w:shd w:fill="EDEFF2"/>
          </w:tcPr>
          <w:p>
            <w:pPr>
              <w:keepNext/>
              <w:spacing w:line="259" w:lineRule="auto" w:before="40" w:after="40"/>
              <w:jc w:val="center"/>
            </w:pPr>
            <w:r>
              <w:rPr>
                <w:rFonts w:ascii="Times New Roman" w:hAnsi="Times New Roman" w:eastAsia="SimSun"/>
                <w:b/>
                <w:i w:val="0"/>
                <w:color w:val="000000"/>
                <w:sz w:val="18"/>
              </w:rPr>
              <w:t xml:space="preserve">P</w:t>
            </w:r>
            <w:r>
              <w:rPr>
                <w:rFonts w:ascii="Times New Roman" w:hAnsi="Times New Roman" w:eastAsia="SimSun"/>
                <w:b/>
                <w:i w:val="0"/>
                <w:color w:val="000000"/>
                <w:sz w:val="18"/>
                <w:vertAlign w:val="subscript"/>
              </w:rPr>
              <w:t xml:space="preserve">B</w:t>
            </w:r>
            <w:r>
              <w:rPr>
                <w:rFonts w:ascii="Times New Roman" w:hAnsi="Times New Roman" w:eastAsia="SimSun"/>
                <w:b/>
                <w:i w:val="0"/>
                <w:color w:val="000000"/>
                <w:sz w:val="18"/>
              </w:rPr>
              <w:t xml:space="preserve">/kN</w:t>
            </w:r>
          </w:p>
        </w:tc>
        <w:tc>
          <w:tcPr>
            <w:tcW w:type="dxa" w:w="1586"/>
            <w:vAlign w:val="center"/>
            <w:shd w:fill="EDEFF2"/>
          </w:tcPr>
          <w:p>
            <w:pPr>
              <w:keepNext/>
              <w:spacing w:line="259" w:lineRule="auto" w:before="40" w:after="40"/>
              <w:jc w:val="center"/>
            </w:pPr>
            <w:r>
              <w:rPr>
                <w:rFonts w:ascii="Times New Roman" w:hAnsi="Times New Roman" w:eastAsia="SimSun"/>
                <w:b/>
                <w:i w:val="0"/>
                <w:color w:val="000000"/>
                <w:sz w:val="18"/>
              </w:rPr>
              <w:t xml:space="preserve">P</w:t>
            </w:r>
            <w:r>
              <w:rPr>
                <w:rFonts w:ascii="Times New Roman" w:hAnsi="Times New Roman" w:eastAsia="SimSun"/>
                <w:b/>
                <w:i w:val="0"/>
                <w:color w:val="000000"/>
                <w:sz w:val="18"/>
                <w:vertAlign w:val="subscript"/>
              </w:rPr>
              <w:t xml:space="preserve">M</w:t>
            </w:r>
            <w:r>
              <w:rPr>
                <w:rFonts w:ascii="Times New Roman" w:hAnsi="Times New Roman" w:eastAsia="SimSun"/>
                <w:b/>
                <w:i w:val="0"/>
                <w:color w:val="000000"/>
                <w:sz w:val="18"/>
              </w:rPr>
              <w:t xml:space="preserve">/kN</w:t>
            </w:r>
          </w:p>
        </w:tc>
        <w:tc>
          <w:tcPr>
            <w:tcW w:type="dxa" w:w="1342"/>
            <w:vAlign w:val="center"/>
            <w:shd w:fill="EDEFF2"/>
          </w:tcPr>
          <w:p>
            <w:pPr>
              <w:keepNext/>
              <w:spacing w:line="259" w:lineRule="auto" w:before="40" w:after="40"/>
              <w:jc w:val="center"/>
            </w:pPr>
            <w:r>
              <w:rPr>
                <w:rFonts w:ascii="Times New Roman" w:hAnsi="Times New Roman" w:eastAsia="SimSun"/>
                <w:b/>
                <w:i w:val="0"/>
                <w:color w:val="000000"/>
                <w:sz w:val="18"/>
              </w:rPr>
              <w:t>减幅/%</w:t>
            </w:r>
          </w:p>
        </w:tc>
        <w:tc>
          <w:tcPr>
            <w:tcW w:type="dxa" w:w="2684"/>
            <w:vAlign w:val="center"/>
            <w:shd w:fill="EDEFF2"/>
          </w:tcPr>
          <w:p>
            <w:pPr>
              <w:keepNext/>
              <w:spacing w:line="259" w:lineRule="auto" w:before="40" w:after="40"/>
              <w:jc w:val="center"/>
            </w:pPr>
            <w:r>
              <w:rPr>
                <w:rFonts w:ascii="Times New Roman" w:hAnsi="Times New Roman" w:eastAsia="SimSun"/>
                <w:b/>
                <w:i w:val="0"/>
                <w:color w:val="000000"/>
                <w:sz w:val="18"/>
              </w:rPr>
              <w:t>峰时（基准→参考）/s</w:t>
            </w:r>
          </w:p>
        </w:tc>
      </w:tr>
      <w:tr>
        <w:trPr>
          <w:cantSplit/>
        </w:trPr>
        <w:tc>
          <w:tcPr>
            <w:tcW w:type="dxa" w:w="1220"/>
            <w:vAlign w:val="center"/>
          </w:tcPr>
          <w:p>
            <w:pPr>
              <w:keepNext w:val="0"/>
              <w:spacing w:line="259" w:lineRule="auto" w:before="40" w:after="40"/>
              <w:jc w:val="center"/>
            </w:pPr>
            <w:r>
              <w:rPr>
                <w:rFonts w:ascii="Times New Roman" w:hAnsi="Times New Roman" w:eastAsia="SimSun"/>
                <w:b w:val="0"/>
                <w:i w:val="0"/>
                <w:color w:val="000000"/>
                <w:sz w:val="18"/>
              </w:rPr>
              <w:t>RH4X</w:t>
            </w:r>
          </w:p>
        </w:tc>
        <w:tc>
          <w:tcPr>
            <w:tcW w:type="dxa" w:w="1220"/>
            <w:vAlign w:val="center"/>
          </w:tcPr>
          <w:p>
            <w:pPr>
              <w:keepNext w:val="0"/>
              <w:spacing w:line="259" w:lineRule="auto" w:before="40" w:after="40"/>
              <w:jc w:val="center"/>
            </w:pPr>
            <w:r>
              <w:rPr>
                <w:rFonts w:ascii="Times New Roman" w:hAnsi="Times New Roman" w:eastAsia="SimSun"/>
                <w:b w:val="0"/>
                <w:i w:val="0"/>
                <w:color w:val="000000"/>
                <w:sz w:val="18"/>
              </w:rPr>
              <w:t>第7层</w:t>
            </w:r>
          </w:p>
        </w:tc>
        <w:tc>
          <w:tcPr>
            <w:tcW w:type="dxa" w:w="1586"/>
            <w:vAlign w:val="center"/>
          </w:tcPr>
          <w:p>
            <w:pPr>
              <w:keepNext w:val="0"/>
              <w:spacing w:line="259" w:lineRule="auto" w:before="40" w:after="40"/>
              <w:jc w:val="center"/>
            </w:pPr>
            <w:r>
              <w:rPr>
                <w:rFonts w:ascii="Times New Roman" w:hAnsi="Times New Roman" w:eastAsia="SimSun"/>
                <w:b w:val="0"/>
                <w:i w:val="0"/>
                <w:color w:val="000000"/>
                <w:sz w:val="18"/>
              </w:rPr>
              <w:t>6725.06</w:t>
            </w:r>
          </w:p>
        </w:tc>
        <w:tc>
          <w:tcPr>
            <w:tcW w:type="dxa" w:w="1586"/>
            <w:vAlign w:val="center"/>
          </w:tcPr>
          <w:p>
            <w:pPr>
              <w:keepNext w:val="0"/>
              <w:spacing w:line="259" w:lineRule="auto" w:before="40" w:after="40"/>
              <w:jc w:val="center"/>
            </w:pPr>
            <w:r>
              <w:rPr>
                <w:rFonts w:ascii="Times New Roman" w:hAnsi="Times New Roman" w:eastAsia="SimSun"/>
                <w:b w:val="0"/>
                <w:i w:val="0"/>
                <w:color w:val="000000"/>
                <w:sz w:val="18"/>
              </w:rPr>
              <w:t>5438.72</w:t>
            </w:r>
          </w:p>
        </w:tc>
        <w:tc>
          <w:tcPr>
            <w:tcW w:type="dxa" w:w="1342"/>
            <w:vAlign w:val="center"/>
          </w:tcPr>
          <w:p>
            <w:pPr>
              <w:keepNext w:val="0"/>
              <w:spacing w:line="259" w:lineRule="auto" w:before="40" w:after="40"/>
              <w:jc w:val="center"/>
            </w:pPr>
            <w:r>
              <w:rPr>
                <w:rFonts w:ascii="Times New Roman" w:hAnsi="Times New Roman" w:eastAsia="SimSun"/>
                <w:b w:val="0"/>
                <w:i w:val="0"/>
                <w:color w:val="000000"/>
                <w:sz w:val="18"/>
              </w:rPr>
              <w:t>19.128</w:t>
            </w:r>
          </w:p>
        </w:tc>
        <w:tc>
          <w:tcPr>
            <w:tcW w:type="dxa" w:w="2684"/>
            <w:vAlign w:val="center"/>
          </w:tcPr>
          <w:p>
            <w:pPr>
              <w:keepNext w:val="0"/>
              <w:spacing w:line="259" w:lineRule="auto" w:before="40" w:after="40"/>
              <w:jc w:val="center"/>
            </w:pPr>
            <w:r>
              <w:rPr>
                <w:rFonts w:ascii="Times New Roman" w:hAnsi="Times New Roman" w:eastAsia="SimSun"/>
                <w:b w:val="0"/>
                <w:i w:val="0"/>
                <w:color w:val="000000"/>
                <w:sz w:val="18"/>
              </w:rPr>
              <w:t>21.58→21.56</w:t>
            </w:r>
          </w:p>
        </w:tc>
      </w:tr>
      <w:tr>
        <w:trPr>
          <w:cantSplit/>
        </w:trPr>
        <w:tc>
          <w:tcPr>
            <w:tcW w:type="dxa" w:w="1220"/>
            <w:vAlign w:val="center"/>
          </w:tcPr>
          <w:p>
            <w:pPr>
              <w:keepNext w:val="0"/>
              <w:spacing w:line="259" w:lineRule="auto" w:before="40" w:after="40"/>
              <w:jc w:val="center"/>
            </w:pPr>
            <w:r>
              <w:rPr>
                <w:rFonts w:ascii="Times New Roman" w:hAnsi="Times New Roman" w:eastAsia="SimSun"/>
                <w:b w:val="0"/>
                <w:i w:val="0"/>
                <w:color w:val="000000"/>
                <w:sz w:val="18"/>
              </w:rPr>
              <w:t>RH4Y</w:t>
            </w:r>
          </w:p>
        </w:tc>
        <w:tc>
          <w:tcPr>
            <w:tcW w:type="dxa" w:w="1220"/>
            <w:vAlign w:val="center"/>
          </w:tcPr>
          <w:p>
            <w:pPr>
              <w:keepNext w:val="0"/>
              <w:spacing w:line="259" w:lineRule="auto" w:before="40" w:after="40"/>
              <w:jc w:val="center"/>
            </w:pPr>
            <w:r>
              <w:rPr>
                <w:rFonts w:ascii="Times New Roman" w:hAnsi="Times New Roman" w:eastAsia="SimSun"/>
                <w:b w:val="0"/>
                <w:i w:val="0"/>
                <w:color w:val="000000"/>
                <w:sz w:val="18"/>
              </w:rPr>
              <w:t>第1层</w:t>
            </w:r>
          </w:p>
        </w:tc>
        <w:tc>
          <w:tcPr>
            <w:tcW w:type="dxa" w:w="1586"/>
            <w:vAlign w:val="center"/>
          </w:tcPr>
          <w:p>
            <w:pPr>
              <w:keepNext w:val="0"/>
              <w:spacing w:line="259" w:lineRule="auto" w:before="40" w:after="40"/>
              <w:jc w:val="center"/>
            </w:pPr>
            <w:r>
              <w:rPr>
                <w:rFonts w:ascii="Times New Roman" w:hAnsi="Times New Roman" w:eastAsia="SimSun"/>
                <w:b w:val="0"/>
                <w:i w:val="0"/>
                <w:color w:val="000000"/>
                <w:sz w:val="18"/>
              </w:rPr>
              <w:t>10123.05</w:t>
            </w:r>
          </w:p>
        </w:tc>
        <w:tc>
          <w:tcPr>
            <w:tcW w:type="dxa" w:w="1586"/>
            <w:vAlign w:val="center"/>
          </w:tcPr>
          <w:p>
            <w:pPr>
              <w:keepNext w:val="0"/>
              <w:spacing w:line="259" w:lineRule="auto" w:before="40" w:after="40"/>
              <w:jc w:val="center"/>
            </w:pPr>
            <w:r>
              <w:rPr>
                <w:rFonts w:ascii="Times New Roman" w:hAnsi="Times New Roman" w:eastAsia="SimSun"/>
                <w:b w:val="0"/>
                <w:i w:val="0"/>
                <w:color w:val="000000"/>
                <w:sz w:val="18"/>
              </w:rPr>
              <w:t>8735.50</w:t>
            </w:r>
          </w:p>
        </w:tc>
        <w:tc>
          <w:tcPr>
            <w:tcW w:type="dxa" w:w="1342"/>
            <w:vAlign w:val="center"/>
          </w:tcPr>
          <w:p>
            <w:pPr>
              <w:keepNext w:val="0"/>
              <w:spacing w:line="259" w:lineRule="auto" w:before="40" w:after="40"/>
              <w:jc w:val="center"/>
            </w:pPr>
            <w:r>
              <w:rPr>
                <w:rFonts w:ascii="Times New Roman" w:hAnsi="Times New Roman" w:eastAsia="SimSun"/>
                <w:b w:val="0"/>
                <w:i w:val="0"/>
                <w:color w:val="000000"/>
                <w:sz w:val="18"/>
              </w:rPr>
              <w:t>13.707</w:t>
            </w:r>
          </w:p>
        </w:tc>
        <w:tc>
          <w:tcPr>
            <w:tcW w:type="dxa" w:w="2684"/>
            <w:vAlign w:val="center"/>
          </w:tcPr>
          <w:p>
            <w:pPr>
              <w:keepNext w:val="0"/>
              <w:spacing w:line="259" w:lineRule="auto" w:before="40" w:after="40"/>
              <w:jc w:val="center"/>
            </w:pPr>
            <w:r>
              <w:rPr>
                <w:rFonts w:ascii="Times New Roman" w:hAnsi="Times New Roman" w:eastAsia="SimSun"/>
                <w:b w:val="0"/>
                <w:i w:val="0"/>
                <w:color w:val="000000"/>
                <w:sz w:val="18"/>
              </w:rPr>
              <w:t>12.20→12.20</w:t>
            </w:r>
          </w:p>
        </w:tc>
      </w:tr>
      <w:tr>
        <w:trPr>
          <w:cantSplit/>
        </w:trPr>
        <w:tc>
          <w:tcPr>
            <w:tcW w:type="dxa" w:w="1220"/>
            <w:vAlign w:val="center"/>
          </w:tcPr>
          <w:p>
            <w:pPr>
              <w:keepNext w:val="0"/>
              <w:spacing w:line="259" w:lineRule="auto" w:before="40" w:after="40"/>
              <w:jc w:val="center"/>
            </w:pPr>
            <w:r>
              <w:rPr>
                <w:rFonts w:ascii="Times New Roman" w:hAnsi="Times New Roman" w:eastAsia="SimSun"/>
                <w:b w:val="0"/>
                <w:i w:val="0"/>
                <w:color w:val="000000"/>
                <w:sz w:val="18"/>
              </w:rPr>
              <w:t>SHW4X</w:t>
            </w:r>
          </w:p>
        </w:tc>
        <w:tc>
          <w:tcPr>
            <w:tcW w:type="dxa" w:w="1220"/>
            <w:vAlign w:val="center"/>
          </w:tcPr>
          <w:p>
            <w:pPr>
              <w:keepNext w:val="0"/>
              <w:spacing w:line="259" w:lineRule="auto" w:before="40" w:after="40"/>
              <w:jc w:val="center"/>
            </w:pPr>
            <w:r>
              <w:rPr>
                <w:rFonts w:ascii="Times New Roman" w:hAnsi="Times New Roman" w:eastAsia="SimSun"/>
                <w:b w:val="0"/>
                <w:i w:val="0"/>
                <w:color w:val="000000"/>
                <w:sz w:val="18"/>
              </w:rPr>
              <w:t>第1层</w:t>
            </w:r>
          </w:p>
        </w:tc>
        <w:tc>
          <w:tcPr>
            <w:tcW w:type="dxa" w:w="1586"/>
            <w:vAlign w:val="center"/>
          </w:tcPr>
          <w:p>
            <w:pPr>
              <w:keepNext w:val="0"/>
              <w:spacing w:line="259" w:lineRule="auto" w:before="40" w:after="40"/>
              <w:jc w:val="center"/>
            </w:pPr>
            <w:r>
              <w:rPr>
                <w:rFonts w:ascii="Times New Roman" w:hAnsi="Times New Roman" w:eastAsia="SimSun"/>
                <w:b w:val="0"/>
                <w:i w:val="0"/>
                <w:color w:val="000000"/>
                <w:sz w:val="18"/>
              </w:rPr>
              <w:t>11399.73</w:t>
            </w:r>
          </w:p>
        </w:tc>
        <w:tc>
          <w:tcPr>
            <w:tcW w:type="dxa" w:w="1586"/>
            <w:vAlign w:val="center"/>
          </w:tcPr>
          <w:p>
            <w:pPr>
              <w:keepNext w:val="0"/>
              <w:spacing w:line="259" w:lineRule="auto" w:before="40" w:after="40"/>
              <w:jc w:val="center"/>
            </w:pPr>
            <w:r>
              <w:rPr>
                <w:rFonts w:ascii="Times New Roman" w:hAnsi="Times New Roman" w:eastAsia="SimSun"/>
                <w:b w:val="0"/>
                <w:i w:val="0"/>
                <w:color w:val="000000"/>
                <w:sz w:val="18"/>
              </w:rPr>
              <w:t>10174.19</w:t>
            </w:r>
          </w:p>
        </w:tc>
        <w:tc>
          <w:tcPr>
            <w:tcW w:type="dxa" w:w="1342"/>
            <w:vAlign w:val="center"/>
          </w:tcPr>
          <w:p>
            <w:pPr>
              <w:keepNext w:val="0"/>
              <w:spacing w:line="259" w:lineRule="auto" w:before="40" w:after="40"/>
              <w:jc w:val="center"/>
            </w:pPr>
            <w:r>
              <w:rPr>
                <w:rFonts w:ascii="Times New Roman" w:hAnsi="Times New Roman" w:eastAsia="SimSun"/>
                <w:b w:val="0"/>
                <w:i w:val="0"/>
                <w:color w:val="000000"/>
                <w:sz w:val="18"/>
              </w:rPr>
              <w:t>10.751</w:t>
            </w:r>
          </w:p>
        </w:tc>
        <w:tc>
          <w:tcPr>
            <w:tcW w:type="dxa" w:w="2684"/>
            <w:vAlign w:val="center"/>
          </w:tcPr>
          <w:p>
            <w:pPr>
              <w:keepNext w:val="0"/>
              <w:spacing w:line="259" w:lineRule="auto" w:before="40" w:after="40"/>
              <w:jc w:val="center"/>
            </w:pPr>
            <w:r>
              <w:rPr>
                <w:rFonts w:ascii="Times New Roman" w:hAnsi="Times New Roman" w:eastAsia="SimSun"/>
                <w:b w:val="0"/>
                <w:i w:val="0"/>
                <w:color w:val="000000"/>
                <w:sz w:val="18"/>
              </w:rPr>
              <w:t>29.94→29.92</w:t>
            </w:r>
          </w:p>
        </w:tc>
      </w:tr>
      <w:tr>
        <w:trPr>
          <w:cantSplit/>
        </w:trPr>
        <w:tc>
          <w:tcPr>
            <w:tcW w:type="dxa" w:w="1220"/>
            <w:vAlign w:val="center"/>
          </w:tcPr>
          <w:p>
            <w:pPr>
              <w:keepNext w:val="0"/>
              <w:spacing w:line="259" w:lineRule="auto" w:before="40" w:after="40"/>
              <w:jc w:val="center"/>
            </w:pPr>
            <w:r>
              <w:rPr>
                <w:rFonts w:ascii="Times New Roman" w:hAnsi="Times New Roman" w:eastAsia="SimSun"/>
                <w:b w:val="0"/>
                <w:i w:val="0"/>
                <w:color w:val="000000"/>
                <w:sz w:val="18"/>
              </w:rPr>
              <w:t>SHW4Y</w:t>
            </w:r>
          </w:p>
        </w:tc>
        <w:tc>
          <w:tcPr>
            <w:tcW w:type="dxa" w:w="1220"/>
            <w:vAlign w:val="center"/>
          </w:tcPr>
          <w:p>
            <w:pPr>
              <w:keepNext w:val="0"/>
              <w:spacing w:line="259" w:lineRule="auto" w:before="40" w:after="40"/>
              <w:jc w:val="center"/>
            </w:pPr>
            <w:r>
              <w:rPr>
                <w:rFonts w:ascii="Times New Roman" w:hAnsi="Times New Roman" w:eastAsia="SimSun"/>
                <w:b w:val="0"/>
                <w:i w:val="0"/>
                <w:color w:val="000000"/>
                <w:sz w:val="18"/>
              </w:rPr>
              <w:t>第7层</w:t>
            </w:r>
          </w:p>
        </w:tc>
        <w:tc>
          <w:tcPr>
            <w:tcW w:type="dxa" w:w="1586"/>
            <w:vAlign w:val="center"/>
          </w:tcPr>
          <w:p>
            <w:pPr>
              <w:keepNext w:val="0"/>
              <w:spacing w:line="259" w:lineRule="auto" w:before="40" w:after="40"/>
              <w:jc w:val="center"/>
            </w:pPr>
            <w:r>
              <w:rPr>
                <w:rFonts w:ascii="Times New Roman" w:hAnsi="Times New Roman" w:eastAsia="SimSun"/>
                <w:b w:val="0"/>
                <w:i w:val="0"/>
                <w:color w:val="000000"/>
                <w:sz w:val="18"/>
              </w:rPr>
              <w:t>7343.57</w:t>
            </w:r>
          </w:p>
        </w:tc>
        <w:tc>
          <w:tcPr>
            <w:tcW w:type="dxa" w:w="1586"/>
            <w:vAlign w:val="center"/>
          </w:tcPr>
          <w:p>
            <w:pPr>
              <w:keepNext w:val="0"/>
              <w:spacing w:line="259" w:lineRule="auto" w:before="40" w:after="40"/>
              <w:jc w:val="center"/>
            </w:pPr>
            <w:r>
              <w:rPr>
                <w:rFonts w:ascii="Times New Roman" w:hAnsi="Times New Roman" w:eastAsia="SimSun"/>
                <w:b w:val="0"/>
                <w:i w:val="0"/>
                <w:color w:val="000000"/>
                <w:sz w:val="18"/>
              </w:rPr>
              <w:t>6788.32</w:t>
            </w:r>
          </w:p>
        </w:tc>
        <w:tc>
          <w:tcPr>
            <w:tcW w:type="dxa" w:w="1342"/>
            <w:vAlign w:val="center"/>
          </w:tcPr>
          <w:p>
            <w:pPr>
              <w:keepNext w:val="0"/>
              <w:spacing w:line="259" w:lineRule="auto" w:before="40" w:after="40"/>
              <w:jc w:val="center"/>
            </w:pPr>
            <w:r>
              <w:rPr>
                <w:rFonts w:ascii="Times New Roman" w:hAnsi="Times New Roman" w:eastAsia="SimSun"/>
                <w:b w:val="0"/>
                <w:i w:val="0"/>
                <w:color w:val="000000"/>
                <w:sz w:val="18"/>
              </w:rPr>
              <w:t>7.561</w:t>
            </w:r>
          </w:p>
        </w:tc>
        <w:tc>
          <w:tcPr>
            <w:tcW w:type="dxa" w:w="2684"/>
            <w:vAlign w:val="center"/>
          </w:tcPr>
          <w:p>
            <w:pPr>
              <w:keepNext w:val="0"/>
              <w:spacing w:line="259" w:lineRule="auto" w:before="40" w:after="40"/>
              <w:jc w:val="center"/>
            </w:pPr>
            <w:r>
              <w:rPr>
                <w:rFonts w:ascii="Times New Roman" w:hAnsi="Times New Roman" w:eastAsia="SimSun"/>
                <w:b w:val="0"/>
                <w:i w:val="0"/>
                <w:color w:val="000000"/>
                <w:sz w:val="18"/>
              </w:rPr>
              <w:t>29.84→29.86</w:t>
            </w:r>
          </w:p>
        </w:tc>
      </w:tr>
      <w:tr>
        <w:trPr>
          <w:cantSplit/>
        </w:trPr>
        <w:tc>
          <w:tcPr>
            <w:tcW w:type="dxa" w:w="1220"/>
            <w:vAlign w:val="center"/>
          </w:tcPr>
          <w:p>
            <w:pPr>
              <w:keepNext w:val="0"/>
              <w:spacing w:line="259" w:lineRule="auto" w:before="40" w:after="40"/>
              <w:jc w:val="center"/>
            </w:pPr>
            <w:r>
              <w:rPr>
                <w:rFonts w:ascii="Times New Roman" w:hAnsi="Times New Roman" w:eastAsia="SimSun"/>
                <w:b w:val="0"/>
                <w:i w:val="0"/>
                <w:color w:val="000000"/>
                <w:sz w:val="18"/>
              </w:rPr>
              <w:t>SHW7X</w:t>
            </w:r>
          </w:p>
        </w:tc>
        <w:tc>
          <w:tcPr>
            <w:tcW w:type="dxa" w:w="1220"/>
            <w:vAlign w:val="center"/>
          </w:tcPr>
          <w:p>
            <w:pPr>
              <w:keepNext w:val="0"/>
              <w:spacing w:line="259" w:lineRule="auto" w:before="40" w:after="40"/>
              <w:jc w:val="center"/>
            </w:pPr>
            <w:r>
              <w:rPr>
                <w:rFonts w:ascii="Times New Roman" w:hAnsi="Times New Roman" w:eastAsia="SimSun"/>
                <w:b w:val="0"/>
                <w:i w:val="0"/>
                <w:color w:val="000000"/>
                <w:sz w:val="18"/>
              </w:rPr>
              <w:t>第7层</w:t>
            </w:r>
          </w:p>
        </w:tc>
        <w:tc>
          <w:tcPr>
            <w:tcW w:type="dxa" w:w="1586"/>
            <w:vAlign w:val="center"/>
          </w:tcPr>
          <w:p>
            <w:pPr>
              <w:keepNext w:val="0"/>
              <w:spacing w:line="259" w:lineRule="auto" w:before="40" w:after="40"/>
              <w:jc w:val="center"/>
            </w:pPr>
            <w:r>
              <w:rPr>
                <w:rFonts w:ascii="Times New Roman" w:hAnsi="Times New Roman" w:eastAsia="SimSun"/>
                <w:b w:val="0"/>
                <w:i w:val="0"/>
                <w:color w:val="000000"/>
                <w:sz w:val="18"/>
              </w:rPr>
              <w:t>8481.83</w:t>
            </w:r>
          </w:p>
        </w:tc>
        <w:tc>
          <w:tcPr>
            <w:tcW w:type="dxa" w:w="1586"/>
            <w:vAlign w:val="center"/>
          </w:tcPr>
          <w:p>
            <w:pPr>
              <w:keepNext w:val="0"/>
              <w:spacing w:line="259" w:lineRule="auto" w:before="40" w:after="40"/>
              <w:jc w:val="center"/>
            </w:pPr>
            <w:r>
              <w:rPr>
                <w:rFonts w:ascii="Times New Roman" w:hAnsi="Times New Roman" w:eastAsia="SimSun"/>
                <w:b w:val="0"/>
                <w:i w:val="0"/>
                <w:color w:val="000000"/>
                <w:sz w:val="18"/>
              </w:rPr>
              <w:t>7421.40</w:t>
            </w:r>
          </w:p>
        </w:tc>
        <w:tc>
          <w:tcPr>
            <w:tcW w:type="dxa" w:w="1342"/>
            <w:vAlign w:val="center"/>
          </w:tcPr>
          <w:p>
            <w:pPr>
              <w:keepNext w:val="0"/>
              <w:spacing w:line="259" w:lineRule="auto" w:before="40" w:after="40"/>
              <w:jc w:val="center"/>
            </w:pPr>
            <w:r>
              <w:rPr>
                <w:rFonts w:ascii="Times New Roman" w:hAnsi="Times New Roman" w:eastAsia="SimSun"/>
                <w:b w:val="0"/>
                <w:i w:val="0"/>
                <w:color w:val="000000"/>
                <w:sz w:val="18"/>
              </w:rPr>
              <w:t>12.502</w:t>
            </w:r>
          </w:p>
        </w:tc>
        <w:tc>
          <w:tcPr>
            <w:tcW w:type="dxa" w:w="2684"/>
            <w:vAlign w:val="center"/>
          </w:tcPr>
          <w:p>
            <w:pPr>
              <w:keepNext w:val="0"/>
              <w:spacing w:line="259" w:lineRule="auto" w:before="40" w:after="40"/>
              <w:jc w:val="center"/>
            </w:pPr>
            <w:r>
              <w:rPr>
                <w:rFonts w:ascii="Times New Roman" w:hAnsi="Times New Roman" w:eastAsia="SimSun"/>
                <w:b w:val="0"/>
                <w:i w:val="0"/>
                <w:color w:val="000000"/>
                <w:sz w:val="18"/>
              </w:rPr>
              <w:t>38.12→38.10</w:t>
            </w:r>
          </w:p>
        </w:tc>
      </w:tr>
      <w:tr>
        <w:trPr>
          <w:cantSplit/>
        </w:trPr>
        <w:tc>
          <w:tcPr>
            <w:tcW w:type="dxa" w:w="1220"/>
            <w:vAlign w:val="center"/>
          </w:tcPr>
          <w:p>
            <w:pPr>
              <w:keepNext w:val="0"/>
              <w:spacing w:line="259" w:lineRule="auto" w:before="40" w:after="40"/>
              <w:jc w:val="center"/>
            </w:pPr>
            <w:r>
              <w:rPr>
                <w:rFonts w:ascii="Times New Roman" w:hAnsi="Times New Roman" w:eastAsia="SimSun"/>
                <w:b w:val="0"/>
                <w:i w:val="0"/>
                <w:color w:val="000000"/>
                <w:sz w:val="18"/>
              </w:rPr>
              <w:t>SHW7Y</w:t>
            </w:r>
          </w:p>
        </w:tc>
        <w:tc>
          <w:tcPr>
            <w:tcW w:type="dxa" w:w="1220"/>
            <w:vAlign w:val="center"/>
          </w:tcPr>
          <w:p>
            <w:pPr>
              <w:keepNext w:val="0"/>
              <w:spacing w:line="259" w:lineRule="auto" w:before="40" w:after="40"/>
              <w:jc w:val="center"/>
            </w:pPr>
            <w:r>
              <w:rPr>
                <w:rFonts w:ascii="Times New Roman" w:hAnsi="Times New Roman" w:eastAsia="SimSun"/>
                <w:b w:val="0"/>
                <w:i w:val="0"/>
                <w:color w:val="000000"/>
                <w:sz w:val="18"/>
              </w:rPr>
              <w:t>第6层</w:t>
            </w:r>
          </w:p>
        </w:tc>
        <w:tc>
          <w:tcPr>
            <w:tcW w:type="dxa" w:w="1586"/>
            <w:vAlign w:val="center"/>
          </w:tcPr>
          <w:p>
            <w:pPr>
              <w:keepNext w:val="0"/>
              <w:spacing w:line="259" w:lineRule="auto" w:before="40" w:after="40"/>
              <w:jc w:val="center"/>
            </w:pPr>
            <w:r>
              <w:rPr>
                <w:rFonts w:ascii="Times New Roman" w:hAnsi="Times New Roman" w:eastAsia="SimSun"/>
                <w:b w:val="0"/>
                <w:i w:val="0"/>
                <w:color w:val="000000"/>
                <w:sz w:val="18"/>
              </w:rPr>
              <w:t>8091.99</w:t>
            </w:r>
          </w:p>
        </w:tc>
        <w:tc>
          <w:tcPr>
            <w:tcW w:type="dxa" w:w="1586"/>
            <w:vAlign w:val="center"/>
          </w:tcPr>
          <w:p>
            <w:pPr>
              <w:keepNext w:val="0"/>
              <w:spacing w:line="259" w:lineRule="auto" w:before="40" w:after="40"/>
              <w:jc w:val="center"/>
            </w:pPr>
            <w:r>
              <w:rPr>
                <w:rFonts w:ascii="Times New Roman" w:hAnsi="Times New Roman" w:eastAsia="SimSun"/>
                <w:b w:val="0"/>
                <w:i w:val="0"/>
                <w:color w:val="000000"/>
                <w:sz w:val="18"/>
              </w:rPr>
              <w:t>6909.98</w:t>
            </w:r>
          </w:p>
        </w:tc>
        <w:tc>
          <w:tcPr>
            <w:tcW w:type="dxa" w:w="1342"/>
            <w:vAlign w:val="center"/>
          </w:tcPr>
          <w:p>
            <w:pPr>
              <w:keepNext w:val="0"/>
              <w:spacing w:line="259" w:lineRule="auto" w:before="40" w:after="40"/>
              <w:jc w:val="center"/>
            </w:pPr>
            <w:r>
              <w:rPr>
                <w:rFonts w:ascii="Times New Roman" w:hAnsi="Times New Roman" w:eastAsia="SimSun"/>
                <w:b w:val="0"/>
                <w:i w:val="0"/>
                <w:color w:val="000000"/>
                <w:sz w:val="18"/>
              </w:rPr>
              <w:t>14.607</w:t>
            </w:r>
          </w:p>
        </w:tc>
        <w:tc>
          <w:tcPr>
            <w:tcW w:type="dxa" w:w="2684"/>
            <w:vAlign w:val="center"/>
          </w:tcPr>
          <w:p>
            <w:pPr>
              <w:keepNext w:val="0"/>
              <w:spacing w:line="259" w:lineRule="auto" w:before="40" w:after="40"/>
              <w:jc w:val="center"/>
            </w:pPr>
            <w:r>
              <w:rPr>
                <w:rFonts w:ascii="Times New Roman" w:hAnsi="Times New Roman" w:eastAsia="SimSun"/>
                <w:b w:val="0"/>
                <w:i w:val="0"/>
                <w:color w:val="000000"/>
                <w:sz w:val="18"/>
              </w:rPr>
              <w:t>48.88→38.10</w:t>
            </w:r>
          </w:p>
        </w:tc>
      </w:tr>
    </w:tbl>
    <w:p>
      <w:pPr>
        <w:spacing w:after="0" w:before="0" w:line="40" w:lineRule="exact"/>
      </w:pPr>
      <w:r>
        <w:rPr>
          <w:sz w:val="4"/>
        </w:rPr>
      </w:r>
    </w:p>
    <w:p>
      <w:pPr>
        <w:sectPr>
          <w:type w:val="continuous"/>
          <w:pgSz w:w="11906" w:h="16838"/>
          <w:pgMar w:top="1531" w:right="1134" w:bottom="1134" w:left="1134" w:header="850" w:footer="850" w:gutter="0"/>
          <w:cols w:space="454" w:num="1" w:equalWidth="1"/>
          <w:docGrid w:linePitch="302" w:type="lines"/>
        </w:sectPr>
      </w:pPr>
    </w:p>
    <w:p>
      <w:pPr>
        <w:ind w:firstLine="440"/>
      </w:pPr>
      <w:r>
        <w:t>共同六工况中，SHW4Y的第7层减幅最小，约7.561%；全14工况最小值则来自SHW3X的第5层，为6.851%。样本范围不同，不能混作同一最小记录。本组各层记录均下降，但降幅随楼层和输入变化。</w:t>
      </w:r>
    </w:p>
    <w:p>
      <w:pPr>
        <w:ind w:firstLine="440"/>
      </w:pPr>
      <w:r>
        <w:t>在14工况中，底层恰为最小减幅层的仅3项，共同六工况中为2项。第1、6、7层各在3个方向工况中取得最小减幅，并列最高；对应去重波族数分别为3、2、3，不能将方向次数解释为独立事件次数。</w:t>
      </w:r>
    </w:p>
    <w:p>
      <w:pPr>
        <w:ind w:firstLine="440"/>
      </w:pPr>
      <w:r>
        <w:t>全14工况最大绝对峰时迁移为12.76s。峰时差可能包含不同波包或控制峰的切换，不是相位角，也不能单独判定某阶模态因果。</w:t>
      </w:r>
    </w:p>
    <w:p>
      <w:pPr>
        <w:sectPr>
          <w:type w:val="continuous"/>
          <w:pgSz w:w="11906" w:h="16838"/>
          <w:pgMar w:top="1531" w:right="1134" w:bottom="1134" w:left="1134" w:header="850" w:footer="850" w:gutter="0"/>
          <w:cols w:space="454" w:num="2" w:equalWidth="1"/>
          <w:docGrid w:linePitch="302" w:type="lines"/>
        </w:sectPr>
      </w:pPr>
    </w:p>
    <w:p>
      <w:pPr>
        <w:keepNext/>
        <w:jc w:val="center"/>
      </w:pPr>
      <w:r>
        <w:drawing>
          <wp:inline xmlns:a="http://schemas.openxmlformats.org/drawingml/2006/main" xmlns:pic="http://schemas.openxmlformats.org/drawingml/2006/picture">
            <wp:extent cx="5940000" cy="4068900"/>
            <wp:docPr id="1" name="Picture 1" descr="X/Y各层七工况剪力减幅范围"/>
            <wp:cNvGraphicFramePr>
              <a:graphicFrameLocks noChangeAspect="1"/>
            </wp:cNvGraphicFramePr>
            <a:graphic>
              <a:graphicData uri="http://schemas.openxmlformats.org/drawingml/2006/picture">
                <pic:pic>
                  <pic:nvPicPr>
                    <pic:cNvPr id="0" name="R002-story-range-median.png"/>
                    <pic:cNvPicPr/>
                  </pic:nvPicPr>
                  <pic:blipFill>
                    <a:blip r:embed="rId11"/>
                    <a:stretch>
                      <a:fillRect/>
                    </a:stretch>
                  </pic:blipFill>
                  <pic:spPr>
                    <a:xfrm>
                      <a:off x="0" y="0"/>
                      <a:ext cx="5940000" cy="4068900"/>
                    </a:xfrm>
                    <a:prstGeom prst="rect"/>
                  </pic:spPr>
                </pic:pic>
              </a:graphicData>
            </a:graphic>
          </wp:inline>
        </w:drawing>
      </w:r>
    </w:p>
    <w:p>
      <w:pPr>
        <w:pStyle w:val="Caption"/>
        <w:keepNext w:val="0"/>
        <w:jc w:val="center"/>
      </w:pPr>
      <w:r>
        <w:t>图1 X、Y方向各层七工况的剪力峰减幅范围。横线为最小至最大值，圆点为中位数；各工况分别由两模型完整保存时程的绝对峰计算减幅。</w:t>
      </w:r>
    </w:p>
    <w:p>
      <w:pPr>
        <w:sectPr>
          <w:type w:val="continuous"/>
          <w:pgSz w:w="11906" w:h="16838"/>
          <w:pgMar w:top="1531" w:right="1134" w:bottom="1134" w:left="1134" w:header="850" w:footer="850" w:gutter="0"/>
          <w:cols w:space="454" w:num="1" w:equalWidth="1"/>
          <w:docGrid w:linePitch="302" w:type="lines"/>
        </w:sectPr>
      </w:pPr>
    </w:p>
    <w:p>
      <w:pPr>
        <w:ind w:firstLine="440"/>
      </w:pPr>
      <w:r>
        <w:t>在全部168项记录中，仅在基准峰时评价的减幅高估量d中位数为0.0558个百分点，95%分位数为4.5906个百分点，最大为10.5831个百分点（图2）。分位数按排序位置(n−1)p线性插值计算。这些结果表明偏差分布不均，不能用最大项代表全部记录。</w:t>
      </w:r>
    </w:p>
    <w:p>
      <w:pPr>
        <w:ind w:firstLine="440"/>
      </w:pPr>
      <w:r>
        <w:t xml:space="preserve">最大项位于SHW7Y第6层。基准峰</w:t>
      </w:r>
      <w:r>
        <w:t xml:space="preserve">P</w:t>
      </w:r>
      <w:r>
        <w:rPr>
          <w:vertAlign w:val="subscript"/>
        </w:rPr>
        <w:t xml:space="preserve">B</w:t>
      </w:r>
      <w:r>
        <w:t xml:space="preserve">=8091.9866kN，参考模型完整峰</w:t>
      </w:r>
      <w:r>
        <w:t xml:space="preserve">P</w:t>
      </w:r>
      <w:r>
        <w:rPr>
          <w:vertAlign w:val="subscript"/>
        </w:rPr>
        <w:t xml:space="preserve">M</w:t>
      </w:r>
      <w:r>
        <w:t xml:space="preserve">=6909.9848kN，而在基准峰时参考剪力为−6053.6058kN，代入时取绝对值A=6053.6058kN。仅看原峰时得到25.1901%改善，完整时程峰减幅则为14.6071%，两者相差10.5831个百分点；基准与参考峰时分别为48.88s、38.10s。因此，该工况须同时保留参考模型自身控制峰。</w:t>
      </w:r>
    </w:p>
    <w:p>
      <w:pPr>
        <w:sectPr>
          <w:type w:val="continuous"/>
          <w:pgSz w:w="11906" w:h="16838"/>
          <w:pgMar w:top="1531" w:right="1134" w:bottom="1134" w:left="1134" w:header="850" w:footer="850" w:gutter="0"/>
          <w:cols w:space="454" w:num="2" w:equalWidth="1"/>
          <w:docGrid w:linePitch="302" w:type="lines"/>
        </w:sectPr>
      </w:pPr>
    </w:p>
    <w:p>
      <w:pPr>
        <w:keepNext/>
        <w:jc w:val="center"/>
      </w:pPr>
      <w:r>
        <w:drawing>
          <wp:inline xmlns:a="http://schemas.openxmlformats.org/drawingml/2006/main" xmlns:pic="http://schemas.openxmlformats.org/drawingml/2006/picture">
            <wp:extent cx="5940000" cy="4511700"/>
            <wp:docPr id="2" name="Picture 2" descr="图2 原峰时评价与完整峰值减幅对照"/>
            <wp:cNvGraphicFramePr>
              <a:graphicFrameLocks noChangeAspect="1"/>
            </wp:cNvGraphicFramePr>
            <a:graphic>
              <a:graphicData uri="http://schemas.openxmlformats.org/drawingml/2006/picture">
                <pic:pic>
                  <pic:nvPicPr>
                    <pic:cNvPr id="0" name="R002-peak-evaluation-scatter.png"/>
                    <pic:cNvPicPr/>
                  </pic:nvPicPr>
                  <pic:blipFill>
                    <a:blip r:embed="rId12"/>
                    <a:stretch>
                      <a:fillRect/>
                    </a:stretch>
                  </pic:blipFill>
                  <pic:spPr>
                    <a:xfrm>
                      <a:off x="0" y="0"/>
                      <a:ext cx="5940000" cy="4511700"/>
                    </a:xfrm>
                    <a:prstGeom prst="rect"/>
                  </pic:spPr>
                </pic:pic>
              </a:graphicData>
            </a:graphic>
          </wp:inline>
        </w:drawing>
      </w:r>
    </w:p>
    <w:p>
      <w:pPr>
        <w:pStyle w:val="Caption"/>
        <w:keepNext w:val="0"/>
        <w:jc w:val="center"/>
      </w:pPr>
      <w:r>
        <w:t xml:space="preserve">图2 168条配对记录的原峰时评价减幅</w:t>
      </w:r>
      <w:r>
        <w:t xml:space="preserve">r</w:t>
      </w:r>
      <w:r>
        <w:rPr>
          <w:vertAlign w:val="subscript"/>
        </w:rPr>
        <w:t xml:space="preserve">at</w:t>
      </w:r>
      <w:r>
        <w:t xml:space="preserve">与完整保存时程峰值减幅</w:t>
      </w:r>
      <w:r>
        <w:t xml:space="preserve">r</w:t>
      </w:r>
      <w:r>
        <w:rPr>
          <w:vertAlign w:val="subscript"/>
        </w:rPr>
        <w:t xml:space="preserve">peak</w:t>
      </w:r>
      <w:r>
        <w:t xml:space="preserve">。虚线为两者相等；低于虚线的竖向差为d，单位为百分点。标注点为SHW7Y第6层，X/Y方向分别标示。</w:t>
      </w:r>
    </w:p>
    <w:p>
      <w:pPr>
        <w:sectPr>
          <w:type w:val="continuous"/>
          <w:pgSz w:w="11906" w:h="16838"/>
          <w:pgMar w:top="1531" w:right="1134" w:bottom="1134" w:left="1134" w:header="850" w:footer="850" w:gutter="0"/>
          <w:cols w:space="454" w:num="1" w:equalWidth="1"/>
          <w:docGrid w:linePitch="302" w:type="lines"/>
        </w:sectPr>
      </w:pPr>
    </w:p>
    <w:p>
      <w:pPr>
        <w:pStyle w:val="Heading2"/>
      </w:pPr>
      <w:r>
        <w:t>4.2 三模型峰值对照</w:t>
      </w:r>
    </w:p>
    <w:p>
      <w:pPr>
        <w:sectPr>
          <w:type w:val="continuous"/>
          <w:pgSz w:w="11906" w:h="16838"/>
          <w:pgMar w:top="1531" w:right="1134" w:bottom="1134" w:left="1134" w:header="850" w:footer="850" w:gutter="0"/>
          <w:cols w:space="454" w:num="2" w:equalWidth="1"/>
          <w:docGrid w:linePitch="302" w:type="lines"/>
        </w:sectPr>
      </w:pPr>
    </w:p>
    <w:p>
      <w:pPr>
        <w:pStyle w:val="Caption"/>
        <w:keepNext/>
        <w:jc w:val="center"/>
      </w:pPr>
      <w:r>
        <w:t>表5 两组代表性记录的三模型峰值与各自峰时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101"/>
        <w:gridCol w:w="1560"/>
        <w:gridCol w:w="1560"/>
        <w:gridCol w:w="1560"/>
        <w:gridCol w:w="2019"/>
        <w:gridCol w:w="1836"/>
      </w:tblGrid>
      <w:tr>
        <w:trPr>
          <w:cantSplit/>
          <w:tblHeader/>
        </w:trPr>
        <w:tc>
          <w:tcPr>
            <w:tcW w:type="dxa" w:w="1101"/>
            <w:vAlign w:val="center"/>
            <w:shd w:fill="EDEFF2"/>
          </w:tcPr>
          <w:p>
            <w:pPr>
              <w:keepNext/>
              <w:spacing w:line="259" w:lineRule="auto" w:before="40" w:after="40"/>
              <w:jc w:val="left"/>
            </w:pPr>
            <w:r>
              <w:rPr>
                <w:rFonts w:ascii="Times New Roman" w:hAnsi="Times New Roman" w:eastAsia="SimSun"/>
                <w:b/>
                <w:i w:val="0"/>
                <w:color w:val="000000"/>
                <w:sz w:val="18"/>
              </w:rPr>
              <w:t>工况／楼层</w:t>
            </w:r>
          </w:p>
        </w:tc>
        <w:tc>
          <w:tcPr>
            <w:tcW w:type="dxa" w:w="1560"/>
            <w:vAlign w:val="center"/>
            <w:shd w:fill="EDEFF2"/>
          </w:tcPr>
          <w:p>
            <w:pPr>
              <w:keepNext/>
              <w:spacing w:line="259" w:lineRule="auto" w:before="40" w:after="40"/>
              <w:jc w:val="center"/>
            </w:pPr>
            <w:r>
              <w:rPr>
                <w:rFonts w:ascii="Times New Roman" w:hAnsi="Times New Roman" w:eastAsia="SimSun"/>
                <w:b/>
                <w:i w:val="0"/>
                <w:color w:val="000000"/>
                <w:sz w:val="18"/>
              </w:rPr>
              <w:t>基准模型峰/kN</w:t>
            </w:r>
          </w:p>
        </w:tc>
        <w:tc>
          <w:tcPr>
            <w:tcW w:type="dxa" w:w="1560"/>
            <w:vAlign w:val="center"/>
            <w:shd w:fill="EDEFF2"/>
          </w:tcPr>
          <w:p>
            <w:pPr>
              <w:keepNext/>
              <w:spacing w:line="259" w:lineRule="auto" w:before="40" w:after="40"/>
              <w:jc w:val="center"/>
            </w:pPr>
            <w:r>
              <w:rPr>
                <w:rFonts w:ascii="Times New Roman" w:hAnsi="Times New Roman" w:eastAsia="SimSun"/>
                <w:b/>
                <w:i w:val="0"/>
                <w:color w:val="000000"/>
                <w:sz w:val="18"/>
              </w:rPr>
              <w:t>参考模型峰/kN</w:t>
            </w:r>
          </w:p>
        </w:tc>
        <w:tc>
          <w:tcPr>
            <w:tcW w:type="dxa" w:w="1560"/>
            <w:vAlign w:val="center"/>
            <w:shd w:fill="EDEFF2"/>
          </w:tcPr>
          <w:p>
            <w:pPr>
              <w:keepNext/>
              <w:spacing w:line="259" w:lineRule="auto" w:before="40" w:after="40"/>
              <w:jc w:val="center"/>
            </w:pPr>
            <w:r>
              <w:rPr>
                <w:rFonts w:ascii="Times New Roman" w:hAnsi="Times New Roman" w:eastAsia="SimSun"/>
                <w:b/>
                <w:i w:val="0"/>
                <w:color w:val="000000"/>
                <w:sz w:val="18"/>
              </w:rPr>
              <w:t>阻尼器模型峰/kN</w:t>
            </w:r>
          </w:p>
        </w:tc>
        <w:tc>
          <w:tcPr>
            <w:tcW w:type="dxa" w:w="2019"/>
            <w:vAlign w:val="center"/>
            <w:shd w:fill="EDEFF2"/>
          </w:tcPr>
          <w:p>
            <w:pPr>
              <w:keepNext/>
              <w:spacing w:line="259" w:lineRule="auto" w:before="40" w:after="40"/>
              <w:jc w:val="center"/>
            </w:pPr>
            <w:r>
              <w:rPr>
                <w:rFonts w:ascii="Times New Roman" w:hAnsi="Times New Roman" w:eastAsia="SimSun"/>
                <w:b/>
                <w:i w:val="0"/>
                <w:color w:val="000000"/>
                <w:sz w:val="18"/>
              </w:rPr>
              <w:t>三模型各自峰时/s</w:t>
            </w:r>
          </w:p>
        </w:tc>
        <w:tc>
          <w:tcPr>
            <w:tcW w:type="dxa" w:w="1836"/>
            <w:vAlign w:val="center"/>
            <w:shd w:fill="EDEFF2"/>
          </w:tcPr>
          <w:p>
            <w:pPr>
              <w:keepNext/>
              <w:spacing w:line="259" w:lineRule="auto" w:before="40" w:after="40"/>
              <w:jc w:val="center"/>
            </w:pPr>
            <w:r>
              <w:rPr>
                <w:rFonts w:ascii="Times New Roman" w:hAnsi="Times New Roman" w:eastAsia="SimSun"/>
                <w:b/>
                <w:i w:val="0"/>
                <w:color w:val="000000"/>
                <w:sz w:val="18"/>
              </w:rPr>
              <w:t>阻尼器模型/参考模型</w:t>
            </w:r>
          </w:p>
        </w:tc>
      </w:tr>
      <w:tr>
        <w:trPr>
          <w:cantSplit/>
        </w:trPr>
        <w:tc>
          <w:tcPr>
            <w:tcW w:type="dxa" w:w="1101"/>
            <w:vAlign w:val="center"/>
          </w:tcPr>
          <w:p>
            <w:pPr>
              <w:keepNext w:val="0"/>
              <w:spacing w:line="259" w:lineRule="auto" w:before="40" w:after="40"/>
              <w:jc w:val="left"/>
            </w:pPr>
            <w:r>
              <w:rPr>
                <w:rFonts w:ascii="Times New Roman" w:hAnsi="Times New Roman" w:eastAsia="SimSun"/>
                <w:b w:val="0"/>
                <w:i w:val="0"/>
                <w:color w:val="000000"/>
                <w:sz w:val="18"/>
              </w:rPr>
              <w:t>SHW4Y／第7层</w:t>
            </w:r>
          </w:p>
        </w:tc>
        <w:tc>
          <w:tcPr>
            <w:tcW w:type="dxa" w:w="1560"/>
            <w:vAlign w:val="center"/>
          </w:tcPr>
          <w:p>
            <w:pPr>
              <w:keepNext w:val="0"/>
              <w:spacing w:line="259" w:lineRule="auto" w:before="40" w:after="40"/>
              <w:jc w:val="center"/>
            </w:pPr>
            <w:r>
              <w:rPr>
                <w:rFonts w:ascii="Times New Roman" w:hAnsi="Times New Roman" w:eastAsia="SimSun"/>
                <w:b w:val="0"/>
                <w:i w:val="0"/>
                <w:color w:val="000000"/>
                <w:sz w:val="18"/>
              </w:rPr>
              <w:t>7343.5700</w:t>
            </w:r>
          </w:p>
        </w:tc>
        <w:tc>
          <w:tcPr>
            <w:tcW w:type="dxa" w:w="1560"/>
            <w:vAlign w:val="center"/>
          </w:tcPr>
          <w:p>
            <w:pPr>
              <w:keepNext w:val="0"/>
              <w:spacing w:line="259" w:lineRule="auto" w:before="40" w:after="40"/>
              <w:jc w:val="center"/>
            </w:pPr>
            <w:r>
              <w:rPr>
                <w:rFonts w:ascii="Times New Roman" w:hAnsi="Times New Roman" w:eastAsia="SimSun"/>
                <w:b w:val="0"/>
                <w:i w:val="0"/>
                <w:color w:val="000000"/>
                <w:sz w:val="18"/>
              </w:rPr>
              <w:t>6788.3221</w:t>
            </w:r>
          </w:p>
        </w:tc>
        <w:tc>
          <w:tcPr>
            <w:tcW w:type="dxa" w:w="1560"/>
            <w:vAlign w:val="center"/>
          </w:tcPr>
          <w:p>
            <w:pPr>
              <w:keepNext w:val="0"/>
              <w:spacing w:line="259" w:lineRule="auto" w:before="40" w:after="40"/>
              <w:jc w:val="center"/>
            </w:pPr>
            <w:r>
              <w:rPr>
                <w:rFonts w:ascii="Times New Roman" w:hAnsi="Times New Roman" w:eastAsia="SimSun"/>
                <w:b w:val="0"/>
                <w:i w:val="0"/>
                <w:color w:val="000000"/>
                <w:sz w:val="18"/>
              </w:rPr>
              <w:t>6715.1270</w:t>
            </w:r>
          </w:p>
        </w:tc>
        <w:tc>
          <w:tcPr>
            <w:tcW w:type="dxa" w:w="2019"/>
            <w:vAlign w:val="center"/>
          </w:tcPr>
          <w:p>
            <w:pPr>
              <w:keepNext w:val="0"/>
              <w:spacing w:line="259" w:lineRule="auto" w:before="40" w:after="40"/>
              <w:jc w:val="center"/>
            </w:pPr>
            <w:r>
              <w:rPr>
                <w:rFonts w:ascii="Times New Roman" w:hAnsi="Times New Roman" w:eastAsia="SimSun"/>
                <w:b w:val="0"/>
                <w:i w:val="0"/>
                <w:color w:val="000000"/>
                <w:sz w:val="18"/>
              </w:rPr>
              <w:t>29.84／29.86／29.92</w:t>
            </w:r>
          </w:p>
        </w:tc>
        <w:tc>
          <w:tcPr>
            <w:tcW w:type="dxa" w:w="1836"/>
            <w:vAlign w:val="center"/>
          </w:tcPr>
          <w:p>
            <w:pPr>
              <w:keepNext w:val="0"/>
              <w:spacing w:line="259" w:lineRule="auto" w:before="40" w:after="40"/>
              <w:jc w:val="center"/>
            </w:pPr>
            <w:r>
              <w:rPr>
                <w:rFonts w:ascii="Times New Roman" w:hAnsi="Times New Roman" w:eastAsia="SimSun"/>
                <w:b w:val="0"/>
                <w:i w:val="0"/>
                <w:color w:val="000000"/>
                <w:sz w:val="18"/>
              </w:rPr>
              <w:t>0.98921749</w:t>
            </w:r>
          </w:p>
        </w:tc>
      </w:tr>
      <w:tr>
        <w:trPr>
          <w:cantSplit/>
        </w:trPr>
        <w:tc>
          <w:tcPr>
            <w:tcW w:type="dxa" w:w="1101"/>
            <w:vAlign w:val="center"/>
          </w:tcPr>
          <w:p>
            <w:pPr>
              <w:keepNext w:val="0"/>
              <w:spacing w:line="259" w:lineRule="auto" w:before="40" w:after="40"/>
              <w:jc w:val="left"/>
            </w:pPr>
            <w:r>
              <w:rPr>
                <w:rFonts w:ascii="Times New Roman" w:hAnsi="Times New Roman" w:eastAsia="SimSun"/>
                <w:b w:val="0"/>
                <w:i w:val="0"/>
                <w:color w:val="000000"/>
                <w:sz w:val="18"/>
              </w:rPr>
              <w:t>RH4X／第1层</w:t>
            </w:r>
          </w:p>
        </w:tc>
        <w:tc>
          <w:tcPr>
            <w:tcW w:type="dxa" w:w="1560"/>
            <w:vAlign w:val="center"/>
          </w:tcPr>
          <w:p>
            <w:pPr>
              <w:keepNext w:val="0"/>
              <w:spacing w:line="259" w:lineRule="auto" w:before="40" w:after="40"/>
              <w:jc w:val="center"/>
            </w:pPr>
            <w:r>
              <w:rPr>
                <w:rFonts w:ascii="Times New Roman" w:hAnsi="Times New Roman" w:eastAsia="SimSun"/>
                <w:b w:val="0"/>
                <w:i w:val="0"/>
                <w:color w:val="000000"/>
                <w:sz w:val="18"/>
              </w:rPr>
              <w:t>10566.7533</w:t>
            </w:r>
          </w:p>
        </w:tc>
        <w:tc>
          <w:tcPr>
            <w:tcW w:type="dxa" w:w="1560"/>
            <w:vAlign w:val="center"/>
          </w:tcPr>
          <w:p>
            <w:pPr>
              <w:keepNext w:val="0"/>
              <w:spacing w:line="259" w:lineRule="auto" w:before="40" w:after="40"/>
              <w:jc w:val="center"/>
            </w:pPr>
            <w:r>
              <w:rPr>
                <w:rFonts w:ascii="Times New Roman" w:hAnsi="Times New Roman" w:eastAsia="SimSun"/>
                <w:b w:val="0"/>
                <w:i w:val="0"/>
                <w:color w:val="000000"/>
                <w:sz w:val="18"/>
              </w:rPr>
              <w:t>8528.6654</w:t>
            </w:r>
          </w:p>
        </w:tc>
        <w:tc>
          <w:tcPr>
            <w:tcW w:type="dxa" w:w="1560"/>
            <w:vAlign w:val="center"/>
          </w:tcPr>
          <w:p>
            <w:pPr>
              <w:keepNext w:val="0"/>
              <w:spacing w:line="259" w:lineRule="auto" w:before="40" w:after="40"/>
              <w:jc w:val="center"/>
            </w:pPr>
            <w:r>
              <w:rPr>
                <w:rFonts w:ascii="Times New Roman" w:hAnsi="Times New Roman" w:eastAsia="SimSun"/>
                <w:b w:val="0"/>
                <w:i w:val="0"/>
                <w:color w:val="000000"/>
                <w:sz w:val="18"/>
              </w:rPr>
              <w:t>8916.7141</w:t>
            </w:r>
          </w:p>
        </w:tc>
        <w:tc>
          <w:tcPr>
            <w:tcW w:type="dxa" w:w="2019"/>
            <w:vAlign w:val="center"/>
          </w:tcPr>
          <w:p>
            <w:pPr>
              <w:keepNext w:val="0"/>
              <w:spacing w:line="259" w:lineRule="auto" w:before="40" w:after="40"/>
              <w:jc w:val="center"/>
            </w:pPr>
            <w:r>
              <w:rPr>
                <w:rFonts w:ascii="Times New Roman" w:hAnsi="Times New Roman" w:eastAsia="SimSun"/>
                <w:b w:val="0"/>
                <w:i w:val="0"/>
                <w:color w:val="000000"/>
                <w:sz w:val="18"/>
              </w:rPr>
              <w:t>21.68／12.20／12.08</w:t>
            </w:r>
          </w:p>
        </w:tc>
        <w:tc>
          <w:tcPr>
            <w:tcW w:type="dxa" w:w="1836"/>
            <w:vAlign w:val="center"/>
          </w:tcPr>
          <w:p>
            <w:pPr>
              <w:keepNext w:val="0"/>
              <w:spacing w:line="259" w:lineRule="auto" w:before="40" w:after="40"/>
              <w:jc w:val="center"/>
            </w:pPr>
            <w:r>
              <w:rPr>
                <w:rFonts w:ascii="Times New Roman" w:hAnsi="Times New Roman" w:eastAsia="SimSun"/>
                <w:b w:val="0"/>
                <w:i w:val="0"/>
                <w:color w:val="000000"/>
                <w:sz w:val="18"/>
              </w:rPr>
              <w:t>1.04549934</w:t>
            </w:r>
          </w:p>
        </w:tc>
      </w:tr>
    </w:tbl>
    <w:p>
      <w:pPr>
        <w:spacing w:after="0" w:before="0" w:line="40" w:lineRule="exact"/>
      </w:pPr>
      <w:r>
        <w:rPr>
          <w:sz w:val="4"/>
        </w:rPr>
      </w:r>
    </w:p>
    <w:p>
      <w:pPr>
        <w:sectPr>
          <w:type w:val="continuous"/>
          <w:pgSz w:w="11906" w:h="16838"/>
          <w:pgMar w:top="1531" w:right="1134" w:bottom="1134" w:left="1134" w:header="850" w:footer="850" w:gutter="0"/>
          <w:cols w:space="454" w:num="1" w:equalWidth="1"/>
          <w:docGrid w:linePitch="302" w:type="lines"/>
        </w:sectPr>
      </w:pPr>
    </w:p>
    <w:p>
      <w:pPr>
        <w:ind w:firstLine="440"/>
      </w:pPr>
      <w:r>
        <w:t>72个共同工况—楼层记录中，阻尼器模型峰高于参考模型为34项、低于为38项。RH4X／第1层的阻尼器模型峰比参考模型高约4.55%，而SHW4Y／第7层略低。结合第2.1节模型范围，表5作三类输出的描述性对照。</w:t>
      </w:r>
    </w:p>
    <w:p>
      <w:pPr>
        <w:ind w:firstLine="440"/>
      </w:pPr>
      <w:r>
        <w:t>阻尼器模型六工况的楼层剪力峰最大均在第1层，稀疏漂移记录中的控制层则为第4、5或7层。剪力峰所在层与变形控制层不同，二者均不能直接作为判断承载力最不利楼层的依据。上部四层32只装置的轴力时程可补充查看出力时序，不据此补齐全楼装置作用。</w:t>
      </w:r>
    </w:p>
    <w:p>
      <w:pPr>
        <w:pStyle w:val="Heading2"/>
      </w:pPr>
      <w:r>
        <w:t>4.3 装置合力与楼层剪力的峰时</w:t>
      </w:r>
    </w:p>
    <w:p>
      <w:pPr>
        <w:ind w:firstLine="440"/>
      </w:pPr>
      <w:r>
        <w:t xml:space="preserve">第8层所列阻尼器的I端位于第7层，J端位于第8层，单位方向向量n由I指向J。在导出轴力P取正拉力的约定下，本节QD=Σ</w:t>
      </w:r>
      <w:r>
        <w:t xml:space="preserve">n</w:t>
      </w:r>
      <w:r>
        <w:rPr>
          <w:vertAlign w:val="subscript"/>
        </w:rPr>
        <w:t xml:space="preserve">e</w:t>
      </w:r>
      <w:r>
        <w:t xml:space="preserve">P是J端结构内力抵抗项，装置对J节点的外力为−QD。每个主输入方向有4只非零投影装置，表中合力保留该层8只装置的方向投影。</w:t>
      </w:r>
    </w:p>
    <w:p>
      <w:pPr>
        <w:sectPr>
          <w:type w:val="continuous"/>
          <w:pgSz w:w="11906" w:h="16838"/>
          <w:pgMar w:top="1531" w:right="1134" w:bottom="1134" w:left="1134" w:header="850" w:footer="850" w:gutter="0"/>
          <w:cols w:space="454" w:num="2" w:equalWidth="1"/>
          <w:docGrid w:linePitch="302" w:type="lines"/>
        </w:sectPr>
      </w:pPr>
    </w:p>
    <w:p>
      <w:pPr>
        <w:pStyle w:val="Caption"/>
        <w:keepNext/>
        <w:jc w:val="center"/>
      </w:pPr>
      <w:r>
        <w:t>表6 第8层两例装置水平合力与楼层底部剪力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059"/>
        <w:gridCol w:w="1695"/>
        <w:gridCol w:w="1695"/>
        <w:gridCol w:w="1483"/>
        <w:gridCol w:w="2330"/>
        <w:gridCol w:w="1377"/>
      </w:tblGrid>
      <w:tr>
        <w:trPr>
          <w:cantSplit/>
          <w:tblHeader/>
        </w:trPr>
        <w:tc>
          <w:tcPr>
            <w:tcW w:type="dxa" w:w="1059"/>
            <w:vAlign w:val="center"/>
            <w:shd w:fill="EDEFF2"/>
          </w:tcPr>
          <w:p>
            <w:pPr>
              <w:keepNext/>
              <w:spacing w:line="259" w:lineRule="auto" w:before="40" w:after="40"/>
              <w:jc w:val="left"/>
            </w:pPr>
            <w:r>
              <w:rPr>
                <w:rFonts w:ascii="Times New Roman" w:hAnsi="Times New Roman" w:eastAsia="SimSun"/>
                <w:b/>
                <w:i w:val="0"/>
                <w:color w:val="000000"/>
                <w:sz w:val="18"/>
              </w:rPr>
              <w:t>工况</w:t>
            </w:r>
          </w:p>
        </w:tc>
        <w:tc>
          <w:tcPr>
            <w:tcW w:type="dxa" w:w="1695"/>
            <w:vAlign w:val="center"/>
            <w:shd w:fill="EDEFF2"/>
          </w:tcPr>
          <w:p>
            <w:pPr>
              <w:keepNext/>
              <w:spacing w:line="259" w:lineRule="auto" w:before="40" w:after="40"/>
              <w:jc w:val="left"/>
            </w:pPr>
            <w:r>
              <w:rPr>
                <w:rFonts w:ascii="Times New Roman" w:hAnsi="Times New Roman" w:eastAsia="SimSun"/>
                <w:b/>
                <w:i w:val="0"/>
                <w:color w:val="000000"/>
                <w:sz w:val="18"/>
              </w:rPr>
              <w:t>QT绝对峰/kN（时刻/s）</w:t>
            </w:r>
          </w:p>
        </w:tc>
        <w:tc>
          <w:tcPr>
            <w:tcW w:type="dxa" w:w="1695"/>
            <w:vAlign w:val="center"/>
            <w:shd w:fill="EDEFF2"/>
          </w:tcPr>
          <w:p>
            <w:pPr>
              <w:keepNext/>
              <w:spacing w:line="259" w:lineRule="auto" w:before="40" w:after="40"/>
              <w:jc w:val="left"/>
            </w:pPr>
            <w:r>
              <w:rPr>
                <w:rFonts w:ascii="Times New Roman" w:hAnsi="Times New Roman" w:eastAsia="SimSun"/>
                <w:b/>
                <w:i w:val="0"/>
                <w:color w:val="000000"/>
                <w:sz w:val="18"/>
              </w:rPr>
              <w:t>QD绝对峰/kN（时刻/s）</w:t>
            </w:r>
          </w:p>
        </w:tc>
        <w:tc>
          <w:tcPr>
            <w:tcW w:type="dxa" w:w="1483"/>
            <w:vAlign w:val="center"/>
            <w:shd w:fill="EDEFF2"/>
          </w:tcPr>
          <w:p>
            <w:pPr>
              <w:keepNext/>
              <w:spacing w:line="259" w:lineRule="auto" w:before="40" w:after="40"/>
              <w:jc w:val="left"/>
            </w:pPr>
            <w:r>
              <w:rPr>
                <w:rFonts w:ascii="Times New Roman" w:hAnsi="Times New Roman" w:eastAsia="SimSun"/>
                <w:b/>
                <w:i w:val="0"/>
                <w:color w:val="000000"/>
                <w:sz w:val="18"/>
              </w:rPr>
              <w:t>QT峰时QD/kN</w:t>
            </w:r>
          </w:p>
        </w:tc>
        <w:tc>
          <w:tcPr>
            <w:tcW w:type="dxa" w:w="2330"/>
            <w:vAlign w:val="center"/>
            <w:shd w:fill="EDEFF2"/>
          </w:tcPr>
          <w:p>
            <w:pPr>
              <w:keepNext/>
              <w:spacing w:line="259" w:lineRule="auto" w:before="40" w:after="40"/>
              <w:jc w:val="left"/>
            </w:pPr>
            <w:r>
              <w:rPr>
                <w:rFonts w:ascii="Times New Roman" w:hAnsi="Times New Roman" w:eastAsia="SimSun"/>
                <w:b/>
                <w:i w:val="0"/>
                <w:color w:val="000000"/>
                <w:sz w:val="18"/>
              </w:rPr>
              <w:t>QT峰时QD绝对值／QD自身绝对峰/%</w:t>
            </w:r>
          </w:p>
        </w:tc>
        <w:tc>
          <w:tcPr>
            <w:tcW w:type="dxa" w:w="1377"/>
            <w:vAlign w:val="center"/>
            <w:shd w:fill="EDEFF2"/>
          </w:tcPr>
          <w:p>
            <w:pPr>
              <w:keepNext/>
              <w:spacing w:line="259" w:lineRule="auto" w:before="40" w:after="40"/>
              <w:jc w:val="left"/>
            </w:pPr>
            <w:r>
              <w:rPr>
                <w:rFonts w:ascii="Times New Roman" w:hAnsi="Times New Roman" w:eastAsia="SimSun"/>
                <w:b/>
                <w:i w:val="0"/>
                <w:color w:val="000000"/>
                <w:sz w:val="18"/>
              </w:rPr>
              <w:t>tQD−tQT/s</w:t>
            </w:r>
          </w:p>
        </w:tc>
      </w:tr>
      <w:tr>
        <w:trPr>
          <w:cantSplit/>
        </w:trPr>
        <w:tc>
          <w:tcPr>
            <w:tcW w:type="dxa" w:w="1059"/>
            <w:vAlign w:val="center"/>
          </w:tcPr>
          <w:p>
            <w:pPr>
              <w:keepNext w:val="0"/>
              <w:spacing w:line="259" w:lineRule="auto" w:before="40" w:after="40"/>
              <w:jc w:val="left"/>
            </w:pPr>
            <w:r>
              <w:rPr>
                <w:rFonts w:ascii="Times New Roman" w:hAnsi="Times New Roman" w:eastAsia="SimSun"/>
                <w:b w:val="0"/>
                <w:i w:val="0"/>
                <w:color w:val="000000"/>
                <w:sz w:val="18"/>
              </w:rPr>
              <w:t>RH4X</w:t>
            </w:r>
          </w:p>
        </w:tc>
        <w:tc>
          <w:tcPr>
            <w:tcW w:type="dxa" w:w="1695"/>
            <w:vAlign w:val="center"/>
          </w:tcPr>
          <w:p>
            <w:pPr>
              <w:keepNext w:val="0"/>
              <w:spacing w:line="259" w:lineRule="auto" w:before="40" w:after="40"/>
              <w:jc w:val="left"/>
            </w:pPr>
            <w:r>
              <w:rPr>
                <w:rFonts w:ascii="Times New Roman" w:hAnsi="Times New Roman" w:eastAsia="SimSun"/>
                <w:b w:val="0"/>
                <w:i w:val="0"/>
                <w:color w:val="000000"/>
                <w:sz w:val="18"/>
              </w:rPr>
              <w:t>5776.6513（21.60）</w:t>
            </w:r>
          </w:p>
        </w:tc>
        <w:tc>
          <w:tcPr>
            <w:tcW w:type="dxa" w:w="1695"/>
            <w:vAlign w:val="center"/>
          </w:tcPr>
          <w:p>
            <w:pPr>
              <w:keepNext w:val="0"/>
              <w:spacing w:line="259" w:lineRule="auto" w:before="40" w:after="40"/>
              <w:jc w:val="left"/>
            </w:pPr>
            <w:r>
              <w:rPr>
                <w:rFonts w:ascii="Times New Roman" w:hAnsi="Times New Roman" w:eastAsia="SimSun"/>
                <w:b w:val="0"/>
                <w:i w:val="0"/>
                <w:color w:val="000000"/>
                <w:sz w:val="18"/>
              </w:rPr>
              <w:t>405.8268（11.50）</w:t>
            </w:r>
          </w:p>
        </w:tc>
        <w:tc>
          <w:tcPr>
            <w:tcW w:type="dxa" w:w="1483"/>
            <w:vAlign w:val="center"/>
          </w:tcPr>
          <w:p>
            <w:pPr>
              <w:keepNext w:val="0"/>
              <w:spacing w:line="259" w:lineRule="auto" w:before="40" w:after="40"/>
              <w:jc w:val="left"/>
            </w:pPr>
            <w:r>
              <w:rPr>
                <w:rFonts w:ascii="Times New Roman" w:hAnsi="Times New Roman" w:eastAsia="SimSun"/>
                <w:b w:val="0"/>
                <w:i w:val="0"/>
                <w:color w:val="000000"/>
                <w:sz w:val="18"/>
              </w:rPr>
              <w:t>-238.1133</w:t>
            </w:r>
          </w:p>
        </w:tc>
        <w:tc>
          <w:tcPr>
            <w:tcW w:type="dxa" w:w="2330"/>
            <w:vAlign w:val="center"/>
          </w:tcPr>
          <w:p>
            <w:pPr>
              <w:keepNext w:val="0"/>
              <w:spacing w:line="259" w:lineRule="auto" w:before="40" w:after="40"/>
              <w:jc w:val="left"/>
            </w:pPr>
            <w:r>
              <w:rPr>
                <w:rFonts w:ascii="Times New Roman" w:hAnsi="Times New Roman" w:eastAsia="SimSun"/>
                <w:b w:val="0"/>
                <w:i w:val="0"/>
                <w:color w:val="000000"/>
                <w:sz w:val="18"/>
              </w:rPr>
              <w:t>58.6736</w:t>
            </w:r>
          </w:p>
        </w:tc>
        <w:tc>
          <w:tcPr>
            <w:tcW w:type="dxa" w:w="1377"/>
            <w:vAlign w:val="center"/>
          </w:tcPr>
          <w:p>
            <w:pPr>
              <w:keepNext w:val="0"/>
              <w:spacing w:line="259" w:lineRule="auto" w:before="40" w:after="40"/>
              <w:jc w:val="left"/>
            </w:pPr>
            <w:r>
              <w:rPr>
                <w:rFonts w:ascii="Times New Roman" w:hAnsi="Times New Roman" w:eastAsia="SimSun"/>
                <w:b w:val="0"/>
                <w:i w:val="0"/>
                <w:color w:val="000000"/>
                <w:sz w:val="18"/>
              </w:rPr>
              <w:t>-10.10</w:t>
            </w:r>
          </w:p>
        </w:tc>
      </w:tr>
      <w:tr>
        <w:trPr>
          <w:cantSplit/>
        </w:trPr>
        <w:tc>
          <w:tcPr>
            <w:tcW w:type="dxa" w:w="1059"/>
            <w:vAlign w:val="center"/>
          </w:tcPr>
          <w:p>
            <w:pPr>
              <w:keepNext w:val="0"/>
              <w:spacing w:line="259" w:lineRule="auto" w:before="40" w:after="40"/>
              <w:jc w:val="left"/>
            </w:pPr>
            <w:r>
              <w:rPr>
                <w:rFonts w:ascii="Times New Roman" w:hAnsi="Times New Roman" w:eastAsia="SimSun"/>
                <w:b w:val="0"/>
                <w:i w:val="0"/>
                <w:color w:val="000000"/>
                <w:sz w:val="18"/>
              </w:rPr>
              <w:t>RH4Y</w:t>
            </w:r>
          </w:p>
        </w:tc>
        <w:tc>
          <w:tcPr>
            <w:tcW w:type="dxa" w:w="1695"/>
            <w:vAlign w:val="center"/>
          </w:tcPr>
          <w:p>
            <w:pPr>
              <w:keepNext w:val="0"/>
              <w:spacing w:line="259" w:lineRule="auto" w:before="40" w:after="40"/>
              <w:jc w:val="left"/>
            </w:pPr>
            <w:r>
              <w:rPr>
                <w:rFonts w:ascii="Times New Roman" w:hAnsi="Times New Roman" w:eastAsia="SimSun"/>
                <w:b w:val="0"/>
                <w:i w:val="0"/>
                <w:color w:val="000000"/>
                <w:sz w:val="18"/>
              </w:rPr>
              <w:t>5205.2112（21.58）</w:t>
            </w:r>
          </w:p>
        </w:tc>
        <w:tc>
          <w:tcPr>
            <w:tcW w:type="dxa" w:w="1695"/>
            <w:vAlign w:val="center"/>
          </w:tcPr>
          <w:p>
            <w:pPr>
              <w:keepNext w:val="0"/>
              <w:spacing w:line="259" w:lineRule="auto" w:before="40" w:after="40"/>
              <w:jc w:val="left"/>
            </w:pPr>
            <w:r>
              <w:rPr>
                <w:rFonts w:ascii="Times New Roman" w:hAnsi="Times New Roman" w:eastAsia="SimSun"/>
                <w:b w:val="0"/>
                <w:i w:val="0"/>
                <w:color w:val="000000"/>
                <w:sz w:val="18"/>
              </w:rPr>
              <w:t>447.2019（11.46）</w:t>
            </w:r>
          </w:p>
        </w:tc>
        <w:tc>
          <w:tcPr>
            <w:tcW w:type="dxa" w:w="1483"/>
            <w:vAlign w:val="center"/>
          </w:tcPr>
          <w:p>
            <w:pPr>
              <w:keepNext w:val="0"/>
              <w:spacing w:line="259" w:lineRule="auto" w:before="40" w:after="40"/>
              <w:jc w:val="left"/>
            </w:pPr>
            <w:r>
              <w:rPr>
                <w:rFonts w:ascii="Times New Roman" w:hAnsi="Times New Roman" w:eastAsia="SimSun"/>
                <w:b w:val="0"/>
                <w:i w:val="0"/>
                <w:color w:val="000000"/>
                <w:sz w:val="18"/>
              </w:rPr>
              <w:t>-279.6257</w:t>
            </w:r>
          </w:p>
        </w:tc>
        <w:tc>
          <w:tcPr>
            <w:tcW w:type="dxa" w:w="2330"/>
            <w:vAlign w:val="center"/>
          </w:tcPr>
          <w:p>
            <w:pPr>
              <w:keepNext w:val="0"/>
              <w:spacing w:line="259" w:lineRule="auto" w:before="40" w:after="40"/>
              <w:jc w:val="left"/>
            </w:pPr>
            <w:r>
              <w:rPr>
                <w:rFonts w:ascii="Times New Roman" w:hAnsi="Times New Roman" w:eastAsia="SimSun"/>
                <w:b w:val="0"/>
                <w:i w:val="0"/>
                <w:color w:val="000000"/>
                <w:sz w:val="18"/>
              </w:rPr>
              <w:t>62.5278</w:t>
            </w:r>
          </w:p>
        </w:tc>
        <w:tc>
          <w:tcPr>
            <w:tcW w:type="dxa" w:w="1377"/>
            <w:vAlign w:val="center"/>
          </w:tcPr>
          <w:p>
            <w:pPr>
              <w:keepNext w:val="0"/>
              <w:spacing w:line="259" w:lineRule="auto" w:before="40" w:after="40"/>
              <w:jc w:val="left"/>
            </w:pPr>
            <w:r>
              <w:rPr>
                <w:rFonts w:ascii="Times New Roman" w:hAnsi="Times New Roman" w:eastAsia="SimSun"/>
                <w:b w:val="0"/>
                <w:i w:val="0"/>
                <w:color w:val="000000"/>
                <w:sz w:val="18"/>
              </w:rPr>
              <w:t>-10.12</w:t>
            </w:r>
          </w:p>
        </w:tc>
      </w:tr>
    </w:tbl>
    <w:p>
      <w:pPr>
        <w:spacing w:after="0" w:before="0" w:line="40" w:lineRule="exact"/>
      </w:pPr>
      <w:r>
        <w:rPr>
          <w:sz w:val="4"/>
        </w:rPr>
      </w:r>
    </w:p>
    <w:p>
      <w:pPr>
        <w:sectPr>
          <w:type w:val="continuous"/>
          <w:pgSz w:w="11906" w:h="16838"/>
          <w:pgMar w:top="1531" w:right="1134" w:bottom="1134" w:left="1134" w:header="850" w:footer="850" w:gutter="0"/>
          <w:cols w:space="454" w:num="1" w:equalWidth="1"/>
          <w:docGrid w:linePitch="302" w:type="lines"/>
        </w:sectPr>
      </w:pPr>
    </w:p>
    <w:p>
      <w:pPr>
        <w:ind w:firstLine="440"/>
      </w:pPr>
      <w:r>
        <w:t>第8层六工况在QT峰时的|QD|相对QD自身绝对峰为48.5899%～65.9515%。RH4X/Y中，装置合力自身峰比层剪峰分别早10.10s和10.12s；层剪峰时的合力绝对值仅为自身峰的58.6736%和62.5278%。这些比例描述同刻出力相对于本输出峰的大小，不是减震贡献率、耗能效率或利用率。</w:t>
      </w:r>
    </w:p>
    <w:p>
      <w:pPr>
        <w:ind w:firstLine="440"/>
      </w:pPr>
      <w:r>
        <w:t>因此，比较层剪力需求与装置出力时，应同时查看层剪力峰时的有符号合力和装置自身峰。</w:t>
      </w:r>
    </w:p>
    <w:p>
      <w:pPr>
        <w:sectPr>
          <w:type w:val="continuous"/>
          <w:pgSz w:w="11906" w:h="16838"/>
          <w:pgMar w:top="1531" w:right="1134" w:bottom="1134" w:left="1134" w:header="850" w:footer="850" w:gutter="0"/>
          <w:cols w:space="454" w:num="2" w:equalWidth="1"/>
          <w:docGrid w:linePitch="302" w:type="lines"/>
        </w:sectPr>
      </w:pPr>
    </w:p>
    <w:p>
      <w:pPr>
        <w:keepNext/>
        <w:jc w:val="center"/>
      </w:pPr>
      <w:r>
        <w:drawing>
          <wp:inline xmlns:a="http://schemas.openxmlformats.org/drawingml/2006/main" xmlns:pic="http://schemas.openxmlformats.org/drawingml/2006/picture">
            <wp:extent cx="5940000" cy="3825900"/>
            <wp:docPr id="3" name="Picture 3" descr="图3 第8层剪力与装置水平合力"/>
            <wp:cNvGraphicFramePr>
              <a:graphicFrameLocks noChangeAspect="1"/>
            </wp:cNvGraphicFramePr>
            <a:graphic>
              <a:graphicData uri="http://schemas.openxmlformats.org/drawingml/2006/picture">
                <pic:pic>
                  <pic:nvPicPr>
                    <pic:cNvPr id="0" name="R008-Story8-QT-QD-two-cases.png"/>
                    <pic:cNvPicPr/>
                  </pic:nvPicPr>
                  <pic:blipFill>
                    <a:blip r:embed="rId13"/>
                    <a:stretch>
                      <a:fillRect/>
                    </a:stretch>
                  </pic:blipFill>
                  <pic:spPr>
                    <a:xfrm>
                      <a:off x="0" y="0"/>
                      <a:ext cx="5940000" cy="3825900"/>
                    </a:xfrm>
                    <a:prstGeom prst="rect"/>
                  </pic:spPr>
                </pic:pic>
              </a:graphicData>
            </a:graphic>
          </wp:inline>
        </w:drawing>
      </w:r>
    </w:p>
    <w:p>
      <w:pPr>
        <w:pStyle w:val="Caption"/>
        <w:keepNext w:val="0"/>
        <w:jc w:val="center"/>
      </w:pPr>
      <w:r>
        <w:t>图3 第8层在RH4X、RH4Y工况下的软件输出楼层剪力与装置水平合力时程。图示5～25s的原采样值，未作平滑处理；上下子图纵坐标范围分别为±6500kN和±500kN。虚线标出各自完整记录的绝对峰时刻。QD为J端内力抵抗项，装置对节点J的外力为−QD。</w:t>
      </w:r>
    </w:p>
    <w:p>
      <w:pPr>
        <w:sectPr>
          <w:type w:val="continuous"/>
          <w:pgSz w:w="11906" w:h="16838"/>
          <w:pgMar w:top="1531" w:right="1134" w:bottom="1134" w:left="1134" w:header="850" w:footer="850" w:gutter="0"/>
          <w:cols w:space="454" w:num="1" w:equalWidth="1"/>
          <w:docGrid w:linePitch="302" w:type="lines"/>
        </w:sectPr>
      </w:pPr>
    </w:p>
    <w:p>
      <w:pPr>
        <w:pStyle w:val="Heading2"/>
      </w:pPr>
      <w:r>
        <w:t>4.4 工程计算的复核顺序</w:t>
      </w:r>
    </w:p>
    <w:p>
      <w:pPr>
        <w:ind w:firstLine="440"/>
      </w:pPr>
      <w:r>
        <w:t>对本例而言，SHW4Y第7层是共同六工况中改善较小的记录，应先查看该输入下第7层及相邻楼层的响应，再与其他输入对照。全14工况的最小记录则为SHW3X第5层，说明改变输入范围会改变优先复核对象。两者均需与剪力绝对值一起阅读，不能只按百分比决定设计优先级。</w:t>
      </w:r>
    </w:p>
    <w:p>
      <w:pPr>
        <w:ind w:firstLine="440"/>
      </w:pPr>
      <w:r>
        <w:t>实际使用时，先确认比较模型的质量、刚度、输入和输出定义一致，再形成逐层结果表；对改善较小楼层补充控制峰附近时程，并将剪力与层间位移角分别检查。对于阻尼器模型，需按连接方向汇总同层装置水平分力，核对该合力在剪力峰时的数值。现有模型中剪力峰所在层与变形控制层不同，说明两类结果宜分别用于需求检查。</w:t>
      </w:r>
    </w:p>
    <w:p>
      <w:pPr>
        <w:ind w:firstLine="440"/>
      </w:pPr>
      <w:r>
        <w:t>CSI手册指出，动力荷载参与率主要反映模态基对荷载空间分布的覆盖，响应精度还与荷载随时间变化的频率成分有关，应改变模态数量检查不同动力荷载的响应[7]。因此，目标层剪力仍需检查增阶后的峰值及控制时段稳定性；累计质量阈值不能直接给出局部内力误差界。</w:t>
      </w:r>
    </w:p>
    <w:p>
      <w:pPr>
        <w:pStyle w:val="Heading1"/>
      </w:pPr>
      <w:r>
        <w:t>5 三层剪切模型的机制说明</w:t>
      </w:r>
    </w:p>
    <w:p>
      <w:pPr>
        <w:ind w:firstLine="440"/>
      </w:pPr>
      <w:r>
        <w:t>为说明小方向有效质量与局部剪力的关系，采用无量纲单向三层模型，</w:t>
      </w:r>
      <m:oMath>
        <m:r>
          <m:rPr>
            <m:sty m:val="i"/>
          </m:rPr>
          <w:rPr>
            <w:rFonts w:ascii="Cambria Math" w:hAnsi="Cambria Math" w:eastAsia="SimSun"/>
            <w:sz w:val="21"/>
          </w:rPr>
          <m:t>M</m:t>
        </m:r>
        <m:r>
          <m:rPr>
            <m:sty m:val="p"/>
          </m:rPr>
          <w:rPr>
            <w:rFonts w:ascii="Cambria Math" w:hAnsi="Cambria Math" w:eastAsia="SimSun"/>
            <w:sz w:val="21"/>
          </w:rPr>
          <m:t>=</m:t>
        </m:r>
        <m:r>
          <m:rPr>
            <m:sty m:val="p"/>
          </m:rPr>
          <w:rPr>
            <w:rFonts w:ascii="Cambria Math" w:hAnsi="Cambria Math" w:eastAsia="SimSun"/>
            <w:sz w:val="21"/>
          </w:rPr>
          <m:t>d</m:t>
        </m:r>
        <m:r>
          <m:rPr>
            <m:sty m:val="p"/>
          </m:rPr>
          <w:rPr>
            <w:rFonts w:ascii="Cambria Math" w:hAnsi="Cambria Math" w:eastAsia="SimSun"/>
            <w:sz w:val="21"/>
          </w:rPr>
          <m:t>i</m:t>
        </m:r>
        <m:r>
          <m:rPr>
            <m:sty m:val="p"/>
          </m:rPr>
          <w:rPr>
            <w:rFonts w:ascii="Cambria Math" w:hAnsi="Cambria Math" w:eastAsia="SimSun"/>
            <w:sz w:val="21"/>
          </w:rPr>
          <m:t>a</m:t>
        </m:r>
        <m:r>
          <m:rPr>
            <m:sty m:val="p"/>
          </m:rPr>
          <w:rPr>
            <w:rFonts w:ascii="Cambria Math" w:hAnsi="Cambria Math" w:eastAsia="SimSun"/>
            <w:sz w:val="21"/>
          </w:rPr>
          <m:t>g</m:t>
        </m:r>
        <m:r>
          <m:rPr>
            <m:sty m:val="p"/>
          </m:rPr>
          <w:rPr>
            <w:rFonts w:ascii="Cambria Math" w:hAnsi="Cambria Math" w:eastAsia="SimSun"/>
            <w:sz w:val="21"/>
          </w:rPr>
          <m:t>(</m:t>
        </m:r>
        <m:r>
          <m:rPr>
            <m:sty m:val="p"/>
          </m:rPr>
          <w:rPr>
            <w:rFonts w:ascii="Cambria Math" w:hAnsi="Cambria Math" w:eastAsia="SimSun"/>
            <w:sz w:val="21"/>
          </w:rPr>
          <m:t>1</m:t>
        </m:r>
        <m:r>
          <m:rPr>
            <m:sty m:val="p"/>
          </m:rPr>
          <w:rPr>
            <w:rFonts w:ascii="Cambria Math" w:hAnsi="Cambria Math" w:eastAsia="SimSun"/>
            <w:sz w:val="21"/>
          </w:rPr>
          <m:t>,</m:t>
        </m:r>
        <m:r>
          <m:rPr>
            <m:sty m:val="p"/>
          </m:rPr>
          <w:rPr>
            <w:rFonts w:ascii="Cambria Math" w:hAnsi="Cambria Math" w:eastAsia="SimSun"/>
            <w:sz w:val="21"/>
          </w:rPr>
          <m:t>1</m:t>
        </m:r>
        <m:r>
          <m:rPr>
            <m:sty m:val="p"/>
          </m:rPr>
          <w:rPr>
            <w:rFonts w:ascii="Cambria Math" w:hAnsi="Cambria Math" w:eastAsia="SimSun"/>
            <w:sz w:val="21"/>
          </w:rPr>
          <m:t>.</m:t>
        </m:r>
        <m:r>
          <m:rPr>
            <m:sty m:val="p"/>
          </m:rPr>
          <w:rPr>
            <w:rFonts w:ascii="Cambria Math" w:hAnsi="Cambria Math" w:eastAsia="SimSun"/>
            <w:sz w:val="21"/>
          </w:rPr>
          <m:t>2</m:t>
        </m:r>
        <m:r>
          <m:rPr>
            <m:sty m:val="p"/>
          </m:rPr>
          <w:rPr>
            <w:rFonts w:ascii="Cambria Math" w:hAnsi="Cambria Math" w:eastAsia="SimSun"/>
            <w:sz w:val="21"/>
          </w:rPr>
          <m:t>,</m:t>
        </m:r>
        <m:r>
          <m:rPr>
            <m:sty m:val="p"/>
          </m:rPr>
          <w:rPr>
            <w:rFonts w:ascii="Cambria Math" w:hAnsi="Cambria Math" w:eastAsia="SimSun"/>
            <w:sz w:val="21"/>
          </w:rPr>
          <m:t>.</m:t>
        </m:r>
        <m:r>
          <m:rPr>
            <m:sty m:val="p"/>
          </m:rPr>
          <w:rPr>
            <w:rFonts w:ascii="Cambria Math" w:hAnsi="Cambria Math" w:eastAsia="SimSun"/>
            <w:sz w:val="21"/>
          </w:rPr>
          <m:t>8</m:t>
        </m:r>
        <m:r>
          <m:rPr>
            <m:sty m:val="p"/>
          </m:rPr>
          <w:rPr>
            <w:rFonts w:ascii="Cambria Math" w:hAnsi="Cambria Math" w:eastAsia="SimSun"/>
            <w:sz w:val="21"/>
          </w:rPr>
          <m:t>)</m:t>
        </m:r>
      </m:oMath>
      <w:r>
        <w:t>，</w:t>
      </w:r>
      <m:oMath>
        <m:r>
          <m:rPr>
            <m:sty m:val="i"/>
          </m:rPr>
          <w:rPr>
            <w:rFonts w:ascii="Cambria Math" w:hAnsi="Cambria Math" w:eastAsia="SimSun"/>
            <w:sz w:val="21"/>
          </w:rPr>
          <m:t>K</m:t>
        </m:r>
        <m:r>
          <m:rPr>
            <m:sty m:val="p"/>
          </m:rPr>
          <w:rPr>
            <w:rFonts w:ascii="Cambria Math" w:hAnsi="Cambria Math" w:eastAsia="SimSun"/>
            <w:sz w:val="21"/>
          </w:rPr>
          <m:t>=</m:t>
        </m:r>
        <m:d>
          <m:dPr>
            <m:begChr m:val="["/>
            <m:endChr m:val="]"/>
          </m:dPr>
          <m:e>
            <m:m>
              <m:mr>
                <m:e>
                  <m:r>
                    <m:rPr>
                      <m:sty m:val="p"/>
                    </m:rPr>
                    <w:rPr>
                      <w:rFonts w:ascii="Cambria Math" w:hAnsi="Cambria Math" w:eastAsia="SimSun"/>
                      <w:sz w:val="21"/>
                    </w:rPr>
                    <m:t>2</m:t>
                  </m:r>
                  <m:r>
                    <m:rPr>
                      <m:sty m:val="p"/>
                    </m:rPr>
                    <w:rPr>
                      <w:rFonts w:ascii="Cambria Math" w:hAnsi="Cambria Math" w:eastAsia="SimSun"/>
                      <w:sz w:val="21"/>
                    </w:rPr>
                    <m:t>.</m:t>
                  </m:r>
                  <m:r>
                    <m:rPr>
                      <m:sty m:val="p"/>
                    </m:rPr>
                    <w:rPr>
                      <w:rFonts w:ascii="Cambria Math" w:hAnsi="Cambria Math" w:eastAsia="SimSun"/>
                      <w:sz w:val="21"/>
                    </w:rPr>
                    <m:t>4</m:t>
                  </m:r>
                </m:e>
                <m:e>
                  <m:r>
                    <m:rPr>
                      <m:sty m:val="p"/>
                    </m:rPr>
                    <w:rPr>
                      <w:rFonts w:ascii="Cambria Math" w:hAnsi="Cambria Math" w:eastAsia="SimSun"/>
                      <w:sz w:val="21"/>
                    </w:rPr>
                    <m:t>-</m:t>
                  </m:r>
                  <m:r>
                    <m:rPr>
                      <m:sty m:val="p"/>
                    </m:rPr>
                    <w:rPr>
                      <w:rFonts w:ascii="Cambria Math" w:hAnsi="Cambria Math" w:eastAsia="SimSun"/>
                      <w:sz w:val="21"/>
                    </w:rPr>
                    <m:t>1</m:t>
                  </m:r>
                </m:e>
                <m:e>
                  <m:r>
                    <m:rPr>
                      <m:sty m:val="p"/>
                    </m:rPr>
                    <w:rPr>
                      <w:rFonts w:ascii="Cambria Math" w:hAnsi="Cambria Math" w:eastAsia="SimSun"/>
                      <w:sz w:val="21"/>
                    </w:rPr>
                    <m:t>0</m:t>
                  </m:r>
                </m:e>
              </m:mr>
              <m:mr>
                <m:e>
                  <m:r>
                    <m:rPr>
                      <m:sty m:val="p"/>
                    </m:rPr>
                    <w:rPr>
                      <w:rFonts w:ascii="Cambria Math" w:hAnsi="Cambria Math" w:eastAsia="SimSun"/>
                      <w:sz w:val="21"/>
                    </w:rPr>
                    <m:t>-</m:t>
                  </m:r>
                  <m:r>
                    <m:rPr>
                      <m:sty m:val="p"/>
                    </m:rPr>
                    <w:rPr>
                      <w:rFonts w:ascii="Cambria Math" w:hAnsi="Cambria Math" w:eastAsia="SimSun"/>
                      <w:sz w:val="21"/>
                    </w:rPr>
                    <m:t>1</m:t>
                  </m:r>
                </m:e>
                <m:e>
                  <m:r>
                    <m:rPr>
                      <m:sty m:val="p"/>
                    </m:rPr>
                    <w:rPr>
                      <w:rFonts w:ascii="Cambria Math" w:hAnsi="Cambria Math" w:eastAsia="SimSun"/>
                      <w:sz w:val="21"/>
                    </w:rPr>
                    <m:t>1</m:t>
                  </m:r>
                  <m:r>
                    <m:rPr>
                      <m:sty m:val="p"/>
                    </m:rPr>
                    <w:rPr>
                      <w:rFonts w:ascii="Cambria Math" w:hAnsi="Cambria Math" w:eastAsia="SimSun"/>
                      <w:sz w:val="21"/>
                    </w:rPr>
                    <m:t>.</m:t>
                  </m:r>
                  <m:r>
                    <m:rPr>
                      <m:sty m:val="p"/>
                    </m:rPr>
                    <w:rPr>
                      <w:rFonts w:ascii="Cambria Math" w:hAnsi="Cambria Math" w:eastAsia="SimSun"/>
                      <w:sz w:val="21"/>
                    </w:rPr>
                    <m:t>7</m:t>
                  </m:r>
                </m:e>
                <m:e>
                  <m:r>
                    <m:rPr>
                      <m:sty m:val="p"/>
                    </m:rPr>
                    <w:rPr>
                      <w:rFonts w:ascii="Cambria Math" w:hAnsi="Cambria Math" w:eastAsia="SimSun"/>
                      <w:sz w:val="21"/>
                    </w:rPr>
                    <m:t>-</m:t>
                  </m:r>
                  <m:r>
                    <m:rPr>
                      <m:sty m:val="p"/>
                    </m:rPr>
                    <w:rPr>
                      <w:rFonts w:ascii="Cambria Math" w:hAnsi="Cambria Math" w:eastAsia="SimSun"/>
                      <w:sz w:val="21"/>
                    </w:rPr>
                    <m:t>.</m:t>
                  </m:r>
                  <m:r>
                    <m:rPr>
                      <m:sty m:val="p"/>
                    </m:rPr>
                    <w:rPr>
                      <w:rFonts w:ascii="Cambria Math" w:hAnsi="Cambria Math" w:eastAsia="SimSun"/>
                      <w:sz w:val="21"/>
                    </w:rPr>
                    <m:t>7</m:t>
                  </m:r>
                </m:e>
              </m:mr>
              <m:mr>
                <m:e>
                  <m:r>
                    <m:rPr>
                      <m:sty m:val="p"/>
                    </m:rPr>
                    <w:rPr>
                      <w:rFonts w:ascii="Cambria Math" w:hAnsi="Cambria Math" w:eastAsia="SimSun"/>
                      <w:sz w:val="21"/>
                    </w:rPr>
                    <m:t>0</m:t>
                  </m:r>
                </m:e>
                <m:e>
                  <m:r>
                    <m:rPr>
                      <m:sty m:val="p"/>
                    </m:rPr>
                    <w:rPr>
                      <w:rFonts w:ascii="Cambria Math" w:hAnsi="Cambria Math" w:eastAsia="SimSun"/>
                      <w:sz w:val="21"/>
                    </w:rPr>
                    <m:t>-</m:t>
                  </m:r>
                  <m:r>
                    <m:rPr>
                      <m:sty m:val="p"/>
                    </m:rPr>
                    <w:rPr>
                      <w:rFonts w:ascii="Cambria Math" w:hAnsi="Cambria Math" w:eastAsia="SimSun"/>
                      <w:sz w:val="21"/>
                    </w:rPr>
                    <m:t>.</m:t>
                  </m:r>
                  <m:r>
                    <m:rPr>
                      <m:sty m:val="p"/>
                    </m:rPr>
                    <w:rPr>
                      <w:rFonts w:ascii="Cambria Math" w:hAnsi="Cambria Math" w:eastAsia="SimSun"/>
                      <w:sz w:val="21"/>
                    </w:rPr>
                    <m:t>7</m:t>
                  </m:r>
                </m:e>
                <m:e>
                  <m:r>
                    <m:rPr>
                      <m:sty m:val="p"/>
                    </m:rPr>
                    <w:rPr>
                      <w:rFonts w:ascii="Cambria Math" w:hAnsi="Cambria Math" w:eastAsia="SimSun"/>
                      <w:sz w:val="21"/>
                    </w:rPr>
                    <m:t>.</m:t>
                  </m:r>
                  <m:r>
                    <m:rPr>
                      <m:sty m:val="p"/>
                    </m:rPr>
                    <w:rPr>
                      <w:rFonts w:ascii="Cambria Math" w:hAnsi="Cambria Math" w:eastAsia="SimSun"/>
                      <w:sz w:val="21"/>
                    </w:rPr>
                    <m:t>7</m:t>
                  </m:r>
                </m:e>
              </m:mr>
            </m:m>
          </m:e>
        </m:d>
      </m:oMath>
      <w:r>
        <w:t>，C=.02K；比较无装置与第1层κ=.5、c=.02、α=.3的Maxwell装置方案。H2有意含第二阶及近第三阶频率，用于考察高阶影响。完整输入、零初态、装置方程和隐式中点积分条件见</w:t>
      </w:r>
      <w:hyperlink r:id="rId14">
        <w:r>
          <w:rPr>
            <w:color w:val="1F4E79"/>
            <w:rFonts w:ascii="Times New Roman" w:hAnsi="Times New Roman" w:eastAsia="SimSun"/>
          </w:rPr>
          <w:t>参数补充</w:t>
        </w:r>
      </w:hyperlink>
      <w:r>
        <w:t>。</w:t>
      </w:r>
    </w:p>
    <w:p>
      <w:pPr>
        <w:keepNext/>
        <w:ind w:firstLine="440"/>
      </w:pPr>
      <w:r>
        <w:t>在完整质量归一参考基中，第s层弹性剪力为：</w:t>
      </w:r>
    </w:p>
    <w:p>
      <w:pPr>
        <w:keepLines/>
        <w:tabs>
          <w:tab w:pos="2268" w:val="center"/>
          <w:tab w:pos="4535" w:val="right"/>
        </w:tabs>
        <w:spacing w:before="100" w:after="140" w:line="240" w:lineRule="auto"/>
        <w:ind w:firstLine="0"/>
      </w:pPr>
      <w:r>
        <w:tab/>
      </w:r>
      <m:oMath>
        <m:sSub>
          <m:e>
            <m:r>
              <m:rPr>
                <m:sty m:val="i"/>
              </m:rPr>
              <w:rPr>
                <w:rFonts w:ascii="Cambria Math" w:hAnsi="Cambria Math" w:eastAsia="SimSun"/>
                <w:sz w:val="21"/>
              </w:rPr>
              <m:t>V</m:t>
            </m:r>
          </m:e>
          <m:sub>
            <m:r>
              <m:rPr>
                <m:sty m:val="i"/>
              </m:rPr>
              <w:rPr>
                <w:rFonts w:ascii="Cambria Math" w:hAnsi="Cambria Math" w:eastAsia="SimSun"/>
                <w:sz w:val="21"/>
              </w:rPr>
              <m:t>s</m:t>
            </m:r>
          </m:sub>
        </m:sSub>
        <m:r>
          <m:rPr>
            <m:sty m:val="p"/>
          </m:rPr>
          <w:rPr>
            <w:rFonts w:ascii="Cambria Math" w:hAnsi="Cambria Math" w:eastAsia="SimSun"/>
            <w:sz w:val="21"/>
          </w:rPr>
          <m:t>(</m:t>
        </m:r>
        <m:r>
          <m:rPr>
            <m:sty m:val="i"/>
          </m:rPr>
          <w:rPr>
            <w:rFonts w:ascii="Cambria Math" w:hAnsi="Cambria Math" w:eastAsia="SimSun"/>
            <w:sz w:val="21"/>
          </w:rPr>
          <m:t>t</m:t>
        </m:r>
        <m:r>
          <m:rPr>
            <m:sty m:val="p"/>
          </m:rPr>
          <w:rPr>
            <w:rFonts w:ascii="Cambria Math" w:hAnsi="Cambria Math" w:eastAsia="SimSun"/>
            <w:sz w:val="21"/>
          </w:rPr>
          <m:t>)</m:t>
        </m:r>
        <m:r>
          <m:rPr>
            <m:sty m:val="p"/>
          </m:rPr>
          <w:rPr>
            <w:rFonts w:ascii="Cambria Math" w:hAnsi="Cambria Math" w:eastAsia="SimSun"/>
            <w:sz w:val="21"/>
          </w:rPr>
          <m:t>=</m:t>
        </m:r>
        <m:limLow>
          <m:e>
            <m:r>
              <m:rPr>
                <m:sty m:val="p"/>
              </m:rPr>
              <w:rPr>
                <w:rFonts w:ascii="Cambria Math" w:hAnsi="Cambria Math" w:eastAsia="SimSun"/>
                <w:sz w:val="21"/>
              </w:rPr>
              <m:t>∑</m:t>
            </m:r>
          </m:e>
          <m:lim>
            <m:r>
              <m:rPr>
                <m:sty m:val="i"/>
              </m:rPr>
              <w:rPr>
                <w:rFonts w:ascii="Cambria Math" w:hAnsi="Cambria Math" w:eastAsia="SimSun"/>
                <w:sz w:val="21"/>
              </w:rPr>
              <m:t>r</m:t>
            </m:r>
          </m:lim>
        </m:limLow>
        <m:r>
          <m:rPr>
            <m:sty m:val="p"/>
          </m:rPr>
          <w:rPr>
            <w:rFonts w:ascii="Cambria Math" w:hAnsi="Cambria Math" w:eastAsia="SimSun"/>
            <w:sz w:val="21"/>
          </w:rPr>
          <m:t>(</m:t>
        </m:r>
        <m:sSubSup>
          <m:e>
            <m:r>
              <m:rPr>
                <m:sty m:val="i"/>
              </m:rPr>
              <w:rPr>
                <w:rFonts w:ascii="Cambria Math" w:hAnsi="Cambria Math" w:eastAsia="SimSun"/>
                <w:sz w:val="21"/>
              </w:rPr>
              <m:t>ℓ</m:t>
            </m:r>
          </m:e>
          <m:sub>
            <m:r>
              <m:rPr>
                <m:sty m:val="i"/>
              </m:rPr>
              <w:rPr>
                <w:rFonts w:ascii="Cambria Math" w:hAnsi="Cambria Math" w:eastAsia="SimSun"/>
                <w:sz w:val="21"/>
              </w:rPr>
              <m:t>s</m:t>
            </m:r>
          </m:sub>
          <m:sup>
            <m:r>
              <m:rPr>
                <m:sty m:val="i"/>
              </m:rPr>
              <w:rPr>
                <w:rFonts w:ascii="Cambria Math" w:hAnsi="Cambria Math" w:eastAsia="SimSun"/>
                <w:sz w:val="21"/>
              </w:rPr>
              <m:t>T</m:t>
            </m:r>
          </m:sup>
        </m:sSubSup>
        <m:sSub>
          <m:e>
            <m:r>
              <m:rPr>
                <m:sty m:val="i"/>
              </m:rPr>
              <w:rPr>
                <w:rFonts w:ascii="Cambria Math" w:hAnsi="Cambria Math" w:eastAsia="SimSun"/>
                <w:sz w:val="21"/>
              </w:rPr>
              <m:t>φ</m:t>
            </m:r>
          </m:e>
          <m:sub>
            <m:r>
              <m:rPr>
                <m:sty m:val="i"/>
              </m:rPr>
              <w:rPr>
                <w:rFonts w:ascii="Cambria Math" w:hAnsi="Cambria Math" w:eastAsia="SimSun"/>
                <w:sz w:val="21"/>
              </w:rPr>
              <m:t>r</m:t>
            </m:r>
          </m:sub>
        </m:sSub>
        <m:r>
          <m:rPr>
            <m:sty m:val="p"/>
          </m:rPr>
          <w:rPr>
            <w:rFonts w:ascii="Cambria Math" w:hAnsi="Cambria Math" w:eastAsia="SimSun"/>
            <w:sz w:val="21"/>
          </w:rPr>
          <m:t>)</m:t>
        </m:r>
        <m:sSub>
          <m:e>
            <m:r>
              <m:rPr>
                <m:sty m:val="i"/>
              </m:rPr>
              <w:rPr>
                <w:rFonts w:ascii="Cambria Math" w:hAnsi="Cambria Math" w:eastAsia="SimSun"/>
                <w:sz w:val="21"/>
              </w:rPr>
              <m:t>q</m:t>
            </m:r>
          </m:e>
          <m:sub>
            <m:r>
              <m:rPr>
                <m:sty m:val="i"/>
              </m:rPr>
              <w:rPr>
                <w:rFonts w:ascii="Cambria Math" w:hAnsi="Cambria Math" w:eastAsia="SimSun"/>
                <w:sz w:val="21"/>
              </w:rPr>
              <m:t>r</m:t>
            </m:r>
          </m:sub>
        </m:sSub>
        <m:r>
          <m:rPr>
            <m:sty m:val="p"/>
          </m:rPr>
          <w:rPr>
            <w:rFonts w:ascii="Cambria Math" w:hAnsi="Cambria Math" w:eastAsia="SimSun"/>
            <w:sz w:val="21"/>
          </w:rPr>
          <m:t>(</m:t>
        </m:r>
        <m:r>
          <m:rPr>
            <m:sty m:val="i"/>
          </m:rPr>
          <w:rPr>
            <w:rFonts w:ascii="Cambria Math" w:hAnsi="Cambria Math" w:eastAsia="SimSun"/>
            <w:sz w:val="21"/>
          </w:rPr>
          <m:t>t</m:t>
        </m:r>
        <m:r>
          <m:rPr>
            <m:sty m:val="p"/>
          </m:rPr>
          <w:rPr>
            <w:rFonts w:ascii="Cambria Math" w:hAnsi="Cambria Math" w:eastAsia="SimSun"/>
            <w:sz w:val="21"/>
          </w:rPr>
          <m:t>)</m:t>
        </m:r>
        <m:r>
          <m:rPr>
            <m:sty m:val="p"/>
          </m:rPr>
          <w:rPr>
            <w:rFonts w:ascii="Cambria Math" w:hAnsi="Cambria Math" w:eastAsia="SimSun"/>
            <w:sz w:val="21"/>
          </w:rPr>
          <m:t>.</m:t>
        </m:r>
      </m:oMath>
      <w:r>
        <w:rPr>
          <w:rFonts w:ascii="Times New Roman" w:hAnsi="Times New Roman" w:eastAsia="SimSun"/>
          <w:b w:val="0"/>
          <w:i w:val="0"/>
          <w:color w:val="000000"/>
          <w:sz w:val="21"/>
        </w:rPr>
        <w:tab/>
        <w:t>(3)</w:t>
      </w:r>
    </w:p>
    <w:p>
      <w:pPr>
        <w:ind w:firstLine="440"/>
      </w:pPr>
      <w:r>
        <w:t>其中ℓs包含楼层刚度与输出映射，q取自完整耦合响应投影。表7显示，第三阶方向有效质量仅4.7892%，但第1、2层反向运动使层间差达到−1.316516，因k2=1，这也是第2层剪力系数。质量加权和与局部层间差反映不同物理对象，系数本身也不是剪力占比。</w:t>
      </w:r>
    </w:p>
    <w:p>
      <w:pPr>
        <w:sectPr>
          <w:type w:val="continuous"/>
          <w:pgSz w:w="11906" w:h="16838"/>
          <w:pgMar w:top="1531" w:right="1134" w:bottom="1134" w:left="1134" w:header="850" w:footer="850" w:gutter="0"/>
          <w:cols w:space="454" w:num="2" w:equalWidth="1"/>
          <w:docGrid w:linePitch="302" w:type="lines"/>
        </w:sectPr>
      </w:pPr>
    </w:p>
    <w:p>
      <w:pPr>
        <w:pStyle w:val="Caption"/>
        <w:keepNext/>
        <w:jc w:val="center"/>
      </w:pPr>
      <w:r>
        <w:t>表7 三层模型的方向有效质量及第2层剪力系数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542"/>
        <w:gridCol w:w="3470"/>
        <w:gridCol w:w="4626"/>
      </w:tblGrid>
      <w:tr>
        <w:trPr>
          <w:cantSplit/>
          <w:tblHeader/>
        </w:trPr>
        <w:tc>
          <w:tcPr>
            <w:tcW w:type="dxa" w:w="1542"/>
            <w:vAlign w:val="center"/>
            <w:shd w:fill="EDEFF2"/>
          </w:tcPr>
          <w:p>
            <w:pPr>
              <w:keepNext/>
              <w:spacing w:line="259" w:lineRule="auto" w:before="40" w:after="40"/>
              <w:jc w:val="center"/>
            </w:pPr>
            <w:r>
              <w:rPr>
                <w:rFonts w:ascii="Times New Roman" w:hAnsi="Times New Roman" w:eastAsia="SimSun"/>
                <w:b/>
                <w:i w:val="0"/>
                <w:color w:val="000000"/>
                <w:sz w:val="18"/>
              </w:rPr>
              <w:t>阶次</w:t>
            </w:r>
          </w:p>
        </w:tc>
        <w:tc>
          <w:tcPr>
            <w:tcW w:type="dxa" w:w="3470"/>
            <w:vAlign w:val="center"/>
            <w:shd w:fill="EDEFF2"/>
          </w:tcPr>
          <w:p>
            <w:pPr>
              <w:keepNext/>
              <w:spacing w:line="259" w:lineRule="auto" w:before="40" w:after="40"/>
              <w:jc w:val="center"/>
            </w:pPr>
            <w:r>
              <w:rPr>
                <w:rFonts w:ascii="Times New Roman" w:hAnsi="Times New Roman" w:eastAsia="SimSun"/>
                <w:b/>
                <w:i w:val="0"/>
                <w:color w:val="000000"/>
                <w:sz w:val="18"/>
              </w:rPr>
              <w:t>方向有效质量比/%</w:t>
            </w:r>
          </w:p>
        </w:tc>
        <w:tc>
          <w:tcPr>
            <w:tcW w:type="dxa" w:w="4626"/>
            <w:vAlign w:val="center"/>
            <w:shd w:fill="EDEFF2"/>
          </w:tcPr>
          <w:p>
            <w:pPr>
              <w:keepNext/>
              <w:spacing w:line="259" w:lineRule="auto" w:before="40" w:after="40"/>
              <w:jc w:val="center"/>
            </w:pPr>
            <w:r>
              <w:rPr>
                <w:rFonts w:ascii="Times New Roman" w:hAnsi="Times New Roman" w:eastAsia="SimSun"/>
                <w:b/>
                <w:i w:val="0"/>
                <w:color w:val="000000"/>
                <w:sz w:val="18"/>
              </w:rPr>
              <w:t>第2层剪力系数（无量纲）</w:t>
            </w:r>
          </w:p>
        </w:tc>
      </w:tr>
      <w:tr>
        <w:trPr>
          <w:cantSplit/>
        </w:trPr>
        <w:tc>
          <w:tcPr>
            <w:tcW w:type="dxa" w:w="1542"/>
            <w:vAlign w:val="center"/>
          </w:tcPr>
          <w:p>
            <w:pPr>
              <w:keepNext w:val="0"/>
              <w:spacing w:line="259" w:lineRule="auto" w:before="40" w:after="40"/>
              <w:jc w:val="center"/>
            </w:pPr>
            <w:r>
              <w:rPr>
                <w:rFonts w:ascii="Times New Roman" w:hAnsi="Times New Roman" w:eastAsia="SimSun"/>
                <w:b w:val="0"/>
                <w:i w:val="0"/>
                <w:color w:val="000000"/>
                <w:sz w:val="18"/>
              </w:rPr>
              <w:t>1</w:t>
            </w:r>
          </w:p>
        </w:tc>
        <w:tc>
          <w:tcPr>
            <w:tcW w:type="dxa" w:w="3470"/>
            <w:vAlign w:val="center"/>
          </w:tcPr>
          <w:p>
            <w:pPr>
              <w:keepNext w:val="0"/>
              <w:spacing w:line="259" w:lineRule="auto" w:before="40" w:after="40"/>
              <w:jc w:val="center"/>
            </w:pPr>
            <w:r>
              <w:rPr>
                <w:rFonts w:ascii="Times New Roman" w:hAnsi="Times New Roman" w:eastAsia="SimSun"/>
                <w:b w:val="0"/>
                <w:i w:val="0"/>
                <w:color w:val="000000"/>
                <w:sz w:val="18"/>
              </w:rPr>
              <w:t>87.0289</w:t>
            </w:r>
          </w:p>
        </w:tc>
        <w:tc>
          <w:tcPr>
            <w:tcW w:type="dxa" w:w="4626"/>
            <w:vAlign w:val="center"/>
          </w:tcPr>
          <w:p>
            <w:pPr>
              <w:keepNext w:val="0"/>
              <w:spacing w:line="259" w:lineRule="auto" w:before="40" w:after="40"/>
              <w:jc w:val="center"/>
            </w:pPr>
            <w:r>
              <w:rPr>
                <w:rFonts w:ascii="Times New Roman" w:hAnsi="Times New Roman" w:eastAsia="SimSun"/>
                <w:b w:val="0"/>
                <w:i w:val="0"/>
                <w:color w:val="000000"/>
                <w:sz w:val="18"/>
              </w:rPr>
              <w:t>+0.315637</w:t>
            </w:r>
          </w:p>
        </w:tc>
      </w:tr>
      <w:tr>
        <w:trPr>
          <w:cantSplit/>
        </w:trPr>
        <w:tc>
          <w:tcPr>
            <w:tcW w:type="dxa" w:w="1542"/>
            <w:vAlign w:val="center"/>
          </w:tcPr>
          <w:p>
            <w:pPr>
              <w:keepNext w:val="0"/>
              <w:spacing w:line="259" w:lineRule="auto" w:before="40" w:after="40"/>
              <w:jc w:val="center"/>
            </w:pPr>
            <w:r>
              <w:rPr>
                <w:rFonts w:ascii="Times New Roman" w:hAnsi="Times New Roman" w:eastAsia="SimSun"/>
                <w:b w:val="0"/>
                <w:i w:val="0"/>
                <w:color w:val="000000"/>
                <w:sz w:val="18"/>
              </w:rPr>
              <w:t>2</w:t>
            </w:r>
          </w:p>
        </w:tc>
        <w:tc>
          <w:tcPr>
            <w:tcW w:type="dxa" w:w="3470"/>
            <w:vAlign w:val="center"/>
          </w:tcPr>
          <w:p>
            <w:pPr>
              <w:keepNext w:val="0"/>
              <w:spacing w:line="259" w:lineRule="auto" w:before="40" w:after="40"/>
              <w:jc w:val="center"/>
            </w:pPr>
            <w:r>
              <w:rPr>
                <w:rFonts w:ascii="Times New Roman" w:hAnsi="Times New Roman" w:eastAsia="SimSun"/>
                <w:b w:val="0"/>
                <w:i w:val="0"/>
                <w:color w:val="000000"/>
                <w:sz w:val="18"/>
              </w:rPr>
              <w:t>8.1819</w:t>
            </w:r>
          </w:p>
        </w:tc>
        <w:tc>
          <w:tcPr>
            <w:tcW w:type="dxa" w:w="4626"/>
            <w:vAlign w:val="center"/>
          </w:tcPr>
          <w:p>
            <w:pPr>
              <w:keepNext w:val="0"/>
              <w:spacing w:line="259" w:lineRule="auto" w:before="40" w:after="40"/>
              <w:jc w:val="center"/>
            </w:pPr>
            <w:r>
              <w:rPr>
                <w:rFonts w:ascii="Times New Roman" w:hAnsi="Times New Roman" w:eastAsia="SimSun"/>
                <w:b w:val="0"/>
                <w:i w:val="0"/>
                <w:color w:val="000000"/>
                <w:sz w:val="18"/>
              </w:rPr>
              <w:t>-0.022186</w:t>
            </w:r>
          </w:p>
        </w:tc>
      </w:tr>
      <w:tr>
        <w:trPr>
          <w:cantSplit/>
        </w:trPr>
        <w:tc>
          <w:tcPr>
            <w:tcW w:type="dxa" w:w="1542"/>
            <w:vAlign w:val="center"/>
          </w:tcPr>
          <w:p>
            <w:pPr>
              <w:keepNext w:val="0"/>
              <w:spacing w:line="259" w:lineRule="auto" w:before="40" w:after="40"/>
              <w:jc w:val="center"/>
            </w:pPr>
            <w:r>
              <w:rPr>
                <w:rFonts w:ascii="Times New Roman" w:hAnsi="Times New Roman" w:eastAsia="SimSun"/>
                <w:b w:val="0"/>
                <w:i w:val="0"/>
                <w:color w:val="000000"/>
                <w:sz w:val="18"/>
              </w:rPr>
              <w:t>3</w:t>
            </w:r>
          </w:p>
        </w:tc>
        <w:tc>
          <w:tcPr>
            <w:tcW w:type="dxa" w:w="3470"/>
            <w:vAlign w:val="center"/>
          </w:tcPr>
          <w:p>
            <w:pPr>
              <w:keepNext w:val="0"/>
              <w:spacing w:line="259" w:lineRule="auto" w:before="40" w:after="40"/>
              <w:jc w:val="center"/>
            </w:pPr>
            <w:r>
              <w:rPr>
                <w:rFonts w:ascii="Times New Roman" w:hAnsi="Times New Roman" w:eastAsia="SimSun"/>
                <w:b w:val="0"/>
                <w:i w:val="0"/>
                <w:color w:val="000000"/>
                <w:sz w:val="18"/>
              </w:rPr>
              <w:t>4.7892</w:t>
            </w:r>
          </w:p>
        </w:tc>
        <w:tc>
          <w:tcPr>
            <w:tcW w:type="dxa" w:w="4626"/>
            <w:vAlign w:val="center"/>
          </w:tcPr>
          <w:p>
            <w:pPr>
              <w:keepNext w:val="0"/>
              <w:spacing w:line="259" w:lineRule="auto" w:before="40" w:after="40"/>
              <w:jc w:val="center"/>
            </w:pPr>
            <w:r>
              <w:rPr>
                <w:rFonts w:ascii="Times New Roman" w:hAnsi="Times New Roman" w:eastAsia="SimSun"/>
                <w:b w:val="0"/>
                <w:i w:val="0"/>
                <w:color w:val="000000"/>
                <w:sz w:val="18"/>
              </w:rPr>
              <w:t>-1.316516</w:t>
            </w:r>
          </w:p>
        </w:tc>
      </w:tr>
    </w:tbl>
    <w:p>
      <w:pPr>
        <w:spacing w:after="0" w:before="0" w:line="40" w:lineRule="exact"/>
      </w:pPr>
      <w:r>
        <w:rPr>
          <w:sz w:val="4"/>
        </w:rPr>
      </w:r>
    </w:p>
    <w:p>
      <w:pPr>
        <w:sectPr>
          <w:type w:val="continuous"/>
          <w:pgSz w:w="11906" w:h="16838"/>
          <w:pgMar w:top="1531" w:right="1134" w:bottom="1134" w:left="1134" w:header="850" w:footer="850" w:gutter="0"/>
          <w:cols w:space="454" w:num="1" w:equalWidth="1"/>
          <w:docGrid w:linePitch="302" w:type="lines"/>
        </w:sectPr>
      </w:pPr>
    </w:p>
    <w:p>
      <w:pPr>
        <w:ind w:firstLine="440"/>
      </w:pPr>
      <w:r>
        <w:t>在两个共同控制时刻，装置方案第三阶向零的变化被前两项变化部分抵消，说明各阶全程峰值下降并不等于控制时刻同比改善。该模型前两阶累计质量为95.2108%，由同一完整响应仅保留前两阶后，第2层剪力峰分别低估43.3215%和41.6360%。上述数值仅说明该合成输入下同一完整响应的后验重构，单向第三阶不对应工程结构的扭转阶次。其工程启示是：针对局部剪力，需同时查看输出系数、实际响应和同刻叠加。</w:t>
      </w:r>
    </w:p>
    <w:p>
      <w:pPr>
        <w:pStyle w:val="Heading1"/>
      </w:pPr>
      <w:r>
        <w:t>6 结论</w:t>
      </w:r>
    </w:p>
    <w:p>
      <w:pPr>
        <w:keepLines/>
        <w:ind w:firstLine="440"/>
      </w:pPr>
      <w:r>
        <w:t>（1）本例同输入基准与参考模型的168条主方向记录剪力峰全部下降6.85%～30.55%，但各层改善程度不同。共同六工况的最小记录为SHW4Y第7层，约7.561%；全14工况的最小记录位于SHW3X第5层，约6.851%，复核对象随输入范围改变。</w:t>
      </w:r>
    </w:p>
    <w:p>
      <w:pPr>
        <w:keepLines/>
        <w:ind w:firstLine="440"/>
      </w:pPr>
      <w:r>
        <w:t>（2）底层为最小减幅层的仅3/14工况。SHW7X第7层减幅12.5024%，明显低于底层25.0972%及楼层算术平均20.6023%。分方向逐层列示减幅范围及控制工况绝对需求，可以展示这类差别，便于确定需进一步查看时程的楼层。</w:t>
      </w:r>
    </w:p>
    <w:p>
      <w:pPr>
        <w:keepLines/>
        <w:ind w:firstLine="440"/>
      </w:pPr>
      <w:r>
        <w:t>（3）原峰时评价高估量的中位数为0.0558个百分点，但SHW7Y第6层达到10.5831个百分点。应先逐工况比较原峰时和自身控制峰，再汇总各层结果，避免用另一工况的最大偏差解释最小减幅。</w:t>
      </w:r>
    </w:p>
    <w:p>
      <w:pPr>
        <w:keepLines/>
        <w:ind w:firstLine="440"/>
      </w:pPr>
      <w:r>
        <w:t>（4）第8层RH4X、RH4Y两例中，剪力峰时装置合力绝对值为其自身峰的58.6736%和62.5278%。装置自身峰不能替代控制剪力时刻的出力；这些比例用于说明时序，不作为减震贡献率。</w:t>
      </w:r>
    </w:p>
    <w:p>
      <w:pPr>
        <w:ind w:firstLine="440"/>
      </w:pPr>
      <w:r>
        <w:t>（5）三层模型表明，小方向有效质量仍可形成较大局部剪力项。工程剪力评价除检查质量覆盖外，还需复核目标输出的模态数量影响及控制时段，而不能将简化模型的逐阶比例直接移用于工程结构。</w:t>
      </w:r>
    </w:p>
    <w:p>
      <w:pPr>
        <w:pStyle w:val="Heading1"/>
      </w:pPr>
      <w:r>
        <w:t>参考文献</w:t>
      </w:r>
    </w:p>
    <w:p>
      <w:pPr>
        <w:keepLines/>
        <w:spacing w:line="276" w:lineRule="auto" w:after="100"/>
        <w:ind w:left="340" w:hanging="340"/>
      </w:pPr>
      <w:r>
        <w:rPr>
          <w:rFonts w:ascii="Times New Roman" w:hAnsi="Times New Roman" w:eastAsia="SimSun"/>
          <w:b w:val="0"/>
          <w:i w:val="0"/>
          <w:color w:val="000000"/>
          <w:sz w:val="19"/>
        </w:rPr>
        <w:t>[1] 柳博哲, 汪梦甫. 梁端铰接钢管混凝土框架-核心筒结构的减震研究[J]. 世界地震工程, 2024, 40(3): 142–153. DOI:10.19994/j.cnki.WEE.2024.0053.</w:t>
      </w:r>
    </w:p>
    <w:p>
      <w:pPr>
        <w:keepLines/>
        <w:spacing w:line="276" w:lineRule="auto" w:after="100"/>
        <w:ind w:left="340" w:hanging="340"/>
      </w:pPr>
      <w:r>
        <w:rPr>
          <w:rFonts w:ascii="Times New Roman" w:hAnsi="Times New Roman" w:eastAsia="SimSun"/>
          <w:b w:val="0"/>
          <w:i w:val="0"/>
          <w:color w:val="000000"/>
          <w:sz w:val="19"/>
        </w:rPr>
        <w:t>[2] LIU W, TONG M, WU Y, LEE G C. Optimized Damping Device Configuration Design of a Steel Frame Structure Based on Building Performance Indices[J]. Earthquake Spectra, 2004, 20(1): 67–89. DOI:10.1193/1.1648334.</w:t>
      </w:r>
    </w:p>
    <w:p>
      <w:pPr>
        <w:keepLines/>
        <w:spacing w:line="276" w:lineRule="auto" w:after="100"/>
        <w:ind w:left="340" w:hanging="340"/>
      </w:pPr>
      <w:r>
        <w:rPr>
          <w:rFonts w:ascii="Times New Roman" w:hAnsi="Times New Roman" w:eastAsia="SimSun"/>
          <w:b w:val="0"/>
          <w:i w:val="0"/>
          <w:color w:val="000000"/>
          <w:sz w:val="19"/>
        </w:rPr>
        <w:t>[3] DE DOMENICO D, HAJIRASOULIHA I. Multi-level performance-based design optimisation of steel frames with nonlinear viscous dampers[J]. Bulletin of Earthquake Engineering, 2021, 19: 5015–5049. DOI:10.1007/s10518-021-01152-7.</w:t>
      </w:r>
    </w:p>
    <w:p>
      <w:pPr>
        <w:keepLines/>
        <w:spacing w:line="276" w:lineRule="auto" w:after="100"/>
        <w:ind w:left="340" w:hanging="340"/>
      </w:pPr>
      <w:r>
        <w:rPr>
          <w:rFonts w:ascii="Times New Roman" w:hAnsi="Times New Roman" w:eastAsia="SimSun"/>
          <w:b w:val="0"/>
          <w:i w:val="0"/>
          <w:color w:val="000000"/>
          <w:sz w:val="19"/>
        </w:rPr>
        <w:t>[4] SONG J, CHU Y L, LIANG Z, LEE G C. Modal Analysis of Generally Damped Linear Structures Subjected to Seismic Excitations[R]. Buffalo: University at Buffalo, State University of New York, 2008. Technical Report MCEER-08-0005.</w:t>
      </w:r>
    </w:p>
    <w:p>
      <w:pPr>
        <w:keepLines/>
        <w:spacing w:line="276" w:lineRule="auto" w:after="100"/>
        <w:ind w:left="340" w:hanging="340"/>
      </w:pPr>
      <w:r>
        <w:rPr>
          <w:rFonts w:ascii="Times New Roman" w:hAnsi="Times New Roman" w:eastAsia="SimSun"/>
          <w:b w:val="0"/>
          <w:i w:val="0"/>
          <w:color w:val="000000"/>
          <w:sz w:val="19"/>
        </w:rPr>
        <w:t>[5] LONDOÑO J M, WAGG D J, NEILD S A. Supporting brace sizing in structures with added linear viscous fluid dampers: A filter design solution[J]. Earthquake Engineering &amp; Structural Dynamics, 2014,43:1999–2013. DOI:10.1002/eqe.2433.</w:t>
      </w:r>
    </w:p>
    <w:p>
      <w:pPr>
        <w:keepLines/>
        <w:spacing w:line="276" w:lineRule="auto" w:after="100"/>
        <w:ind w:left="340" w:hanging="340"/>
      </w:pPr>
      <w:r>
        <w:rPr>
          <w:rFonts w:ascii="Times New Roman" w:hAnsi="Times New Roman" w:eastAsia="SimSun"/>
          <w:b w:val="0"/>
          <w:i w:val="0"/>
          <w:color w:val="000000"/>
          <w:sz w:val="19"/>
        </w:rPr>
        <w:t>[6] CONDE J, BERNABEU A. Influence of Maxwell Stiffness in Damage Control and Analysis of Structures with Added Viscous Dampers[J]. Applied Sciences, 2021,11:3089. DOI:10.3390/app11073089。</w:t>
      </w:r>
    </w:p>
    <w:p>
      <w:pPr>
        <w:keepLines/>
        <w:spacing w:line="276" w:lineRule="auto" w:after="100"/>
        <w:ind w:left="340" w:hanging="340"/>
      </w:pPr>
      <w:r>
        <w:rPr>
          <w:rFonts w:ascii="Times New Roman" w:hAnsi="Times New Roman" w:eastAsia="SimSun"/>
          <w:b w:val="0"/>
          <w:i w:val="0"/>
          <w:color w:val="000000"/>
          <w:sz w:val="19"/>
        </w:rPr>
        <w:t>[7] COMPUTERS &amp; STRUCTURES, INC. CSi Analysis Reference Manual: for SAP2000, ETABS, SAFE and CSiBridge[M]. Rev.15. Berkeley: Computers &amp; Structures, Inc., 2016. ISO#GEN062708M1.</w:t>
      </w:r>
    </w:p>
    <w:p>
      <w:pPr>
        <w:sectPr>
          <w:type w:val="continuous"/>
          <w:pgSz w:w="11906" w:h="16838"/>
          <w:pgMar w:top="1531" w:right="1134" w:bottom="1134" w:left="1134" w:header="850" w:footer="850" w:gutter="0"/>
          <w:cols w:space="454" w:num="2" w:equalWidth="1"/>
          <w:docGrid w:linePitch="302" w:type="lines"/>
        </w:sectPr>
      </w:pPr>
    </w:p>
    <w:sectPr w:rsidR="00FC693F" w:rsidRPr="0006063C" w:rsidSect="00034616">
      <w:type w:val="continuous"/>
      <w:pgSz w:w="11906" w:h="16838"/>
      <w:pgMar w:top="1531" w:right="1134" w:bottom="1134" w:left="1134" w:header="850" w:footer="850" w:gutter="0"/>
      <w:cols w:space="454" w:num="1" w:equalWidth="1"/>
      <w:docGrid w:linePitch="30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b w:val="0"/>
        <w:i w:val="0"/>
        <w:color w:val="000000"/>
        <w:sz w:val="18"/>
      </w:rPr>
      <w:t xml:space="preserve">第 </w:t>
    </w:r>
    <w:r>
      <w:rPr>
        <w:rFonts w:ascii="Times New Roman" w:hAnsi="Times New Roman" w:eastAsia="SimSun"/>
        <w:b w:val="0"/>
        <w:i w:val="0"/>
        <w:color w:val="000000"/>
        <w:sz w:val="18"/>
      </w:rPr>
    </w:r>
    <w:fldSimple w:instr="PAGE">
      <w:r>
        <w:t>1</w:t>
      </w:r>
    </w:fldSimple>
    <w:r>
      <w:rPr>
        <w:rFonts w:ascii="Times New Roman" w:hAnsi="Times New Roman" w:eastAsia="SimSun"/>
        <w:b w:val="0"/>
        <w:i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SimSun"/>
        <w:b w:val="0"/>
        <w:i w:val="0"/>
        <w:color w:val="000000"/>
        <w:sz w:val="17"/>
      </w:rPr>
      <w:t>附加阻尼作用下双塔连体结构楼层剪力的分层评价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Cambria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302" w:lineRule="atLeast"/>
    </w:pPr>
    <w:rPr>
      <w:rFonts w:ascii="Times New Roman" w:hAnsi="Times New Roman" w:eastAsia="SimSun"/>
      <w:b w:val="0"/>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64" w:lineRule="auto"/>
      <w:outlineLvl w:val="0"/>
    </w:pPr>
    <w:rPr>
      <w:rFonts w:asciiTheme="majorHAnsi" w:eastAsiaTheme="majorEastAsia" w:hAnsiTheme="majorHAnsi" w:cstheme="majorBidi" w:ascii="Times New Roman" w:hAnsi="Times New Roman" w:eastAsia="SimHei"/>
      <w:b/>
      <w:bCs/>
      <w:i w:val="0"/>
      <w:color w:val="000000"/>
      <w:sz w:val="27"/>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heme="majorHAnsi" w:eastAsiaTheme="majorEastAsia" w:hAnsiTheme="majorHAnsi" w:cstheme="majorBidi" w:ascii="Times New Roman" w:hAnsi="Times New Roman" w:eastAsia="SimHei"/>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4" w:lineRule="auto" w:before="0"/>
      <w:contextualSpacing/>
    </w:pPr>
    <w:rPr>
      <w:rFonts w:asciiTheme="majorHAnsi" w:eastAsiaTheme="majorEastAsia" w:hAnsiTheme="majorHAnsi" w:cstheme="majorBidi" w:ascii="Times New Roman" w:hAnsi="Times New Roman" w:eastAsia="SimHei"/>
      <w:b/>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64" w:lineRule="auto"/>
    </w:pPr>
    <w:rPr>
      <w:rFonts w:asciiTheme="majorHAnsi" w:eastAsiaTheme="majorEastAsia" w:hAnsiTheme="majorHAnsi" w:cstheme="majorBidi" w:ascii="Times New Roman" w:hAnsi="Times New Roman" w:eastAsia="SimSun"/>
      <w:b/>
      <w:i w:val="0"/>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8" w:lineRule="auto" w:before="0" w:after="80"/>
    </w:pPr>
    <w:rPr>
      <w:rFonts w:ascii="Times New Roman" w:hAnsi="Times New Roman" w:eastAsia="SimSu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file:///E:/11-%E5%B7%A5%E4%BD%9C/001-workbuddy%20spaceV1/001-workbuddy%20space/109-%E8%AE%BA%E6%96%87%E5%86%99%E4%BD%9C/01-lunwen/research/sessions/20261021-0737/roles/role5/R001-methods-supplemen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附加阻尼作用下双塔连体结构楼层剪力的分层评价</dc:title>
  <dc:subject>楼层剪力分析论文审阅稿</dc:subject>
  <dc:creator/>
  <cp:keywords/>
  <dc:description/>
  <cp:lastModifiedBy/>
  <cp:revision>1</cp:revision>
  <dcterms:created xsi:type="dcterms:W3CDTF">2013-12-23T23:15:00Z</dcterms:created>
  <dcterms:modified xsi:type="dcterms:W3CDTF">2013-12-23T23:15:00Z</dcterms:modified>
  <cp:category/>
</cp:coreProperties>
</file>