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4B1403" w14:textId="14B64C6A" w:rsidR="00DF7690" w:rsidRDefault="007422B3">
      <w:r>
        <w:t xml:space="preserve">Hi Sunny – </w:t>
      </w:r>
    </w:p>
    <w:p w14:paraId="3C932A78" w14:textId="42D85D06" w:rsidR="007422B3" w:rsidRDefault="007422B3">
      <w:r>
        <w:t xml:space="preserve">The new chart is fantastic! Thank you so much for working through the complications to create it. It’s exactly what I was hoping for. </w:t>
      </w:r>
    </w:p>
    <w:p w14:paraId="017588F3" w14:textId="312078F1" w:rsidR="007422B3" w:rsidRDefault="007422B3">
      <w:r>
        <w:t xml:space="preserve">There are two relatively small modifications I’m hoping to have implemented… </w:t>
      </w:r>
    </w:p>
    <w:p w14:paraId="68948C74" w14:textId="0EC1D903" w:rsidR="007422B3" w:rsidRDefault="007422B3">
      <w:r>
        <w:t>1 – Can the red/green colors be reversed for the standard deviation chart? Meaning, on the standard deviation chart… a lower number is actually better than a higher number, therefore, it would be more appropriate to have a multiplier below 1 (e.g., 0.8x) be green and multiplier number above 1 to be in red (e.g., 1.7x). The multiplier number for PnL should still follow the current configuration… where a PnL multiplier greater than 1 will be green and less than 1 should be red (as they currently are now).</w:t>
      </w:r>
    </w:p>
    <w:p w14:paraId="3DAF0C93" w14:textId="24A0BF1E" w:rsidR="007422B3" w:rsidRDefault="007422B3">
      <w:r>
        <w:t>2 – Can we add a third set of data to this chart? Aside from PnL and Standard Deviation, can we also add “Sharpe Ratio”? I have extended the current database table to include 10 more columns of data to accommodate Sharpe Ratio. The columns are as follows:</w:t>
      </w:r>
    </w:p>
    <w:p w14:paraId="45D09F0A" w14:textId="3965C906" w:rsidR="007422B3" w:rsidRDefault="007422B3">
      <w:r>
        <w:t>‘spy_sharpe’, ‘quadrant1_sharpe1’, ‘quadrant2_sharpe’, ‘quadrant3_sharpe’, ‘quadrant4_sharpe’</w:t>
      </w:r>
    </w:p>
    <w:p w14:paraId="10DDB37D" w14:textId="2BC24E70" w:rsidR="007422B3" w:rsidRDefault="007422B3">
      <w:r>
        <w:t>AND</w:t>
      </w:r>
    </w:p>
    <w:p w14:paraId="6703947B" w14:textId="4CB9A391" w:rsidR="007422B3" w:rsidRDefault="007422B3" w:rsidP="007422B3">
      <w:r>
        <w:t>‘spy_sharpe</w:t>
      </w:r>
      <w:r>
        <w:t>_multi</w:t>
      </w:r>
      <w:r>
        <w:t>’, ‘quadrant1_sharpe_multi’, ‘quadrant2_sharpe_multi’, ‘quadrant3_sharpe_multi’, ‘quadrant4_sharpe_multi’</w:t>
      </w:r>
    </w:p>
    <w:p w14:paraId="08C4CA2B" w14:textId="008C9AF5" w:rsidR="007422B3" w:rsidRDefault="007422B3" w:rsidP="007422B3"/>
    <w:p w14:paraId="2D21597C" w14:textId="1F07E1A7" w:rsidR="007422B3" w:rsidRDefault="007422B3" w:rsidP="007422B3">
      <w:r>
        <w:t>Chart #5</w:t>
      </w:r>
    </w:p>
    <w:p w14:paraId="0C687666" w14:textId="4E790282" w:rsidR="007422B3" w:rsidRDefault="00641DB8" w:rsidP="007422B3">
      <w:r>
        <w:t>I have created a Jupyter notebook to demonstrate the next chart I am hoping to create. This one will be a bell curve chart comparing the expected distribution of returns for each quadrant (along with the S&amp;P500 and Black</w:t>
      </w:r>
      <w:r w:rsidR="008C2D2E">
        <w:t>-</w:t>
      </w:r>
      <w:r>
        <w:t>Sholes model).</w:t>
      </w:r>
    </w:p>
    <w:p w14:paraId="6820B51C" w14:textId="707197AE" w:rsidR="00641DB8" w:rsidRDefault="00641DB8" w:rsidP="007422B3">
      <w:r>
        <w:t>Amcharts has at least one example of a bell curve chart:</w:t>
      </w:r>
    </w:p>
    <w:p w14:paraId="50D4D623" w14:textId="077FA899" w:rsidR="00641DB8" w:rsidRDefault="00641DB8" w:rsidP="007422B3">
      <w:hyperlink r:id="rId4" w:history="1">
        <w:r w:rsidRPr="00D16988">
          <w:rPr>
            <w:rStyle w:val="Hyperlink"/>
          </w:rPr>
          <w:t>https://www.amcharts.com/?s=Bell+curve</w:t>
        </w:r>
      </w:hyperlink>
    </w:p>
    <w:p w14:paraId="5C1355E2" w14:textId="27E64FBF" w:rsidR="00641DB8" w:rsidRDefault="00641DB8" w:rsidP="007422B3">
      <w:hyperlink r:id="rId5" w:history="1">
        <w:r w:rsidRPr="00D16988">
          <w:rPr>
            <w:rStyle w:val="Hyperlink"/>
          </w:rPr>
          <w:t>https://www.amcharts.com/demos/bell-curve-series/</w:t>
        </w:r>
      </w:hyperlink>
    </w:p>
    <w:p w14:paraId="05E78625" w14:textId="3182AF0E" w:rsidR="00641DB8" w:rsidRDefault="00D14799" w:rsidP="007422B3">
      <w:r>
        <w:t>I’m not sure what the best approach will be</w:t>
      </w:r>
      <w:r w:rsidR="00E41540">
        <w:t xml:space="preserve"> - but</w:t>
      </w:r>
      <w:r>
        <w:t xml:space="preserve"> </w:t>
      </w:r>
      <w:r w:rsidR="00E41540">
        <w:t>b</w:t>
      </w:r>
      <w:r>
        <w:t xml:space="preserve">ecause the data for the chart is already processed and saved in the database table… it may be easiest to just plot a line graph as opposed to using amcharts’ </w:t>
      </w:r>
      <w:r w:rsidR="008C2D2E">
        <w:t>built-in</w:t>
      </w:r>
      <w:r>
        <w:t xml:space="preserve"> bell curve plot. But I’m not 100% sure. </w:t>
      </w:r>
    </w:p>
    <w:p w14:paraId="5847DE86" w14:textId="71C9D52A" w:rsidR="007422B3" w:rsidRDefault="007422B3"/>
    <w:p w14:paraId="45CC8F04" w14:textId="3D93C25F" w:rsidR="007422B3" w:rsidRDefault="007422B3">
      <w:r>
        <w:t xml:space="preserve"> </w:t>
      </w:r>
    </w:p>
    <w:sectPr w:rsidR="007422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2B3"/>
    <w:rsid w:val="00641DB8"/>
    <w:rsid w:val="007422B3"/>
    <w:rsid w:val="008C2D2E"/>
    <w:rsid w:val="00D14799"/>
    <w:rsid w:val="00DF7690"/>
    <w:rsid w:val="00E41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DF5B1"/>
  <w15:chartTrackingRefBased/>
  <w15:docId w15:val="{F1617254-64DB-40F6-A9D7-FD0CD5A42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1D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1D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amcharts.com/demos/bell-curve-series/" TargetMode="External"/><Relationship Id="rId4" Type="http://schemas.openxmlformats.org/officeDocument/2006/relationships/hyperlink" Target="https://www.amcharts.com/?s=Bell+curv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296</Words>
  <Characters>1690</Characters>
  <Application>Microsoft Office Word</Application>
  <DocSecurity>0</DocSecurity>
  <Lines>14</Lines>
  <Paragraphs>3</Paragraphs>
  <ScaleCrop>false</ScaleCrop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Gorfein</dc:creator>
  <cp:keywords/>
  <dc:description/>
  <cp:lastModifiedBy>William Gorfein</cp:lastModifiedBy>
  <cp:revision>5</cp:revision>
  <dcterms:created xsi:type="dcterms:W3CDTF">2021-04-12T00:16:00Z</dcterms:created>
  <dcterms:modified xsi:type="dcterms:W3CDTF">2021-04-12T00:34:00Z</dcterms:modified>
</cp:coreProperties>
</file>