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1815A">
      <w:pPr>
        <w:ind w:left="840" w:firstLine="420"/>
        <w:rPr>
          <w:rFonts w:hint="eastAsia" w:ascii="楷体_GB2312" w:hAnsi="新宋体" w:eastAsia="楷体_GB2312"/>
          <w:b/>
          <w:bCs/>
          <w:snapToGrid w:val="0"/>
          <w:kern w:val="0"/>
          <w:position w:val="6"/>
          <w:sz w:val="52"/>
          <w:szCs w:val="52"/>
        </w:rPr>
      </w:pPr>
      <w:r>
        <w:rPr>
          <w:rFonts w:hint="eastAsia"/>
          <w:kern w:val="0"/>
          <w:position w:val="6"/>
        </w:rPr>
        <w:pict>
          <v:shape id="_x0000_s2052" o:spid="_x0000_s2052" o:spt="202" type="#_x0000_t202" style="position:absolute;left:0pt;margin-left:354pt;margin-top:-31.2pt;height:93.6pt;width:135pt;z-index:251659264;mso-width-relative:page;mso-height-relative:page;" stroked="f" coordsize="21600,21600">
            <v:path/>
            <v:fill focussize="0,0"/>
            <v:stroke on="f" joinstyle="miter"/>
            <v:imagedata o:title=""/>
            <o:lock v:ext="edit"/>
            <v:textbox>
              <w:txbxContent>
                <w:p w14:paraId="5BD13694">
                  <w:pPr>
                    <w:adjustRightInd w:val="0"/>
                    <w:snapToGrid w:val="0"/>
                    <w:spacing w:line="300" w:lineRule="auto"/>
                  </w:pPr>
                  <w:r>
                    <w:rPr>
                      <w:rFonts w:hint="eastAsia"/>
                    </w:rPr>
                    <w:t>专业：____信息工程_____</w:t>
                  </w:r>
                </w:p>
                <w:p w14:paraId="0427BA5D">
                  <w:pPr>
                    <w:adjustRightInd w:val="0"/>
                    <w:snapToGrid w:val="0"/>
                    <w:spacing w:line="300" w:lineRule="auto"/>
                  </w:pPr>
                  <w:r>
                    <w:rPr>
                      <w:rFonts w:hint="eastAsia"/>
                    </w:rPr>
                    <w:t>姓名：_________</w:t>
                  </w:r>
                </w:p>
                <w:p w14:paraId="03253929">
                  <w:pPr>
                    <w:adjustRightInd w:val="0"/>
                    <w:snapToGrid w:val="0"/>
                    <w:spacing w:line="300" w:lineRule="auto"/>
                  </w:pPr>
                  <w:r>
                    <w:rPr>
                      <w:rFonts w:hint="eastAsia"/>
                    </w:rPr>
                    <w:t>学号：______</w:t>
                  </w:r>
                </w:p>
                <w:p w14:paraId="460E9649">
                  <w:pPr>
                    <w:adjustRightInd w:val="0"/>
                    <w:snapToGrid w:val="0"/>
                    <w:spacing w:line="300" w:lineRule="auto"/>
                  </w:pPr>
                  <w:r>
                    <w:rPr>
                      <w:rFonts w:hint="eastAsia"/>
                    </w:rPr>
                    <w:t>日期：___2025.11.25___</w:t>
                  </w:r>
                </w:p>
                <w:p w14:paraId="38A857CC">
                  <w:pPr>
                    <w:adjustRightInd w:val="0"/>
                    <w:snapToGrid w:val="0"/>
                    <w:spacing w:line="300" w:lineRule="auto"/>
                  </w:pPr>
                  <w:r>
                    <w:rPr>
                      <w:rFonts w:hint="eastAsia"/>
                    </w:rPr>
                    <w:t>地点：____东</w:t>
                  </w:r>
                  <w:r>
                    <w:t>4-216</w:t>
                  </w:r>
                  <w:r>
                    <w:rPr>
                      <w:rFonts w:hint="eastAsia"/>
                    </w:rPr>
                    <w:t>____</w:t>
                  </w:r>
                </w:p>
              </w:txbxContent>
            </v:textbox>
          </v:shape>
        </w:pict>
      </w:r>
      <w:r>
        <w:rPr>
          <w:snapToGrid w:val="0"/>
          <w:kern w:val="0"/>
          <w:position w:val="6"/>
        </w:rPr>
        <w:pict>
          <v:shape id="_x0000_i1025" o:spt="75" type="#_x0000_t75" style="height:34.45pt;width:125.9pt;" fillcolor="#FFFFFF" filled="f" o:preferrelative="t" stroked="f" coordsize="21600,21600">
            <v:path/>
            <v:fill on="f" focussize="0,0"/>
            <v:stroke on="f" joinstyle="miter"/>
            <v:imagedata r:id="rId4" o:title=""/>
            <o:lock v:ext="edit" aspectratio="t"/>
            <w10:wrap type="none"/>
            <w10:anchorlock/>
          </v:shape>
        </w:pict>
      </w:r>
      <w:r>
        <w:rPr>
          <w:rFonts w:hint="eastAsia" w:ascii="楷体_GB2312" w:hAnsi="新宋体" w:eastAsia="楷体_GB2312"/>
          <w:b/>
          <w:bCs/>
          <w:snapToGrid w:val="0"/>
          <w:spacing w:val="20"/>
          <w:kern w:val="0"/>
          <w:position w:val="18"/>
          <w:sz w:val="52"/>
          <w:szCs w:val="52"/>
        </w:rPr>
        <w:t>实验报告</w:t>
      </w:r>
    </w:p>
    <w:p w14:paraId="033C2407">
      <w:pPr>
        <w:rPr>
          <w:snapToGrid w:val="0"/>
          <w:kern w:val="0"/>
          <w:position w:val="6"/>
          <w:szCs w:val="21"/>
        </w:rPr>
      </w:pPr>
    </w:p>
    <w:p w14:paraId="353EDB36">
      <w:pPr>
        <w:rPr>
          <w:snapToGrid w:val="0"/>
          <w:kern w:val="0"/>
          <w:position w:val="6"/>
          <w:szCs w:val="21"/>
        </w:rPr>
      </w:pPr>
      <w:r>
        <w:rPr>
          <w:rFonts w:hint="eastAsia"/>
          <w:snapToGrid w:val="0"/>
          <w:kern w:val="0"/>
          <w:position w:val="6"/>
          <w:szCs w:val="21"/>
        </w:rPr>
        <w:t>课程名称：___电子电路设计实验Ⅰ___指导老师：___施红军</w:t>
      </w:r>
      <w:r>
        <w:rPr>
          <w:snapToGrid w:val="0"/>
          <w:kern w:val="0"/>
          <w:position w:val="6"/>
          <w:szCs w:val="21"/>
        </w:rPr>
        <w:t xml:space="preserve"> </w:t>
      </w:r>
      <w:r>
        <w:rPr>
          <w:rFonts w:hint="eastAsia"/>
          <w:snapToGrid w:val="0"/>
          <w:kern w:val="0"/>
          <w:position w:val="6"/>
          <w:szCs w:val="21"/>
        </w:rPr>
        <w:t>叶险峰</w:t>
      </w:r>
      <w:r>
        <w:rPr>
          <w:snapToGrid w:val="0"/>
          <w:kern w:val="0"/>
          <w:position w:val="6"/>
          <w:szCs w:val="21"/>
        </w:rPr>
        <w:t xml:space="preserve"> </w:t>
      </w:r>
      <w:r>
        <w:rPr>
          <w:rFonts w:hint="eastAsia"/>
          <w:snapToGrid w:val="0"/>
          <w:kern w:val="0"/>
          <w:position w:val="6"/>
          <w:szCs w:val="21"/>
        </w:rPr>
        <w:t>邓靖靖___成绩：__________________</w:t>
      </w:r>
    </w:p>
    <w:p w14:paraId="476C8913">
      <w:pPr>
        <w:rPr>
          <w:snapToGrid w:val="0"/>
          <w:kern w:val="0"/>
          <w:position w:val="6"/>
          <w:szCs w:val="21"/>
        </w:rPr>
      </w:pPr>
      <w:r>
        <w:rPr>
          <w:rFonts w:hint="eastAsia"/>
          <w:snapToGrid w:val="0"/>
          <w:kern w:val="0"/>
          <w:position w:val="6"/>
          <w:szCs w:val="21"/>
        </w:rPr>
        <w:t>实验名称：____Orcad软件使用练习____实验类型：______探究型______同组学生姓名：__</w:t>
      </w:r>
      <w:bookmarkStart w:id="0" w:name="_GoBack"/>
      <w:bookmarkEnd w:id="0"/>
      <w:r>
        <w:rPr>
          <w:rFonts w:hint="eastAsia"/>
          <w:snapToGrid w:val="0"/>
          <w:kern w:val="0"/>
          <w:position w:val="6"/>
          <w:szCs w:val="21"/>
        </w:rPr>
        <w:t>__</w:t>
      </w:r>
    </w:p>
    <w:p w14:paraId="29D3824F">
      <w:pPr>
        <w:rPr>
          <w:snapToGrid w:val="0"/>
          <w:kern w:val="0"/>
          <w:position w:val="6"/>
          <w:szCs w:val="21"/>
        </w:rPr>
      </w:pPr>
      <w:r>
        <w:rPr>
          <w:rFonts w:hint="eastAsia"/>
          <w:snapToGrid w:val="0"/>
          <w:kern w:val="0"/>
          <w:position w:val="6"/>
          <w:szCs w:val="21"/>
        </w:rPr>
        <w:t>一、实验目的</w:t>
      </w:r>
    </w:p>
    <w:p w14:paraId="2F1544EE">
      <w:pPr>
        <w:rPr>
          <w:snapToGrid w:val="0"/>
          <w:kern w:val="0"/>
          <w:position w:val="6"/>
          <w:szCs w:val="21"/>
        </w:rPr>
      </w:pPr>
      <w:r>
        <w:rPr>
          <w:rFonts w:hint="eastAsia"/>
          <w:snapToGrid w:val="0"/>
          <w:kern w:val="0"/>
          <w:position w:val="6"/>
          <w:szCs w:val="21"/>
        </w:rPr>
        <w:t>1．了解OrCAD套件中的Capture和PSpiceA/D软件的常用菜单和命令的使用。</w:t>
      </w:r>
    </w:p>
    <w:p w14:paraId="4D6A33D6">
      <w:pPr>
        <w:rPr>
          <w:rFonts w:hint="eastAsia"/>
          <w:snapToGrid w:val="0"/>
          <w:kern w:val="0"/>
          <w:position w:val="6"/>
          <w:szCs w:val="21"/>
        </w:rPr>
      </w:pPr>
      <w:r>
        <w:rPr>
          <w:rFonts w:hint="eastAsia"/>
          <w:snapToGrid w:val="0"/>
          <w:kern w:val="0"/>
          <w:position w:val="6"/>
          <w:szCs w:val="21"/>
        </w:rPr>
        <w:t>2．掌握OrCAD中Capture软件的电路图输入和编辑方法。</w:t>
      </w:r>
    </w:p>
    <w:p w14:paraId="3A7A48B6">
      <w:pPr>
        <w:rPr>
          <w:snapToGrid w:val="0"/>
          <w:kern w:val="0"/>
          <w:position w:val="6"/>
          <w:szCs w:val="21"/>
        </w:rPr>
      </w:pPr>
      <w:r>
        <w:rPr>
          <w:rFonts w:hint="eastAsia"/>
          <w:snapToGrid w:val="0"/>
          <w:kern w:val="0"/>
          <w:position w:val="6"/>
          <w:szCs w:val="21"/>
        </w:rPr>
        <w:t>3．学习OrCAD中PSpiceA/D软件的分析设置、仿真、波形查看的方法。</w:t>
      </w:r>
    </w:p>
    <w:p w14:paraId="358DAB94">
      <w:pPr>
        <w:rPr>
          <w:snapToGrid w:val="0"/>
          <w:kern w:val="0"/>
          <w:position w:val="6"/>
          <w:szCs w:val="21"/>
        </w:rPr>
      </w:pPr>
      <w:r>
        <w:rPr>
          <w:rFonts w:hint="eastAsia"/>
          <w:snapToGrid w:val="0"/>
          <w:kern w:val="0"/>
          <w:position w:val="6"/>
          <w:szCs w:val="21"/>
        </w:rPr>
        <w:t>4．学习半导体器件特性、电路特性的仿真分析方法。</w:t>
      </w:r>
    </w:p>
    <w:p w14:paraId="7FF3D7C1">
      <w:pPr>
        <w:rPr>
          <w:rFonts w:hint="eastAsia"/>
          <w:snapToGrid w:val="0"/>
          <w:kern w:val="0"/>
          <w:position w:val="6"/>
          <w:szCs w:val="21"/>
        </w:rPr>
      </w:pPr>
    </w:p>
    <w:p w14:paraId="323AD376">
      <w:pPr>
        <w:rPr>
          <w:snapToGrid w:val="0"/>
          <w:kern w:val="0"/>
          <w:position w:val="6"/>
          <w:szCs w:val="21"/>
        </w:rPr>
      </w:pPr>
      <w:r>
        <w:rPr>
          <w:rFonts w:hint="eastAsia"/>
          <w:snapToGrid w:val="0"/>
          <w:kern w:val="0"/>
          <w:position w:val="6"/>
          <w:szCs w:val="21"/>
        </w:rPr>
        <w:t>二、实验任务与要求</w:t>
      </w:r>
    </w:p>
    <w:p w14:paraId="11130772">
      <w:pPr>
        <w:rPr>
          <w:rFonts w:hint="eastAsia"/>
          <w:snapToGrid w:val="0"/>
          <w:kern w:val="0"/>
          <w:position w:val="6"/>
          <w:szCs w:val="21"/>
        </w:rPr>
      </w:pPr>
      <w:r>
        <w:rPr>
          <w:rFonts w:hint="eastAsia"/>
          <w:snapToGrid w:val="0"/>
          <w:kern w:val="0"/>
          <w:position w:val="6"/>
          <w:szCs w:val="21"/>
        </w:rPr>
        <w:t>1．在OrCAD Capture中输入二极管特性测试电路，并设置合适的分析方式及参数，在OrCAD PSpiceA/D中仿真分析二极管的伏安特性。</w:t>
      </w:r>
    </w:p>
    <w:p w14:paraId="22115C0F">
      <w:pPr>
        <w:rPr>
          <w:rFonts w:hint="eastAsia"/>
          <w:snapToGrid w:val="0"/>
          <w:kern w:val="0"/>
          <w:position w:val="6"/>
          <w:szCs w:val="21"/>
        </w:rPr>
      </w:pPr>
      <w:r>
        <w:rPr>
          <w:rFonts w:hint="eastAsia"/>
          <w:snapToGrid w:val="0"/>
          <w:kern w:val="0"/>
          <w:position w:val="6"/>
          <w:szCs w:val="21"/>
        </w:rPr>
        <w:t>2．在直流分析中设置对温度的次要分析，仿真分析二极管在不同温度下的伏安特性。</w:t>
      </w:r>
    </w:p>
    <w:p w14:paraId="4B864DC4">
      <w:pPr>
        <w:rPr>
          <w:snapToGrid w:val="0"/>
          <w:kern w:val="0"/>
          <w:position w:val="6"/>
          <w:szCs w:val="21"/>
        </w:rPr>
      </w:pPr>
      <w:r>
        <w:rPr>
          <w:rFonts w:hint="eastAsia"/>
          <w:snapToGrid w:val="0"/>
          <w:kern w:val="0"/>
          <w:position w:val="6"/>
          <w:szCs w:val="21"/>
        </w:rPr>
        <w:t>3．将二极管特性测试电路中的电源Vs用VSIN元件代替，并设置合适的元件参数，在OrCAD PSpiceA/D中仿真分析二极管两端的输出波形。</w:t>
      </w:r>
    </w:p>
    <w:p w14:paraId="3069EA25">
      <w:pPr>
        <w:rPr>
          <w:snapToGrid w:val="0"/>
          <w:kern w:val="0"/>
          <w:position w:val="6"/>
          <w:szCs w:val="21"/>
        </w:rPr>
      </w:pPr>
      <w:r>
        <w:rPr>
          <w:rFonts w:hint="eastAsia"/>
          <w:snapToGrid w:val="0"/>
          <w:kern w:val="0"/>
          <w:position w:val="6"/>
          <w:szCs w:val="21"/>
        </w:rPr>
        <w:t>4.在OrCAD Capture中输入桥式整流电路，并查看输出波形。</w:t>
      </w:r>
    </w:p>
    <w:p w14:paraId="161ADF9E">
      <w:pPr>
        <w:rPr>
          <w:snapToGrid w:val="0"/>
          <w:kern w:val="0"/>
          <w:position w:val="6"/>
          <w:szCs w:val="21"/>
        </w:rPr>
      </w:pPr>
      <w:r>
        <w:rPr>
          <w:rFonts w:hint="eastAsia"/>
          <w:snapToGrid w:val="0"/>
          <w:kern w:val="0"/>
          <w:position w:val="6"/>
          <w:szCs w:val="21"/>
        </w:rPr>
        <w:t>5.在OrCAD Capture中输入稳压二极管电路，观察交流电压信号经过两个对头放置的稳压二极管后的输出波形情况。</w:t>
      </w:r>
    </w:p>
    <w:p w14:paraId="0B71279F">
      <w:pPr>
        <w:rPr>
          <w:rFonts w:hint="eastAsia"/>
          <w:snapToGrid w:val="0"/>
          <w:kern w:val="0"/>
          <w:position w:val="6"/>
          <w:szCs w:val="21"/>
        </w:rPr>
      </w:pPr>
    </w:p>
    <w:p w14:paraId="15CF29A4">
      <w:pPr>
        <w:rPr>
          <w:snapToGrid w:val="0"/>
          <w:kern w:val="0"/>
          <w:position w:val="6"/>
          <w:szCs w:val="21"/>
        </w:rPr>
      </w:pPr>
      <w:r>
        <w:rPr>
          <w:rFonts w:hint="eastAsia"/>
          <w:snapToGrid w:val="0"/>
          <w:kern w:val="0"/>
          <w:position w:val="6"/>
          <w:szCs w:val="21"/>
        </w:rPr>
        <w:t>三、实验原理</w:t>
      </w:r>
    </w:p>
    <w:p w14:paraId="15C1340B">
      <w:pPr>
        <w:rPr>
          <w:rFonts w:hint="eastAsia"/>
          <w:snapToGrid w:val="0"/>
          <w:kern w:val="0"/>
          <w:position w:val="6"/>
          <w:szCs w:val="21"/>
        </w:rPr>
      </w:pPr>
      <w:r>
        <w:rPr>
          <w:rFonts w:hint="eastAsia"/>
          <w:snapToGrid w:val="0"/>
          <w:kern w:val="0"/>
          <w:position w:val="6"/>
          <w:szCs w:val="21"/>
        </w:rPr>
        <w:t>以OrCAD/PSpice软件为仿真平台，通过系统设置直流扫描、参数扫描和瞬态分析等不同的工程分析方法，将半导体二极管的核心物理特性（非线性、温度敏感性）、基本功能（整流）以及由其构成的典型应用电路（整流桥、限幅器）的工作机理进行可视化、定量化的探究与验证，从而贯通从器件模型到电路行为的电子设计自动化学习路径。</w:t>
      </w:r>
    </w:p>
    <w:p w14:paraId="6F31A644">
      <w:pPr>
        <w:rPr>
          <w:rFonts w:hint="eastAsia"/>
          <w:snapToGrid w:val="0"/>
          <w:kern w:val="0"/>
          <w:position w:val="6"/>
          <w:szCs w:val="21"/>
        </w:rPr>
      </w:pPr>
      <w:r>
        <w:rPr>
          <w:rFonts w:hint="eastAsia"/>
          <w:snapToGrid w:val="0"/>
          <w:kern w:val="0"/>
          <w:position w:val="6"/>
          <w:szCs w:val="21"/>
        </w:rPr>
        <w:t>具体分析如下：</w:t>
      </w:r>
    </w:p>
    <w:p w14:paraId="0A2DB8B9">
      <w:pPr>
        <w:rPr>
          <w:snapToGrid w:val="0"/>
          <w:kern w:val="0"/>
          <w:position w:val="6"/>
          <w:szCs w:val="21"/>
        </w:rPr>
      </w:pPr>
      <w:r>
        <w:rPr>
          <w:rFonts w:hint="eastAsia"/>
          <w:snapToGrid w:val="0"/>
          <w:kern w:val="0"/>
          <w:position w:val="6"/>
          <w:szCs w:val="21"/>
        </w:rPr>
        <w:t>1、直流分析与参数扫描原理</w:t>
      </w:r>
    </w:p>
    <w:p w14:paraId="217E4A4C">
      <w:pPr>
        <w:rPr>
          <w:snapToGrid w:val="0"/>
          <w:kern w:val="0"/>
          <w:position w:val="6"/>
          <w:szCs w:val="21"/>
        </w:rPr>
      </w:pPr>
      <w:r>
        <w:rPr>
          <w:rFonts w:hint="eastAsia"/>
          <w:snapToGrid w:val="0"/>
          <w:kern w:val="0"/>
          <w:position w:val="6"/>
          <w:szCs w:val="21"/>
        </w:rPr>
        <w:t>（1）二极管伏安特性与DC分析原理：二极管的核心特性是其单向导电性及非线性的电流-电压关系。在PSpice中，通过DC Sweep分析，可以精确地模拟一个从负到正变化的直流电压源（Vs）加在二极管上的过程。</w:t>
      </w:r>
    </w:p>
    <w:p w14:paraId="5F829631">
      <w:pPr>
        <w:rPr>
          <w:snapToGrid w:val="0"/>
          <w:kern w:val="0"/>
          <w:position w:val="6"/>
          <w:szCs w:val="21"/>
        </w:rPr>
      </w:pPr>
      <w:r>
        <w:rPr>
          <w:rFonts w:hint="eastAsia"/>
          <w:snapToGrid w:val="0"/>
          <w:kern w:val="0"/>
          <w:position w:val="6"/>
          <w:szCs w:val="21"/>
        </w:rPr>
        <w:t>（2）温度影响与参数扫描原理：半导体器件的特性对温度敏感。在DC分析的基础上，引入温度作为次要扫描参数。仿真器内置的二极管模型包含了温度相关的物理参数。通过设置一个温度范围进行扫描，仿真器会自动在每一个温度点下重复进行DC分析，最终在一张图中叠放多条特性曲线，清晰揭示温度升高导致正向导通电压下降、反向饱和电流增大的物理规律。</w:t>
      </w:r>
    </w:p>
    <w:p w14:paraId="680B0E75">
      <w:pPr>
        <w:rPr>
          <w:snapToGrid w:val="0"/>
          <w:kern w:val="0"/>
          <w:position w:val="6"/>
          <w:szCs w:val="21"/>
        </w:rPr>
      </w:pPr>
      <w:r>
        <w:rPr>
          <w:rFonts w:hint="eastAsia"/>
          <w:snapToGrid w:val="0"/>
          <w:kern w:val="0"/>
          <w:position w:val="6"/>
          <w:szCs w:val="21"/>
        </w:rPr>
        <w:t>2、时域（瞬态）分析原理</w:t>
      </w:r>
    </w:p>
    <w:p w14:paraId="00D91C88">
      <w:pPr>
        <w:rPr>
          <w:snapToGrid w:val="0"/>
          <w:kern w:val="0"/>
          <w:position w:val="6"/>
          <w:szCs w:val="21"/>
        </w:rPr>
      </w:pPr>
      <w:r>
        <w:rPr>
          <w:rFonts w:hint="eastAsia"/>
          <w:snapToGrid w:val="0"/>
          <w:kern w:val="0"/>
          <w:position w:val="6"/>
          <w:szCs w:val="21"/>
        </w:rPr>
        <w:t>（1）通过将直流源替换为正弦源，可以仿真二极管在交流信号下的行为，观察其整流作用——输出波形中只剩下正弦波的正半周，直观演示了非线性器件对波形的影响。</w:t>
      </w:r>
    </w:p>
    <w:p w14:paraId="79134F57">
      <w:pPr>
        <w:rPr>
          <w:snapToGrid w:val="0"/>
          <w:kern w:val="0"/>
          <w:position w:val="6"/>
          <w:szCs w:val="21"/>
        </w:rPr>
      </w:pPr>
      <w:r>
        <w:rPr>
          <w:rFonts w:hint="eastAsia"/>
          <w:snapToGrid w:val="0"/>
          <w:kern w:val="0"/>
          <w:position w:val="6"/>
          <w:szCs w:val="21"/>
        </w:rPr>
        <w:t>（2）桥式整流电路是利用四个二极管组成的电桥实现全波整流的经典电路。无论输入正弦波处于正半周还是负半周，负载电阻上都能得到方向相同的直流电压。仿真波形能清晰展示输入交流波形与输出单向脉动波形的对比。</w:t>
      </w:r>
    </w:p>
    <w:p w14:paraId="24189C51">
      <w:pPr>
        <w:rPr>
          <w:snapToGrid w:val="0"/>
          <w:kern w:val="0"/>
          <w:position w:val="6"/>
          <w:szCs w:val="21"/>
        </w:rPr>
      </w:pPr>
      <w:r>
        <w:rPr>
          <w:rFonts w:hint="eastAsia"/>
          <w:snapToGrid w:val="0"/>
          <w:kern w:val="0"/>
          <w:position w:val="6"/>
          <w:szCs w:val="21"/>
        </w:rPr>
        <w:t>3、两个背靠背连接的稳压二极管构成一个双向限幅电路。</w:t>
      </w:r>
      <w:r>
        <w:rPr>
          <w:snapToGrid w:val="0"/>
          <w:kern w:val="0"/>
          <w:position w:val="6"/>
          <w:szCs w:val="21"/>
        </w:rPr>
        <w:t>当交流输入电压的幅度低于任一稳压管的击穿电压时，它们均不导通，输出跟随输入；当输入电压正向或负向超过击穿电压加上一个导通压降时，对应的稳压管被击穿导通，从而将输出电压“钳位”在击穿电压值附近。通过瞬态分析观察输入正弦波与输出被“削顶”和“削底”的波形，可以生动地理解非线性电路对信号幅度的限制作用。</w:t>
      </w:r>
    </w:p>
    <w:p w14:paraId="4B8DBFCB">
      <w:pPr>
        <w:rPr>
          <w:rFonts w:hint="eastAsia"/>
          <w:snapToGrid w:val="0"/>
          <w:kern w:val="0"/>
          <w:position w:val="6"/>
          <w:szCs w:val="21"/>
        </w:rPr>
      </w:pPr>
    </w:p>
    <w:p w14:paraId="477D2EE7">
      <w:pPr>
        <w:rPr>
          <w:snapToGrid w:val="0"/>
          <w:kern w:val="0"/>
          <w:position w:val="6"/>
          <w:szCs w:val="21"/>
        </w:rPr>
      </w:pPr>
      <w:r>
        <w:rPr>
          <w:rFonts w:hint="eastAsia"/>
          <w:snapToGrid w:val="0"/>
          <w:kern w:val="0"/>
          <w:position w:val="6"/>
          <w:szCs w:val="21"/>
        </w:rPr>
        <w:t>四、实验方案设计与参数计算</w:t>
      </w:r>
    </w:p>
    <w:p w14:paraId="287D21D8">
      <w:pPr>
        <w:rPr>
          <w:snapToGrid w:val="0"/>
          <w:kern w:val="0"/>
          <w:position w:val="6"/>
          <w:szCs w:val="21"/>
        </w:rPr>
      </w:pPr>
      <w:r>
        <w:rPr>
          <w:rFonts w:hint="eastAsia"/>
          <w:snapToGrid w:val="0"/>
          <w:kern w:val="0"/>
          <w:position w:val="6"/>
          <w:szCs w:val="21"/>
        </w:rPr>
        <w:t>（4.1 实验方案总体设计、4.2 各功能电路设计与计算、4.3完整的实验电路……）</w:t>
      </w:r>
    </w:p>
    <w:p w14:paraId="54B88241">
      <w:pPr>
        <w:rPr>
          <w:snapToGrid w:val="0"/>
          <w:kern w:val="0"/>
          <w:position w:val="6"/>
          <w:szCs w:val="21"/>
        </w:rPr>
      </w:pPr>
      <w:r>
        <w:rPr>
          <w:rFonts w:hint="eastAsia"/>
          <w:snapToGrid w:val="0"/>
          <w:kern w:val="0"/>
          <w:position w:val="6"/>
          <w:szCs w:val="21"/>
        </w:rPr>
        <w:t>实验电路如下：</w:t>
      </w:r>
    </w:p>
    <w:p w14:paraId="03FA8262">
      <w:pPr>
        <w:jc w:val="center"/>
        <w:rPr>
          <w:kern w:val="0"/>
          <w:position w:val="6"/>
          <w:szCs w:val="21"/>
        </w:rPr>
      </w:pPr>
      <w:r>
        <w:rPr>
          <w:kern w:val="0"/>
          <w:position w:val="6"/>
          <w:szCs w:val="21"/>
        </w:rPr>
        <w:pict>
          <v:shape id="_x0000_i1026" o:spt="75" type="#_x0000_t75" style="height:172.3pt;width:254.9pt;" filled="f" o:preferrelative="t" stroked="f" coordsize="21600,21600">
            <v:path/>
            <v:fill on="f" focussize="0,0"/>
            <v:stroke on="f" joinstyle="miter"/>
            <v:imagedata r:id="rId5" o:title=""/>
            <o:lock v:ext="edit" aspectratio="t"/>
            <w10:wrap type="none"/>
            <w10:anchorlock/>
          </v:shape>
        </w:pict>
      </w:r>
    </w:p>
    <w:p w14:paraId="3BAE526E">
      <w:pPr>
        <w:jc w:val="center"/>
        <w:rPr>
          <w:rFonts w:hint="eastAsia" w:ascii="仿宋" w:hAnsi="仿宋" w:eastAsia="仿宋"/>
          <w:kern w:val="0"/>
          <w:position w:val="6"/>
          <w:szCs w:val="21"/>
        </w:rPr>
      </w:pPr>
      <w:r>
        <w:rPr>
          <w:rFonts w:hint="eastAsia" w:ascii="仿宋" w:hAnsi="仿宋" w:eastAsia="仿宋"/>
          <w:kern w:val="0"/>
          <w:position w:val="6"/>
          <w:szCs w:val="21"/>
        </w:rPr>
        <w:t>图1 PSpice直流分析电路图</w:t>
      </w:r>
    </w:p>
    <w:p w14:paraId="2F9FE9FD">
      <w:pPr>
        <w:jc w:val="center"/>
        <w:rPr>
          <w:kern w:val="0"/>
          <w:position w:val="6"/>
          <w:szCs w:val="21"/>
        </w:rPr>
      </w:pPr>
      <w:r>
        <w:rPr>
          <w:kern w:val="0"/>
          <w:position w:val="6"/>
          <w:szCs w:val="21"/>
        </w:rPr>
        <w:pict>
          <v:shape id="_x0000_i1027" o:spt="75" type="#_x0000_t75" style="height:163.8pt;width:206.45pt;" filled="f" o:preferrelative="t" stroked="f" coordsize="21600,21600">
            <v:path/>
            <v:fill on="f" focussize="0,0"/>
            <v:stroke on="f" joinstyle="miter"/>
            <v:imagedata r:id="rId6" o:title=""/>
            <o:lock v:ext="edit" aspectratio="t"/>
            <w10:wrap type="none"/>
            <w10:anchorlock/>
          </v:shape>
        </w:pict>
      </w:r>
    </w:p>
    <w:p w14:paraId="35155991">
      <w:pPr>
        <w:jc w:val="center"/>
        <w:rPr>
          <w:rFonts w:hint="eastAsia" w:ascii="仿宋" w:hAnsi="仿宋" w:eastAsia="仿宋"/>
          <w:kern w:val="0"/>
          <w:position w:val="6"/>
          <w:szCs w:val="21"/>
        </w:rPr>
      </w:pPr>
      <w:r>
        <w:rPr>
          <w:rFonts w:hint="eastAsia" w:ascii="仿宋" w:hAnsi="仿宋" w:eastAsia="仿宋"/>
          <w:kern w:val="0"/>
          <w:position w:val="6"/>
          <w:szCs w:val="21"/>
        </w:rPr>
        <w:t>图2 PSpice交流分析电路图</w:t>
      </w:r>
    </w:p>
    <w:p w14:paraId="484C474D">
      <w:pPr>
        <w:jc w:val="center"/>
        <w:rPr>
          <w:kern w:val="0"/>
          <w:position w:val="6"/>
          <w:szCs w:val="21"/>
        </w:rPr>
      </w:pPr>
      <w:r>
        <w:rPr>
          <w:kern w:val="0"/>
          <w:position w:val="6"/>
          <w:szCs w:val="21"/>
        </w:rPr>
        <w:pict>
          <v:shape id="_x0000_i1028" o:spt="75" type="#_x0000_t75" style="height:180.15pt;width:205.75pt;" filled="f" o:preferrelative="t" stroked="f" coordsize="21600,21600">
            <v:path/>
            <v:fill on="f" focussize="0,0"/>
            <v:stroke on="f" joinstyle="miter"/>
            <v:imagedata r:id="rId7" o:title=""/>
            <o:lock v:ext="edit" aspectratio="t"/>
            <w10:wrap type="none"/>
            <w10:anchorlock/>
          </v:shape>
        </w:pict>
      </w:r>
    </w:p>
    <w:p w14:paraId="188BB95A">
      <w:pPr>
        <w:jc w:val="center"/>
        <w:rPr>
          <w:rFonts w:ascii="仿宋" w:hAnsi="仿宋" w:eastAsia="仿宋"/>
          <w:kern w:val="0"/>
          <w:position w:val="6"/>
          <w:szCs w:val="21"/>
        </w:rPr>
      </w:pPr>
      <w:r>
        <w:rPr>
          <w:rFonts w:hint="eastAsia" w:ascii="仿宋" w:hAnsi="仿宋" w:eastAsia="仿宋"/>
          <w:kern w:val="0"/>
          <w:position w:val="6"/>
          <w:szCs w:val="21"/>
        </w:rPr>
        <w:t>图3 PSpice温度分析电路图</w:t>
      </w:r>
    </w:p>
    <w:p w14:paraId="4BE6104F">
      <w:pPr>
        <w:jc w:val="center"/>
        <w:rPr>
          <w:kern w:val="0"/>
          <w:position w:val="6"/>
          <w:szCs w:val="21"/>
        </w:rPr>
      </w:pPr>
      <w:r>
        <w:rPr>
          <w:kern w:val="0"/>
          <w:position w:val="6"/>
          <w:szCs w:val="21"/>
        </w:rPr>
        <w:pict>
          <v:shape id="_x0000_i1029" o:spt="75" type="#_x0000_t75" style="height:172.3pt;width:282.55pt;" filled="f" o:preferrelative="t" stroked="f" coordsize="21600,21600">
            <v:path/>
            <v:fill on="f" focussize="0,0"/>
            <v:stroke on="f" joinstyle="miter"/>
            <v:imagedata r:id="rId8" o:title=""/>
            <o:lock v:ext="edit" aspectratio="t"/>
            <w10:wrap type="none"/>
            <w10:anchorlock/>
          </v:shape>
        </w:pict>
      </w:r>
    </w:p>
    <w:p w14:paraId="354E8E4F">
      <w:pPr>
        <w:jc w:val="center"/>
        <w:rPr>
          <w:rFonts w:ascii="仿宋" w:hAnsi="仿宋" w:eastAsia="仿宋"/>
          <w:kern w:val="0"/>
          <w:position w:val="6"/>
          <w:szCs w:val="21"/>
        </w:rPr>
      </w:pPr>
      <w:r>
        <w:rPr>
          <w:rFonts w:hint="eastAsia" w:ascii="仿宋" w:hAnsi="仿宋" w:eastAsia="仿宋"/>
          <w:kern w:val="0"/>
          <w:position w:val="6"/>
          <w:szCs w:val="21"/>
        </w:rPr>
        <w:t>图4 二极管特性的仿真分析电路图</w:t>
      </w:r>
    </w:p>
    <w:p w14:paraId="140A4573">
      <w:pPr>
        <w:jc w:val="center"/>
        <w:rPr>
          <w:kern w:val="0"/>
          <w:position w:val="6"/>
          <w:szCs w:val="21"/>
        </w:rPr>
      </w:pPr>
      <w:r>
        <w:rPr>
          <w:kern w:val="0"/>
          <w:position w:val="6"/>
          <w:szCs w:val="21"/>
        </w:rPr>
        <w:pict>
          <v:shape id="_x0000_i1030" o:spt="75" type="#_x0000_t75" style="height:198.25pt;width:278.45pt;" filled="f" o:preferrelative="t" stroked="f" coordsize="21600,21600">
            <v:path/>
            <v:fill on="f" focussize="0,0"/>
            <v:stroke on="f" joinstyle="miter"/>
            <v:imagedata r:id="rId9" o:title=""/>
            <o:lock v:ext="edit" aspectratio="t"/>
            <w10:wrap type="none"/>
            <w10:anchorlock/>
          </v:shape>
        </w:pict>
      </w:r>
    </w:p>
    <w:p w14:paraId="6669E893">
      <w:pPr>
        <w:jc w:val="center"/>
        <w:rPr>
          <w:rFonts w:hint="eastAsia" w:ascii="仿宋" w:hAnsi="仿宋" w:eastAsia="仿宋"/>
          <w:kern w:val="0"/>
          <w:position w:val="6"/>
          <w:szCs w:val="21"/>
        </w:rPr>
      </w:pPr>
      <w:r>
        <w:rPr>
          <w:rFonts w:hint="eastAsia" w:ascii="仿宋" w:hAnsi="仿宋" w:eastAsia="仿宋"/>
          <w:kern w:val="0"/>
          <w:position w:val="6"/>
          <w:szCs w:val="21"/>
        </w:rPr>
        <w:t>图5 桥式整流电路电路图</w:t>
      </w:r>
    </w:p>
    <w:p w14:paraId="5F7BF587">
      <w:pPr>
        <w:jc w:val="center"/>
        <w:rPr>
          <w:kern w:val="0"/>
          <w:position w:val="6"/>
          <w:szCs w:val="21"/>
        </w:rPr>
      </w:pPr>
      <w:r>
        <w:rPr>
          <w:kern w:val="0"/>
          <w:position w:val="6"/>
          <w:szCs w:val="21"/>
        </w:rPr>
        <w:pict>
          <v:shape id="_x0000_i1031" o:spt="75" type="#_x0000_t75" style="height:231pt;width:282.2pt;" filled="f" o:preferrelative="t" stroked="f" coordsize="21600,21600">
            <v:path/>
            <v:fill on="f" focussize="0,0"/>
            <v:stroke on="f" joinstyle="miter"/>
            <v:imagedata r:id="rId10" o:title=""/>
            <o:lock v:ext="edit" aspectratio="t"/>
            <w10:wrap type="none"/>
            <w10:anchorlock/>
          </v:shape>
        </w:pict>
      </w:r>
    </w:p>
    <w:p w14:paraId="6A256047">
      <w:pPr>
        <w:jc w:val="center"/>
        <w:rPr>
          <w:rFonts w:hint="eastAsia" w:ascii="仿宋" w:hAnsi="仿宋" w:eastAsia="仿宋"/>
          <w:kern w:val="0"/>
          <w:position w:val="6"/>
          <w:szCs w:val="21"/>
        </w:rPr>
      </w:pPr>
      <w:r>
        <w:rPr>
          <w:rFonts w:hint="eastAsia" w:ascii="仿宋" w:hAnsi="仿宋" w:eastAsia="仿宋"/>
          <w:kern w:val="0"/>
          <w:position w:val="6"/>
          <w:szCs w:val="21"/>
        </w:rPr>
        <w:t>图6 稳压二极管电路电路图</w:t>
      </w:r>
    </w:p>
    <w:p w14:paraId="638831B6">
      <w:pPr>
        <w:rPr>
          <w:snapToGrid w:val="0"/>
          <w:kern w:val="0"/>
          <w:position w:val="6"/>
          <w:szCs w:val="21"/>
        </w:rPr>
      </w:pPr>
      <w:r>
        <w:rPr>
          <w:rFonts w:hint="eastAsia"/>
          <w:snapToGrid w:val="0"/>
          <w:kern w:val="0"/>
          <w:position w:val="6"/>
          <w:szCs w:val="21"/>
        </w:rPr>
        <w:t>五、实验仪器设备</w:t>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r>
        <w:rPr>
          <w:rFonts w:hint="eastAsia"/>
          <w:snapToGrid w:val="0"/>
          <w:kern w:val="0"/>
          <w:position w:val="6"/>
          <w:szCs w:val="21"/>
        </w:rPr>
        <w:tab/>
      </w:r>
    </w:p>
    <w:p w14:paraId="30B6425C">
      <w:pPr>
        <w:rPr>
          <w:snapToGrid w:val="0"/>
          <w:kern w:val="0"/>
          <w:position w:val="6"/>
          <w:szCs w:val="21"/>
        </w:rPr>
      </w:pPr>
      <w:r>
        <w:rPr>
          <w:rFonts w:hint="eastAsia"/>
          <w:snapToGrid w:val="0"/>
          <w:kern w:val="0"/>
          <w:position w:val="6"/>
          <w:szCs w:val="21"/>
        </w:rPr>
        <w:t>硬件为个人计算机</w:t>
      </w:r>
    </w:p>
    <w:p w14:paraId="430A2902">
      <w:pPr>
        <w:rPr>
          <w:snapToGrid w:val="0"/>
          <w:kern w:val="0"/>
          <w:position w:val="6"/>
          <w:szCs w:val="21"/>
        </w:rPr>
      </w:pPr>
      <w:r>
        <w:rPr>
          <w:rFonts w:hint="eastAsia"/>
          <w:snapToGrid w:val="0"/>
          <w:kern w:val="0"/>
          <w:position w:val="6"/>
          <w:szCs w:val="21"/>
        </w:rPr>
        <w:t>软件为OrCAD套件</w:t>
      </w:r>
    </w:p>
    <w:p w14:paraId="383F4854">
      <w:pPr>
        <w:rPr>
          <w:rFonts w:hint="eastAsia"/>
          <w:snapToGrid w:val="0"/>
          <w:kern w:val="0"/>
          <w:position w:val="6"/>
          <w:szCs w:val="21"/>
        </w:rPr>
      </w:pPr>
    </w:p>
    <w:p w14:paraId="7AE7EF93">
      <w:pPr>
        <w:rPr>
          <w:snapToGrid w:val="0"/>
          <w:kern w:val="0"/>
          <w:position w:val="6"/>
          <w:szCs w:val="21"/>
        </w:rPr>
      </w:pPr>
      <w:r>
        <w:rPr>
          <w:rFonts w:hint="eastAsia"/>
          <w:snapToGrid w:val="0"/>
          <w:kern w:val="0"/>
          <w:position w:val="6"/>
          <w:szCs w:val="21"/>
        </w:rPr>
        <w:t>六、实验步骤、调试过程、实验数据记录</w:t>
      </w:r>
    </w:p>
    <w:p w14:paraId="457AD1A3">
      <w:pPr>
        <w:rPr>
          <w:snapToGrid w:val="0"/>
          <w:kern w:val="0"/>
          <w:position w:val="6"/>
          <w:szCs w:val="21"/>
        </w:rPr>
      </w:pPr>
      <w:r>
        <w:rPr>
          <w:rFonts w:hint="eastAsia"/>
          <w:snapToGrid w:val="0"/>
          <w:kern w:val="0"/>
          <w:position w:val="6"/>
          <w:szCs w:val="21"/>
        </w:rPr>
        <w:t>1、PSpice直流分析</w:t>
      </w:r>
    </w:p>
    <w:p w14:paraId="2225C027">
      <w:pPr>
        <w:jc w:val="center"/>
        <w:rPr>
          <w:snapToGrid w:val="0"/>
          <w:kern w:val="0"/>
          <w:position w:val="6"/>
          <w:szCs w:val="21"/>
        </w:rPr>
      </w:pPr>
      <w:r>
        <w:rPr>
          <w:snapToGrid w:val="0"/>
          <w:kern w:val="0"/>
          <w:position w:val="6"/>
          <w:szCs w:val="21"/>
        </w:rPr>
        <w:pict>
          <v:shape id="_x0000_i1032" o:spt="75" type="#_x0000_t75" style="height:182.9pt;width:480.1pt;" filled="f" o:preferrelative="t" stroked="f" coordsize="21600,21600">
            <v:path/>
            <v:fill on="f" focussize="0,0"/>
            <v:stroke on="f" joinstyle="miter"/>
            <v:imagedata r:id="rId11" o:title=""/>
            <o:lock v:ext="edit" aspectratio="t"/>
            <w10:wrap type="none"/>
            <w10:anchorlock/>
          </v:shape>
        </w:pict>
      </w:r>
    </w:p>
    <w:p w14:paraId="68212A1C">
      <w:pPr>
        <w:jc w:val="center"/>
        <w:rPr>
          <w:rFonts w:ascii="仿宋" w:hAnsi="仿宋" w:eastAsia="仿宋"/>
          <w:kern w:val="0"/>
          <w:position w:val="6"/>
          <w:szCs w:val="21"/>
        </w:rPr>
      </w:pPr>
      <w:r>
        <w:rPr>
          <w:rFonts w:hint="eastAsia" w:ascii="仿宋" w:hAnsi="仿宋" w:eastAsia="仿宋"/>
          <w:kern w:val="0"/>
          <w:position w:val="6"/>
          <w:szCs w:val="21"/>
        </w:rPr>
        <w:t>图1-1 PSpice直流分析仿真结果图</w:t>
      </w:r>
    </w:p>
    <w:p w14:paraId="3671B7C1">
      <w:pPr>
        <w:jc w:val="left"/>
        <w:rPr>
          <w:b/>
          <w:bCs/>
          <w:snapToGrid w:val="0"/>
          <w:kern w:val="0"/>
          <w:position w:val="6"/>
          <w:szCs w:val="21"/>
        </w:rPr>
      </w:pPr>
      <w:r>
        <w:rPr>
          <w:rFonts w:hint="eastAsia"/>
          <w:b/>
          <w:bCs/>
          <w:snapToGrid w:val="0"/>
          <w:kern w:val="0"/>
          <w:position w:val="6"/>
          <w:szCs w:val="21"/>
        </w:rPr>
        <w:t>分析：</w:t>
      </w:r>
    </w:p>
    <w:p w14:paraId="32AA3173">
      <w:pPr>
        <w:jc w:val="left"/>
        <w:rPr>
          <w:snapToGrid w:val="0"/>
          <w:kern w:val="0"/>
          <w:position w:val="6"/>
          <w:szCs w:val="21"/>
        </w:rPr>
      </w:pPr>
      <w:r>
        <w:rPr>
          <w:rFonts w:hint="eastAsia"/>
          <w:snapToGrid w:val="0"/>
          <w:kern w:val="0"/>
          <w:position w:val="6"/>
          <w:szCs w:val="21"/>
        </w:rPr>
        <w:t>当输入电压V1较小时，稳压二极管处于反向截止状态（未达到击穿电压），此时稳压管两端的电压会随V1线性增长；当输入电压V1上升至约3.0V时，稳压二极管达到齐纳击穿电压，进入反向击穿区。此时尽管V1继续增大，但其两端电压基本保持稳定，维持在3.0V左右，这符合稳压二极管的稳压特性。</w:t>
      </w:r>
    </w:p>
    <w:p w14:paraId="23119C40">
      <w:pPr>
        <w:jc w:val="left"/>
        <w:rPr>
          <w:kern w:val="0"/>
          <w:position w:val="6"/>
          <w:szCs w:val="21"/>
        </w:rPr>
      </w:pPr>
      <w:r>
        <w:rPr>
          <w:rFonts w:hint="eastAsia"/>
          <w:snapToGrid w:val="0"/>
          <w:kern w:val="0"/>
          <w:position w:val="6"/>
          <w:szCs w:val="21"/>
        </w:rPr>
        <w:t>2、</w:t>
      </w:r>
      <w:r>
        <w:rPr>
          <w:rFonts w:hint="eastAsia"/>
          <w:kern w:val="0"/>
          <w:position w:val="6"/>
          <w:szCs w:val="21"/>
        </w:rPr>
        <w:t>PSpice交流分析</w:t>
      </w:r>
    </w:p>
    <w:p w14:paraId="4ADF89E1">
      <w:pPr>
        <w:jc w:val="center"/>
        <w:rPr>
          <w:snapToGrid w:val="0"/>
          <w:kern w:val="0"/>
          <w:position w:val="6"/>
          <w:szCs w:val="21"/>
        </w:rPr>
      </w:pPr>
      <w:r>
        <w:rPr>
          <w:snapToGrid w:val="0"/>
          <w:kern w:val="0"/>
          <w:position w:val="6"/>
          <w:szCs w:val="21"/>
        </w:rPr>
        <w:pict>
          <v:shape id="_x0000_i1033" o:spt="75" type="#_x0000_t75" style="height:179.5pt;width:480.45pt;" filled="f" o:preferrelative="t" stroked="f" coordsize="21600,21600">
            <v:path/>
            <v:fill on="f" focussize="0,0"/>
            <v:stroke on="f" joinstyle="miter"/>
            <v:imagedata r:id="rId12" o:title=""/>
            <o:lock v:ext="edit" aspectratio="t"/>
            <w10:wrap type="none"/>
            <w10:anchorlock/>
          </v:shape>
        </w:pict>
      </w:r>
    </w:p>
    <w:p w14:paraId="0924120A">
      <w:pPr>
        <w:jc w:val="center"/>
        <w:rPr>
          <w:rFonts w:ascii="仿宋" w:hAnsi="仿宋" w:eastAsia="仿宋"/>
          <w:kern w:val="0"/>
          <w:position w:val="6"/>
          <w:szCs w:val="21"/>
        </w:rPr>
      </w:pPr>
      <w:r>
        <w:rPr>
          <w:rFonts w:hint="eastAsia" w:ascii="仿宋" w:hAnsi="仿宋" w:eastAsia="仿宋"/>
          <w:kern w:val="0"/>
          <w:position w:val="6"/>
          <w:szCs w:val="21"/>
        </w:rPr>
        <w:t>图2-1 PSpice交流分析仿真结果图</w:t>
      </w:r>
    </w:p>
    <w:p w14:paraId="479D2896">
      <w:pPr>
        <w:rPr>
          <w:b/>
          <w:bCs/>
          <w:snapToGrid w:val="0"/>
          <w:kern w:val="0"/>
          <w:position w:val="6"/>
          <w:szCs w:val="21"/>
        </w:rPr>
      </w:pPr>
      <w:r>
        <w:rPr>
          <w:rFonts w:hint="eastAsia"/>
          <w:b/>
          <w:bCs/>
          <w:snapToGrid w:val="0"/>
          <w:kern w:val="0"/>
          <w:position w:val="6"/>
          <w:szCs w:val="21"/>
        </w:rPr>
        <w:t>分析：</w:t>
      </w:r>
    </w:p>
    <w:p w14:paraId="5CB1D8D0">
      <w:pPr>
        <w:rPr>
          <w:snapToGrid w:val="0"/>
          <w:kern w:val="0"/>
          <w:position w:val="6"/>
          <w:szCs w:val="21"/>
        </w:rPr>
      </w:pPr>
      <w:r>
        <w:rPr>
          <w:rFonts w:hint="eastAsia"/>
          <w:snapToGrid w:val="0"/>
          <w:kern w:val="0"/>
          <w:position w:val="6"/>
          <w:szCs w:val="21"/>
        </w:rPr>
        <w:t>在频率f＜100Hz左右时，处于通带阶段，输出电压基本稳定在较高值（约500mV），说明低频信号能顺利通过电路，这符合低频时电容阻抗大不会对信号造成明显衰减的特性；在100Hz＜f＜10kHz时，处于过渡阶段，输出电压随频率升高明显下降，说明信号开始被衰减；在f＞10kHz后，处于阻带阶段，输出电压快速下降并趋近于0，说明高频信号被大幅抑制，这符合高频时电容容抗极小，大部分信号被电容对地导通，几乎无信号输出的特性。</w:t>
      </w:r>
    </w:p>
    <w:p w14:paraId="3B355105">
      <w:pPr>
        <w:rPr>
          <w:rFonts w:hint="eastAsia"/>
          <w:snapToGrid w:val="0"/>
          <w:kern w:val="0"/>
          <w:position w:val="6"/>
          <w:szCs w:val="21"/>
        </w:rPr>
      </w:pPr>
    </w:p>
    <w:p w14:paraId="05780F37">
      <w:pPr>
        <w:rPr>
          <w:snapToGrid w:val="0"/>
          <w:kern w:val="0"/>
          <w:position w:val="6"/>
          <w:szCs w:val="21"/>
        </w:rPr>
      </w:pPr>
      <w:r>
        <w:rPr>
          <w:rFonts w:hint="eastAsia"/>
          <w:snapToGrid w:val="0"/>
          <w:kern w:val="0"/>
          <w:position w:val="6"/>
          <w:szCs w:val="21"/>
        </w:rPr>
        <w:t>3、PSpice温度分析：</w:t>
      </w:r>
    </w:p>
    <w:p w14:paraId="35783232">
      <w:pPr>
        <w:jc w:val="center"/>
        <w:rPr>
          <w:snapToGrid w:val="0"/>
          <w:kern w:val="0"/>
          <w:position w:val="6"/>
          <w:szCs w:val="21"/>
        </w:rPr>
      </w:pPr>
      <w:r>
        <w:rPr>
          <w:snapToGrid w:val="0"/>
          <w:kern w:val="0"/>
          <w:position w:val="6"/>
          <w:szCs w:val="21"/>
        </w:rPr>
        <w:pict>
          <v:shape id="_x0000_i1034" o:spt="75" type="#_x0000_t75" style="height:179.85pt;width:480.45pt;" filled="f" o:preferrelative="t" stroked="f" coordsize="21600,21600">
            <v:path/>
            <v:fill on="f" focussize="0,0"/>
            <v:stroke on="f" joinstyle="miter"/>
            <v:imagedata r:id="rId13" o:title=""/>
            <o:lock v:ext="edit" aspectratio="t"/>
            <w10:wrap type="none"/>
            <w10:anchorlock/>
          </v:shape>
        </w:pict>
      </w:r>
    </w:p>
    <w:p w14:paraId="312279E7">
      <w:pPr>
        <w:jc w:val="center"/>
        <w:rPr>
          <w:rFonts w:hint="eastAsia" w:ascii="仿宋" w:hAnsi="仿宋" w:eastAsia="仿宋"/>
          <w:kern w:val="0"/>
          <w:position w:val="6"/>
          <w:szCs w:val="21"/>
        </w:rPr>
      </w:pPr>
      <w:r>
        <w:rPr>
          <w:rFonts w:hint="eastAsia" w:ascii="仿宋" w:hAnsi="仿宋" w:eastAsia="仿宋"/>
          <w:kern w:val="0"/>
          <w:position w:val="6"/>
          <w:szCs w:val="21"/>
        </w:rPr>
        <w:t>图3-1 PSpice温度分析仿真结果图</w:t>
      </w:r>
    </w:p>
    <w:p w14:paraId="15626D47">
      <w:pPr>
        <w:rPr>
          <w:b/>
          <w:bCs/>
          <w:snapToGrid w:val="0"/>
          <w:kern w:val="0"/>
          <w:position w:val="6"/>
          <w:szCs w:val="21"/>
        </w:rPr>
      </w:pPr>
      <w:r>
        <w:rPr>
          <w:rFonts w:hint="eastAsia"/>
          <w:b/>
          <w:bCs/>
          <w:snapToGrid w:val="0"/>
          <w:kern w:val="0"/>
          <w:position w:val="6"/>
          <w:szCs w:val="21"/>
        </w:rPr>
        <w:t>分析：</w:t>
      </w:r>
    </w:p>
    <w:p w14:paraId="0FA2B183">
      <w:pPr>
        <w:rPr>
          <w:b/>
          <w:bCs/>
          <w:snapToGrid w:val="0"/>
          <w:kern w:val="0"/>
          <w:position w:val="6"/>
          <w:szCs w:val="21"/>
        </w:rPr>
      </w:pPr>
      <w:r>
        <w:rPr>
          <w:rFonts w:hint="eastAsia"/>
          <w:b/>
          <w:bCs/>
          <w:snapToGrid w:val="0"/>
          <w:kern w:val="0"/>
          <w:position w:val="6"/>
          <w:szCs w:val="21"/>
        </w:rPr>
        <w:t>曲线阶段分析：</w:t>
      </w:r>
    </w:p>
    <w:p w14:paraId="5027D6CB">
      <w:pPr>
        <w:rPr>
          <w:rFonts w:hint="eastAsia"/>
          <w:snapToGrid w:val="0"/>
          <w:kern w:val="0"/>
          <w:position w:val="6"/>
          <w:szCs w:val="21"/>
        </w:rPr>
      </w:pPr>
      <w:r>
        <w:rPr>
          <w:rFonts w:hint="eastAsia"/>
          <w:snapToGrid w:val="0"/>
          <w:kern w:val="0"/>
          <w:position w:val="6"/>
          <w:szCs w:val="21"/>
        </w:rPr>
        <w:t>①低电压区（输入电压&lt;3.0V）：</w:t>
      </w:r>
    </w:p>
    <w:p w14:paraId="23681439">
      <w:pPr>
        <w:rPr>
          <w:rFonts w:hint="eastAsia"/>
          <w:snapToGrid w:val="0"/>
          <w:kern w:val="0"/>
          <w:position w:val="6"/>
          <w:szCs w:val="21"/>
        </w:rPr>
      </w:pPr>
      <w:r>
        <w:rPr>
          <w:rFonts w:hint="eastAsia"/>
          <w:snapToGrid w:val="0"/>
          <w:kern w:val="0"/>
          <w:position w:val="6"/>
          <w:szCs w:val="21"/>
        </w:rPr>
        <w:t>各温度曲线均随输入电压线性上升，此时二极管处于正向导通初期。</w:t>
      </w:r>
    </w:p>
    <w:p w14:paraId="6ADC8674">
      <w:pPr>
        <w:rPr>
          <w:rFonts w:hint="eastAsia"/>
          <w:snapToGrid w:val="0"/>
          <w:kern w:val="0"/>
          <w:position w:val="6"/>
          <w:szCs w:val="21"/>
        </w:rPr>
      </w:pPr>
      <w:r>
        <w:rPr>
          <w:rFonts w:hint="eastAsia"/>
          <w:snapToGrid w:val="0"/>
          <w:kern w:val="0"/>
          <w:position w:val="6"/>
          <w:szCs w:val="21"/>
        </w:rPr>
        <w:t>②导通饱和区（输入电压&gt;3.0V）：</w:t>
      </w:r>
    </w:p>
    <w:p w14:paraId="1D13C417">
      <w:pPr>
        <w:rPr>
          <w:snapToGrid w:val="0"/>
          <w:kern w:val="0"/>
          <w:position w:val="6"/>
          <w:szCs w:val="21"/>
        </w:rPr>
      </w:pPr>
      <w:r>
        <w:rPr>
          <w:rFonts w:hint="eastAsia"/>
          <w:snapToGrid w:val="0"/>
          <w:kern w:val="0"/>
          <w:position w:val="6"/>
          <w:szCs w:val="21"/>
        </w:rPr>
        <w:t>各曲线逐渐趋于平缓，说明二极管已充分导通。</w:t>
      </w:r>
    </w:p>
    <w:p w14:paraId="69944CCE">
      <w:pPr>
        <w:rPr>
          <w:rFonts w:hint="eastAsia"/>
          <w:b/>
          <w:bCs/>
          <w:snapToGrid w:val="0"/>
          <w:kern w:val="0"/>
          <w:position w:val="6"/>
          <w:szCs w:val="21"/>
        </w:rPr>
      </w:pPr>
      <w:r>
        <w:rPr>
          <w:rFonts w:hint="eastAsia"/>
          <w:b/>
          <w:bCs/>
          <w:snapToGrid w:val="0"/>
          <w:kern w:val="0"/>
          <w:position w:val="6"/>
          <w:szCs w:val="21"/>
        </w:rPr>
        <w:t>三支曲线对比：</w:t>
      </w:r>
    </w:p>
    <w:p w14:paraId="3BBFC024">
      <w:pPr>
        <w:rPr>
          <w:snapToGrid w:val="0"/>
          <w:kern w:val="0"/>
          <w:position w:val="6"/>
          <w:szCs w:val="21"/>
        </w:rPr>
      </w:pPr>
      <w:r>
        <w:rPr>
          <w:rFonts w:hint="eastAsia"/>
          <w:snapToGrid w:val="0"/>
          <w:kern w:val="0"/>
          <w:position w:val="6"/>
          <w:szCs w:val="21"/>
        </w:rPr>
        <w:t>①相同输入电压下，绿色曲线的二极管正向电压V(D1:1)最低，蓝色曲线的V(D1:1)最高——说明绿色曲线对应较高温度，蓝色曲线对应较低温度。</w:t>
      </w:r>
    </w:p>
    <w:p w14:paraId="063098AF">
      <w:pPr>
        <w:rPr>
          <w:rFonts w:hint="eastAsia"/>
          <w:snapToGrid w:val="0"/>
          <w:kern w:val="0"/>
          <w:position w:val="6"/>
          <w:szCs w:val="21"/>
        </w:rPr>
      </w:pPr>
      <w:r>
        <w:rPr>
          <w:rFonts w:hint="eastAsia"/>
          <w:snapToGrid w:val="0"/>
          <w:kern w:val="0"/>
          <w:position w:val="6"/>
          <w:szCs w:val="21"/>
        </w:rPr>
        <w:t>②</w:t>
      </w:r>
      <w:r>
        <w:rPr>
          <w:snapToGrid w:val="0"/>
          <w:kern w:val="0"/>
          <w:position w:val="6"/>
          <w:szCs w:val="21"/>
        </w:rPr>
        <w:t>温度越高的曲线（如绿色），在相同电流下，正向导通电压越低，符合二极管“正向电压随温度升高而减小”的物理特性</w:t>
      </w:r>
      <w:r>
        <w:rPr>
          <w:rFonts w:hint="eastAsia"/>
          <w:snapToGrid w:val="0"/>
          <w:kern w:val="0"/>
          <w:position w:val="6"/>
          <w:szCs w:val="21"/>
        </w:rPr>
        <w:t>。</w:t>
      </w:r>
    </w:p>
    <w:p w14:paraId="45D950E0">
      <w:pPr>
        <w:rPr>
          <w:kern w:val="0"/>
          <w:position w:val="6"/>
          <w:szCs w:val="21"/>
        </w:rPr>
      </w:pPr>
      <w:r>
        <w:rPr>
          <w:rFonts w:hint="eastAsia"/>
          <w:snapToGrid w:val="0"/>
          <w:kern w:val="0"/>
          <w:position w:val="6"/>
          <w:szCs w:val="21"/>
        </w:rPr>
        <w:t>4、</w:t>
      </w:r>
      <w:r>
        <w:rPr>
          <w:rFonts w:hint="eastAsia"/>
          <w:kern w:val="0"/>
          <w:position w:val="6"/>
          <w:szCs w:val="21"/>
        </w:rPr>
        <w:t>二极管特性的仿真分析</w:t>
      </w:r>
    </w:p>
    <w:p w14:paraId="36AF436C">
      <w:pPr>
        <w:rPr>
          <w:rFonts w:hint="eastAsia"/>
          <w:kern w:val="0"/>
          <w:position w:val="6"/>
          <w:szCs w:val="21"/>
        </w:rPr>
      </w:pPr>
      <w:r>
        <w:rPr>
          <w:rFonts w:hint="eastAsia"/>
          <w:kern w:val="0"/>
          <w:position w:val="6"/>
          <w:szCs w:val="21"/>
        </w:rPr>
        <w:t>（1）</w:t>
      </w:r>
    </w:p>
    <w:p w14:paraId="70AE81F9">
      <w:pPr>
        <w:jc w:val="center"/>
        <w:rPr>
          <w:kern w:val="0"/>
          <w:position w:val="6"/>
          <w:szCs w:val="21"/>
        </w:rPr>
      </w:pPr>
      <w:r>
        <w:rPr>
          <w:kern w:val="0"/>
          <w:position w:val="6"/>
          <w:szCs w:val="21"/>
        </w:rPr>
        <w:pict>
          <v:shape id="_x0000_i1035" o:spt="75" type="#_x0000_t75" style="height:183.9pt;width:480.45pt;" filled="f" o:preferrelative="t" stroked="f" coordsize="21600,21600">
            <v:path/>
            <v:fill on="f" focussize="0,0"/>
            <v:stroke on="f" joinstyle="miter"/>
            <v:imagedata r:id="rId14" o:title=""/>
            <o:lock v:ext="edit" aspectratio="t"/>
            <w10:wrap type="none"/>
            <w10:anchorlock/>
          </v:shape>
        </w:pict>
      </w:r>
    </w:p>
    <w:p w14:paraId="10EF0A6A">
      <w:pPr>
        <w:jc w:val="center"/>
        <w:rPr>
          <w:rFonts w:ascii="仿宋" w:hAnsi="仿宋" w:eastAsia="仿宋"/>
          <w:kern w:val="0"/>
          <w:position w:val="6"/>
          <w:szCs w:val="21"/>
        </w:rPr>
      </w:pPr>
      <w:r>
        <w:rPr>
          <w:rFonts w:hint="eastAsia" w:ascii="仿宋" w:hAnsi="仿宋" w:eastAsia="仿宋"/>
          <w:kern w:val="0"/>
          <w:position w:val="6"/>
          <w:szCs w:val="21"/>
        </w:rPr>
        <w:t>图4-1 I(D1)与电压源V1之间的关系</w:t>
      </w:r>
    </w:p>
    <w:p w14:paraId="76EDA806">
      <w:pPr>
        <w:jc w:val="left"/>
        <w:rPr>
          <w:b/>
          <w:bCs/>
          <w:kern w:val="0"/>
          <w:position w:val="6"/>
          <w:szCs w:val="21"/>
        </w:rPr>
      </w:pPr>
      <w:r>
        <w:rPr>
          <w:rFonts w:hint="eastAsia"/>
          <w:b/>
          <w:bCs/>
          <w:kern w:val="0"/>
          <w:position w:val="6"/>
          <w:szCs w:val="21"/>
        </w:rPr>
        <w:t>分析：</w:t>
      </w:r>
    </w:p>
    <w:p w14:paraId="516D3148">
      <w:pPr>
        <w:jc w:val="left"/>
        <w:rPr>
          <w:kern w:val="0"/>
          <w:position w:val="6"/>
          <w:szCs w:val="21"/>
        </w:rPr>
      </w:pPr>
      <w:r>
        <w:rPr>
          <w:rFonts w:hint="eastAsia"/>
          <w:kern w:val="0"/>
          <w:position w:val="6"/>
          <w:szCs w:val="21"/>
        </w:rPr>
        <w:t>当V1为反向电压（横轴左侧负值区域）时，V1绝对值增大到一定程度（约-100V），二极管进入反向击穿区，此时I(D1)稳定在固定值；当V1为正向电压（横轴右侧正值区域）时，V1增大，二极管正向导通，I(D1)随V1急剧上升，这符合符合正向导通的特性。</w:t>
      </w:r>
    </w:p>
    <w:p w14:paraId="3E61B697">
      <w:pPr>
        <w:jc w:val="left"/>
        <w:rPr>
          <w:rFonts w:hint="eastAsia"/>
          <w:kern w:val="0"/>
          <w:position w:val="6"/>
          <w:szCs w:val="21"/>
        </w:rPr>
      </w:pPr>
      <w:r>
        <w:rPr>
          <w:rFonts w:hint="eastAsia"/>
          <w:kern w:val="0"/>
          <w:position w:val="6"/>
          <w:szCs w:val="21"/>
        </w:rPr>
        <w:t>（2）</w:t>
      </w:r>
    </w:p>
    <w:p w14:paraId="15C5700E">
      <w:pPr>
        <w:jc w:val="center"/>
        <w:rPr>
          <w:kern w:val="0"/>
          <w:position w:val="6"/>
          <w:szCs w:val="21"/>
        </w:rPr>
      </w:pPr>
      <w:r>
        <w:rPr>
          <w:kern w:val="0"/>
          <w:position w:val="6"/>
          <w:szCs w:val="21"/>
        </w:rPr>
        <w:pict>
          <v:shape id="_x0000_i1036" o:spt="75" type="#_x0000_t75" style="height:182.9pt;width:480.45pt;" filled="f" o:preferrelative="t" stroked="f" coordsize="21600,21600">
            <v:path/>
            <v:fill on="f" focussize="0,0"/>
            <v:stroke on="f" joinstyle="miter"/>
            <v:imagedata r:id="rId15" o:title=""/>
            <o:lock v:ext="edit" aspectratio="t"/>
            <w10:wrap type="none"/>
            <w10:anchorlock/>
          </v:shape>
        </w:pict>
      </w:r>
    </w:p>
    <w:p w14:paraId="59DE920C">
      <w:pPr>
        <w:jc w:val="center"/>
        <w:rPr>
          <w:rFonts w:ascii="仿宋" w:hAnsi="仿宋" w:eastAsia="仿宋"/>
          <w:kern w:val="0"/>
          <w:position w:val="6"/>
          <w:szCs w:val="21"/>
        </w:rPr>
      </w:pPr>
      <w:r>
        <w:rPr>
          <w:rFonts w:hint="eastAsia" w:ascii="仿宋" w:hAnsi="仿宋" w:eastAsia="仿宋"/>
          <w:kern w:val="0"/>
          <w:position w:val="6"/>
          <w:szCs w:val="21"/>
        </w:rPr>
        <w:t>图4-2 二极管的伏安特性曲线</w:t>
      </w:r>
    </w:p>
    <w:p w14:paraId="7D95CCEA">
      <w:pPr>
        <w:jc w:val="left"/>
        <w:rPr>
          <w:b/>
          <w:bCs/>
          <w:kern w:val="0"/>
          <w:position w:val="6"/>
          <w:szCs w:val="21"/>
        </w:rPr>
      </w:pPr>
      <w:r>
        <w:rPr>
          <w:rFonts w:hint="eastAsia"/>
          <w:b/>
          <w:bCs/>
          <w:kern w:val="0"/>
          <w:position w:val="6"/>
          <w:szCs w:val="21"/>
        </w:rPr>
        <w:t>分析：</w:t>
      </w:r>
    </w:p>
    <w:p w14:paraId="209576A2">
      <w:pPr>
        <w:jc w:val="left"/>
        <w:rPr>
          <w:kern w:val="0"/>
          <w:position w:val="6"/>
          <w:szCs w:val="21"/>
        </w:rPr>
      </w:pPr>
      <w:r>
        <w:rPr>
          <w:rFonts w:hint="eastAsia"/>
          <w:kern w:val="0"/>
          <w:position w:val="6"/>
          <w:szCs w:val="21"/>
        </w:rPr>
        <w:t>①反向击穿区（横轴左侧大负值区域）：二极管反向电压超过击穿电压，I(D1)（反向电流）突变后稳定，此时二极管两端电压基本不变；</w:t>
      </w:r>
    </w:p>
    <w:p w14:paraId="26372F71">
      <w:pPr>
        <w:jc w:val="left"/>
        <w:rPr>
          <w:kern w:val="0"/>
          <w:position w:val="6"/>
          <w:szCs w:val="21"/>
        </w:rPr>
      </w:pPr>
      <w:r>
        <w:rPr>
          <w:rFonts w:hint="eastAsia"/>
          <w:kern w:val="0"/>
          <w:position w:val="6"/>
          <w:szCs w:val="21"/>
        </w:rPr>
        <w:t>②反向截止区（横轴左侧小负值区域）：反向电压绝对值减小，I(D1)极小且稳定（二极管近似开路）；</w:t>
      </w:r>
    </w:p>
    <w:p w14:paraId="0C4683AC">
      <w:pPr>
        <w:jc w:val="left"/>
        <w:rPr>
          <w:kern w:val="0"/>
          <w:position w:val="6"/>
          <w:szCs w:val="21"/>
        </w:rPr>
      </w:pPr>
      <w:r>
        <w:rPr>
          <w:rFonts w:hint="eastAsia"/>
          <w:kern w:val="0"/>
          <w:position w:val="6"/>
          <w:szCs w:val="21"/>
        </w:rPr>
        <w:t>③正向导通区（横轴右侧正值区域）：正向电压超过导通电压后，I(D1)随电压飞速增长（二极管进入导通状态）。</w:t>
      </w:r>
    </w:p>
    <w:p w14:paraId="6F068988">
      <w:pPr>
        <w:jc w:val="left"/>
        <w:rPr>
          <w:kern w:val="0"/>
          <w:position w:val="6"/>
          <w:szCs w:val="21"/>
        </w:rPr>
      </w:pPr>
      <w:r>
        <w:rPr>
          <w:rFonts w:hint="eastAsia"/>
          <w:kern w:val="0"/>
          <w:position w:val="6"/>
          <w:szCs w:val="21"/>
        </w:rPr>
        <w:t>图线很好地</w:t>
      </w:r>
      <w:r>
        <w:rPr>
          <w:kern w:val="0"/>
          <w:position w:val="6"/>
          <w:szCs w:val="21"/>
        </w:rPr>
        <w:t>验证了PN结的单向导电性与反向击穿特性。</w:t>
      </w:r>
    </w:p>
    <w:p w14:paraId="2F1A9D67">
      <w:pPr>
        <w:jc w:val="left"/>
        <w:rPr>
          <w:rFonts w:hint="eastAsia"/>
          <w:kern w:val="0"/>
          <w:position w:val="6"/>
          <w:szCs w:val="21"/>
        </w:rPr>
      </w:pPr>
      <w:r>
        <w:rPr>
          <w:rFonts w:hint="eastAsia"/>
          <w:kern w:val="0"/>
          <w:position w:val="6"/>
          <w:szCs w:val="21"/>
        </w:rPr>
        <w:t>（3）</w:t>
      </w:r>
    </w:p>
    <w:p w14:paraId="47494C2C">
      <w:pPr>
        <w:jc w:val="center"/>
        <w:rPr>
          <w:kern w:val="0"/>
          <w:position w:val="6"/>
          <w:szCs w:val="21"/>
        </w:rPr>
      </w:pPr>
      <w:r>
        <w:rPr>
          <w:kern w:val="0"/>
          <w:position w:val="6"/>
          <w:szCs w:val="21"/>
        </w:rPr>
        <w:pict>
          <v:shape id="_x0000_i1037" o:spt="75" type="#_x0000_t75" style="height:179.15pt;width:480.45pt;" filled="f" o:preferrelative="t" stroked="f" coordsize="21600,21600">
            <v:path/>
            <v:fill on="f" focussize="0,0"/>
            <v:stroke on="f" joinstyle="miter"/>
            <v:imagedata r:id="rId16" o:title=""/>
            <o:lock v:ext="edit" aspectratio="t"/>
            <w10:wrap type="none"/>
            <w10:anchorlock/>
          </v:shape>
        </w:pict>
      </w:r>
    </w:p>
    <w:p w14:paraId="5E7FA76A">
      <w:pPr>
        <w:jc w:val="center"/>
        <w:rPr>
          <w:rFonts w:ascii="仿宋" w:hAnsi="仿宋" w:eastAsia="仿宋"/>
          <w:kern w:val="0"/>
          <w:position w:val="6"/>
          <w:szCs w:val="21"/>
        </w:rPr>
      </w:pPr>
      <w:r>
        <w:rPr>
          <w:rFonts w:hint="eastAsia" w:ascii="仿宋" w:hAnsi="仿宋" w:eastAsia="仿宋"/>
          <w:kern w:val="0"/>
          <w:position w:val="6"/>
          <w:szCs w:val="21"/>
        </w:rPr>
        <w:t>图4-3 二极管在不同温度下的伏安特性曲线</w:t>
      </w:r>
    </w:p>
    <w:p w14:paraId="1B5EB3CD">
      <w:pPr>
        <w:jc w:val="left"/>
        <w:rPr>
          <w:b/>
          <w:bCs/>
          <w:kern w:val="0"/>
          <w:position w:val="6"/>
          <w:szCs w:val="21"/>
        </w:rPr>
      </w:pPr>
      <w:r>
        <w:rPr>
          <w:rFonts w:hint="eastAsia"/>
          <w:b/>
          <w:bCs/>
          <w:kern w:val="0"/>
          <w:position w:val="6"/>
          <w:szCs w:val="21"/>
        </w:rPr>
        <w:t>分析：</w:t>
      </w:r>
    </w:p>
    <w:p w14:paraId="3F672B8D">
      <w:pPr>
        <w:jc w:val="left"/>
        <w:rPr>
          <w:kern w:val="0"/>
          <w:position w:val="6"/>
          <w:szCs w:val="21"/>
        </w:rPr>
      </w:pPr>
      <w:r>
        <w:rPr>
          <w:rFonts w:hint="eastAsia"/>
          <w:kern w:val="0"/>
          <w:position w:val="6"/>
          <w:szCs w:val="21"/>
        </w:rPr>
        <w:t>由图可见，</w:t>
      </w:r>
      <w:r>
        <w:rPr>
          <w:kern w:val="0"/>
          <w:position w:val="6"/>
          <w:szCs w:val="21"/>
        </w:rPr>
        <w:t>图中更靠左的曲线，对应相同I(D1)时V(D1:1)更低；</w:t>
      </w:r>
    </w:p>
    <w:p w14:paraId="10D6856D">
      <w:pPr>
        <w:jc w:val="left"/>
        <w:rPr>
          <w:rFonts w:hint="eastAsia"/>
          <w:kern w:val="0"/>
          <w:position w:val="6"/>
          <w:szCs w:val="21"/>
        </w:rPr>
      </w:pPr>
      <w:r>
        <w:rPr>
          <w:rFonts w:hint="eastAsia"/>
          <w:kern w:val="0"/>
          <w:position w:val="6"/>
          <w:szCs w:val="21"/>
        </w:rPr>
        <w:t>得到结论，</w:t>
      </w:r>
      <w:r>
        <w:rPr>
          <w:kern w:val="0"/>
          <w:position w:val="6"/>
          <w:szCs w:val="21"/>
        </w:rPr>
        <w:t>温度越高，相同正向电流下的导通电压越小</w:t>
      </w:r>
    </w:p>
    <w:p w14:paraId="09E4255A">
      <w:pPr>
        <w:jc w:val="left"/>
        <w:rPr>
          <w:kern w:val="0"/>
          <w:position w:val="6"/>
          <w:szCs w:val="21"/>
        </w:rPr>
      </w:pPr>
    </w:p>
    <w:p w14:paraId="2A66F722">
      <w:pPr>
        <w:jc w:val="left"/>
        <w:rPr>
          <w:kern w:val="0"/>
          <w:position w:val="6"/>
          <w:szCs w:val="21"/>
        </w:rPr>
      </w:pPr>
    </w:p>
    <w:p w14:paraId="3302BF1C">
      <w:pPr>
        <w:jc w:val="left"/>
        <w:rPr>
          <w:kern w:val="0"/>
          <w:position w:val="6"/>
          <w:szCs w:val="21"/>
        </w:rPr>
      </w:pPr>
    </w:p>
    <w:p w14:paraId="0E510AD5">
      <w:pPr>
        <w:jc w:val="left"/>
        <w:rPr>
          <w:kern w:val="0"/>
          <w:position w:val="6"/>
          <w:szCs w:val="21"/>
        </w:rPr>
      </w:pPr>
    </w:p>
    <w:p w14:paraId="234412F0">
      <w:pPr>
        <w:jc w:val="left"/>
        <w:rPr>
          <w:kern w:val="0"/>
          <w:position w:val="6"/>
          <w:szCs w:val="21"/>
        </w:rPr>
      </w:pPr>
    </w:p>
    <w:p w14:paraId="1767116E">
      <w:pPr>
        <w:jc w:val="left"/>
        <w:rPr>
          <w:kern w:val="0"/>
          <w:position w:val="6"/>
          <w:szCs w:val="21"/>
        </w:rPr>
      </w:pPr>
    </w:p>
    <w:p w14:paraId="708CC1F6">
      <w:pPr>
        <w:jc w:val="left"/>
        <w:rPr>
          <w:rFonts w:hint="eastAsia"/>
          <w:kern w:val="0"/>
          <w:position w:val="6"/>
          <w:szCs w:val="21"/>
        </w:rPr>
      </w:pPr>
      <w:r>
        <w:rPr>
          <w:rFonts w:hint="eastAsia"/>
          <w:kern w:val="0"/>
          <w:position w:val="6"/>
          <w:szCs w:val="21"/>
        </w:rPr>
        <w:t>（4）</w:t>
      </w:r>
    </w:p>
    <w:p w14:paraId="03B99E64">
      <w:pPr>
        <w:jc w:val="center"/>
        <w:rPr>
          <w:kern w:val="0"/>
          <w:position w:val="6"/>
          <w:szCs w:val="21"/>
        </w:rPr>
      </w:pPr>
      <w:r>
        <w:rPr>
          <w:kern w:val="0"/>
          <w:position w:val="6"/>
          <w:szCs w:val="21"/>
        </w:rPr>
        <w:pict>
          <v:shape id="_x0000_i1038" o:spt="75" type="#_x0000_t75" style="height:184.6pt;width:480.45pt;" filled="f" o:preferrelative="t" stroked="f" coordsize="21600,21600">
            <v:path/>
            <v:fill on="f" focussize="0,0"/>
            <v:stroke on="f" joinstyle="miter"/>
            <v:imagedata r:id="rId17" o:title=""/>
            <o:lock v:ext="edit" aspectratio="t"/>
            <w10:wrap type="none"/>
            <w10:anchorlock/>
          </v:shape>
        </w:pict>
      </w:r>
    </w:p>
    <w:p w14:paraId="3E18083B">
      <w:pPr>
        <w:jc w:val="center"/>
        <w:rPr>
          <w:rFonts w:ascii="仿宋" w:hAnsi="仿宋" w:eastAsia="仿宋"/>
          <w:kern w:val="0"/>
          <w:position w:val="6"/>
          <w:szCs w:val="21"/>
        </w:rPr>
      </w:pPr>
      <w:r>
        <w:rPr>
          <w:rFonts w:hint="eastAsia" w:ascii="仿宋" w:hAnsi="仿宋" w:eastAsia="仿宋"/>
          <w:kern w:val="0"/>
          <w:position w:val="6"/>
          <w:szCs w:val="21"/>
        </w:rPr>
        <w:t>图4-4 二极管两端的电压波形</w:t>
      </w:r>
    </w:p>
    <w:p w14:paraId="0CF3061F">
      <w:pPr>
        <w:jc w:val="left"/>
        <w:rPr>
          <w:b/>
          <w:bCs/>
          <w:kern w:val="0"/>
          <w:position w:val="6"/>
          <w:szCs w:val="21"/>
        </w:rPr>
      </w:pPr>
      <w:r>
        <w:rPr>
          <w:rFonts w:hint="eastAsia"/>
          <w:b/>
          <w:bCs/>
          <w:kern w:val="0"/>
          <w:position w:val="6"/>
          <w:szCs w:val="21"/>
        </w:rPr>
        <w:t>分析：</w:t>
      </w:r>
    </w:p>
    <w:p w14:paraId="68DAE94A">
      <w:pPr>
        <w:jc w:val="left"/>
        <w:rPr>
          <w:rFonts w:hint="eastAsia"/>
          <w:kern w:val="0"/>
          <w:position w:val="6"/>
          <w:szCs w:val="21"/>
        </w:rPr>
      </w:pPr>
      <w:r>
        <w:rPr>
          <w:rFonts w:hint="eastAsia"/>
          <w:kern w:val="0"/>
          <w:position w:val="6"/>
          <w:szCs w:val="21"/>
        </w:rPr>
        <w:t>输入是周期性正弦信号，二极管仅在正向偏置的半周期导通，反向偏置的半周期截止，因此输出波形是半波脉动直流。</w:t>
      </w:r>
    </w:p>
    <w:p w14:paraId="3864D8FF">
      <w:pPr>
        <w:jc w:val="left"/>
        <w:rPr>
          <w:kern w:val="0"/>
          <w:position w:val="6"/>
          <w:szCs w:val="21"/>
        </w:rPr>
      </w:pPr>
      <w:r>
        <w:rPr>
          <w:rFonts w:hint="eastAsia"/>
          <w:kern w:val="0"/>
          <w:position w:val="6"/>
          <w:szCs w:val="21"/>
        </w:rPr>
        <w:t>这是二极管半波整流功能的典型输出，验证了“二极管只允许单方向电流通过”的核心特性。</w:t>
      </w:r>
    </w:p>
    <w:p w14:paraId="02CFE130">
      <w:pPr>
        <w:jc w:val="left"/>
        <w:rPr>
          <w:kern w:val="0"/>
          <w:position w:val="6"/>
          <w:szCs w:val="21"/>
        </w:rPr>
      </w:pPr>
      <w:r>
        <w:rPr>
          <w:rFonts w:hint="eastAsia"/>
          <w:kern w:val="0"/>
          <w:position w:val="6"/>
          <w:szCs w:val="21"/>
        </w:rPr>
        <w:t>5、桥式整流电路</w:t>
      </w:r>
    </w:p>
    <w:p w14:paraId="40E81B49">
      <w:pPr>
        <w:jc w:val="center"/>
        <w:rPr>
          <w:snapToGrid w:val="0"/>
          <w:kern w:val="0"/>
          <w:position w:val="6"/>
          <w:szCs w:val="21"/>
        </w:rPr>
      </w:pPr>
      <w:r>
        <w:rPr>
          <w:snapToGrid w:val="0"/>
          <w:kern w:val="0"/>
          <w:position w:val="6"/>
          <w:szCs w:val="21"/>
        </w:rPr>
        <w:pict>
          <v:shape id="_x0000_i1039" o:spt="75" type="#_x0000_t75" style="height:179.85pt;width:480.45pt;" filled="f" o:preferrelative="t" stroked="f" coordsize="21600,21600">
            <v:path/>
            <v:fill on="f" focussize="0,0"/>
            <v:stroke on="f" joinstyle="miter"/>
            <v:imagedata r:id="rId18" o:title=""/>
            <o:lock v:ext="edit" aspectratio="t"/>
            <w10:wrap type="none"/>
            <w10:anchorlock/>
          </v:shape>
        </w:pict>
      </w:r>
    </w:p>
    <w:p w14:paraId="77C71000">
      <w:pPr>
        <w:jc w:val="center"/>
        <w:rPr>
          <w:rFonts w:ascii="仿宋" w:hAnsi="仿宋" w:eastAsia="仿宋"/>
          <w:kern w:val="0"/>
          <w:position w:val="6"/>
          <w:szCs w:val="21"/>
        </w:rPr>
      </w:pPr>
      <w:r>
        <w:rPr>
          <w:rFonts w:hint="eastAsia" w:ascii="仿宋" w:hAnsi="仿宋" w:eastAsia="仿宋"/>
          <w:kern w:val="0"/>
          <w:position w:val="6"/>
          <w:szCs w:val="21"/>
        </w:rPr>
        <w:t>图5-1 桥式整流电路仿真结果图</w:t>
      </w:r>
    </w:p>
    <w:p w14:paraId="567C4F81">
      <w:pPr>
        <w:jc w:val="left"/>
        <w:rPr>
          <w:b/>
          <w:bCs/>
          <w:snapToGrid w:val="0"/>
          <w:kern w:val="0"/>
          <w:position w:val="6"/>
          <w:szCs w:val="21"/>
        </w:rPr>
      </w:pPr>
      <w:r>
        <w:rPr>
          <w:rFonts w:hint="eastAsia"/>
          <w:b/>
          <w:bCs/>
          <w:snapToGrid w:val="0"/>
          <w:kern w:val="0"/>
          <w:position w:val="6"/>
          <w:szCs w:val="21"/>
        </w:rPr>
        <w:t>分析：</w:t>
      </w:r>
    </w:p>
    <w:p w14:paraId="67BFC9EF">
      <w:pPr>
        <w:jc w:val="left"/>
        <w:rPr>
          <w:rFonts w:hint="eastAsia"/>
          <w:snapToGrid w:val="0"/>
          <w:kern w:val="0"/>
          <w:position w:val="6"/>
          <w:szCs w:val="21"/>
        </w:rPr>
      </w:pPr>
      <w:r>
        <w:rPr>
          <w:snapToGrid w:val="0"/>
          <w:kern w:val="0"/>
          <w:position w:val="6"/>
          <w:szCs w:val="21"/>
        </w:rPr>
        <w:t>该仿真结果符合桥式整流的原理</w:t>
      </w:r>
      <w:r>
        <w:rPr>
          <w:rFonts w:hint="eastAsia"/>
          <w:snapToGrid w:val="0"/>
          <w:kern w:val="0"/>
          <w:position w:val="6"/>
          <w:szCs w:val="21"/>
        </w:rPr>
        <w:t>，</w:t>
      </w:r>
      <w:r>
        <w:rPr>
          <w:snapToGrid w:val="0"/>
          <w:kern w:val="0"/>
          <w:position w:val="6"/>
          <w:szCs w:val="21"/>
        </w:rPr>
        <w:t>成功将交流信号转换为全波脉动直流，相比半波整流提高了电能利用率</w:t>
      </w:r>
      <w:r>
        <w:rPr>
          <w:rFonts w:hint="eastAsia"/>
          <w:snapToGrid w:val="0"/>
          <w:kern w:val="0"/>
          <w:position w:val="6"/>
          <w:szCs w:val="21"/>
        </w:rPr>
        <w:t>。</w:t>
      </w:r>
    </w:p>
    <w:p w14:paraId="520B356F">
      <w:pPr>
        <w:jc w:val="left"/>
        <w:rPr>
          <w:snapToGrid w:val="0"/>
          <w:kern w:val="0"/>
          <w:position w:val="6"/>
          <w:szCs w:val="21"/>
        </w:rPr>
      </w:pPr>
      <w:r>
        <w:rPr>
          <w:rFonts w:hint="eastAsia"/>
          <w:snapToGrid w:val="0"/>
          <w:kern w:val="0"/>
          <w:position w:val="6"/>
          <w:szCs w:val="21"/>
        </w:rPr>
        <w:t>①由图可知，</w:t>
      </w:r>
      <w:r>
        <w:rPr>
          <w:snapToGrid w:val="0"/>
          <w:kern w:val="0"/>
          <w:position w:val="6"/>
          <w:szCs w:val="21"/>
        </w:rPr>
        <w:t>纵轴电压始终为正值，说明输入交流的负半周被二极管反转成了正方向电压，实现了全波利用</w:t>
      </w:r>
    </w:p>
    <w:p w14:paraId="5E3CC8C7">
      <w:pPr>
        <w:jc w:val="left"/>
        <w:rPr>
          <w:snapToGrid w:val="0"/>
          <w:kern w:val="0"/>
          <w:position w:val="6"/>
          <w:szCs w:val="21"/>
        </w:rPr>
      </w:pPr>
      <w:r>
        <w:rPr>
          <w:rFonts w:hint="eastAsia"/>
          <w:snapToGrid w:val="0"/>
          <w:kern w:val="0"/>
          <w:position w:val="6"/>
          <w:szCs w:val="21"/>
        </w:rPr>
        <w:t>②由图可知，</w:t>
      </w:r>
      <w:r>
        <w:rPr>
          <w:snapToGrid w:val="0"/>
          <w:kern w:val="0"/>
          <w:position w:val="6"/>
          <w:szCs w:val="21"/>
        </w:rPr>
        <w:t>桥式整流后的脉动周期为10ms</w:t>
      </w:r>
      <w:r>
        <w:rPr>
          <w:rFonts w:hint="eastAsia"/>
          <w:snapToGrid w:val="0"/>
          <w:kern w:val="0"/>
          <w:position w:val="6"/>
          <w:szCs w:val="21"/>
        </w:rPr>
        <w:t>。而由50Hz可知</w:t>
      </w:r>
      <w:r>
        <w:rPr>
          <w:snapToGrid w:val="0"/>
          <w:kern w:val="0"/>
          <w:position w:val="6"/>
          <w:szCs w:val="21"/>
        </w:rPr>
        <w:t>输入交流的周期为20ms</w:t>
      </w:r>
      <w:r>
        <w:rPr>
          <w:rFonts w:hint="eastAsia"/>
          <w:snapToGrid w:val="0"/>
          <w:kern w:val="0"/>
          <w:position w:val="6"/>
          <w:szCs w:val="21"/>
        </w:rPr>
        <w:t>，这符合“</w:t>
      </w:r>
      <w:r>
        <w:rPr>
          <w:snapToGrid w:val="0"/>
          <w:kern w:val="0"/>
          <w:position w:val="6"/>
          <w:szCs w:val="21"/>
        </w:rPr>
        <w:t>输出脉动频率是输入交流的2倍”的特性。</w:t>
      </w:r>
    </w:p>
    <w:p w14:paraId="0328E4B7">
      <w:pPr>
        <w:jc w:val="left"/>
        <w:rPr>
          <w:snapToGrid w:val="0"/>
          <w:kern w:val="0"/>
          <w:position w:val="6"/>
          <w:szCs w:val="21"/>
        </w:rPr>
      </w:pPr>
    </w:p>
    <w:p w14:paraId="36CD78A9">
      <w:pPr>
        <w:jc w:val="left"/>
        <w:rPr>
          <w:snapToGrid w:val="0"/>
          <w:kern w:val="0"/>
          <w:position w:val="6"/>
          <w:szCs w:val="21"/>
        </w:rPr>
      </w:pPr>
    </w:p>
    <w:p w14:paraId="607CA3C6">
      <w:pPr>
        <w:jc w:val="left"/>
        <w:rPr>
          <w:snapToGrid w:val="0"/>
          <w:kern w:val="0"/>
          <w:position w:val="6"/>
          <w:szCs w:val="21"/>
        </w:rPr>
      </w:pPr>
    </w:p>
    <w:p w14:paraId="2E5C6E6B">
      <w:pPr>
        <w:jc w:val="left"/>
        <w:rPr>
          <w:snapToGrid w:val="0"/>
          <w:kern w:val="0"/>
          <w:position w:val="6"/>
          <w:szCs w:val="21"/>
        </w:rPr>
      </w:pPr>
    </w:p>
    <w:p w14:paraId="72374417">
      <w:pPr>
        <w:jc w:val="left"/>
        <w:rPr>
          <w:rFonts w:hint="eastAsia"/>
          <w:snapToGrid w:val="0"/>
          <w:kern w:val="0"/>
          <w:position w:val="6"/>
          <w:szCs w:val="21"/>
        </w:rPr>
      </w:pPr>
    </w:p>
    <w:p w14:paraId="2EB5F934">
      <w:pPr>
        <w:rPr>
          <w:kern w:val="0"/>
          <w:position w:val="6"/>
          <w:szCs w:val="21"/>
        </w:rPr>
      </w:pPr>
      <w:r>
        <w:rPr>
          <w:rFonts w:hint="eastAsia"/>
          <w:kern w:val="0"/>
          <w:position w:val="6"/>
          <w:szCs w:val="21"/>
        </w:rPr>
        <w:t>6、稳压二极管电路（瞬态分析）</w:t>
      </w:r>
    </w:p>
    <w:p w14:paraId="19B13072">
      <w:pPr>
        <w:jc w:val="center"/>
        <w:rPr>
          <w:snapToGrid w:val="0"/>
          <w:kern w:val="0"/>
          <w:position w:val="6"/>
          <w:szCs w:val="21"/>
        </w:rPr>
      </w:pPr>
      <w:r>
        <w:rPr>
          <w:snapToGrid w:val="0"/>
          <w:kern w:val="0"/>
          <w:position w:val="6"/>
          <w:szCs w:val="21"/>
        </w:rPr>
        <w:pict>
          <v:shape id="_x0000_i1040" o:spt="75" type="#_x0000_t75" style="height:185.3pt;width:480.1pt;" filled="f" o:preferrelative="t" stroked="f" coordsize="21600,21600">
            <v:path/>
            <v:fill on="f" focussize="0,0"/>
            <v:stroke on="f" joinstyle="miter"/>
            <v:imagedata r:id="rId19" o:title=""/>
            <o:lock v:ext="edit" aspectratio="t"/>
            <w10:wrap type="none"/>
            <w10:anchorlock/>
          </v:shape>
        </w:pict>
      </w:r>
    </w:p>
    <w:p w14:paraId="55F9D15B">
      <w:pPr>
        <w:jc w:val="center"/>
        <w:rPr>
          <w:rFonts w:ascii="仿宋" w:hAnsi="仿宋" w:eastAsia="仿宋"/>
          <w:kern w:val="0"/>
          <w:position w:val="6"/>
          <w:szCs w:val="21"/>
        </w:rPr>
      </w:pPr>
      <w:r>
        <w:rPr>
          <w:rFonts w:hint="eastAsia" w:ascii="仿宋" w:hAnsi="仿宋" w:eastAsia="仿宋"/>
          <w:kern w:val="0"/>
          <w:position w:val="6"/>
          <w:szCs w:val="21"/>
        </w:rPr>
        <w:t>图6-1 稳压二极管电路仿真结果图</w:t>
      </w:r>
    </w:p>
    <w:p w14:paraId="396014C0">
      <w:pPr>
        <w:jc w:val="left"/>
        <w:rPr>
          <w:b/>
          <w:bCs/>
          <w:snapToGrid w:val="0"/>
          <w:kern w:val="0"/>
          <w:position w:val="6"/>
          <w:szCs w:val="21"/>
        </w:rPr>
      </w:pPr>
      <w:r>
        <w:rPr>
          <w:rFonts w:hint="eastAsia"/>
          <w:b/>
          <w:bCs/>
          <w:snapToGrid w:val="0"/>
          <w:kern w:val="0"/>
          <w:position w:val="6"/>
          <w:szCs w:val="21"/>
        </w:rPr>
        <w:t>分析：</w:t>
      </w:r>
    </w:p>
    <w:p w14:paraId="13A6E1C5">
      <w:pPr>
        <w:jc w:val="left"/>
        <w:rPr>
          <w:snapToGrid w:val="0"/>
          <w:kern w:val="0"/>
          <w:position w:val="6"/>
          <w:szCs w:val="21"/>
        </w:rPr>
      </w:pPr>
      <w:r>
        <w:rPr>
          <w:rFonts w:hint="eastAsia"/>
          <w:snapToGrid w:val="0"/>
          <w:kern w:val="0"/>
          <w:position w:val="6"/>
          <w:szCs w:val="21"/>
        </w:rPr>
        <w:t>由图像可知，</w:t>
      </w:r>
      <w:r>
        <w:rPr>
          <w:snapToGrid w:val="0"/>
          <w:kern w:val="0"/>
          <w:position w:val="6"/>
          <w:szCs w:val="21"/>
        </w:rPr>
        <w:t>波形保留了输入信号的周期特性，但正负峰值被削平</w:t>
      </w:r>
      <w:r>
        <w:rPr>
          <w:rFonts w:hint="eastAsia"/>
          <w:snapToGrid w:val="0"/>
          <w:kern w:val="0"/>
          <w:position w:val="6"/>
          <w:szCs w:val="21"/>
        </w:rPr>
        <w:t>，</w:t>
      </w:r>
      <w:r>
        <w:rPr>
          <w:snapToGrid w:val="0"/>
          <w:kern w:val="0"/>
          <w:position w:val="6"/>
          <w:szCs w:val="21"/>
        </w:rPr>
        <w:t>稳定在±5V左右</w:t>
      </w:r>
      <w:r>
        <w:rPr>
          <w:rFonts w:hint="eastAsia"/>
          <w:snapToGrid w:val="0"/>
          <w:kern w:val="0"/>
          <w:position w:val="6"/>
          <w:szCs w:val="21"/>
        </w:rPr>
        <w:t>。而原峰值应为9V，这说明该电路</w:t>
      </w:r>
      <w:r>
        <w:rPr>
          <w:snapToGrid w:val="0"/>
          <w:kern w:val="0"/>
          <w:position w:val="6"/>
          <w:szCs w:val="21"/>
        </w:rPr>
        <w:t>实现了</w:t>
      </w:r>
      <w:r>
        <w:rPr>
          <w:rFonts w:hint="eastAsia"/>
          <w:snapToGrid w:val="0"/>
          <w:kern w:val="0"/>
          <w:position w:val="6"/>
          <w:szCs w:val="21"/>
        </w:rPr>
        <w:t>限制</w:t>
      </w:r>
      <w:r>
        <w:rPr>
          <w:snapToGrid w:val="0"/>
          <w:kern w:val="0"/>
          <w:position w:val="6"/>
          <w:szCs w:val="21"/>
        </w:rPr>
        <w:t>信号幅度的功能。</w:t>
      </w:r>
    </w:p>
    <w:p w14:paraId="71CC6FFC">
      <w:pPr>
        <w:jc w:val="left"/>
        <w:rPr>
          <w:rFonts w:hint="eastAsia"/>
          <w:snapToGrid w:val="0"/>
          <w:kern w:val="0"/>
          <w:position w:val="6"/>
          <w:szCs w:val="21"/>
        </w:rPr>
      </w:pPr>
    </w:p>
    <w:p w14:paraId="2B351B5B">
      <w:pPr>
        <w:rPr>
          <w:snapToGrid w:val="0"/>
          <w:kern w:val="0"/>
          <w:position w:val="6"/>
          <w:szCs w:val="21"/>
        </w:rPr>
      </w:pPr>
      <w:r>
        <w:rPr>
          <w:rFonts w:hint="eastAsia"/>
          <w:snapToGrid w:val="0"/>
          <w:kern w:val="0"/>
          <w:position w:val="6"/>
          <w:szCs w:val="21"/>
        </w:rPr>
        <w:t>七、心得与体会</w:t>
      </w:r>
    </w:p>
    <w:p w14:paraId="5ED6BAE8">
      <w:pPr>
        <w:rPr>
          <w:snapToGrid w:val="0"/>
          <w:kern w:val="0"/>
          <w:position w:val="6"/>
          <w:szCs w:val="21"/>
        </w:rPr>
      </w:pPr>
      <w:r>
        <w:rPr>
          <w:snapToGrid w:val="0"/>
          <w:kern w:val="0"/>
          <w:position w:val="6"/>
          <w:szCs w:val="21"/>
        </w:rPr>
        <w:t>本次OrCAD软件使用练习实验，通过五个循序渐进的小实验，我完成了一次从器件特性认知到基本电路功能验证的完整电子设计自动化初体验。实验虽以软件操作为主线，但其内涵远不止于熟悉几个菜单命令，它更像一座桥梁，将抽象的电路理论、数学模型与直观的波形、曲线连接起来，让我对电子工程的分析与设计方法有了更深刻的认识。</w:t>
      </w:r>
      <w:r>
        <w:rPr>
          <w:rFonts w:hint="eastAsia"/>
          <w:snapToGrid w:val="0"/>
          <w:kern w:val="0"/>
          <w:position w:val="6"/>
          <w:szCs w:val="21"/>
        </w:rPr>
        <w:t>在使用过程中，我从一开始的陌生到后来的熟练花费了较多时间。但是通过自己的思考与试错一步步解决了许多小问题，例如弄清楚不同trace的区别与联系，修改图线的颜色和宽度使其更美观，还有不同元件的快速查找以及对比分析</w:t>
      </w:r>
      <w:r>
        <w:rPr>
          <w:snapToGrid w:val="0"/>
          <w:kern w:val="0"/>
          <w:position w:val="6"/>
          <w:szCs w:val="21"/>
        </w:rPr>
        <w:t>……</w:t>
      </w:r>
      <w:r>
        <w:rPr>
          <w:rFonts w:hint="eastAsia"/>
          <w:snapToGrid w:val="0"/>
          <w:kern w:val="0"/>
          <w:position w:val="6"/>
          <w:szCs w:val="21"/>
        </w:rPr>
        <w:t>这让我学到了很多，也收获了很大的成就感。总而言之，这次试验让</w:t>
      </w:r>
      <w:r>
        <w:rPr>
          <w:snapToGrid w:val="0"/>
          <w:kern w:val="0"/>
          <w:position w:val="6"/>
          <w:szCs w:val="21"/>
        </w:rPr>
        <w:t>我认识到，以OrCAD/PSpice为代表的EDA工具，其核心价值在于它极大地压缩了从概念到验证的周期，降低了试错成本，使我们能够将更多精力集中于电路原理的洞察与创新设计上。通过这次练习，我已经掌握了利用EDA工具进行基本电路特性探究和功能验证的流程与方法。这为我后续学习更复杂的模拟/数字电路、乃至进行简单的电子系统设计打下了坚实的基础。</w:t>
      </w:r>
    </w:p>
    <w:p w14:paraId="5A00AFA3">
      <w:pPr>
        <w:rPr>
          <w:rFonts w:hint="eastAsia"/>
          <w:snapToGrid w:val="0"/>
          <w:kern w:val="0"/>
          <w:position w:val="6"/>
          <w:szCs w:val="21"/>
        </w:rPr>
      </w:pPr>
    </w:p>
    <w:p w14:paraId="2F673186">
      <w:pPr>
        <w:rPr>
          <w:snapToGrid w:val="0"/>
          <w:kern w:val="0"/>
          <w:position w:val="6"/>
          <w:szCs w:val="21"/>
        </w:rPr>
      </w:pPr>
      <w:r>
        <w:rPr>
          <w:rFonts w:hint="eastAsia"/>
          <w:snapToGrid w:val="0"/>
          <w:kern w:val="0"/>
          <w:position w:val="6"/>
          <w:szCs w:val="21"/>
        </w:rPr>
        <w:t>八、思考题</w:t>
      </w:r>
    </w:p>
    <w:p w14:paraId="4A7244E7">
      <w:pPr>
        <w:rPr>
          <w:snapToGrid w:val="0"/>
          <w:kern w:val="0"/>
          <w:position w:val="6"/>
          <w:szCs w:val="21"/>
        </w:rPr>
      </w:pPr>
      <w:r>
        <w:rPr>
          <w:rFonts w:hint="eastAsia"/>
          <w:snapToGrid w:val="0"/>
          <w:kern w:val="0"/>
          <w:position w:val="6"/>
          <w:szCs w:val="21"/>
        </w:rPr>
        <w:t>1．OrCAD 软件在电路分析及设计过程中起什么作用？</w:t>
      </w:r>
    </w:p>
    <w:p w14:paraId="66C44654">
      <w:pPr>
        <w:rPr>
          <w:snapToGrid w:val="0"/>
          <w:kern w:val="0"/>
          <w:position w:val="6"/>
          <w:szCs w:val="21"/>
        </w:rPr>
      </w:pPr>
      <w:r>
        <w:rPr>
          <w:rFonts w:hint="eastAsia"/>
          <w:snapToGrid w:val="0"/>
          <w:kern w:val="0"/>
          <w:position w:val="6"/>
          <w:szCs w:val="21"/>
        </w:rPr>
        <w:t>答：主要作用如下：</w:t>
      </w:r>
    </w:p>
    <w:p w14:paraId="7811CA4D">
      <w:pPr>
        <w:rPr>
          <w:snapToGrid w:val="0"/>
          <w:kern w:val="0"/>
          <w:position w:val="6"/>
          <w:szCs w:val="21"/>
        </w:rPr>
      </w:pPr>
      <w:r>
        <w:rPr>
          <w:rFonts w:hint="eastAsia"/>
          <w:snapToGrid w:val="0"/>
          <w:kern w:val="0"/>
          <w:position w:val="6"/>
          <w:szCs w:val="21"/>
        </w:rPr>
        <w:t>①原理图设计：使用Capture模块，可以像绘制图纸一样，直观、规范地创建和编辑电路原理图。</w:t>
      </w:r>
    </w:p>
    <w:p w14:paraId="3D44BEC6">
      <w:pPr>
        <w:rPr>
          <w:rFonts w:hint="eastAsia"/>
          <w:snapToGrid w:val="0"/>
          <w:kern w:val="0"/>
          <w:position w:val="6"/>
          <w:szCs w:val="21"/>
        </w:rPr>
      </w:pPr>
      <w:r>
        <w:rPr>
          <w:rFonts w:hint="eastAsia"/>
          <w:snapToGrid w:val="0"/>
          <w:kern w:val="0"/>
          <w:position w:val="6"/>
          <w:szCs w:val="21"/>
        </w:rPr>
        <w:t>②电路仿真验证：使用PSpice模块，可以在实际制作物理电路板之前，对设计进行“虚拟测试”，验证电路功能的正确性，分析电路的直流、交流、瞬态等特性，进行参数扫描、温度分析等，优化电路性能。</w:t>
      </w:r>
    </w:p>
    <w:p w14:paraId="272A81BF">
      <w:pPr>
        <w:rPr>
          <w:rFonts w:hint="eastAsia"/>
          <w:snapToGrid w:val="0"/>
          <w:kern w:val="0"/>
          <w:position w:val="6"/>
          <w:szCs w:val="21"/>
        </w:rPr>
      </w:pPr>
      <w:r>
        <w:rPr>
          <w:rFonts w:hint="eastAsia"/>
          <w:snapToGrid w:val="0"/>
          <w:kern w:val="0"/>
          <w:position w:val="6"/>
          <w:szCs w:val="21"/>
        </w:rPr>
        <w:t>③设计与生产衔接：设计完成的原理图可以直接用于生成网络表，为后续的PCB布局布线提供精确的连接关系，是连接设计与制造的桥梁。</w:t>
      </w:r>
    </w:p>
    <w:p w14:paraId="1CCA38CC">
      <w:pPr>
        <w:rPr>
          <w:snapToGrid w:val="0"/>
          <w:kern w:val="0"/>
          <w:position w:val="6"/>
          <w:szCs w:val="21"/>
        </w:rPr>
      </w:pPr>
      <w:r>
        <w:rPr>
          <w:rFonts w:hint="eastAsia"/>
          <w:snapToGrid w:val="0"/>
          <w:kern w:val="0"/>
          <w:position w:val="6"/>
          <w:szCs w:val="21"/>
        </w:rPr>
        <w:t>2．用OrCAD软件对电路进行仿真分析时，是否要求每个节点必须有标号？在电路中设置节点标号有何作用？</w:t>
      </w:r>
    </w:p>
    <w:p w14:paraId="4DEE7AE3">
      <w:pPr>
        <w:rPr>
          <w:snapToGrid w:val="0"/>
          <w:kern w:val="0"/>
          <w:position w:val="6"/>
          <w:szCs w:val="21"/>
        </w:rPr>
      </w:pPr>
      <w:r>
        <w:rPr>
          <w:rFonts w:hint="eastAsia"/>
          <w:snapToGrid w:val="0"/>
          <w:kern w:val="0"/>
          <w:position w:val="6"/>
          <w:szCs w:val="21"/>
        </w:rPr>
        <w:t>答：</w:t>
      </w:r>
    </w:p>
    <w:p w14:paraId="3878994B">
      <w:pPr>
        <w:rPr>
          <w:snapToGrid w:val="0"/>
          <w:kern w:val="0"/>
          <w:position w:val="6"/>
          <w:szCs w:val="21"/>
        </w:rPr>
      </w:pPr>
      <w:r>
        <w:rPr>
          <w:rFonts w:hint="eastAsia"/>
          <w:snapToGrid w:val="0"/>
          <w:kern w:val="0"/>
          <w:position w:val="6"/>
          <w:szCs w:val="21"/>
        </w:rPr>
        <w:t>（1）不是。在PSpice仿真时，软件会自动为电路中所有未命名的连接点生成一个内部节点编号；</w:t>
      </w:r>
    </w:p>
    <w:p w14:paraId="216AFEA8">
      <w:pPr>
        <w:rPr>
          <w:rFonts w:hint="eastAsia"/>
          <w:snapToGrid w:val="0"/>
          <w:kern w:val="0"/>
          <w:position w:val="6"/>
          <w:szCs w:val="21"/>
        </w:rPr>
      </w:pPr>
      <w:r>
        <w:rPr>
          <w:rFonts w:hint="eastAsia"/>
          <w:snapToGrid w:val="0"/>
          <w:kern w:val="0"/>
          <w:position w:val="6"/>
          <w:szCs w:val="21"/>
        </w:rPr>
        <w:t>（2）主动设置节点标号的主要作用有：</w:t>
      </w:r>
    </w:p>
    <w:p w14:paraId="043AA5CA">
      <w:pPr>
        <w:rPr>
          <w:snapToGrid w:val="0"/>
          <w:kern w:val="0"/>
          <w:position w:val="6"/>
          <w:szCs w:val="21"/>
        </w:rPr>
      </w:pPr>
      <w:r>
        <w:rPr>
          <w:rFonts w:hint="eastAsia"/>
          <w:snapToGrid w:val="0"/>
          <w:kern w:val="0"/>
          <w:position w:val="6"/>
          <w:szCs w:val="21"/>
        </w:rPr>
        <w:t>①方便结果查看：在Probe波形查看器中，可以直接通过节点标号来选择要观察的信号</w:t>
      </w:r>
    </w:p>
    <w:p w14:paraId="58F6D5ED">
      <w:pPr>
        <w:rPr>
          <w:rFonts w:hint="eastAsia"/>
          <w:snapToGrid w:val="0"/>
          <w:kern w:val="0"/>
          <w:position w:val="6"/>
          <w:szCs w:val="21"/>
        </w:rPr>
      </w:pPr>
      <w:r>
        <w:rPr>
          <w:rFonts w:hint="eastAsia"/>
          <w:snapToGrid w:val="0"/>
          <w:kern w:val="0"/>
          <w:position w:val="6"/>
          <w:szCs w:val="21"/>
        </w:rPr>
        <w:t>②提升设计可读性：在复杂电路中，清晰的标号有助于理解电路功能。</w:t>
      </w:r>
    </w:p>
    <w:p w14:paraId="2C538FB1">
      <w:pPr>
        <w:rPr>
          <w:rFonts w:hint="eastAsia"/>
          <w:snapToGrid w:val="0"/>
          <w:kern w:val="0"/>
          <w:position w:val="6"/>
          <w:szCs w:val="21"/>
        </w:rPr>
      </w:pPr>
      <w:r>
        <w:rPr>
          <w:rFonts w:hint="eastAsia"/>
          <w:snapToGrid w:val="0"/>
          <w:kern w:val="0"/>
          <w:position w:val="6"/>
          <w:szCs w:val="21"/>
        </w:rPr>
        <w:t>③模块间连接：在层次化设计中，标号是连接不同设计页面的关键。</w:t>
      </w:r>
    </w:p>
    <w:p w14:paraId="14F1ACA6">
      <w:pPr>
        <w:rPr>
          <w:snapToGrid w:val="0"/>
          <w:kern w:val="0"/>
          <w:position w:val="6"/>
          <w:szCs w:val="21"/>
        </w:rPr>
      </w:pPr>
      <w:r>
        <w:rPr>
          <w:rFonts w:hint="eastAsia"/>
          <w:snapToGrid w:val="0"/>
          <w:kern w:val="0"/>
          <w:position w:val="6"/>
          <w:szCs w:val="21"/>
        </w:rPr>
        <w:t>3．用 OrCAD 的 PSpice A/D 中的 Probe 图形后处理程序查看图形时，对于不同的分析设置，其缺省的横坐标是哪个变量？</w:t>
      </w:r>
    </w:p>
    <w:p w14:paraId="688AA226">
      <w:pPr>
        <w:rPr>
          <w:rFonts w:hint="eastAsia"/>
          <w:snapToGrid w:val="0"/>
          <w:kern w:val="0"/>
          <w:position w:val="6"/>
          <w:szCs w:val="21"/>
        </w:rPr>
      </w:pPr>
      <w:r>
        <w:rPr>
          <w:rFonts w:hint="eastAsia"/>
          <w:snapToGrid w:val="0"/>
          <w:kern w:val="0"/>
          <w:position w:val="6"/>
          <w:szCs w:val="21"/>
        </w:rPr>
        <w:t>答：在Probe中查看图形时，横坐标的缺省变量会根据你执行的主要分析类型自动确定。</w:t>
      </w:r>
    </w:p>
    <w:p w14:paraId="0C9E9995">
      <w:pPr>
        <w:rPr>
          <w:rFonts w:hint="eastAsia"/>
          <w:snapToGrid w:val="0"/>
          <w:kern w:val="0"/>
          <w:position w:val="6"/>
          <w:szCs w:val="21"/>
        </w:rPr>
      </w:pPr>
      <w:r>
        <w:rPr>
          <w:rFonts w:hint="eastAsia"/>
          <w:snapToGrid w:val="0"/>
          <w:kern w:val="0"/>
          <w:position w:val="6"/>
          <w:szCs w:val="21"/>
        </w:rPr>
        <w:t>例如：直流扫描分析时，横坐标默认为扫描的电压源或参数；瞬态分析时，横坐标默认为时间；而交流扫描分析时，横坐标默认为频率；在直流工作点分析时，此分析没有扫描，Probe通常显示一个数据表格，而不是波形图。</w:t>
      </w:r>
    </w:p>
    <w:p w14:paraId="15821B4A">
      <w:pPr>
        <w:rPr>
          <w:snapToGrid w:val="0"/>
          <w:kern w:val="0"/>
          <w:position w:val="6"/>
          <w:szCs w:val="21"/>
        </w:rPr>
      </w:pPr>
      <w:r>
        <w:rPr>
          <w:rFonts w:hint="eastAsia"/>
          <w:snapToGrid w:val="0"/>
          <w:kern w:val="0"/>
          <w:position w:val="6"/>
          <w:szCs w:val="21"/>
        </w:rPr>
        <w:t>4．在仿真分析二极管特性测试电路的电压波形时，若瞬态分析不设置 Maximum step size 参数，则结果会出现什么情况？</w:t>
      </w:r>
    </w:p>
    <w:p w14:paraId="13E568BB">
      <w:pPr>
        <w:rPr>
          <w:rFonts w:hint="eastAsia"/>
          <w:snapToGrid w:val="0"/>
          <w:kern w:val="0"/>
          <w:position w:val="6"/>
          <w:szCs w:val="21"/>
        </w:rPr>
      </w:pPr>
      <w:r>
        <w:rPr>
          <w:rFonts w:hint="eastAsia"/>
          <w:snapToGrid w:val="0"/>
          <w:kern w:val="0"/>
          <w:position w:val="6"/>
          <w:szCs w:val="21"/>
        </w:rPr>
        <w:t>答：可能会出现以下情况：</w:t>
      </w:r>
    </w:p>
    <w:p w14:paraId="198C4796">
      <w:pPr>
        <w:rPr>
          <w:rFonts w:hint="eastAsia"/>
          <w:snapToGrid w:val="0"/>
          <w:kern w:val="0"/>
          <w:position w:val="6"/>
          <w:szCs w:val="21"/>
        </w:rPr>
      </w:pPr>
      <w:r>
        <w:rPr>
          <w:rFonts w:hint="eastAsia"/>
          <w:snapToGrid w:val="0"/>
          <w:kern w:val="0"/>
          <w:position w:val="6"/>
          <w:szCs w:val="21"/>
        </w:rPr>
        <w:t>①波形不光滑或失真：对于变化剧烈的信号（如开关瞬间、高频振荡），仿真器可能因步长过大而错过关键细节，导致波形呈现锯齿状、阶梯状或得出错误结果。</w:t>
      </w:r>
    </w:p>
    <w:p w14:paraId="24E3B5C0">
      <w:pPr>
        <w:rPr>
          <w:snapToGrid w:val="0"/>
          <w:kern w:val="0"/>
          <w:position w:val="6"/>
          <w:szCs w:val="21"/>
        </w:rPr>
      </w:pPr>
      <w:r>
        <w:rPr>
          <w:rFonts w:hint="eastAsia"/>
          <w:snapToGrid w:val="0"/>
          <w:kern w:val="0"/>
          <w:position w:val="6"/>
          <w:szCs w:val="21"/>
        </w:rPr>
        <w:t>②仿真时间可能更长：在某些复杂非线性电路（如含有二极管的开关电路）中，过大的初始步长可能导致计算不收敛，仿真器需要反复尝试减小步长，反而增加总计算时间。</w:t>
      </w:r>
      <w:r>
        <w:rPr>
          <w:kern w:val="0"/>
          <w:position w:val="6"/>
          <w:szCs w:val="21"/>
        </w:rPr>
        <w:pict>
          <v:shape id="_x0000_s2076" o:spid="_x0000_s2076" o:spt="202" type="#_x0000_t202" style="position:absolute;left:0pt;margin-left:-38.25pt;margin-top:146.75pt;height:95.05pt;width:27pt;z-index:251659264;mso-width-relative:page;mso-height-relative:page;" stroked="f" coordsize="21600,21600">
            <v:path/>
            <v:fill focussize="0,0"/>
            <v:stroke on="f" joinstyle="miter"/>
            <v:imagedata o:title=""/>
            <o:lock v:ext="edit"/>
            <v:textbox style="layout-flow:vertical-ideographic;">
              <w:txbxContent>
                <w:p w14:paraId="1820F6E2">
                  <w:pPr>
                    <w:jc w:val="center"/>
                  </w:pPr>
                  <w:r>
                    <w:rPr>
                      <w:rFonts w:hint="eastAsia"/>
                    </w:rPr>
                    <w:t>装    订    线</w:t>
                  </w:r>
                </w:p>
              </w:txbxContent>
            </v:textbox>
          </v:shape>
        </w:pict>
      </w:r>
      <w:r>
        <w:rPr>
          <w:kern w:val="0"/>
          <w:position w:val="6"/>
          <w:szCs w:val="21"/>
        </w:rPr>
        <w:pict>
          <v:line id="_x0000_s2073" o:spid="_x0000_s2073" o:spt="20" style="position:absolute;left:0pt;margin-left:-27pt;margin-top:241.8pt;height:296.4pt;width:0pt;z-index:251659264;mso-width-relative:page;mso-height-relative:page;" coordsize="21600,21600">
            <v:path arrowok="t"/>
            <v:fill focussize="0,0"/>
            <v:stroke weight="1.5pt" dashstyle="1 1" endcap="round"/>
            <v:imagedata o:title=""/>
            <o:lock v:ext="edit"/>
          </v:line>
        </w:pict>
      </w:r>
      <w:r>
        <w:rPr>
          <w:kern w:val="0"/>
          <w:position w:val="6"/>
          <w:szCs w:val="21"/>
        </w:rPr>
        <w:pict>
          <v:line id="_x0000_s2071" o:spid="_x0000_s2071" o:spt="20" style="position:absolute;left:0pt;margin-left:-27pt;margin-top:-118.45pt;height:265.2pt;width:0pt;z-index:251659264;mso-width-relative:page;mso-height-relative:page;" coordsize="21600,21600">
            <v:path arrowok="t"/>
            <v:fill focussize="0,0"/>
            <v:stroke weight="1.5pt" dashstyle="1 1" endcap="round"/>
            <v:imagedata o:title=""/>
            <o:lock v:ext="edit"/>
          </v:line>
        </w:pict>
      </w: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D3072"/>
    <w:rsid w:val="00000CB6"/>
    <w:rsid w:val="00016C23"/>
    <w:rsid w:val="000276A9"/>
    <w:rsid w:val="0003210B"/>
    <w:rsid w:val="00057122"/>
    <w:rsid w:val="00066EFF"/>
    <w:rsid w:val="00073CA1"/>
    <w:rsid w:val="0007436E"/>
    <w:rsid w:val="000A1C07"/>
    <w:rsid w:val="000F2E44"/>
    <w:rsid w:val="000F756F"/>
    <w:rsid w:val="001035D3"/>
    <w:rsid w:val="001B581B"/>
    <w:rsid w:val="001C274A"/>
    <w:rsid w:val="001C61FC"/>
    <w:rsid w:val="001D7CF8"/>
    <w:rsid w:val="001E0826"/>
    <w:rsid w:val="00234E7D"/>
    <w:rsid w:val="00247396"/>
    <w:rsid w:val="0026125F"/>
    <w:rsid w:val="002B2DDE"/>
    <w:rsid w:val="002C7E04"/>
    <w:rsid w:val="002D07AE"/>
    <w:rsid w:val="002D7B50"/>
    <w:rsid w:val="002F0925"/>
    <w:rsid w:val="00302D56"/>
    <w:rsid w:val="0031120E"/>
    <w:rsid w:val="00346950"/>
    <w:rsid w:val="003667CA"/>
    <w:rsid w:val="00375002"/>
    <w:rsid w:val="003A4F37"/>
    <w:rsid w:val="003B054C"/>
    <w:rsid w:val="003B09A0"/>
    <w:rsid w:val="003B1F81"/>
    <w:rsid w:val="003D5D1D"/>
    <w:rsid w:val="00410AF8"/>
    <w:rsid w:val="00442F84"/>
    <w:rsid w:val="004861A3"/>
    <w:rsid w:val="004D11D7"/>
    <w:rsid w:val="005360AC"/>
    <w:rsid w:val="0054087F"/>
    <w:rsid w:val="0062683E"/>
    <w:rsid w:val="006304A7"/>
    <w:rsid w:val="00640742"/>
    <w:rsid w:val="00644CA7"/>
    <w:rsid w:val="00656436"/>
    <w:rsid w:val="00660B53"/>
    <w:rsid w:val="006700F2"/>
    <w:rsid w:val="006727B8"/>
    <w:rsid w:val="00675274"/>
    <w:rsid w:val="00675BC8"/>
    <w:rsid w:val="006A6647"/>
    <w:rsid w:val="006B1AFE"/>
    <w:rsid w:val="006B1B27"/>
    <w:rsid w:val="006D0296"/>
    <w:rsid w:val="006D5784"/>
    <w:rsid w:val="006F1389"/>
    <w:rsid w:val="006F5712"/>
    <w:rsid w:val="00704B4A"/>
    <w:rsid w:val="00714410"/>
    <w:rsid w:val="00724055"/>
    <w:rsid w:val="0073002B"/>
    <w:rsid w:val="007439CE"/>
    <w:rsid w:val="00752203"/>
    <w:rsid w:val="00780CEA"/>
    <w:rsid w:val="007872BE"/>
    <w:rsid w:val="007C63BE"/>
    <w:rsid w:val="007D016B"/>
    <w:rsid w:val="007D34EA"/>
    <w:rsid w:val="007F1DC4"/>
    <w:rsid w:val="0083575F"/>
    <w:rsid w:val="00846107"/>
    <w:rsid w:val="00860198"/>
    <w:rsid w:val="00860CB4"/>
    <w:rsid w:val="00885189"/>
    <w:rsid w:val="008B2841"/>
    <w:rsid w:val="008B76AB"/>
    <w:rsid w:val="008F0330"/>
    <w:rsid w:val="00906A78"/>
    <w:rsid w:val="00922DF8"/>
    <w:rsid w:val="00945EA9"/>
    <w:rsid w:val="0096598D"/>
    <w:rsid w:val="00980B4F"/>
    <w:rsid w:val="009A760C"/>
    <w:rsid w:val="009B37A3"/>
    <w:rsid w:val="009B42F9"/>
    <w:rsid w:val="009D340B"/>
    <w:rsid w:val="009F4C26"/>
    <w:rsid w:val="00A41ACF"/>
    <w:rsid w:val="00A42FC2"/>
    <w:rsid w:val="00A51866"/>
    <w:rsid w:val="00A5594F"/>
    <w:rsid w:val="00A76A14"/>
    <w:rsid w:val="00A94C95"/>
    <w:rsid w:val="00AB27BA"/>
    <w:rsid w:val="00AB4694"/>
    <w:rsid w:val="00AD3A37"/>
    <w:rsid w:val="00AF4E96"/>
    <w:rsid w:val="00B11A6E"/>
    <w:rsid w:val="00B159E8"/>
    <w:rsid w:val="00B56516"/>
    <w:rsid w:val="00B618D5"/>
    <w:rsid w:val="00B658CB"/>
    <w:rsid w:val="00BD3072"/>
    <w:rsid w:val="00BE64DA"/>
    <w:rsid w:val="00BE78D2"/>
    <w:rsid w:val="00BF0811"/>
    <w:rsid w:val="00C03395"/>
    <w:rsid w:val="00C05F94"/>
    <w:rsid w:val="00C0650E"/>
    <w:rsid w:val="00C20A5E"/>
    <w:rsid w:val="00C229D4"/>
    <w:rsid w:val="00C5516B"/>
    <w:rsid w:val="00C74F01"/>
    <w:rsid w:val="00C7733D"/>
    <w:rsid w:val="00C82785"/>
    <w:rsid w:val="00C95538"/>
    <w:rsid w:val="00CA10AE"/>
    <w:rsid w:val="00CB796F"/>
    <w:rsid w:val="00CB7A1B"/>
    <w:rsid w:val="00CC4DEF"/>
    <w:rsid w:val="00CD1EEE"/>
    <w:rsid w:val="00CF5399"/>
    <w:rsid w:val="00D128A2"/>
    <w:rsid w:val="00D15539"/>
    <w:rsid w:val="00D40D8C"/>
    <w:rsid w:val="00D61D30"/>
    <w:rsid w:val="00D62EAF"/>
    <w:rsid w:val="00D71D9A"/>
    <w:rsid w:val="00D801FA"/>
    <w:rsid w:val="00DA71C6"/>
    <w:rsid w:val="00DD040C"/>
    <w:rsid w:val="00DD777F"/>
    <w:rsid w:val="00DE4665"/>
    <w:rsid w:val="00DE4B9A"/>
    <w:rsid w:val="00DF5C0B"/>
    <w:rsid w:val="00E15D72"/>
    <w:rsid w:val="00E228BB"/>
    <w:rsid w:val="00E504EA"/>
    <w:rsid w:val="00E51914"/>
    <w:rsid w:val="00E76C53"/>
    <w:rsid w:val="00E910A7"/>
    <w:rsid w:val="00E96B95"/>
    <w:rsid w:val="00ED6123"/>
    <w:rsid w:val="00F062F9"/>
    <w:rsid w:val="00F1082E"/>
    <w:rsid w:val="00F337E2"/>
    <w:rsid w:val="00F44705"/>
    <w:rsid w:val="00F62615"/>
    <w:rsid w:val="00F62D07"/>
    <w:rsid w:val="00F67A9F"/>
    <w:rsid w:val="00F8307A"/>
    <w:rsid w:val="00F927C0"/>
    <w:rsid w:val="00FE11C5"/>
    <w:rsid w:val="29783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link w:val="3"/>
    <w:uiPriority w:val="99"/>
    <w:rPr>
      <w:kern w:val="2"/>
      <w:sz w:val="18"/>
      <w:szCs w:val="18"/>
    </w:rPr>
  </w:style>
  <w:style w:type="character" w:customStyle="1" w:styleId="7">
    <w:name w:val="页脚 字符"/>
    <w:link w:val="2"/>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emf"/><Relationship Id="rId18" Type="http://schemas.openxmlformats.org/officeDocument/2006/relationships/image" Target="media/image15.emf"/><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76"/>
    <customShpInfo spid="_x0000_s2073"/>
    <customShpInfo spid="_x0000_s207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9</Pages>
  <Words>3978</Words>
  <Characters>4421</Characters>
  <Lines>32</Lines>
  <Paragraphs>9</Paragraphs>
  <TotalTime>408</TotalTime>
  <ScaleCrop>false</ScaleCrop>
  <LinksUpToDate>false</LinksUpToDate>
  <CharactersWithSpaces>4465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2025-11-28T09:59:00Z</dcterms:created>
  <dc:creator>mym</dc:creator>
  <cp:lastModifiedBy>黄子茜</cp:lastModifiedBy>
  <dcterms:modified xsi:type="dcterms:W3CDTF">2026-07-05T07:32:45Z</dcterms:modified>
  <dc:title> 实验报告</dc:title>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3CE0053A978140C0B2EB30D2184D20CB_12</vt:lpwstr>
  </property>
</Properties>
</file>