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7752C">
      <w:pPr>
        <w:spacing w:line="360" w:lineRule="auto"/>
        <w:rPr>
          <w:sz w:val="24"/>
        </w:rPr>
      </w:pPr>
    </w:p>
    <w:p w14:paraId="0D971272">
      <w:pPr>
        <w:spacing w:line="360" w:lineRule="auto"/>
        <w:jc w:val="center"/>
        <w:rPr>
          <w:sz w:val="24"/>
        </w:rPr>
      </w:pPr>
      <w:r>
        <w:rPr>
          <w:rFonts w:hint="eastAsia"/>
        </w:rPr>
        <w:drawing>
          <wp:inline distT="0" distB="0" distL="114300" distR="114300">
            <wp:extent cx="2576195" cy="706120"/>
            <wp:effectExtent l="0" t="0" r="1460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63D2">
      <w:pPr>
        <w:spacing w:line="360" w:lineRule="auto"/>
        <w:rPr>
          <w:sz w:val="28"/>
          <w:szCs w:val="28"/>
        </w:rPr>
      </w:pPr>
    </w:p>
    <w:p w14:paraId="0521694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6DD0712D">
      <w:pPr>
        <w:spacing w:line="360" w:lineRule="auto"/>
        <w:ind w:firstLine="2415" w:firstLineChars="1150"/>
        <w:jc w:val="center"/>
        <w:rPr>
          <w:bCs/>
          <w:szCs w:val="21"/>
        </w:rPr>
      </w:pPr>
    </w:p>
    <w:p w14:paraId="7092C7E0">
      <w:pPr>
        <w:spacing w:line="360" w:lineRule="auto"/>
        <w:ind w:firstLine="2760" w:firstLineChars="1150"/>
        <w:rPr>
          <w:sz w:val="24"/>
        </w:rPr>
      </w:pPr>
    </w:p>
    <w:p w14:paraId="4A0AD862">
      <w:pPr>
        <w:spacing w:line="360" w:lineRule="auto"/>
        <w:ind w:firstLine="2760" w:firstLineChars="1150"/>
        <w:rPr>
          <w:sz w:val="24"/>
        </w:rPr>
      </w:pPr>
    </w:p>
    <w:tbl>
      <w:tblPr>
        <w:tblStyle w:val="1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38480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1908" w:type="dxa"/>
            <w:vAlign w:val="center"/>
          </w:tcPr>
          <w:p w14:paraId="1D1BF2C2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color="auto" w:sz="4" w:space="0"/>
            </w:tcBorders>
            <w:vAlign w:val="center"/>
          </w:tcPr>
          <w:p w14:paraId="543CB71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电子电路设计Ⅱ</w:t>
            </w:r>
          </w:p>
        </w:tc>
      </w:tr>
      <w:tr w14:paraId="1EDB0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908" w:type="dxa"/>
            <w:vAlign w:val="center"/>
          </w:tcPr>
          <w:p w14:paraId="3E8F2311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 名：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410EA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66081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908" w:type="dxa"/>
            <w:vAlign w:val="center"/>
          </w:tcPr>
          <w:p w14:paraId="548CDE02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院：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2DC5B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信息与电子工程学院</w:t>
            </w:r>
          </w:p>
        </w:tc>
      </w:tr>
      <w:tr w14:paraId="757A1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908" w:type="dxa"/>
            <w:vAlign w:val="center"/>
          </w:tcPr>
          <w:p w14:paraId="5EF893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45FFF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2B7DC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908" w:type="dxa"/>
            <w:vAlign w:val="center"/>
          </w:tcPr>
          <w:p w14:paraId="68310AC2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    业：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768F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信息工程</w:t>
            </w:r>
          </w:p>
        </w:tc>
      </w:tr>
      <w:tr w14:paraId="4CD39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1908" w:type="dxa"/>
            <w:vAlign w:val="center"/>
          </w:tcPr>
          <w:p w14:paraId="13783112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FF2FA6">
            <w:pPr>
              <w:widowControl/>
              <w:jc w:val="center"/>
              <w:rPr>
                <w:kern w:val="0"/>
                <w:sz w:val="28"/>
                <w:szCs w:val="28"/>
              </w:rPr>
            </w:pPr>
          </w:p>
        </w:tc>
      </w:tr>
      <w:tr w14:paraId="7A6DB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908" w:type="dxa"/>
            <w:vAlign w:val="center"/>
          </w:tcPr>
          <w:p w14:paraId="6C78F1E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E641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施红军、李锡华、叶险峰</w:t>
            </w:r>
          </w:p>
        </w:tc>
      </w:tr>
    </w:tbl>
    <w:p w14:paraId="5DD63CDD">
      <w:pPr>
        <w:spacing w:line="360" w:lineRule="auto"/>
        <w:rPr>
          <w:sz w:val="24"/>
        </w:rPr>
      </w:pPr>
    </w:p>
    <w:p w14:paraId="7EE9C685">
      <w:pPr>
        <w:spacing w:line="360" w:lineRule="auto"/>
        <w:rPr>
          <w:sz w:val="24"/>
        </w:rPr>
      </w:pPr>
    </w:p>
    <w:p w14:paraId="6971CD28">
      <w:pPr>
        <w:spacing w:line="360" w:lineRule="auto"/>
        <w:jc w:val="center"/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sz w:val="28"/>
          <w:szCs w:val="28"/>
        </w:rPr>
        <w:t>2026年5月16日</w:t>
      </w:r>
    </w:p>
    <w:p w14:paraId="19FF0C48">
      <w:pPr>
        <w:ind w:left="840" w:firstLine="420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bookmarkStart w:id="0" w:name="_GoBack"/>
      <w:bookmarkEnd w:id="0"/>
      <w:r>
        <w:rPr>
          <w:rFonts w:hint="eastAsia"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12700" b="508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B71823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信息工程</w:t>
                            </w:r>
                          </w:p>
                          <w:p w14:paraId="2F25FA24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</w:p>
                          <w:p w14:paraId="6C0A5ABE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</w:p>
                          <w:p w14:paraId="381D736D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2026.5.16</w:t>
                            </w:r>
                          </w:p>
                          <w:p w14:paraId="5CE1F2B0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东四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4pt;margin-top:-31.2pt;height:93.6pt;width:135pt;z-index:251659264;mso-width-relative:page;mso-height-relative:page;" fillcolor="#FFFFFF" filled="t" stroked="f" coordsize="21600,21600" o:gfxdata="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8OQgh2AAAAAsBAAAPAAAAAAAAAAEAIAAAACIAAABkcnMv&#10;ZG93bnJldi54bWxQSwECFAAUAAAACACHTuJAYYZe18oBAACGAwAADgAAAAAAAAABACAAAAAnAQAA&#10;ZHJzL2Uyb0RvYy54bWxQSwUGAAAAAAYABgBZAQAAY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4B71823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>信息工程</w:t>
                      </w:r>
                    </w:p>
                    <w:p w14:paraId="2F25FA24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姓名：</w:t>
                      </w:r>
                    </w:p>
                    <w:p w14:paraId="6C0A5ABE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</w:p>
                    <w:p w14:paraId="381D736D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>2026.5.16</w:t>
                      </w:r>
                    </w:p>
                    <w:p w14:paraId="5CE1F2B0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>东四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203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886E1A6">
      <w:pPr>
        <w:rPr>
          <w:snapToGrid w:val="0"/>
          <w:kern w:val="0"/>
          <w:position w:val="6"/>
          <w:szCs w:val="21"/>
        </w:rPr>
      </w:pPr>
    </w:p>
    <w:p w14:paraId="198B7FB0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snapToGrid w:val="0"/>
          <w:kern w:val="0"/>
          <w:position w:val="6"/>
          <w:szCs w:val="21"/>
          <w:u w:val="single"/>
        </w:rPr>
        <w:t>电子电路设计实验Ⅱ</w:t>
      </w:r>
    </w:p>
    <w:p w14:paraId="17AE495F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snapToGrid w:val="0"/>
          <w:kern w:val="0"/>
          <w:position w:val="6"/>
          <w:szCs w:val="21"/>
          <w:u w:val="single"/>
        </w:rPr>
        <w:t>施红军、李锡华、叶险峰</w:t>
      </w:r>
      <w:r>
        <w:rPr>
          <w:rFonts w:hint="eastAsia"/>
          <w:snapToGrid w:val="0"/>
          <w:kern w:val="0"/>
          <w:position w:val="6"/>
          <w:szCs w:val="21"/>
        </w:rPr>
        <w:t xml:space="preserve">  </w:t>
      </w:r>
    </w:p>
    <w:p w14:paraId="14419177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成绩：</w:t>
      </w:r>
    </w:p>
    <w:p w14:paraId="32762E70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snapToGrid w:val="0"/>
          <w:kern w:val="0"/>
          <w:position w:val="6"/>
          <w:szCs w:val="21"/>
          <w:u w:val="single"/>
        </w:rPr>
        <w:t>电流电压转换电路设计与倒计时定时器的设计</w:t>
      </w:r>
    </w:p>
    <w:p w14:paraId="6D1F2C41">
      <w:pPr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1 </w:t>
      </w:r>
      <w:r>
        <w:rPr>
          <w:rFonts w:ascii="宋体" w:hAnsi="宋体"/>
          <w:b/>
          <w:bCs/>
          <w:sz w:val="30"/>
          <w:szCs w:val="30"/>
        </w:rPr>
        <w:t>实验目的</w:t>
      </w:r>
    </w:p>
    <w:p w14:paraId="7E996F91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</w:t>
      </w:r>
      <w:r>
        <w:rPr>
          <w:rFonts w:ascii="宋体" w:hAnsi="宋体"/>
          <w:szCs w:val="21"/>
        </w:rPr>
        <w:t>了</w:t>
      </w:r>
      <w:r>
        <w:rPr>
          <w:rFonts w:hint="eastAsia" w:ascii="宋体" w:hAnsi="宋体"/>
          <w:szCs w:val="21"/>
        </w:rPr>
        <w:t>解</w:t>
      </w:r>
      <w:r>
        <w:rPr>
          <w:rFonts w:ascii="宋体" w:hAnsi="宋体"/>
          <w:szCs w:val="21"/>
        </w:rPr>
        <w:t>熟悉电流信号转换成电压信号的原理，掌握标准电流信号转换成电压信号</w:t>
      </w:r>
      <w:r>
        <w:rPr>
          <w:rFonts w:hint="eastAsia" w:ascii="宋体" w:hAnsi="宋体"/>
          <w:szCs w:val="21"/>
        </w:rPr>
        <w:t>的</w:t>
      </w:r>
      <w:r>
        <w:rPr>
          <w:rFonts w:ascii="宋体" w:hAnsi="宋体"/>
          <w:szCs w:val="21"/>
        </w:rPr>
        <w:t>设计方法。</w:t>
      </w:r>
    </w:p>
    <w:p w14:paraId="2AB28B00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</w:t>
      </w:r>
      <w:r>
        <w:rPr>
          <w:rFonts w:ascii="宋体" w:hAnsi="宋体"/>
          <w:szCs w:val="21"/>
        </w:rPr>
        <w:t>学习掌握用Arduino UNO设计</w:t>
      </w:r>
      <w:r>
        <w:rPr>
          <w:rFonts w:hint="eastAsia" w:ascii="宋体" w:hAnsi="宋体"/>
          <w:szCs w:val="21"/>
        </w:rPr>
        <w:t>倒计时定时器</w:t>
      </w:r>
    </w:p>
    <w:p w14:paraId="546F116F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3.</w:t>
      </w:r>
      <w:r>
        <w:rPr>
          <w:rFonts w:ascii="宋体" w:hAnsi="宋体"/>
          <w:szCs w:val="21"/>
        </w:rPr>
        <w:t>掌握Arduino UNO扩展板的设计与制作</w:t>
      </w:r>
    </w:p>
    <w:p w14:paraId="34B7E105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4.</w:t>
      </w:r>
      <w:r>
        <w:rPr>
          <w:rFonts w:ascii="宋体" w:hAnsi="宋体"/>
          <w:szCs w:val="21"/>
        </w:rPr>
        <w:t>学习掌握PCB电路板的设计和制作</w:t>
      </w:r>
    </w:p>
    <w:p w14:paraId="5BB0261B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5.</w:t>
      </w:r>
      <w:r>
        <w:rPr>
          <w:rFonts w:ascii="宋体" w:hAnsi="宋体"/>
          <w:szCs w:val="21"/>
        </w:rPr>
        <w:t>学习掌握旋转编码器的使用</w:t>
      </w:r>
    </w:p>
    <w:p w14:paraId="3EEAB279">
      <w:pPr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2 </w:t>
      </w:r>
      <w:r>
        <w:rPr>
          <w:rFonts w:ascii="宋体" w:hAnsi="宋体"/>
          <w:b/>
          <w:bCs/>
          <w:sz w:val="30"/>
          <w:szCs w:val="30"/>
        </w:rPr>
        <w:t>实验任务</w:t>
      </w:r>
    </w:p>
    <w:p w14:paraId="0188FAEB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2.1 电流电压转换电路设计</w:t>
      </w:r>
    </w:p>
    <w:p w14:paraId="716A39C8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1.</w:t>
      </w:r>
      <w:r>
        <w:rPr>
          <w:rFonts w:ascii="宋体" w:hAnsi="宋体"/>
        </w:rPr>
        <w:t>熟悉电流-电压转换电路的工作原理。</w:t>
      </w:r>
    </w:p>
    <w:p w14:paraId="547A795E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2.</w:t>
      </w:r>
      <w:r>
        <w:rPr>
          <w:rFonts w:ascii="宋体" w:hAnsi="宋体"/>
        </w:rPr>
        <w:t>设计要求：将标准电流信号4mA~20mA转换为标准电压信号0V~10V，误差控制在5%以内</w:t>
      </w:r>
    </w:p>
    <w:p w14:paraId="56CC24BE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2.2 倒计时定时器的设计</w:t>
      </w:r>
    </w:p>
    <w:p w14:paraId="17BFE825">
      <w:pPr>
        <w:spacing w:line="360" w:lineRule="auto"/>
      </w:pPr>
      <w:r>
        <w:rPr>
          <w:rFonts w:hint="eastAsia"/>
        </w:rPr>
        <w:t>1.用Arduino UNO设计倒计时定时器，要求如下：设定倒计时时间若干（设定标准时间数组），通过旋转编码器选择，时间到时报警（上面例子中是数码管是共阳的，要求按数码管是共阴的情况设计）。</w:t>
      </w:r>
    </w:p>
    <w:p w14:paraId="32F5D535">
      <w:pPr>
        <w:spacing w:line="360" w:lineRule="auto"/>
      </w:pPr>
      <w:r>
        <w:rPr>
          <w:rFonts w:hint="eastAsia"/>
        </w:rPr>
        <w:t>2.设计电路，完成相应器件的选择，制作Arduino UNO扩展板。</w:t>
      </w:r>
    </w:p>
    <w:p w14:paraId="383986B2">
      <w:pPr>
        <w:spacing w:line="360" w:lineRule="auto"/>
      </w:pPr>
      <w:r>
        <w:rPr>
          <w:rFonts w:hint="eastAsia"/>
        </w:rPr>
        <w:t>3.编制与调试倒计时定时器程序。</w:t>
      </w:r>
    </w:p>
    <w:p w14:paraId="2BFBDF85">
      <w:pPr>
        <w:spacing w:line="360" w:lineRule="auto"/>
      </w:pPr>
      <w:r>
        <w:rPr>
          <w:rFonts w:hint="eastAsia"/>
        </w:rPr>
        <w:t>4.将制作的扩展板与Arduino UNO板组装后，进行系统联调。</w:t>
      </w:r>
    </w:p>
    <w:p w14:paraId="5D5EFE69">
      <w:pPr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3 </w:t>
      </w:r>
      <w:r>
        <w:rPr>
          <w:rFonts w:ascii="宋体" w:hAnsi="宋体"/>
          <w:b/>
          <w:bCs/>
          <w:sz w:val="30"/>
          <w:szCs w:val="30"/>
        </w:rPr>
        <w:t>主要仪器设备</w:t>
      </w:r>
    </w:p>
    <w:p w14:paraId="61EB096E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3.1 电流电压转换电路设计</w:t>
      </w:r>
    </w:p>
    <w:p w14:paraId="1D0C8484">
      <w:pPr>
        <w:spacing w:line="360" w:lineRule="auto"/>
      </w:pPr>
      <w:r>
        <w:t>电阻、电容等辅助元件，运算放大器，电脑，恒流源等</w:t>
      </w:r>
    </w:p>
    <w:p w14:paraId="682F8875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</w:t>
      </w:r>
      <w:r>
        <w:rPr>
          <w:rFonts w:ascii="宋体" w:hAnsi="宋体"/>
          <w:b/>
          <w:bCs/>
          <w:sz w:val="24"/>
        </w:rPr>
        <w:t>.2 倒计时定时器的设计</w:t>
      </w:r>
    </w:p>
    <w:p w14:paraId="53726F95">
      <w:pPr>
        <w:spacing w:line="360" w:lineRule="auto"/>
      </w:pPr>
      <w:r>
        <w:t>Arduino板（如Arduino U</w:t>
      </w:r>
      <w:r>
        <w:rPr>
          <w:rFonts w:hint="eastAsia"/>
        </w:rPr>
        <w:t>NO</w:t>
      </w:r>
      <w:r>
        <w:t>）</w:t>
      </w:r>
      <w:r>
        <w:rPr>
          <w:rFonts w:hint="eastAsia"/>
        </w:rPr>
        <w:t>、显示屏、</w:t>
      </w:r>
      <w:r>
        <w:t>SW-EC11旋转编码器</w:t>
      </w:r>
      <w:r>
        <w:rPr>
          <w:rFonts w:hint="eastAsia"/>
        </w:rPr>
        <w:t>、蜂鸣器、电阻、电容、三极管等辅助元件、</w:t>
      </w:r>
      <w:r>
        <w:t>电脑及Arduino IDE软件等</w:t>
      </w:r>
    </w:p>
    <w:p w14:paraId="3DD5D1B8">
      <w:pPr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4 </w:t>
      </w:r>
      <w:r>
        <w:rPr>
          <w:rFonts w:ascii="宋体" w:hAnsi="宋体"/>
          <w:b/>
          <w:bCs/>
          <w:sz w:val="30"/>
          <w:szCs w:val="30"/>
        </w:rPr>
        <w:t>实验原理与设计</w:t>
      </w:r>
    </w:p>
    <w:p w14:paraId="4EC78EDC">
      <w:pPr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4.1 电流电压转换电路设计</w:t>
      </w:r>
    </w:p>
    <w:p w14:paraId="6026DE36">
      <w:pPr>
        <w:spacing w:line="276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4.1.1 </w:t>
      </w:r>
      <w:r>
        <w:rPr>
          <w:rFonts w:ascii="宋体" w:hAnsi="宋体"/>
          <w:b/>
          <w:bCs/>
          <w:szCs w:val="21"/>
        </w:rPr>
        <w:t>实验原理</w:t>
      </w:r>
    </w:p>
    <w:p w14:paraId="72C1AC28">
      <w:pPr>
        <w:spacing w:line="360" w:lineRule="auto"/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自动控制技术中，变送器输出的4~20mA标准电流信号通常需要转换成0~10V的电压信号后进行进一步处理。4mA为满量程的0%，对应输出电压的0V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12mA为满量程的50%，对应输出电压的5V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20mA 为满量程的100%，对应输出电压的10V。</w:t>
      </w:r>
    </w:p>
    <w:p w14:paraId="2D7A5863">
      <w:pPr>
        <w:jc w:val="center"/>
      </w:pPr>
      <w:r>
        <w:rPr>
          <w14:ligatures w14:val="standardContextual"/>
        </w:rPr>
        <w:drawing>
          <wp:inline distT="0" distB="0" distL="0" distR="0">
            <wp:extent cx="4754880" cy="2188845"/>
            <wp:effectExtent l="0" t="0" r="7620" b="1905"/>
            <wp:docPr id="1182961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6168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947" cy="219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6440">
      <w:pPr>
        <w:spacing w:line="360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4.1.2 </w:t>
      </w:r>
      <w:r>
        <w:rPr>
          <w:rFonts w:ascii="宋体" w:hAnsi="宋体"/>
          <w:b/>
          <w:bCs/>
          <w:szCs w:val="21"/>
        </w:rPr>
        <w:t>总体电路设计</w:t>
      </w:r>
    </w:p>
    <w:p w14:paraId="50CA3597">
      <w:pPr>
        <w:spacing w:line="360" w:lineRule="auto"/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电流电压转换电路由两级放大电路构成，第一级放大电路将输入电流4~20mA转换为电压</w:t>
      </w:r>
      <w:r>
        <w:rPr>
          <w:rFonts w:hint="eastAsia" w:ascii="宋体" w:hAnsi="宋体"/>
        </w:rPr>
        <w:t>-</w:t>
      </w:r>
      <w:r>
        <w:rPr>
          <w:rFonts w:ascii="宋体" w:hAnsi="宋体"/>
        </w:rPr>
        <w:t>0.8~-4V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第二级放大电路将输入电压-0.8~-4V转换为0~10V</w:t>
      </w:r>
    </w:p>
    <w:p w14:paraId="479EB6CD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（1）电阻R1跨接在电流源两端，对从上向下流经的4~20mA输入电流Ii进行取样。</w:t>
      </w:r>
    </w:p>
    <w:p w14:paraId="42A17119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（2）第一级电路：运放A1与电阻构成差动放大器，当R2、R3、R4、R5相等时，Vo1=-R2Ii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4个匹配电阻R2、R3、R4、R5可以预先取定，取为常用中等阻值10kΩ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电阻R1采用变送器标准负载：阻值250Ω、精度0.1%，选用额定功率为1/4W的电阻</w:t>
      </w:r>
    </w:p>
    <w:p w14:paraId="382C9271">
      <w:pPr>
        <w:jc w:val="center"/>
      </w:pPr>
      <w:r>
        <w:rPr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2796540</wp:posOffset>
            </wp:positionH>
            <wp:positionV relativeFrom="paragraph">
              <wp:posOffset>211455</wp:posOffset>
            </wp:positionV>
            <wp:extent cx="2328545" cy="1945640"/>
            <wp:effectExtent l="0" t="0" r="0" b="0"/>
            <wp:wrapTight wrapText="bothSides">
              <wp:wrapPolygon>
                <wp:start x="0" y="0"/>
                <wp:lineTo x="0" y="21360"/>
                <wp:lineTo x="21382" y="21360"/>
                <wp:lineTo x="21382" y="0"/>
                <wp:lineTo x="0" y="0"/>
              </wp:wrapPolygon>
            </wp:wrapTight>
            <wp:docPr id="625199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9554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27940</wp:posOffset>
            </wp:positionV>
            <wp:extent cx="2468880" cy="2128520"/>
            <wp:effectExtent l="0" t="0" r="7620" b="5080"/>
            <wp:wrapTight wrapText="bothSides">
              <wp:wrapPolygon>
                <wp:start x="0" y="0"/>
                <wp:lineTo x="0" y="21458"/>
                <wp:lineTo x="21500" y="21458"/>
                <wp:lineTo x="21500" y="0"/>
                <wp:lineTo x="0" y="0"/>
              </wp:wrapPolygon>
            </wp:wrapTight>
            <wp:docPr id="1330906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06170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04B3C">
      <w:pPr>
        <w:spacing w:line="360" w:lineRule="auto"/>
      </w:pPr>
      <w:r>
        <w:t>（3）第二级电路：反相加法器电路</w:t>
      </w:r>
      <w:r>
        <w:rPr>
          <w:rFonts w:hint="eastAsia"/>
        </w:rPr>
        <w:t>。</w:t>
      </w:r>
      <w:r>
        <w:t>实现从Vo1的－（4 ~20mA）×R1到Vo的0~10V的电平变换。只要合理选取R6、R7的阻值，调整Vf和Rf，可以产生线性变化。</w:t>
      </w:r>
    </w:p>
    <w:p w14:paraId="682E898F">
      <w:pPr>
        <w:jc w:val="center"/>
      </w:pPr>
      <w:r>
        <w:drawing>
          <wp:inline distT="0" distB="0" distL="0" distR="0">
            <wp:extent cx="1266825" cy="340995"/>
            <wp:effectExtent l="0" t="0" r="0" b="1905"/>
            <wp:docPr id="639770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041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2191" cy="3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BA08">
      <w:pPr>
        <w:spacing w:line="360" w:lineRule="auto"/>
      </w:pPr>
      <w:r>
        <w:t>当Vo1从－1V减小到－5V、变化4V时，Vo需要从0V增加到10V、变化10V。</w:t>
      </w:r>
    </w:p>
    <w:p w14:paraId="4A0281D3">
      <w:pPr>
        <w:spacing w:line="360" w:lineRule="auto"/>
      </w:pPr>
      <w:r>
        <w:t>从Vo1~Vo变换式可知，应使Rf等于2.5倍的R6。</w:t>
      </w:r>
    </w:p>
    <w:p w14:paraId="1794D5C5">
      <w:pPr>
        <w:spacing w:line="360" w:lineRule="auto"/>
      </w:pPr>
      <w:r>
        <w:t>若取R7=R6=10kΩ，为了使得Ii=4mA、Vo1=－1V时，Vo=0V，应把Vf调为+1V。</w:t>
      </w:r>
    </w:p>
    <w:p w14:paraId="10EE0C29">
      <w:pPr>
        <w:spacing w:line="360" w:lineRule="auto"/>
      </w:pPr>
      <w:r>
        <w:t>（4）利用稳压管使Vf产生稳定电压：</w:t>
      </w:r>
    </w:p>
    <w:p w14:paraId="0C8865CD">
      <w:pPr>
        <w:spacing w:line="360" w:lineRule="auto"/>
      </w:pPr>
      <w:r>
        <w:t>分压后要产生1V左右的可调电压，分压电路可由上固定电阻串联下电位器构成。取流过分压电路电流为5mA，则分压电路总电阻约为1kΩ。取上固定电阻R12=510Ω，下电位器Rw2=500Ω，使得分压Vf将可在0~2.5V之间可调。</w:t>
      </w:r>
    </w:p>
    <w:p w14:paraId="17473E01">
      <w:pPr>
        <w:jc w:val="center"/>
      </w:pPr>
      <w:r>
        <w:rPr>
          <w14:ligatures w14:val="standardContextual"/>
        </w:rPr>
        <w:drawing>
          <wp:inline distT="0" distB="0" distL="0" distR="0">
            <wp:extent cx="1613535" cy="742315"/>
            <wp:effectExtent l="0" t="0" r="5715" b="635"/>
            <wp:docPr id="892561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174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435" cy="7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4956">
      <w:pPr>
        <w:spacing w:line="360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4.1.3 原理图</w:t>
      </w:r>
    </w:p>
    <w:p w14:paraId="5466165F">
      <w:pPr>
        <w:jc w:val="center"/>
      </w:pPr>
      <w:r>
        <w:drawing>
          <wp:inline distT="0" distB="0" distL="0" distR="0">
            <wp:extent cx="4846320" cy="2379980"/>
            <wp:effectExtent l="0" t="0" r="0" b="1270"/>
            <wp:docPr id="22816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2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095" cy="23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719C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1、</w:t>
      </w:r>
      <w:r>
        <w:rPr>
          <w:rFonts w:ascii="宋体" w:hAnsi="宋体"/>
        </w:rPr>
        <w:t>元件封装选择：</w:t>
      </w:r>
    </w:p>
    <w:p w14:paraId="3EF28794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OP07为DIP8，1/4W电阻为AXIAL0.4，瓷片电容为RAD0.2，稳压二极管为DIODE0.4，电位器为VR5。 </w:t>
      </w:r>
    </w:p>
    <w:p w14:paraId="1DCC4D7E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2、</w:t>
      </w:r>
      <w:r>
        <w:rPr>
          <w:rFonts w:ascii="宋体" w:hAnsi="宋体"/>
        </w:rPr>
        <w:t>接插件选择与封装：</w:t>
      </w:r>
    </w:p>
    <w:p w14:paraId="031F9B92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①</w:t>
      </w:r>
      <w:r>
        <w:rPr>
          <w:rFonts w:ascii="宋体" w:hAnsi="宋体"/>
        </w:rPr>
        <w:t>本设计中电源接口符号用5引脚的Header5（封装PowerPlug5）</w:t>
      </w:r>
    </w:p>
    <w:p w14:paraId="032CF378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②</w:t>
      </w:r>
      <w:r>
        <w:rPr>
          <w:rFonts w:ascii="宋体" w:hAnsi="宋体"/>
        </w:rPr>
        <w:t>输入接插件用的是4引脚排针（封装SIP4）</w:t>
      </w:r>
    </w:p>
    <w:p w14:paraId="5057746F"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③</w:t>
      </w:r>
      <w:r>
        <w:rPr>
          <w:rFonts w:ascii="宋体" w:hAnsi="宋体"/>
        </w:rPr>
        <w:t>Vo1、Vf和GND接口分别为关键测试点和参考地测试点，封装都为SIP2的2引脚排针。</w:t>
      </w:r>
    </w:p>
    <w:p w14:paraId="3E1ADDEB">
      <w:pPr>
        <w:spacing w:line="360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4.1.4 PCB设计图</w:t>
      </w:r>
    </w:p>
    <w:p w14:paraId="44E10161">
      <w:pPr>
        <w:jc w:val="center"/>
      </w:pPr>
      <w:r>
        <w:drawing>
          <wp:inline distT="0" distB="0" distL="0" distR="0">
            <wp:extent cx="4804410" cy="2349500"/>
            <wp:effectExtent l="0" t="0" r="0" b="0"/>
            <wp:docPr id="828008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822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3007" cy="238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9AD5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4.2 </w:t>
      </w:r>
      <w:r>
        <w:rPr>
          <w:rFonts w:ascii="宋体" w:hAnsi="宋体"/>
          <w:b/>
          <w:bCs/>
          <w:sz w:val="24"/>
        </w:rPr>
        <w:t>倒计时定时器的设计</w:t>
      </w:r>
    </w:p>
    <w:p w14:paraId="21D8DE1A">
      <w:pPr>
        <w:spacing w:line="360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4.2.1 实验原理</w:t>
      </w:r>
    </w:p>
    <w:p w14:paraId="460FFBA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硬件框图如下图所示</w:t>
      </w:r>
    </w:p>
    <w:p w14:paraId="1F4E35BC">
      <w:pPr>
        <w:jc w:val="center"/>
      </w:pPr>
      <w:r>
        <w:drawing>
          <wp:inline distT="0" distB="0" distL="0" distR="0">
            <wp:extent cx="2507615" cy="724535"/>
            <wp:effectExtent l="0" t="0" r="6985" b="0"/>
            <wp:docPr id="1356482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296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13724"/>
                    <a:stretch>
                      <a:fillRect/>
                    </a:stretch>
                  </pic:blipFill>
                  <pic:spPr>
                    <a:xfrm>
                      <a:off x="0" y="0"/>
                      <a:ext cx="2528840" cy="7308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9C48">
      <w:pPr>
        <w:spacing w:line="276" w:lineRule="auto"/>
        <w:rPr>
          <w:rFonts w:hint="eastAsia" w:ascii="宋体" w:hAnsi="宋体"/>
        </w:rPr>
      </w:pPr>
      <w:r>
        <w:rPr>
          <w:rFonts w:ascii="宋体" w:hAnsi="宋体"/>
        </w:rPr>
        <w:t>1、旋转编码器</w:t>
      </w:r>
    </w:p>
    <w:p w14:paraId="1E51AE0D">
      <w:pPr>
        <w:spacing w:line="276" w:lineRule="auto"/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旋转编码器是一种数字器件，这种器件有两个输出（A和B）。当旋转旋钮时，输出会有变化，这个变化就告诉你旋钮是顺时针旋转还是逆时针旋转。</w:t>
      </w:r>
    </w:p>
    <w:p w14:paraId="3E8ED994">
      <w:pPr>
        <w:spacing w:line="276" w:lineRule="auto"/>
        <w:rPr>
          <w:rFonts w:hint="eastAsia" w:ascii="宋体" w:hAnsi="宋体"/>
        </w:rPr>
      </w:pPr>
      <w:r>
        <w:rPr>
          <w:rFonts w:ascii="宋体" w:hAnsi="宋体"/>
        </w:rPr>
        <w:t>2、LED 时间显示模块</w:t>
      </w:r>
    </w:p>
    <w:p w14:paraId="093DC6BB">
      <w:pPr>
        <w:spacing w:line="276" w:lineRule="auto"/>
        <w:rPr>
          <w:rFonts w:hint="eastAsia" w:ascii="宋体" w:hAnsi="宋体"/>
        </w:rPr>
      </w:pPr>
      <w:r>
        <w:rPr>
          <w:rFonts w:ascii="宋体" w:hAnsi="宋体"/>
        </w:rPr>
        <w:t>（1）7段数码管结构</w:t>
      </w:r>
    </w:p>
    <w:p w14:paraId="19996981">
      <w:pPr>
        <w:spacing w:line="276" w:lineRule="auto"/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7段数码管一般由8个发光二极管组成，其中由7个细长的发光二极管组成数字显示，另外一个圆形的发光二极管显示小数点。</w:t>
      </w:r>
    </w:p>
    <w:p w14:paraId="1B432991">
      <w:pPr>
        <w:spacing w:line="276" w:lineRule="auto"/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当发光二极管导通时，相应的一个点或一个笔画发光。控制相应的二极管导通，就能显示出各种字符,尽管显示的字符形状有些失真,能显示的字符数量也有限,但其控制简单，使有也方便。发光二极管的阳极连在一起的称为共阳极数码管，阴极连在一起的称为共阴极数码管，如</w:t>
      </w:r>
      <w:r>
        <w:rPr>
          <w:rFonts w:hint="eastAsia" w:ascii="宋体" w:hAnsi="宋体"/>
        </w:rPr>
        <w:t>下图</w:t>
      </w:r>
      <w:r>
        <w:rPr>
          <w:rFonts w:ascii="宋体" w:hAnsi="宋体"/>
        </w:rPr>
        <w:t>所示。</w:t>
      </w:r>
    </w:p>
    <w:p w14:paraId="48C0BDAB">
      <w:pPr>
        <w:spacing w:line="360" w:lineRule="auto"/>
        <w:ind w:firstLine="422" w:firstLineChars="200"/>
        <w:jc w:val="center"/>
        <w:rPr>
          <w:rFonts w:hint="eastAsia"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drawing>
          <wp:inline distT="0" distB="0" distL="0" distR="0">
            <wp:extent cx="2920365" cy="1892300"/>
            <wp:effectExtent l="0" t="0" r="0" b="0"/>
            <wp:docPr id="28341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172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117" cy="191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BA57">
      <w:pPr>
        <w:spacing w:line="276" w:lineRule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（2）7段数码管驱动方法</w:t>
      </w:r>
    </w:p>
    <w:p w14:paraId="4698E477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发光二极管（LED）是一种由磷化镓（GaP）等半导体材料制成的，能直接将电能转变成光能的发光显示器件。当其内部有一定电流通过时，它就会发光。</w:t>
      </w:r>
    </w:p>
    <w:p w14:paraId="6D715C80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7段数码管每段的驱动电流和其他单个LED发光二极管一样，一般为5～10mA；正向电压随发光材料不同表现为1.8~2.5V不等。</w:t>
      </w:r>
    </w:p>
    <w:p w14:paraId="7FF5B8FF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7段数码管的显示方法可分为静态显示与动态显示，下面分别介绍</w:t>
      </w:r>
      <w:r>
        <w:rPr>
          <w:rFonts w:hint="eastAsia" w:ascii="宋体" w:hAnsi="宋体"/>
          <w:szCs w:val="21"/>
        </w:rPr>
        <w:t>：</w:t>
      </w:r>
    </w:p>
    <w:p w14:paraId="10C70494">
      <w:pPr>
        <w:spacing w:line="276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rFonts w:ascii="宋体" w:hAnsi="宋体"/>
          <w:szCs w:val="21"/>
        </w:rPr>
        <w:t>静态显示驱动：</w:t>
      </w:r>
    </w:p>
    <w:p w14:paraId="3E0751A5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静态驱动也称直流驱动。静态驱动是指每个数码管的每一个段码都由一个单片机的I/O脚进行驱动，或者使用如BCD码二-十进位计数器进行驱动。静态驱动的优点是编程简单，显示亮度高，缺点是占用I/O脚多，如驱动5个数码管静态显示则需要5×8=40根I/O脚来驱动。</w:t>
      </w:r>
    </w:p>
    <w:p w14:paraId="159365CE">
      <w:pPr>
        <w:spacing w:line="276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ascii="宋体" w:hAnsi="宋体"/>
          <w:szCs w:val="21"/>
        </w:rPr>
        <w:t>动态显示驱动：</w:t>
      </w:r>
    </w:p>
    <w:p w14:paraId="1034769B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动态驱动是将所有数码管的8个显示笔划"a,b,c,d,e,f,g,dp "的同名端连在一起，另外为每个数码管的公共极COM增加位元选通控制电路，位元选通由各自独立的I/O线控制，当单片机输出字形码时，所有数码管都接收到相同的字形码，但究竟是那个数码管会显示出字形，取决于单片机对位元选通COM端电路的控制，所以我们只要将需要显示的数码管的选通控制打开，该位元就显示出字形，没有选通的数码管就不会亮。</w:t>
      </w:r>
    </w:p>
    <w:p w14:paraId="4D1EB3E3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透过分时轮流控制各个LED数码管的COM端，就使各个数码管轮流受控显示，这就是动态驱动。在轮流显示过程中，每位元数码管的点亮时间为1～2ms，由于人的视觉暂留现象及发光二极管的余辉效应，尽管实际上各位数码管并非同时点亮，但只要扫描的速度足够快，给人的印象就是一组稳定的显示资料，不会有闪烁感，动态显示的效果和静态显示是一样的，能够节省大量的I/O埠，而且功耗更低。</w:t>
      </w:r>
    </w:p>
    <w:p w14:paraId="72E11B4A">
      <w:pPr>
        <w:spacing w:line="276" w:lineRule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由于时间显示分和秒，只需4个数码管，可考虑两个2位7段发光LED,封装和引脚图如下图所示。</w:t>
      </w:r>
    </w:p>
    <w:p w14:paraId="47336916">
      <w:pPr>
        <w:spacing w:line="360" w:lineRule="auto"/>
        <w:jc w:val="center"/>
        <w:rPr>
          <w:rFonts w:hint="eastAsia"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drawing>
          <wp:inline distT="0" distB="0" distL="0" distR="0">
            <wp:extent cx="2496820" cy="3208020"/>
            <wp:effectExtent l="0" t="0" r="0" b="0"/>
            <wp:docPr id="111239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708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5429" cy="32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0E3F">
      <w:pPr>
        <w:spacing w:line="276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</w:t>
      </w:r>
      <w:r>
        <w:rPr>
          <w:rFonts w:ascii="宋体" w:hAnsi="宋体"/>
          <w:szCs w:val="21"/>
        </w:rPr>
        <w:t>时间报警电路</w:t>
      </w:r>
    </w:p>
    <w:p w14:paraId="50737A6C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报警可采用蜂鸣器。蜂鸣器按工作原理可分为压电式及电磁式的二大类：压电式蜂鸣器主要由多谐振荡器、压电蜂鸣片、阻抗匹配器及共鸣箱、外壳等组成。它是以压电陶瓷的压电效应，来带动金属片的振动而发声；电磁式的蜂鸣器，则是用电磁的原理，通电时将金属振动膜吸下，不通电时依振动膜的弹力弹回。</w:t>
      </w:r>
    </w:p>
    <w:p w14:paraId="393830D6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蜂鸣器按是否含有驱动，又分为有源蜂鸣器和无源蜂鸣器两种。“有源”是指蜂鸣器本身内含驱动了，直接给它一定的电压就可以响；“无源”是需要靠外部的驱动才可以响的。注意，这里的“源”不是指电源。而是指振荡源。也就是说，有源蜂鸣器内部带振荡源，所以只要一通电就会叫。而无源内部不带振荡源，所以如果用直流信号无法令其鸣叫，要用2k~5k的方波去驱动它。无源蜂鸣器的优点是便宜、声音频率可控（可以做出“多来米发索拉西”的效果）以及在一些特例中，可以和LED复用一个控制口。而有源蜂鸣器的优点在于程序控制方便。</w:t>
      </w:r>
    </w:p>
    <w:p w14:paraId="3BB6616D">
      <w:pPr>
        <w:spacing w:line="360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4.2.2 </w:t>
      </w:r>
      <w:r>
        <w:rPr>
          <w:rFonts w:ascii="宋体" w:hAnsi="宋体"/>
          <w:b/>
          <w:bCs/>
          <w:szCs w:val="21"/>
        </w:rPr>
        <w:t>设计思路</w:t>
      </w:r>
    </w:p>
    <w:p w14:paraId="303EB956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定时器总是处于两种状态之一：停止定时与定时运行。在停止定时状态，转动旋转编码器就可以改变定时时间；在定时运行状态，定时器倒计时。按下旋转编码器上的按钮可以对这两种状态进行切换。</w:t>
      </w:r>
    </w:p>
    <w:p w14:paraId="367A4799">
      <w:pPr>
        <w:spacing w:line="276" w:lineRule="auto"/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转动旋转编码器时定时时间并不是以秒为步进长度来改变时间，我们有一个标准时间数组来实现</w:t>
      </w:r>
      <w:r>
        <w:rPr>
          <w:rFonts w:hint="eastAsia" w:ascii="宋体" w:hAnsi="宋体"/>
          <w:szCs w:val="21"/>
        </w:rPr>
        <w:t>；</w:t>
      </w:r>
      <w:r>
        <w:rPr>
          <w:rFonts w:ascii="宋体" w:hAnsi="宋体"/>
          <w:szCs w:val="21"/>
        </w:rPr>
        <w:t>EEPROM库用于保存最后使用的时间，所以每当这个装置上电时，它将记住最后一次使用的时间。</w:t>
      </w:r>
    </w:p>
    <w:p w14:paraId="0CEFAE7A">
      <w:pPr>
        <w:spacing w:line="360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4.2.3 原理图</w:t>
      </w:r>
    </w:p>
    <w:p w14:paraId="3A4BCBF8">
      <w:pPr>
        <w:jc w:val="center"/>
      </w:pPr>
      <w:r>
        <w:drawing>
          <wp:inline distT="0" distB="0" distL="0" distR="0">
            <wp:extent cx="6053455" cy="2194560"/>
            <wp:effectExtent l="0" t="0" r="4445" b="0"/>
            <wp:docPr id="676958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884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220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CAAA">
      <w:pPr>
        <w:spacing w:line="360" w:lineRule="auto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4.2.4 PCB设计图：</w:t>
      </w:r>
    </w:p>
    <w:p w14:paraId="6C635031">
      <w:pPr>
        <w:jc w:val="center"/>
      </w:pPr>
      <w:r>
        <w:drawing>
          <wp:inline distT="0" distB="0" distL="0" distR="0">
            <wp:extent cx="4746625" cy="4237990"/>
            <wp:effectExtent l="0" t="0" r="0" b="0"/>
            <wp:docPr id="1798518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807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7973" cy="42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464">
      <w:pPr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5 思考题</w:t>
      </w:r>
    </w:p>
    <w:p w14:paraId="265EB0C0">
      <w:pPr>
        <w:spacing w:line="276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5</w:t>
      </w:r>
      <w:r>
        <w:rPr>
          <w:rFonts w:ascii="宋体" w:hAnsi="宋体"/>
          <w:b/>
          <w:bCs/>
          <w:sz w:val="24"/>
        </w:rPr>
        <w:t>.1 电流电压转换电路设计</w:t>
      </w:r>
    </w:p>
    <w:p w14:paraId="7CDEF637">
      <w:pPr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如何将 0～10V 的电压信号线性转换为 4～20mA 的电流信号？请说明设计思路并给出设计电路。</w:t>
      </w:r>
    </w:p>
    <w:p w14:paraId="682B75B5">
      <w:pPr>
        <w:rPr>
          <w:rFonts w:hint="eastAsia" w:ascii="宋体" w:hAnsi="宋体"/>
        </w:rPr>
      </w:pPr>
      <w:r>
        <w:rPr>
          <w:rFonts w:hint="eastAsia" w:ascii="宋体" w:hAnsi="宋体"/>
        </w:rPr>
        <w:t>答：</w:t>
      </w:r>
    </w:p>
    <w:p w14:paraId="3F803217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设计思路：</w:t>
      </w:r>
    </w:p>
    <w:p w14:paraId="652BE74D">
      <w:pPr>
        <w:rPr>
          <w:rFonts w:hint="eastAsia" w:ascii="宋体" w:hAnsi="宋体"/>
        </w:rPr>
      </w:pPr>
      <w:r>
        <w:rPr>
          <w:rFonts w:hint="eastAsia" w:ascii="宋体" w:hAnsi="宋体"/>
        </w:rPr>
        <w:t>由</w:t>
      </w:r>
      <w:r>
        <w:rPr>
          <w:rFonts w:ascii="宋体" w:hAnsi="宋体"/>
        </w:rPr>
        <w:t>转换公式：</w:t>
      </w:r>
    </w:p>
    <w:p w14:paraId="45CE3B70">
      <w:pPr>
        <w:rPr>
          <w:rFonts w:hint="eastAsia" w:ascii="宋体" w:hAnsi="宋体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out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=1.6×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+4(</m:t>
          </m:r>
          <m:r>
            <m:rPr>
              <m:nor/>
              <m:sty m:val="p"/>
            </m:rPr>
            <w:rPr>
              <w:rFonts w:ascii="宋体" w:hAnsi="宋体"/>
            </w:rPr>
            <m:t>单位：mA</m:t>
          </m:r>
          <m:r>
            <m:rPr/>
            <w:rPr>
              <w:rFonts w:ascii="Cambria Math" w:hAnsi="Cambria Math"/>
            </w:rPr>
            <m:t>)</m:t>
          </m:r>
          <m:r>
            <w:rPr>
              <w:rFonts w:ascii="宋体" w:hAnsi="宋体"/>
            </w:rPr>
            <w:br w:type="textWrapping"/>
          </m:r>
        </m:oMath>
      </m:oMathPara>
      <w:r>
        <w:rPr>
          <w:rFonts w:hint="eastAsia" w:ascii="宋体" w:hAnsi="宋体"/>
        </w:rPr>
        <w:t>可得：目标即为</w:t>
      </w:r>
      <w:r>
        <w:rPr>
          <w:rFonts w:ascii="宋体" w:hAnsi="宋体"/>
        </w:rPr>
        <w:t>实现两个部分的相加：</w:t>
      </w:r>
    </w:p>
    <w:p w14:paraId="13CB1A12">
      <w:pPr>
        <w:rPr>
          <w:rFonts w:hint="eastAsia" w:ascii="宋体" w:hAnsi="宋体"/>
        </w:rPr>
      </w:pPr>
      <w:r>
        <w:rPr>
          <w:rFonts w:hint="eastAsia" w:ascii="宋体" w:hAnsi="宋体"/>
        </w:rPr>
        <w:t>①</w:t>
      </w:r>
      <w:r>
        <w:rPr>
          <w:rFonts w:ascii="宋体" w:hAnsi="宋体"/>
        </w:rPr>
        <w:t>偏置：一个4mA的恒定基础电流。</w:t>
      </w:r>
    </w:p>
    <w:p w14:paraId="71B3EAF8">
      <w:pPr>
        <w:rPr>
          <w:rFonts w:hint="eastAsia" w:ascii="宋体" w:hAnsi="宋体"/>
        </w:rPr>
      </w:pPr>
      <w:r>
        <w:rPr>
          <w:rFonts w:hint="eastAsia" w:ascii="宋体" w:hAnsi="宋体"/>
        </w:rPr>
        <w:t>②</w:t>
      </w:r>
      <w:r>
        <w:rPr>
          <w:rFonts w:ascii="宋体" w:hAnsi="宋体"/>
        </w:rPr>
        <w:t>信号：将0～10V电压按比例0.16（即1.6mA/V/10）转换成0～16mA的动态电流。</w:t>
      </w:r>
    </w:p>
    <w:p w14:paraId="5C7C1518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电路设计：</w:t>
      </w:r>
    </w:p>
    <w:p w14:paraId="6BF591C9">
      <w:pPr>
        <w:rPr>
          <w:rFonts w:hint="eastAsia" w:ascii="宋体" w:hAnsi="宋体"/>
        </w:rPr>
      </w:pPr>
      <w:r>
        <w:rPr>
          <w:rFonts w:hint="eastAsia" w:ascii="宋体" w:hAnsi="宋体"/>
        </w:rPr>
        <w:t>①第一级：</w:t>
      </w:r>
      <w:r>
        <w:rPr>
          <w:rFonts w:ascii="宋体" w:hAnsi="宋体"/>
        </w:rPr>
        <w:t>将0-10V缩放为0-1.6V，并加上0.4V的偏置电压</w:t>
      </w:r>
    </w:p>
    <w:p w14:paraId="246DC94C">
      <w:pPr>
        <w:rPr>
          <w:rFonts w:hint="eastAsia" w:ascii="宋体" w:hAnsi="宋体"/>
        </w:rPr>
      </w:pPr>
      <w:r>
        <w:rPr>
          <w:rFonts w:hint="eastAsia" w:ascii="宋体" w:hAnsi="宋体"/>
        </w:rPr>
        <w:t>②第二级：用NPN将</w:t>
      </w:r>
      <w:r>
        <w:rPr>
          <w:rFonts w:ascii="宋体" w:hAnsi="宋体"/>
        </w:rPr>
        <w:t>控制电压转换为流过负载的电流</w:t>
      </w:r>
    </w:p>
    <w:p w14:paraId="4FBB80D9">
      <w:pPr>
        <w:rPr>
          <w:rFonts w:hint="eastAsia" w:ascii="宋体" w:hAnsi="宋体"/>
        </w:rPr>
      </w:pPr>
      <w:r>
        <w:rPr>
          <w:rFonts w:hint="eastAsia" w:ascii="宋体" w:hAnsi="宋体"/>
        </w:rPr>
        <w:t>再</w:t>
      </w:r>
      <w:r>
        <w:rPr>
          <w:rFonts w:ascii="宋体" w:hAnsi="宋体"/>
        </w:rPr>
        <w:t>用一个精密电位器（10k）调节增益，一个精密电位器（5k）调节偏置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以保证校准准确。</w:t>
      </w:r>
    </w:p>
    <w:p w14:paraId="706A2E0D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具体连接：</w:t>
      </w:r>
    </w:p>
    <w:p w14:paraId="3A98DD5D">
      <w:pPr>
        <w:rPr>
          <w:rFonts w:hint="eastAsia" w:ascii="宋体" w:hAnsi="宋体"/>
        </w:rPr>
      </w:pPr>
      <w:r>
        <w:rPr>
          <w:rFonts w:ascii="宋体" w:hAnsi="宋体"/>
        </w:rPr>
        <w:t>运放同相端：通过电阻网络加入两个信号：</w:t>
      </w:r>
    </w:p>
    <w:p w14:paraId="4185907C">
      <w:pPr>
        <w:rPr>
          <w:rFonts w:hint="eastAsia" w:ascii="宋体" w:hAnsi="宋体"/>
        </w:rPr>
      </w:pPr>
      <w:r>
        <w:rPr>
          <w:rFonts w:hint="eastAsia" w:ascii="宋体" w:hAnsi="宋体"/>
        </w:rPr>
        <w:t>①</w:t>
      </w:r>
      <w:r>
        <w:rPr>
          <w:rFonts w:ascii="宋体" w:hAnsi="宋体"/>
        </w:rPr>
        <w:t>来自0-10V的输入信号（通过一个电位器调整为0.16倍）</w:t>
      </w:r>
      <w:r>
        <w:rPr>
          <w:rFonts w:hint="eastAsia" w:ascii="宋体" w:hAnsi="宋体"/>
        </w:rPr>
        <w:t>；</w:t>
      </w:r>
    </w:p>
    <w:p w14:paraId="1FA5BA54">
      <w:pPr>
        <w:rPr>
          <w:rFonts w:hint="eastAsia" w:ascii="宋体" w:hAnsi="宋体"/>
        </w:rPr>
      </w:pPr>
      <w:r>
        <w:rPr>
          <w:rFonts w:hint="eastAsia" w:ascii="宋体" w:hAnsi="宋体"/>
        </w:rPr>
        <w:t>②</w:t>
      </w:r>
      <w:r>
        <w:rPr>
          <w:rFonts w:ascii="宋体" w:hAnsi="宋体"/>
        </w:rPr>
        <w:t>来自基准电压（</w:t>
      </w:r>
      <w:r>
        <w:rPr>
          <w:rFonts w:hint="eastAsia" w:ascii="宋体" w:hAnsi="宋体"/>
        </w:rPr>
        <w:t>用</w:t>
      </w:r>
      <w:r>
        <w:rPr>
          <w:rFonts w:ascii="宋体" w:hAnsi="宋体"/>
        </w:rPr>
        <w:t>5.1V稳压管产生5V，通过分压得到一个固定的0.4V）。</w:t>
      </w:r>
    </w:p>
    <w:p w14:paraId="33E9E12A">
      <w:pPr>
        <w:rPr>
          <w:rFonts w:hint="eastAsia" w:ascii="宋体" w:hAnsi="宋体"/>
        </w:rPr>
      </w:pPr>
      <w:r>
        <w:rPr>
          <w:rFonts w:ascii="宋体" w:hAnsi="宋体"/>
        </w:rPr>
        <w:t>运放反相端：连接在采样电阻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sense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宋体" w:hAnsi="宋体"/>
        </w:rPr>
        <w:t>(100Ω)的顶部。</w:t>
      </w:r>
    </w:p>
    <w:p w14:paraId="2E6FC806">
      <w:pPr>
        <w:rPr>
          <w:rFonts w:hint="eastAsia" w:ascii="宋体" w:hAnsi="宋体"/>
        </w:rPr>
      </w:pPr>
      <w:r>
        <w:rPr>
          <w:rFonts w:ascii="宋体" w:hAnsi="宋体"/>
        </w:rPr>
        <w:t>运放输出端：连接到NPN三极管的基极</w:t>
      </w:r>
    </w:p>
    <w:p w14:paraId="115957C3">
      <w:pPr>
        <w:rPr>
          <w:rFonts w:hint="eastAsia" w:ascii="宋体" w:hAnsi="宋体"/>
        </w:rPr>
      </w:pPr>
      <w:r>
        <w:rPr>
          <w:rFonts w:ascii="宋体" w:hAnsi="宋体"/>
        </w:rPr>
        <w:t>三极管发射极：连接到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sense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宋体" w:hAnsi="宋体"/>
        </w:rPr>
        <w:t>(100Ω)接地。</w:t>
      </w:r>
    </w:p>
    <w:p w14:paraId="249226A0">
      <w:pPr>
        <w:rPr>
          <w:rFonts w:hint="eastAsia" w:ascii="宋体" w:hAnsi="宋体"/>
        </w:rPr>
      </w:pPr>
      <w:r>
        <w:rPr>
          <w:rFonts w:ascii="宋体" w:hAnsi="宋体"/>
        </w:rPr>
        <w:t>三极管集电极：连接到输出负载的正极（负载的负极接地）。</w:t>
      </w:r>
    </w:p>
    <w:p w14:paraId="04A645CD">
      <w:pPr>
        <w:spacing w:line="276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5</w:t>
      </w:r>
      <w:r>
        <w:rPr>
          <w:rFonts w:ascii="宋体" w:hAnsi="宋体"/>
          <w:b/>
          <w:bCs/>
          <w:sz w:val="24"/>
        </w:rPr>
        <w:t>.2 倒计时定时器的设计</w:t>
      </w:r>
    </w:p>
    <w:p w14:paraId="528EACBF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1、考虑倒计时定时器的应用，例如如何控制定时加热，简要介绍实现的电路</w:t>
      </w:r>
    </w:p>
    <w:p w14:paraId="17B6B05D">
      <w:pPr>
        <w:rPr>
          <w:rFonts w:hint="eastAsia" w:ascii="宋体" w:hAnsi="宋体"/>
        </w:rPr>
      </w:pPr>
      <w:r>
        <w:rPr>
          <w:rFonts w:hint="eastAsia" w:ascii="宋体" w:hAnsi="宋体"/>
        </w:rPr>
        <w:t>答：</w:t>
      </w:r>
    </w:p>
    <w:p w14:paraId="487616CA">
      <w:pPr>
        <w:rPr>
          <w:rFonts w:hint="eastAsia" w:ascii="宋体" w:hAnsi="宋体"/>
        </w:rPr>
      </w:pPr>
      <w:r>
        <w:rPr>
          <w:rFonts w:ascii="宋体" w:hAnsi="宋体"/>
        </w:rPr>
        <w:t>要实现通过倒计时控制加热，需要增加一个继电器模块。</w:t>
      </w:r>
    </w:p>
    <w:p w14:paraId="3663CD32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实现逻辑：</w:t>
      </w:r>
    </w:p>
    <w:p w14:paraId="7DD77817">
      <w:pPr>
        <w:rPr>
          <w:rFonts w:hint="eastAsia" w:ascii="宋体" w:hAnsi="宋体"/>
        </w:rPr>
      </w:pPr>
      <w:r>
        <w:rPr>
          <w:rFonts w:hint="eastAsia" w:ascii="宋体" w:hAnsi="宋体"/>
        </w:rPr>
        <w:t>①倒计时开始：</w:t>
      </w:r>
    </w:p>
    <w:p w14:paraId="0CFF67F5">
      <w:pPr>
        <w:rPr>
          <w:rFonts w:hint="eastAsia" w:ascii="宋体" w:hAnsi="宋体"/>
        </w:rPr>
      </w:pPr>
      <w:r>
        <w:rPr>
          <w:rFonts w:ascii="宋体" w:hAnsi="宋体"/>
        </w:rPr>
        <w:t>将D12设为HIGH→继电器吸合→加热器通电加热</w:t>
      </w:r>
    </w:p>
    <w:p w14:paraId="08EBF77D">
      <w:pPr>
        <w:rPr>
          <w:rFonts w:hint="eastAsia" w:ascii="宋体" w:hAnsi="宋体"/>
        </w:rPr>
      </w:pPr>
      <w:r>
        <w:rPr>
          <w:rFonts w:hint="eastAsia" w:ascii="宋体" w:hAnsi="宋体"/>
        </w:rPr>
        <w:t>②倒计时结束：</w:t>
      </w:r>
    </w:p>
    <w:p w14:paraId="56A708D9">
      <w:pPr>
        <w:rPr>
          <w:rFonts w:hint="eastAsia" w:ascii="宋体" w:hAnsi="宋体"/>
        </w:rPr>
      </w:pPr>
      <w:r>
        <w:rPr>
          <w:rFonts w:ascii="宋体" w:hAnsi="宋体"/>
        </w:rPr>
        <w:t>将D12设为LOW→继电器断开→加热器断电停止加热</w:t>
      </w:r>
    </w:p>
    <w:p w14:paraId="1411537C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电路连接：</w:t>
      </w:r>
    </w:p>
    <w:p w14:paraId="210CEDBF">
      <w:pPr>
        <w:rPr>
          <w:rFonts w:hint="eastAsia" w:ascii="宋体" w:hAnsi="宋体"/>
        </w:rPr>
      </w:pPr>
      <w:r>
        <w:rPr>
          <w:rFonts w:hint="eastAsia" w:ascii="宋体" w:hAnsi="宋体"/>
        </w:rPr>
        <w:t>可以用Arduino的D12引脚作为控制信号，接继电器的IN口（信号端），用Arduino的5V接继电器的VCC，再将Arduino的GND与继电器的GND相接。</w:t>
      </w:r>
    </w:p>
    <w:p w14:paraId="1E62B7D6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2、如何通过修改程序，消除秒钟滴答声</w:t>
      </w:r>
    </w:p>
    <w:p w14:paraId="54F3ACB4">
      <w:r>
        <w:rPr>
          <w:rFonts w:hint="eastAsia"/>
        </w:rPr>
        <w:t>答：</w:t>
      </w:r>
    </w:p>
    <w:p w14:paraId="7468EB99">
      <w:r>
        <w:rPr>
          <w:rFonts w:hint="eastAsia"/>
        </w:rPr>
        <w:t>直接在程序里删除以下三行命令即可：</w:t>
      </w:r>
    </w:p>
    <w:p w14:paraId="3936B9C4">
      <w:r>
        <w:t>digitalWrite(buzzerPin,HIGH);</w:t>
      </w:r>
    </w:p>
    <w:p w14:paraId="03817577">
      <w:r>
        <w:t>delay(10);</w:t>
      </w:r>
    </w:p>
    <w:p w14:paraId="188400DE">
      <w:r>
        <w:t>digitalWrite(buzzerPin,LOW);</w:t>
      </w:r>
    </w:p>
    <w:p w14:paraId="35E4C1B0">
      <w:pPr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6 讨论总结与体会</w:t>
      </w:r>
    </w:p>
    <w:p w14:paraId="01FD8538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这次实验我有两点体会较深：</w:t>
      </w:r>
    </w:p>
    <w:p w14:paraId="0DB88F3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第一点是，在原理图设计阶段，元器件的选择不仅需要关注电气参数，还必须重视封装形式。选用合适的封装，才能保证元件在实际焊接和装配时与印制板空间相匹配，避免因尺寸或引脚排列不符而导致的返工。</w:t>
      </w:r>
    </w:p>
    <w:p w14:paraId="4E014FFB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第二点是，进入PCB布线前，元件布局是决定布线质量的关键一步。应将相互关联的器件就近放置，顺着信号流向合理安排位置，尽量减少飞线（预拉线）的交叉和长度，这样可以大幅降低后续布线的难度，使走线更顺畅、更规整。</w:t>
      </w:r>
    </w:p>
    <w:p w14:paraId="236634D0">
      <w:pPr>
        <w:rPr>
          <w:szCs w:val="21"/>
        </w:rPr>
      </w:pPr>
    </w:p>
    <w:p w14:paraId="44246E4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在本次A4项目（倒计时定时器部分）的布线中，我对此深有体会。起初元件摆放比较随意，未能充分考虑整体走线通道，导致实际布线时导线相互缠绕，无论如何调整都无法避开拥挤区域，飞线杂乱且难以理顺。不得已，只能推翻原有布局，重新调整各元件的位置，再次进行布线。经过重新规划后，走线变得清晰简洁，布通率也明显提高。</w:t>
      </w:r>
    </w:p>
    <w:p w14:paraId="1582888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这一经历让我认识到，良好的布局是成功布线的基础，前期在布局上多花些时间反复推敲，能够起到事半功倍的效果。此外，通过电流电压转换电路和倒计时定时器的完整设计，我不仅加深了对运放应用和数字时序控制的理解，也切实体会到耐心、细致和全局规划在硬件设计中的重要性，工程实践能力得到了有效锻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6FF"/>
    <w:rsid w:val="00020DD5"/>
    <w:rsid w:val="00040DE0"/>
    <w:rsid w:val="000A64A9"/>
    <w:rsid w:val="000B76B8"/>
    <w:rsid w:val="001746FF"/>
    <w:rsid w:val="00190286"/>
    <w:rsid w:val="001A0ED4"/>
    <w:rsid w:val="001A4030"/>
    <w:rsid w:val="001C0AF7"/>
    <w:rsid w:val="001C77C1"/>
    <w:rsid w:val="001D5DEA"/>
    <w:rsid w:val="001D633D"/>
    <w:rsid w:val="001D73E9"/>
    <w:rsid w:val="00201D4F"/>
    <w:rsid w:val="00204712"/>
    <w:rsid w:val="00211171"/>
    <w:rsid w:val="00214708"/>
    <w:rsid w:val="00225716"/>
    <w:rsid w:val="00247CF4"/>
    <w:rsid w:val="00260C65"/>
    <w:rsid w:val="00266E23"/>
    <w:rsid w:val="00284F5D"/>
    <w:rsid w:val="0029074C"/>
    <w:rsid w:val="002A666F"/>
    <w:rsid w:val="002B7350"/>
    <w:rsid w:val="002C2BA0"/>
    <w:rsid w:val="002C56A8"/>
    <w:rsid w:val="002F1354"/>
    <w:rsid w:val="00310E4B"/>
    <w:rsid w:val="0032155F"/>
    <w:rsid w:val="00323C9E"/>
    <w:rsid w:val="00325E6E"/>
    <w:rsid w:val="0033106D"/>
    <w:rsid w:val="00331E76"/>
    <w:rsid w:val="00334844"/>
    <w:rsid w:val="00341BE8"/>
    <w:rsid w:val="00345E74"/>
    <w:rsid w:val="00350823"/>
    <w:rsid w:val="003655CB"/>
    <w:rsid w:val="00395B72"/>
    <w:rsid w:val="003A031B"/>
    <w:rsid w:val="003B2D03"/>
    <w:rsid w:val="003C3734"/>
    <w:rsid w:val="00400146"/>
    <w:rsid w:val="004065AA"/>
    <w:rsid w:val="00471D0A"/>
    <w:rsid w:val="004735E8"/>
    <w:rsid w:val="004A36C1"/>
    <w:rsid w:val="004C0738"/>
    <w:rsid w:val="004C0BC3"/>
    <w:rsid w:val="004E0E08"/>
    <w:rsid w:val="0052382D"/>
    <w:rsid w:val="00526B59"/>
    <w:rsid w:val="00536BCA"/>
    <w:rsid w:val="00593254"/>
    <w:rsid w:val="005A2527"/>
    <w:rsid w:val="005C6F42"/>
    <w:rsid w:val="005F7951"/>
    <w:rsid w:val="00654E2F"/>
    <w:rsid w:val="00673012"/>
    <w:rsid w:val="006C2BB2"/>
    <w:rsid w:val="0070377D"/>
    <w:rsid w:val="00751C2A"/>
    <w:rsid w:val="007658A9"/>
    <w:rsid w:val="007A199F"/>
    <w:rsid w:val="007B0A7B"/>
    <w:rsid w:val="007D01E9"/>
    <w:rsid w:val="007E5BF3"/>
    <w:rsid w:val="008113A7"/>
    <w:rsid w:val="008145B9"/>
    <w:rsid w:val="008175D8"/>
    <w:rsid w:val="00831E64"/>
    <w:rsid w:val="00835477"/>
    <w:rsid w:val="00856339"/>
    <w:rsid w:val="008611B0"/>
    <w:rsid w:val="00893441"/>
    <w:rsid w:val="008A1578"/>
    <w:rsid w:val="008D32E5"/>
    <w:rsid w:val="008E1925"/>
    <w:rsid w:val="00917A5E"/>
    <w:rsid w:val="00943FB0"/>
    <w:rsid w:val="00955FCA"/>
    <w:rsid w:val="009562EA"/>
    <w:rsid w:val="009573EB"/>
    <w:rsid w:val="00966CB9"/>
    <w:rsid w:val="009801E4"/>
    <w:rsid w:val="009865CC"/>
    <w:rsid w:val="009A18E1"/>
    <w:rsid w:val="009A43BF"/>
    <w:rsid w:val="009B0B76"/>
    <w:rsid w:val="009D3271"/>
    <w:rsid w:val="009F1BF3"/>
    <w:rsid w:val="00A17A8E"/>
    <w:rsid w:val="00A21306"/>
    <w:rsid w:val="00A22C30"/>
    <w:rsid w:val="00A311A5"/>
    <w:rsid w:val="00A40442"/>
    <w:rsid w:val="00A52117"/>
    <w:rsid w:val="00A53A44"/>
    <w:rsid w:val="00A5477E"/>
    <w:rsid w:val="00A76B02"/>
    <w:rsid w:val="00B16C4C"/>
    <w:rsid w:val="00B356A8"/>
    <w:rsid w:val="00B54891"/>
    <w:rsid w:val="00B573C8"/>
    <w:rsid w:val="00B72892"/>
    <w:rsid w:val="00B86259"/>
    <w:rsid w:val="00B87497"/>
    <w:rsid w:val="00BB2F3E"/>
    <w:rsid w:val="00BC137D"/>
    <w:rsid w:val="00BF25D7"/>
    <w:rsid w:val="00BF70F6"/>
    <w:rsid w:val="00C23F4D"/>
    <w:rsid w:val="00C25A98"/>
    <w:rsid w:val="00C444C3"/>
    <w:rsid w:val="00C604CB"/>
    <w:rsid w:val="00C6399C"/>
    <w:rsid w:val="00C742EE"/>
    <w:rsid w:val="00C76078"/>
    <w:rsid w:val="00C86530"/>
    <w:rsid w:val="00C86D6F"/>
    <w:rsid w:val="00CC05C9"/>
    <w:rsid w:val="00CE05E3"/>
    <w:rsid w:val="00CE7807"/>
    <w:rsid w:val="00D03C42"/>
    <w:rsid w:val="00D05D07"/>
    <w:rsid w:val="00D370E9"/>
    <w:rsid w:val="00D60503"/>
    <w:rsid w:val="00D87389"/>
    <w:rsid w:val="00DB7CE5"/>
    <w:rsid w:val="00DC0E06"/>
    <w:rsid w:val="00DD7BA7"/>
    <w:rsid w:val="00DE2441"/>
    <w:rsid w:val="00E16B93"/>
    <w:rsid w:val="00E478F0"/>
    <w:rsid w:val="00E833D9"/>
    <w:rsid w:val="00EA75A2"/>
    <w:rsid w:val="00EC1F61"/>
    <w:rsid w:val="00F373F9"/>
    <w:rsid w:val="00FA747E"/>
    <w:rsid w:val="00FC1CEE"/>
    <w:rsid w:val="00FC345B"/>
    <w:rsid w:val="00FE51E9"/>
    <w:rsid w:val="1FB3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18"/>
    <w:qFormat/>
    <w:uiPriority w:val="11"/>
    <w:pPr>
      <w:jc w:val="center"/>
    </w:pPr>
    <w:rPr>
      <w:rFonts w:asciiTheme="majorHAnsi" w:hAnsiTheme="majorHAnsi" w:cstheme="majorBidi"/>
      <w:color w:val="595959" w:themeColor="text1" w:themeTint="A6"/>
      <w:spacing w:val="15"/>
      <w:sz w:val="36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3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主标题"/>
    <w:basedOn w:val="1"/>
    <w:link w:val="17"/>
    <w:qFormat/>
    <w:uiPriority w:val="0"/>
    <w:pPr>
      <w:jc w:val="center"/>
    </w:pPr>
    <w:rPr>
      <w:rFonts w:eastAsia="黑体"/>
      <w:b/>
      <w:sz w:val="36"/>
    </w:rPr>
  </w:style>
  <w:style w:type="character" w:customStyle="1" w:styleId="17">
    <w:name w:val="主标题 字符"/>
    <w:basedOn w:val="15"/>
    <w:link w:val="16"/>
    <w:uiPriority w:val="0"/>
    <w:rPr>
      <w:rFonts w:eastAsia="黑体"/>
      <w:b/>
      <w:sz w:val="36"/>
    </w:rPr>
  </w:style>
  <w:style w:type="character" w:customStyle="1" w:styleId="18">
    <w:name w:val="副标题 字符"/>
    <w:basedOn w:val="15"/>
    <w:link w:val="11"/>
    <w:uiPriority w:val="11"/>
    <w:rPr>
      <w:rFonts w:eastAsia="宋体" w:asciiTheme="majorHAnsi" w:hAnsiTheme="majorHAnsi" w:cstheme="majorBidi"/>
      <w:color w:val="595959" w:themeColor="text1" w:themeTint="A6"/>
      <w:spacing w:val="15"/>
      <w:sz w:val="36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Intense Quote"/>
    <w:basedOn w:val="1"/>
    <w:next w:val="1"/>
    <w:link w:val="2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rFonts w:eastAsiaTheme="majorEastAsia"/>
      <w:b/>
      <w:iCs/>
      <w:color w:val="2F5597" w:themeColor="accent1" w:themeShade="BF"/>
      <w:sz w:val="28"/>
    </w:rPr>
  </w:style>
  <w:style w:type="character" w:customStyle="1" w:styleId="20">
    <w:name w:val="明显引用 字符"/>
    <w:basedOn w:val="15"/>
    <w:link w:val="19"/>
    <w:uiPriority w:val="30"/>
    <w:rPr>
      <w:rFonts w:eastAsiaTheme="majorEastAsia"/>
      <w:b/>
      <w:iCs/>
      <w:color w:val="2F5597" w:themeColor="accent1" w:themeShade="BF"/>
      <w:sz w:val="28"/>
    </w:rPr>
  </w:style>
  <w:style w:type="character" w:customStyle="1" w:styleId="2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6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5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5"/>
    <w:qFormat/>
    <w:uiPriority w:val="21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TML 预设格式 字符"/>
    <w:basedOn w:val="15"/>
    <w:link w:val="12"/>
    <w:semiHidden/>
    <w:uiPriority w:val="99"/>
    <w:rPr>
      <w:rFonts w:ascii="Courier New" w:hAnsi="Courier New" w:eastAsia="宋体" w:cs="Courier New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3939</Words>
  <Characters>4581</Characters>
  <Lines>34</Lines>
  <Paragraphs>9</Paragraphs>
  <TotalTime>369</TotalTime>
  <ScaleCrop>false</ScaleCrop>
  <LinksUpToDate>false</LinksUpToDate>
  <CharactersWithSpaces>4637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2026-05-19T09:04:00Z</dcterms:created>
  <dc:creator>sunny Huang</dc:creator>
  <cp:lastModifiedBy>黄子茜</cp:lastModifiedBy>
  <dcterms:modified xsi:type="dcterms:W3CDTF">2026-07-05T07:44:44Z</dcterms:modified>
  <cp:revision>134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eyJoZGlkIjoiNjBjYmYxZDMyOTI1OTIxY2IxYmU5MTg5YjU1ZjgxNWEiLCJ1c2VySWQiOiIxNjk4MzQ1OTk3In0=</vt:lpwstr>
  </property>
  <property fmtid="{D5CDD505-2E9C-101B-9397-08002B2CF9AE}" pid="3" name="KSOProductBuildVer">
    <vt:lpwstr>2052-12.1.0.23542</vt:lpwstr>
  </property>
  <property fmtid="{D5CDD505-2E9C-101B-9397-08002B2CF9AE}" pid="4" name="ICV">
    <vt:lpwstr>C164328AE6E24EA28520419CE35F056D_12</vt:lpwstr>
  </property>
</Properties>
</file>