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19E8FE4">
      <w:pPr>
        <w:rPr>
          <w:rFonts w:hint="eastAsia" w:ascii="华文行楷" w:hAnsi="华文楷体" w:eastAsia="华文行楷"/>
          <w:sz w:val="84"/>
          <w:szCs w:val="84"/>
        </w:rPr>
      </w:pPr>
      <w:r>
        <w:rPr>
          <w:rFonts w:hint="eastAsia"/>
          <w:sz w:val="20"/>
        </w:rPr>
        <w:pict>
          <v:shape id="Picture 5" o:spid="_x0000_s1026" o:spt="75" type="#_x0000_t75" style="position:absolute;left:0pt;margin-left:154.35pt;margin-top:5.65pt;height:62.7pt;width:177.45pt;z-index:-251657216;mso-width-relative:page;mso-height-relative:page;" o:ole="t" filled="f" o:preferrelative="t" stroked="f" coordsize="21600,21600">
            <v:path/>
            <v:fill on="f" focussize="0,0"/>
            <v:stroke on="f" joinstyle="miter"/>
            <v:imagedata r:id="rId6" o:title=""/>
            <o:lock v:ext="edit" aspectratio="t"/>
          </v:shape>
          <o:OLEObject Type="Embed" ProgID="Word.Picture.8" ShapeID="Picture 5" DrawAspect="Content" ObjectID="_1468075725" r:id="rId5">
            <o:LockedField>false</o:LockedField>
          </o:OLEObject>
        </w:pict>
      </w:r>
    </w:p>
    <w:p w14:paraId="7466E7EA">
      <w:pPr>
        <w:jc w:val="center"/>
        <w:rPr>
          <w:b/>
          <w:sz w:val="72"/>
          <w:szCs w:val="72"/>
        </w:rPr>
      </w:pPr>
      <w:r>
        <w:rPr>
          <w:rFonts w:hint="eastAsia" w:ascii="宋体" w:hAnsi="宋体" w:eastAsia="宋体"/>
          <w:b/>
          <w:sz w:val="72"/>
          <w:szCs w:val="72"/>
        </w:rPr>
        <w:t xml:space="preserve">物 理 实 验 </w:t>
      </w:r>
      <w:r>
        <w:rPr>
          <w:rFonts w:hint="eastAsia"/>
          <w:b/>
          <w:sz w:val="72"/>
          <w:szCs w:val="72"/>
        </w:rPr>
        <w:t>报 告</w:t>
      </w:r>
    </w:p>
    <w:p w14:paraId="1EB01339">
      <w:pPr>
        <w:jc w:val="center"/>
        <w:rPr>
          <w:b/>
          <w:sz w:val="72"/>
          <w:szCs w:val="72"/>
        </w:rPr>
      </w:pPr>
    </w:p>
    <w:p w14:paraId="6D2CACE2"/>
    <w:p w14:paraId="4C7A040B"/>
    <w:p w14:paraId="6C007ED4"/>
    <w:p w14:paraId="3387F690"/>
    <w:p w14:paraId="6A8BD9F6"/>
    <w:p w14:paraId="7CC17F50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实验名称：_</w:t>
      </w:r>
      <w:r>
        <w:rPr>
          <w:rFonts w:hint="eastAsia"/>
          <w:b/>
          <w:sz w:val="32"/>
          <w:szCs w:val="32"/>
          <w:u w:val="thick"/>
        </w:rPr>
        <w:t xml:space="preserve">_分光计的调整与使用  </w:t>
      </w:r>
      <w:r>
        <w:rPr>
          <w:b/>
          <w:sz w:val="32"/>
          <w:szCs w:val="32"/>
          <w:u w:val="thick"/>
        </w:rPr>
        <w:t xml:space="preserve">  </w:t>
      </w:r>
    </w:p>
    <w:p w14:paraId="23AE0F70">
      <w:pPr>
        <w:spacing w:line="480" w:lineRule="auto"/>
        <w:ind w:firstLine="1928" w:firstLineChars="600"/>
        <w:rPr>
          <w:b/>
          <w:sz w:val="24"/>
          <w:szCs w:val="24"/>
        </w:rPr>
      </w:pPr>
      <w:r>
        <w:rPr>
          <w:rFonts w:hint="eastAsia"/>
          <w:b/>
          <w:sz w:val="32"/>
          <w:szCs w:val="32"/>
        </w:rPr>
        <w:t>实验桌号：_________21_____________</w:t>
      </w:r>
    </w:p>
    <w:p w14:paraId="025180BC">
      <w:pPr>
        <w:spacing w:line="480" w:lineRule="auto"/>
        <w:ind w:firstLine="1928" w:firstLineChars="60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指导教师：_________杨瀚城_________</w:t>
      </w:r>
    </w:p>
    <w:p w14:paraId="65F4D411"/>
    <w:p w14:paraId="20A161E5"/>
    <w:p w14:paraId="13736FFB"/>
    <w:p w14:paraId="4933C9C8"/>
    <w:p w14:paraId="02F5FD25"/>
    <w:p w14:paraId="2950A6E0">
      <w:pPr>
        <w:spacing w:line="360" w:lineRule="auto"/>
        <w:ind w:firstLine="1968" w:firstLineChars="700"/>
        <w:rPr>
          <w:b/>
          <w:sz w:val="28"/>
          <w:szCs w:val="28"/>
          <w:u w:val="single"/>
        </w:rPr>
      </w:pPr>
      <w:r>
        <w:rPr>
          <w:rFonts w:hint="eastAsia"/>
          <w:b/>
          <w:sz w:val="28"/>
          <w:szCs w:val="28"/>
        </w:rPr>
        <w:t>班级：____________</w:t>
      </w:r>
    </w:p>
    <w:p w14:paraId="6FDBAC24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姓名：_______________</w:t>
      </w:r>
    </w:p>
    <w:p w14:paraId="1CE2933C">
      <w:pPr>
        <w:spacing w:line="360" w:lineRule="auto"/>
        <w:ind w:firstLine="1968" w:firstLineChars="7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学号：___________</w:t>
      </w:r>
    </w:p>
    <w:p w14:paraId="62623501">
      <w:pPr>
        <w:spacing w:line="360" w:lineRule="auto"/>
        <w:jc w:val="center"/>
        <w:rPr>
          <w:b/>
          <w:sz w:val="28"/>
          <w:szCs w:val="28"/>
        </w:rPr>
      </w:pPr>
    </w:p>
    <w:p w14:paraId="07FA0373">
      <w:pPr>
        <w:spacing w:line="360" w:lineRule="auto"/>
        <w:ind w:firstLine="1687" w:firstLineChars="60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实验日期: _2025_年_10_月_15_日   星期_三_上午</w:t>
      </w:r>
    </w:p>
    <w:p w14:paraId="39876F50">
      <w:pPr>
        <w:spacing w:line="360" w:lineRule="auto"/>
        <w:ind w:firstLine="3268" w:firstLineChars="1550"/>
        <w:rPr>
          <w:b/>
          <w:color w:val="808080" w:themeColor="background1" w:themeShade="80"/>
          <w:szCs w:val="21"/>
        </w:rPr>
      </w:pPr>
      <w:r>
        <w:rPr>
          <w:rFonts w:hint="eastAsia"/>
          <w:b/>
          <w:color w:val="808080" w:themeColor="background1" w:themeShade="80"/>
          <w:szCs w:val="21"/>
        </w:rPr>
        <w:t>（此处填实验选课系统内日期）</w:t>
      </w:r>
    </w:p>
    <w:p w14:paraId="1694CB78">
      <w:pPr>
        <w:spacing w:line="360" w:lineRule="auto"/>
        <w:jc w:val="center"/>
        <w:rPr>
          <w:sz w:val="28"/>
          <w:szCs w:val="28"/>
        </w:rPr>
      </w:pPr>
      <w:r>
        <w:rPr>
          <w:rFonts w:hint="eastAsia"/>
          <w:sz w:val="28"/>
          <w:szCs w:val="28"/>
        </w:rPr>
        <w:t>浙江大学物理实验教学中心</w:t>
      </w:r>
    </w:p>
    <w:p w14:paraId="36D74DD2">
      <w:pPr>
        <w:jc w:val="right"/>
        <w:rPr>
          <w:b/>
          <w:sz w:val="24"/>
          <w:szCs w:val="24"/>
          <w:u w:val="single"/>
        </w:rPr>
      </w:pPr>
    </w:p>
    <w:p w14:paraId="64650BA8">
      <w:pPr>
        <w:jc w:val="left"/>
        <w:rPr>
          <w:b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如有实验补做，补做日期：</w:t>
      </w:r>
    </w:p>
    <w:p w14:paraId="4222A1F9">
      <w:pPr>
        <w:jc w:val="left"/>
        <w:rPr>
          <w:b/>
          <w:color w:val="808080" w:themeColor="background1" w:themeShade="80"/>
          <w:sz w:val="24"/>
          <w:szCs w:val="24"/>
        </w:rPr>
      </w:pPr>
      <w:r>
        <w:rPr>
          <w:rFonts w:hint="eastAsia"/>
          <w:b/>
          <w:color w:val="808080" w:themeColor="background1" w:themeShade="80"/>
          <w:sz w:val="24"/>
          <w:szCs w:val="24"/>
        </w:rPr>
        <w:t>情况说明：</w:t>
      </w:r>
    </w:p>
    <w:p w14:paraId="09C3757F">
      <w:pPr>
        <w:jc w:val="right"/>
        <w:rPr>
          <w:b/>
          <w:sz w:val="24"/>
          <w:szCs w:val="24"/>
          <w:u w:val="single"/>
        </w:rPr>
      </w:pPr>
    </w:p>
    <w:p w14:paraId="4E0D941E">
      <w:pPr>
        <w:pStyle w:val="11"/>
        <w:ind w:left="72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一、</w:t>
      </w:r>
      <w:r>
        <w:rPr>
          <w:rFonts w:hint="eastAsia" w:ascii="黑体" w:hAnsi="黑体" w:eastAsia="黑体" w:cs="黑体"/>
          <w:b/>
          <w:sz w:val="32"/>
          <w:szCs w:val="24"/>
        </w:rPr>
        <w:t>预习测试（1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3005755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上课前到学在浙大上完成，注意测试仅1次机会。期末时测试分数会与报告其它部分的分数进行加和处理。</w:t>
      </w:r>
    </w:p>
    <w:p w14:paraId="3BCC242D">
      <w:pPr>
        <w:pStyle w:val="11"/>
        <w:ind w:left="72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</w:p>
    <w:p w14:paraId="49538ED5">
      <w:pPr>
        <w:pStyle w:val="11"/>
        <w:ind w:left="72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二、</w:t>
      </w:r>
      <w:r>
        <w:rPr>
          <w:rFonts w:hint="eastAsia" w:ascii="黑体" w:hAnsi="黑体" w:eastAsia="黑体" w:cs="黑体"/>
          <w:b/>
          <w:sz w:val="32"/>
          <w:szCs w:val="24"/>
        </w:rPr>
        <w:t>原始数据（2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682F9CAE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（将有老师签名的“自备数据记录草稿纸”的扫描或手机拍摄图粘贴在下方，完整保留姓名，学号，教师签字和日期。）</w:t>
      </w:r>
    </w:p>
    <w:p w14:paraId="066FFD5D">
      <w:pPr>
        <w:jc w:val="left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6188710" cy="3499485"/>
            <wp:effectExtent l="0" t="0" r="0" b="0"/>
            <wp:docPr id="10401334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133445" name="图片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26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349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3" w:name="_GoBack"/>
      <w:bookmarkEnd w:id="3"/>
    </w:p>
    <w:p w14:paraId="4941422F">
      <w:pPr>
        <w:jc w:val="left"/>
        <w:rPr>
          <w:sz w:val="24"/>
          <w:szCs w:val="24"/>
        </w:rPr>
      </w:pPr>
    </w:p>
    <w:p w14:paraId="6DE98A1B">
      <w:pPr>
        <w:pStyle w:val="11"/>
        <w:ind w:left="72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三、</w:t>
      </w:r>
      <w:r>
        <w:rPr>
          <w:rFonts w:hint="eastAsia" w:ascii="黑体" w:hAnsi="黑体" w:eastAsia="黑体" w:cs="黑体"/>
          <w:b/>
          <w:sz w:val="32"/>
          <w:szCs w:val="24"/>
        </w:rPr>
        <w:t>结果与分析（</w:t>
      </w:r>
      <w:r>
        <w:rPr>
          <w:rFonts w:ascii="黑体" w:hAnsi="黑体" w:eastAsia="黑体" w:cs="黑体"/>
          <w:b/>
          <w:sz w:val="32"/>
          <w:szCs w:val="24"/>
        </w:rPr>
        <w:t>60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22C490CA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1</w:t>
      </w:r>
      <w:r>
        <w:rPr>
          <w:sz w:val="28"/>
          <w:szCs w:val="28"/>
        </w:rPr>
        <w:t>.</w:t>
      </w:r>
      <w:r>
        <w:rPr>
          <w:rFonts w:hint="eastAsia"/>
          <w:sz w:val="28"/>
          <w:szCs w:val="28"/>
        </w:rPr>
        <w:t xml:space="preserve"> 数据处理与结果（3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156FC315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（列出数据表格、选择适合的数据处理方法、写出测量或计算结果。）</w:t>
      </w:r>
    </w:p>
    <w:tbl>
      <w:tblPr>
        <w:tblStyle w:val="5"/>
        <w:tblW w:w="5000" w:type="pct"/>
        <w:tblInd w:w="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  <w:insideH w:val="single" w:color="auto" w:sz="6" w:space="0"/>
          <w:insideV w:val="single" w:color="auto" w:sz="6" w:space="0"/>
        </w:tblBorders>
        <w:tblLayout w:type="autofit"/>
        <w:tblCellMar>
          <w:top w:w="0" w:type="dxa"/>
          <w:left w:w="28" w:type="dxa"/>
          <w:bottom w:w="0" w:type="dxa"/>
          <w:right w:w="28" w:type="dxa"/>
        </w:tblCellMar>
      </w:tblPr>
      <w:tblGrid>
        <w:gridCol w:w="564"/>
        <w:gridCol w:w="1000"/>
        <w:gridCol w:w="1006"/>
        <w:gridCol w:w="951"/>
        <w:gridCol w:w="1008"/>
        <w:gridCol w:w="1460"/>
        <w:gridCol w:w="1572"/>
        <w:gridCol w:w="992"/>
        <w:gridCol w:w="1249"/>
      </w:tblGrid>
      <w:tr w14:paraId="12B61B69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85" w:hRule="atLeast"/>
        </w:trPr>
        <w:tc>
          <w:tcPr>
            <w:tcW w:w="288" w:type="pct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57453E82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实验</w:t>
            </w:r>
          </w:p>
          <w:p w14:paraId="167BE9D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次数</w:t>
            </w:r>
          </w:p>
        </w:tc>
        <w:tc>
          <w:tcPr>
            <w:tcW w:w="1023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AC6335F">
            <w:pPr>
              <w:ind w:firstLine="735" w:firstLineChars="350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方位左</w:t>
            </w:r>
          </w:p>
        </w:tc>
        <w:tc>
          <w:tcPr>
            <w:tcW w:w="999" w:type="pct"/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0AD96AF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方位右</w:t>
            </w:r>
          </w:p>
        </w:tc>
        <w:tc>
          <w:tcPr>
            <w:tcW w:w="745" w:type="pct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6E7A82E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|θ</w:t>
            </w:r>
            <w:r>
              <w:rPr>
                <w:rFonts w:hint="eastAsia" w:ascii="宋体" w:hAnsi="宋体"/>
                <w:szCs w:val="21"/>
                <w:vertAlign w:val="subscript"/>
              </w:rPr>
              <w:t>左I</w:t>
            </w:r>
            <w:r>
              <w:rPr>
                <w:rFonts w:hint="eastAsia" w:ascii="宋体" w:hAnsi="宋体"/>
                <w:szCs w:val="21"/>
              </w:rPr>
              <w:t>一θ</w:t>
            </w:r>
            <w:r>
              <w:rPr>
                <w:rFonts w:hint="eastAsia" w:ascii="宋体" w:hAnsi="宋体"/>
                <w:szCs w:val="21"/>
                <w:vertAlign w:val="subscript"/>
              </w:rPr>
              <w:t>右I</w:t>
            </w:r>
            <w:r>
              <w:rPr>
                <w:rFonts w:hint="eastAsia" w:ascii="宋体" w:hAnsi="宋体"/>
                <w:szCs w:val="21"/>
              </w:rPr>
              <w:t>∣</w:t>
            </w:r>
          </w:p>
        </w:tc>
        <w:tc>
          <w:tcPr>
            <w:tcW w:w="802" w:type="pct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6CFBBA4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|θ</w:t>
            </w:r>
            <w:r>
              <w:rPr>
                <w:rFonts w:hint="eastAsia" w:ascii="宋体" w:hAnsi="宋体"/>
                <w:szCs w:val="21"/>
                <w:vertAlign w:val="subscript"/>
              </w:rPr>
              <w:t>左I</w:t>
            </w:r>
            <w:r>
              <w:rPr>
                <w:rFonts w:ascii="宋体" w:hAnsi="宋体"/>
                <w:szCs w:val="21"/>
                <w:vertAlign w:val="subscript"/>
              </w:rPr>
              <w:t>I</w:t>
            </w:r>
            <w:r>
              <w:rPr>
                <w:rFonts w:hint="eastAsia" w:ascii="宋体" w:hAnsi="宋体"/>
                <w:szCs w:val="21"/>
              </w:rPr>
              <w:t>一θ</w:t>
            </w:r>
            <w:r>
              <w:rPr>
                <w:rFonts w:hint="eastAsia" w:ascii="宋体" w:hAnsi="宋体"/>
                <w:szCs w:val="21"/>
                <w:vertAlign w:val="subscript"/>
              </w:rPr>
              <w:t>右I</w:t>
            </w:r>
            <w:r>
              <w:rPr>
                <w:rFonts w:ascii="宋体" w:hAnsi="宋体"/>
                <w:szCs w:val="21"/>
                <w:vertAlign w:val="subscript"/>
              </w:rPr>
              <w:t>I</w:t>
            </w:r>
            <w:r>
              <w:rPr>
                <w:rFonts w:hint="eastAsia" w:ascii="宋体" w:hAnsi="宋体"/>
                <w:szCs w:val="21"/>
              </w:rPr>
              <w:t>∣</w:t>
            </w:r>
          </w:p>
        </w:tc>
        <w:tc>
          <w:tcPr>
            <w:tcW w:w="506" w:type="pct"/>
            <w:vMerge w:val="restart"/>
            <w:tcBorders>
              <w:top w:val="single" w:color="auto" w:sz="6" w:space="0"/>
              <w:left w:val="single" w:color="auto" w:sz="6" w:space="0"/>
              <w:right w:val="single" w:color="auto" w:sz="6" w:space="0"/>
            </w:tcBorders>
            <w:vAlign w:val="center"/>
          </w:tcPr>
          <w:p w14:paraId="1025BC51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φ</w:t>
            </w:r>
          </w:p>
        </w:tc>
        <w:tc>
          <w:tcPr>
            <w:tcW w:w="637" w:type="pct"/>
            <w:vMerge w:val="restart"/>
          </w:tcPr>
          <w:p w14:paraId="5779B348">
            <w:pPr>
              <w:jc w:val="center"/>
              <w:rPr>
                <w:rFonts w:ascii="Calibri" w:hAnsi="Calibri" w:eastAsia="宋体" w:cs="Times New Roman"/>
                <w:b/>
                <w:szCs w:val="21"/>
              </w:rPr>
            </w:pPr>
          </w:p>
          <w:p w14:paraId="129464E5">
            <w:pPr>
              <w:jc w:val="center"/>
              <w:rPr>
                <w:rFonts w:hint="eastAsia" w:ascii="Calibri" w:hAnsi="Calibri" w:eastAsia="宋体" w:cs="Times New Roman"/>
                <w:b/>
                <w:szCs w:val="2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∠A</m:t>
                </m:r>
              </m:oMath>
            </m:oMathPara>
          </w:p>
        </w:tc>
      </w:tr>
      <w:tr w14:paraId="41D914E1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657" w:hRule="atLeast"/>
        </w:trPr>
        <w:tc>
          <w:tcPr>
            <w:tcW w:w="288" w:type="pct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F465685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1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CAE8333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游标Ⅰ窗</w:t>
            </w:r>
          </w:p>
          <w:p w14:paraId="7872222D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θ</w:t>
            </w:r>
            <w:r>
              <w:rPr>
                <w:rFonts w:hint="eastAsia" w:ascii="宋体" w:hAnsi="宋体"/>
                <w:szCs w:val="21"/>
                <w:vertAlign w:val="subscript"/>
              </w:rPr>
              <w:t>左I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5BFD75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游标Ⅱ窗</w:t>
            </w:r>
          </w:p>
          <w:p w14:paraId="4D960DE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θ</w:t>
            </w:r>
            <w:r>
              <w:rPr>
                <w:rFonts w:hint="eastAsia" w:ascii="宋体" w:hAnsi="宋体"/>
                <w:szCs w:val="21"/>
                <w:vertAlign w:val="subscript"/>
              </w:rPr>
              <w:t>左I</w:t>
            </w:r>
            <w:r>
              <w:rPr>
                <w:rFonts w:ascii="宋体" w:hAnsi="宋体"/>
                <w:szCs w:val="21"/>
                <w:vertAlign w:val="subscript"/>
              </w:rPr>
              <w:t>I</w:t>
            </w:r>
          </w:p>
        </w:tc>
        <w:tc>
          <w:tcPr>
            <w:tcW w:w="485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5809ADE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游标Ⅰ窗</w:t>
            </w:r>
          </w:p>
          <w:p w14:paraId="10A07D5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θ</w:t>
            </w:r>
            <w:r>
              <w:rPr>
                <w:rFonts w:hint="eastAsia" w:ascii="宋体" w:hAnsi="宋体"/>
                <w:szCs w:val="21"/>
                <w:vertAlign w:val="subscript"/>
              </w:rPr>
              <w:t>右I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40784F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游标Ⅱ窗</w:t>
            </w:r>
          </w:p>
          <w:p w14:paraId="77F50FF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θ</w:t>
            </w:r>
            <w:r>
              <w:rPr>
                <w:rFonts w:hint="eastAsia" w:ascii="宋体" w:hAnsi="宋体"/>
                <w:szCs w:val="21"/>
                <w:vertAlign w:val="subscript"/>
              </w:rPr>
              <w:t>右I</w:t>
            </w:r>
            <w:r>
              <w:rPr>
                <w:rFonts w:ascii="宋体" w:hAnsi="宋体"/>
                <w:szCs w:val="21"/>
                <w:vertAlign w:val="subscript"/>
              </w:rPr>
              <w:t>I</w:t>
            </w:r>
          </w:p>
        </w:tc>
        <w:tc>
          <w:tcPr>
            <w:tcW w:w="745" w:type="pct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F72CB75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802" w:type="pct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1F3EEB1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506" w:type="pct"/>
            <w:vMerge w:val="continue"/>
            <w:tcBorders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618D611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  <w:tc>
          <w:tcPr>
            <w:tcW w:w="637" w:type="pct"/>
            <w:vMerge w:val="continue"/>
            <w:tcBorders>
              <w:bottom w:val="single" w:color="auto" w:sz="6" w:space="0"/>
            </w:tcBorders>
          </w:tcPr>
          <w:p w14:paraId="452F8AA3">
            <w:pPr>
              <w:jc w:val="center"/>
              <w:rPr>
                <w:rFonts w:hint="eastAsia" w:ascii="宋体" w:hAnsi="宋体"/>
                <w:szCs w:val="21"/>
              </w:rPr>
            </w:pPr>
          </w:p>
        </w:tc>
      </w:tr>
      <w:tr w14:paraId="733BD7EB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cantSplit/>
          <w:trHeight w:val="240" w:hRule="atLeast"/>
        </w:trPr>
        <w:tc>
          <w:tcPr>
            <w:tcW w:w="288" w:type="pct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BEA13C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</w:t>
            </w:r>
          </w:p>
        </w:tc>
        <w:tc>
          <w:tcPr>
            <w:tcW w:w="510" w:type="pct"/>
            <w:tcBorders>
              <w:top w:val="single" w:color="auto" w:sz="4" w:space="0"/>
              <w:left w:val="single" w:color="auto" w:sz="6" w:space="0"/>
              <w:bottom w:val="nil"/>
              <w:right w:val="single" w:color="auto" w:sz="4" w:space="0"/>
            </w:tcBorders>
            <w:vAlign w:val="center"/>
          </w:tcPr>
          <w:p w14:paraId="6B3C69D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226°47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7B53E4B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46°43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485" w:type="pct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F2366FC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106°49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32C40A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286°44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745" w:type="pct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2977C16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119°58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804AA1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119°59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06" w:type="pct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CBBFF3F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119°59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637" w:type="pct"/>
          </w:tcPr>
          <w:p w14:paraId="30FE623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60°00</w:t>
            </w:r>
            <w:r>
              <w:rPr>
                <w:rFonts w:ascii="宋体" w:hAnsi="宋体"/>
                <w:szCs w:val="21"/>
              </w:rPr>
              <w:t>'</w:t>
            </w:r>
          </w:p>
        </w:tc>
      </w:tr>
      <w:tr w14:paraId="7C41D6D0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69" w:hRule="atLeast"/>
        </w:trPr>
        <w:tc>
          <w:tcPr>
            <w:tcW w:w="288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9D74FE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</w:t>
            </w:r>
          </w:p>
        </w:tc>
        <w:tc>
          <w:tcPr>
            <w:tcW w:w="510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2027CE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224°40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13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0A3E51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44°37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48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A98D31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104°37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14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3E5E4A2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284°40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745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80C9D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120°03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802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8CBC5F2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119°57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06" w:type="pc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C75BF8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120°00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637" w:type="pct"/>
          </w:tcPr>
          <w:p w14:paraId="6A2454F5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60°00</w:t>
            </w:r>
            <w:r>
              <w:rPr>
                <w:rFonts w:ascii="宋体" w:hAnsi="宋体"/>
                <w:szCs w:val="21"/>
              </w:rPr>
              <w:t>'</w:t>
            </w:r>
          </w:p>
        </w:tc>
      </w:tr>
      <w:tr w14:paraId="16B95C43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25" w:hRule="atLeast"/>
        </w:trPr>
        <w:tc>
          <w:tcPr>
            <w:tcW w:w="288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4DAE712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3</w:t>
            </w:r>
          </w:p>
        </w:tc>
        <w:tc>
          <w:tcPr>
            <w:tcW w:w="510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CDF5A9B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226°28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13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FA3C791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46°23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485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92C0F05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106°22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14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A490AB5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286°26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745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F2C9E11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120°06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802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DB8C3A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119°57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06" w:type="pct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0435959D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120°02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637" w:type="pct"/>
          </w:tcPr>
          <w:p w14:paraId="4C8AB90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60°01</w:t>
            </w:r>
            <w:r>
              <w:rPr>
                <w:rFonts w:ascii="宋体" w:hAnsi="宋体"/>
                <w:szCs w:val="21"/>
              </w:rPr>
              <w:t>'</w:t>
            </w:r>
          </w:p>
        </w:tc>
      </w:tr>
      <w:tr w14:paraId="776CC864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168" w:hRule="atLeast"/>
        </w:trPr>
        <w:tc>
          <w:tcPr>
            <w:tcW w:w="288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01540F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</w:t>
            </w:r>
          </w:p>
        </w:tc>
        <w:tc>
          <w:tcPr>
            <w:tcW w:w="51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A6A40A3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227°50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93E7F3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47°47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485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7DA22355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107°44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0327E59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287°45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745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C25E995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120°06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57EDD63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119°58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06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EFFD3CA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120°02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637" w:type="pct"/>
          </w:tcPr>
          <w:p w14:paraId="4FFAA737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60°01</w:t>
            </w:r>
            <w:bookmarkStart w:id="0" w:name="OLE_LINK1"/>
            <w:r>
              <w:rPr>
                <w:rFonts w:ascii="宋体" w:hAnsi="宋体"/>
                <w:szCs w:val="21"/>
              </w:rPr>
              <w:t>'</w:t>
            </w:r>
            <w:bookmarkEnd w:id="0"/>
          </w:p>
        </w:tc>
      </w:tr>
      <w:tr w14:paraId="4F15CD38">
        <w:tblPrEx>
          <w:tbl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  <w:insideH w:val="single" w:color="auto" w:sz="6" w:space="0"/>
            <w:insideV w:val="single" w:color="auto" w:sz="6" w:space="0"/>
          </w:tblBorders>
          <w:tblCellMar>
            <w:top w:w="0" w:type="dxa"/>
            <w:left w:w="28" w:type="dxa"/>
            <w:bottom w:w="0" w:type="dxa"/>
            <w:right w:w="28" w:type="dxa"/>
          </w:tblCellMar>
        </w:tblPrEx>
        <w:trPr>
          <w:trHeight w:val="200" w:hRule="atLeast"/>
        </w:trPr>
        <w:tc>
          <w:tcPr>
            <w:tcW w:w="288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2350A6A1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5</w:t>
            </w:r>
          </w:p>
        </w:tc>
        <w:tc>
          <w:tcPr>
            <w:tcW w:w="510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68154388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227°00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13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2CC9878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46°55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485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4E01E1D3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106°52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14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9413844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286°57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745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16184FAA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120°08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802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3DB4E0C2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119°58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506" w:type="pct"/>
            <w:tcBorders>
              <w:top w:val="single" w:color="auto" w:sz="4" w:space="0"/>
              <w:left w:val="single" w:color="auto" w:sz="6" w:space="0"/>
              <w:bottom w:val="single" w:color="auto" w:sz="4" w:space="0"/>
              <w:right w:val="single" w:color="auto" w:sz="6" w:space="0"/>
            </w:tcBorders>
            <w:vAlign w:val="center"/>
          </w:tcPr>
          <w:p w14:paraId="5F1F4E90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120°03</w:t>
            </w:r>
            <w:r>
              <w:rPr>
                <w:rFonts w:ascii="宋体" w:hAnsi="宋体"/>
                <w:szCs w:val="21"/>
              </w:rPr>
              <w:t>'</w:t>
            </w:r>
          </w:p>
        </w:tc>
        <w:tc>
          <w:tcPr>
            <w:tcW w:w="637" w:type="pct"/>
          </w:tcPr>
          <w:p w14:paraId="41BB5758">
            <w:pPr>
              <w:jc w:val="center"/>
              <w:rPr>
                <w:rFonts w:hint="eastAsia" w:ascii="宋体" w:hAnsi="宋体"/>
                <w:szCs w:val="21"/>
              </w:rPr>
            </w:pPr>
            <w:r>
              <w:rPr>
                <w:rFonts w:hint="eastAsia" w:ascii="宋体" w:hAnsi="宋体"/>
                <w:szCs w:val="21"/>
              </w:rPr>
              <w:t>60°02</w:t>
            </w:r>
            <w:r>
              <w:rPr>
                <w:rFonts w:ascii="宋体" w:hAnsi="宋体"/>
                <w:szCs w:val="21"/>
              </w:rPr>
              <w:t>'</w:t>
            </w:r>
          </w:p>
        </w:tc>
      </w:tr>
    </w:tbl>
    <w:p w14:paraId="5DE5D6BD">
      <w:pPr>
        <w:jc w:val="left"/>
        <w:rPr>
          <w:sz w:val="24"/>
          <w:szCs w:val="24"/>
        </w:rPr>
      </w:pPr>
    </w:p>
    <w:p w14:paraId="4528E760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以下写出计算公式、简要过程及计算结果。</w:t>
      </w:r>
    </w:p>
    <w:p w14:paraId="7EB54540">
      <w:pPr>
        <w:jc w:val="left"/>
        <w:rPr>
          <w:sz w:val="24"/>
          <w:szCs w:val="24"/>
        </w:rPr>
      </w:pPr>
    </w:p>
    <w:p w14:paraId="3C995C29">
      <w:pPr>
        <w:jc w:val="left"/>
        <w:rPr>
          <w:rFonts w:hint="eastAsia"/>
          <w:b/>
          <w:bCs/>
          <w:iCs/>
          <w:szCs w:val="21"/>
        </w:rPr>
      </w:pPr>
      <m:oMath>
        <m:r>
          <m:rPr>
            <m:sty m:val="bi"/>
          </m:rPr>
          <w:rPr>
            <w:rFonts w:ascii="Cambria Math" w:hAnsi="Cambria Math"/>
            <w:szCs w:val="21"/>
          </w:rPr>
          <m:t>∠A</m:t>
        </m:r>
      </m:oMath>
      <w:r>
        <w:rPr>
          <w:rFonts w:hint="eastAsia"/>
          <w:b/>
          <w:bCs/>
          <w:iCs/>
          <w:szCs w:val="21"/>
        </w:rPr>
        <w:t>平均值：</w:t>
      </w:r>
      <w:bookmarkStart w:id="1" w:name="OLE_LINK3"/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  <w:iCs/>
                <w:szCs w:val="21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Cs w:val="21"/>
              </w:rPr>
              <m:t>∠A</m:t>
            </m:r>
            <m:ctrlPr>
              <w:rPr>
                <w:rFonts w:ascii="Cambria Math" w:hAnsi="Cambria Math"/>
                <w:b/>
                <w:bCs/>
                <w:i/>
                <w:iCs/>
                <w:szCs w:val="21"/>
              </w:rPr>
            </m:ctrlPr>
          </m:e>
        </m:acc>
      </m:oMath>
      <w:bookmarkEnd w:id="1"/>
      <w:r>
        <w:rPr>
          <w:rFonts w:hint="eastAsia"/>
          <w:b/>
          <w:bCs/>
          <w:iCs/>
          <w:szCs w:val="21"/>
        </w:rPr>
        <w:t>=</w:t>
      </w:r>
      <m:oMath>
        <m:f>
          <m:fPr>
            <m:ctrlPr>
              <w:rPr>
                <w:rFonts w:ascii="Cambria Math" w:hAnsi="Cambria Math"/>
                <w:b/>
                <w:bCs/>
                <w:i/>
                <w:iCs/>
                <w:szCs w:val="21"/>
              </w:rPr>
            </m:ctrlPr>
          </m:fPr>
          <m:num>
            <m:nary>
              <m:naryPr>
                <m:chr m:val="∑"/>
                <m:limLoc m:val="undOvr"/>
                <m:subHide m:val="1"/>
                <m:supHide m:val="1"/>
                <m:ctrlPr>
                  <w:rPr>
                    <w:rFonts w:ascii="Cambria Math" w:hAnsi="Cambria Math"/>
                    <w:b/>
                    <w:bCs/>
                    <w:i/>
                    <w:iCs/>
                    <w:szCs w:val="21"/>
                  </w:rPr>
                </m:ctrlPr>
              </m:naryPr>
              <m:sub>
                <m:ctrlPr>
                  <w:rPr>
                    <w:rFonts w:ascii="Cambria Math" w:hAnsi="Cambria Math"/>
                    <w:b/>
                    <w:bCs/>
                    <w:i/>
                    <w:iCs/>
                    <w:szCs w:val="21"/>
                  </w:rPr>
                </m:ctrlPr>
              </m:sub>
              <m:sup>
                <m:ctrlPr>
                  <w:rPr>
                    <w:rFonts w:ascii="Cambria Math" w:hAnsi="Cambria Math"/>
                    <w:b/>
                    <w:bCs/>
                    <w:i/>
                    <w:iCs/>
                    <w:szCs w:val="21"/>
                  </w:rPr>
                </m:ctrlPr>
              </m:sup>
              <m:e>
                <m:r>
                  <m:rPr>
                    <m:sty m:val="bi"/>
                  </m:rPr>
                  <w:rPr>
                    <w:rFonts w:ascii="Cambria Math" w:hAnsi="Cambria Math"/>
                    <w:szCs w:val="21"/>
                  </w:rPr>
                  <m:t>∠A</m:t>
                </m:r>
                <m:ctrlPr>
                  <w:rPr>
                    <w:rFonts w:ascii="Cambria Math" w:hAnsi="Cambria Math"/>
                    <w:b/>
                    <w:bCs/>
                    <w:i/>
                    <w:iCs/>
                    <w:szCs w:val="21"/>
                  </w:rPr>
                </m:ctrlPr>
              </m:e>
            </m:nary>
            <m:ctrlPr>
              <w:rPr>
                <w:rFonts w:ascii="Cambria Math" w:hAnsi="Cambria Math"/>
                <w:b/>
                <w:bCs/>
                <w:i/>
                <w:iCs/>
                <w:szCs w:val="21"/>
              </w:rPr>
            </m:ctrlPr>
          </m:num>
          <m:den>
            <m:r>
              <m:rPr>
                <m:sty m:val="bi"/>
              </m:rPr>
              <w:rPr>
                <w:rFonts w:ascii="Cambria Math" w:hAnsi="Cambria Math"/>
                <w:szCs w:val="21"/>
              </w:rPr>
              <m:t>5</m:t>
            </m:r>
            <m:ctrlPr>
              <w:rPr>
                <w:rFonts w:ascii="Cambria Math" w:hAnsi="Cambria Math"/>
                <w:b/>
                <w:bCs/>
                <w:i/>
                <w:iCs/>
                <w:szCs w:val="21"/>
              </w:rPr>
            </m:ctrlPr>
          </m:den>
        </m:f>
      </m:oMath>
      <w:r>
        <w:rPr>
          <w:rFonts w:hint="eastAsia"/>
          <w:b/>
          <w:bCs/>
          <w:iCs/>
          <w:szCs w:val="21"/>
        </w:rPr>
        <w:t>=60°01</w:t>
      </w:r>
      <w:r>
        <w:rPr>
          <w:rFonts w:ascii="宋体" w:hAnsi="宋体"/>
          <w:szCs w:val="21"/>
        </w:rPr>
        <w:t>'</w:t>
      </w:r>
    </w:p>
    <w:p w14:paraId="7F86E01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2．误差分析（2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4C47F3D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（运用测量误差、相对误差或不确定度等分析实验结果，写出完整的结果表达式，并分析误差原因。）</w:t>
      </w:r>
    </w:p>
    <w:p w14:paraId="74AB5293">
      <w:pPr>
        <w:jc w:val="left"/>
        <w:rPr>
          <w:sz w:val="24"/>
          <w:szCs w:val="24"/>
        </w:rPr>
      </w:pPr>
    </w:p>
    <w:p w14:paraId="406DAEF9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A类不确定度：</w:t>
      </w:r>
      <w:bookmarkStart w:id="2" w:name="OLE_LINK2"/>
      <w:r>
        <w:rPr>
          <w:rFonts w:hint="eastAsia"/>
          <w:sz w:val="24"/>
          <w:szCs w:val="24"/>
        </w:rPr>
        <w:t>u</w:t>
      </w:r>
      <w:r>
        <w:rPr>
          <w:rFonts w:hint="eastAsia"/>
          <w:sz w:val="24"/>
          <w:szCs w:val="24"/>
          <w:vertAlign w:val="subscript"/>
        </w:rPr>
        <w:t>A</w:t>
      </w:r>
      <w:bookmarkEnd w:id="2"/>
      <w:r>
        <w:rPr>
          <w:rFonts w:hint="eastAsia"/>
          <w:sz w:val="24"/>
          <w:szCs w:val="24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  <w:szCs w:val="24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fPr>
              <m:num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naryPr>
                  <m:sub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b>
                  <m: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(</m:t>
                        </m:r>
                        <m:r>
                          <m:rPr/>
                          <w:rPr>
                            <w:rFonts w:hint="eastAsia" w:ascii="Cambria Math" w:hAnsi="Cambria Math"/>
                            <w:sz w:val="24"/>
                            <w:szCs w:val="24"/>
                          </w:rPr>
                          <m:t>∠</m:t>
                        </m:r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Ai−</m:t>
                        </m:r>
                        <m:acc>
                          <m:accPr>
                            <m:chr m:val="̅"/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</m:ctrlPr>
                          </m:accPr>
                          <m:e>
                            <m:r>
                              <m:rPr>
                                <m:sty m:val="bi"/>
                              </m:rPr>
                              <w:rPr>
                                <w:rFonts w:ascii="Cambria Math" w:hAnsi="Cambria Math"/>
                                <w:szCs w:val="21"/>
                              </w:rPr>
                              <m:t>∠A</m:t>
                            </m:r>
                            <m:ctrlPr>
                              <w:rPr>
                                <w:rFonts w:ascii="Cambria Math" w:hAnsi="Cambria Math"/>
                                <w:b/>
                                <w:bCs/>
                                <w:i/>
                                <w:iCs/>
                                <w:szCs w:val="21"/>
                              </w:rPr>
                            </m:ctrlPr>
                          </m:e>
                        </m:acc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)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m:rPr/>
                          <w:rPr>
                            <w:rFonts w:ascii="Cambria Math" w:hAnsi="Cambria Math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4"/>
                          </w:rPr>
                        </m:ctrlPr>
                      </m:sup>
                    </m:sSup>
                    <m:ctrlPr>
                      <w:rPr>
                        <w:rFonts w:ascii="Cambria Math" w:hAnsi="Cambria Math"/>
                        <w:i/>
                        <w:sz w:val="24"/>
                        <w:szCs w:val="24"/>
                      </w:rPr>
                    </m:ctrlPr>
                  </m:e>
                </m:nary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n(n−1)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den>
            </m:f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/>
            <w:sz w:val="24"/>
            <w:szCs w:val="24"/>
          </w:rPr>
          <m:t>=1'</m:t>
        </m:r>
      </m:oMath>
    </w:p>
    <w:p w14:paraId="4ADE4BB1">
      <w:pPr>
        <w:jc w:val="left"/>
        <w:rPr>
          <w:sz w:val="24"/>
          <w:szCs w:val="24"/>
        </w:rPr>
      </w:pPr>
    </w:p>
    <w:p w14:paraId="4D0A98D8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B类不确定度：u</w:t>
      </w:r>
      <w:r>
        <w:rPr>
          <w:rFonts w:hint="eastAsia"/>
          <w:sz w:val="24"/>
          <w:szCs w:val="24"/>
          <w:vertAlign w:val="subscript"/>
        </w:rPr>
        <w:t>B</w:t>
      </w:r>
      <w:r>
        <w:rPr>
          <w:rFonts w:hint="eastAsia"/>
          <w:sz w:val="24"/>
          <w:szCs w:val="24"/>
        </w:rPr>
        <w:t>=</w:t>
      </w:r>
      <m:oMath>
        <m:f>
          <m:fPr>
            <m:ctrlPr>
              <w:rPr>
                <w:rFonts w:ascii="Cambria Math" w:hAnsi="Cambria Math"/>
                <w:i/>
                <w:sz w:val="24"/>
                <w:szCs w:val="24"/>
              </w:rPr>
            </m:ctrlPr>
          </m:fPr>
          <m:num>
            <m:r>
              <m:rPr/>
              <w:rPr>
                <w:rFonts w:ascii="Cambria Math" w:hAnsi="Cambria Math"/>
                <w:sz w:val="24"/>
                <w:szCs w:val="24"/>
              </w:rPr>
              <m:t>1'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num>
          <m:den>
            <m:r>
              <m:rPr/>
              <w:rPr>
                <w:rFonts w:ascii="Cambria Math" w:hAnsi="Cambria Math"/>
                <w:sz w:val="24"/>
                <w:szCs w:val="24"/>
              </w:rPr>
              <m:t>√3</m:t>
            </m:r>
            <m:ctrlPr>
              <w:rPr>
                <w:rFonts w:ascii="Cambria Math" w:hAnsi="Cambria Math"/>
                <w:i/>
                <w:sz w:val="24"/>
                <w:szCs w:val="24"/>
              </w:rPr>
            </m:ctrlPr>
          </m:den>
        </m:f>
        <m:r>
          <m:rPr/>
          <w:rPr>
            <w:rFonts w:ascii="Cambria Math" w:hAnsi="Cambria Math"/>
            <w:sz w:val="24"/>
            <w:szCs w:val="24"/>
          </w:rPr>
          <m:t>=1'</m:t>
        </m:r>
      </m:oMath>
    </w:p>
    <w:p w14:paraId="2A96849D">
      <w:pPr>
        <w:jc w:val="left"/>
        <w:rPr>
          <w:sz w:val="24"/>
          <w:szCs w:val="24"/>
        </w:rPr>
      </w:pPr>
    </w:p>
    <w:p w14:paraId="6B6A5552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合成不确定度：u</w:t>
      </w:r>
      <w:r>
        <w:rPr>
          <w:rFonts w:hint="eastAsia"/>
          <w:sz w:val="24"/>
          <w:szCs w:val="24"/>
          <w:vertAlign w:val="subscript"/>
        </w:rPr>
        <w:t>C</w:t>
      </w:r>
      <w:r>
        <w:rPr>
          <w:rFonts w:hint="eastAsia"/>
          <w:sz w:val="24"/>
          <w:szCs w:val="24"/>
        </w:rPr>
        <w:t>=</w:t>
      </w:r>
      <m:oMath>
        <m:rad>
          <m:radPr>
            <m:degHide m:val="1"/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ctrlPr>
              <w:rPr>
                <w:rFonts w:ascii="Cambria Math" w:hAnsi="Cambria Math"/>
                <w:i/>
                <w:sz w:val="24"/>
                <w:szCs w:val="24"/>
              </w:rPr>
            </m:ctrlPr>
          </m:deg>
          <m:e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A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p>
            </m:sSubSup>
            <m:r>
              <m:rPr/>
              <w:rPr>
                <w:rFonts w:ascii="Cambria Math" w:hAnsi="Cambria Math"/>
                <w:sz w:val="24"/>
                <w:szCs w:val="24"/>
              </w:rPr>
              <m:t>+</m:t>
            </m:r>
            <m:sSubSup>
              <m:sSubSupP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SubSupPr>
              <m:e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u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e>
              <m:sub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B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b>
              <m:sup>
                <m:r>
                  <m:rPr/>
                  <w:rPr>
                    <w:rFonts w:ascii="Cambria Math" w:hAnsi="Cambria Math"/>
                    <w:sz w:val="24"/>
                    <w:szCs w:val="24"/>
                  </w:rPr>
                  <m:t>2</m:t>
                </m:r>
                <m:ctrlPr>
                  <w:rPr>
                    <w:rFonts w:ascii="Cambria Math" w:hAnsi="Cambria Math"/>
                    <w:i/>
                    <w:sz w:val="24"/>
                    <w:szCs w:val="24"/>
                  </w:rPr>
                </m:ctrlPr>
              </m:sup>
            </m:sSubSup>
            <m:ctrlPr>
              <w:rPr>
                <w:rFonts w:ascii="Cambria Math" w:hAnsi="Cambria Math"/>
                <w:i/>
                <w:sz w:val="24"/>
                <w:szCs w:val="24"/>
              </w:rPr>
            </m:ctrlPr>
          </m:e>
        </m:rad>
        <m:r>
          <m:rPr/>
          <w:rPr>
            <w:rFonts w:ascii="Cambria Math" w:hAnsi="Cambria Math"/>
            <w:sz w:val="24"/>
            <w:szCs w:val="24"/>
          </w:rPr>
          <m:t>=2'</m:t>
        </m:r>
      </m:oMath>
    </w:p>
    <w:p w14:paraId="69582645">
      <w:pPr>
        <w:jc w:val="left"/>
        <w:rPr>
          <w:sz w:val="24"/>
          <w:szCs w:val="24"/>
        </w:rPr>
      </w:pPr>
    </w:p>
    <w:p w14:paraId="75C10C17">
      <w:pPr>
        <w:jc w:val="left"/>
        <w:rPr>
          <w:iCs/>
          <w:sz w:val="24"/>
          <w:szCs w:val="24"/>
        </w:rPr>
      </w:pPr>
      <w:r>
        <w:rPr>
          <w:rFonts w:hint="eastAsia"/>
          <w:sz w:val="24"/>
          <w:szCs w:val="24"/>
        </w:rPr>
        <w:t>最终结果表达式：∠A=</w:t>
      </w:r>
      <m:oMath>
        <m:acc>
          <m:accPr>
            <m:chr m:val="̅"/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∠A</m:t>
            </m:r>
            <m:ctrlPr>
              <w:rPr>
                <w:rFonts w:ascii="Cambria Math" w:hAnsi="Cambria Math"/>
                <w:b/>
                <w:bCs/>
                <w:i/>
                <w:iCs/>
                <w:sz w:val="24"/>
                <w:szCs w:val="24"/>
              </w:rPr>
            </m:ctrlPr>
          </m:e>
        </m:acc>
      </m:oMath>
      <w:r>
        <w:rPr>
          <w:rFonts w:hint="eastAsia"/>
          <w:iCs/>
          <w:sz w:val="24"/>
          <w:szCs w:val="24"/>
        </w:rPr>
        <w:t>+u</w:t>
      </w:r>
      <w:r>
        <w:rPr>
          <w:rFonts w:hint="eastAsia"/>
          <w:iCs/>
          <w:sz w:val="24"/>
          <w:szCs w:val="24"/>
          <w:vertAlign w:val="subscript"/>
        </w:rPr>
        <w:t>C</w:t>
      </w:r>
      <w:r>
        <w:rPr>
          <w:rFonts w:hint="eastAsia"/>
          <w:iCs/>
          <w:sz w:val="24"/>
          <w:szCs w:val="24"/>
        </w:rPr>
        <w:t xml:space="preserve"> = 60°01</w:t>
      </w:r>
      <w:r>
        <w:rPr>
          <w:iCs/>
          <w:sz w:val="24"/>
          <w:szCs w:val="24"/>
        </w:rPr>
        <w:t>’</w:t>
      </w:r>
      <m:oMath>
        <m:r>
          <m:rPr/>
          <w:rPr>
            <w:rFonts w:ascii="Cambria Math" w:hAnsi="Cambria Math"/>
            <w:sz w:val="24"/>
            <w:szCs w:val="24"/>
          </w:rPr>
          <m:t>±</m:t>
        </m:r>
      </m:oMath>
      <w:r>
        <w:rPr>
          <w:rFonts w:hint="eastAsia"/>
          <w:iCs/>
          <w:sz w:val="24"/>
          <w:szCs w:val="24"/>
        </w:rPr>
        <w:t>2</w:t>
      </w:r>
      <w:r>
        <w:rPr>
          <w:iCs/>
          <w:sz w:val="24"/>
          <w:szCs w:val="24"/>
        </w:rPr>
        <w:t>’</w:t>
      </w:r>
    </w:p>
    <w:p w14:paraId="1F67BC24">
      <w:pPr>
        <w:jc w:val="left"/>
        <w:rPr>
          <w:rFonts w:hint="eastAsia"/>
          <w:sz w:val="24"/>
          <w:szCs w:val="24"/>
        </w:rPr>
      </w:pPr>
    </w:p>
    <w:p w14:paraId="695A189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误差原因分析：</w:t>
      </w:r>
    </w:p>
    <w:p w14:paraId="3FE8CF6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</w:p>
    <w:p w14:paraId="2EA1FA4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①仪器误差：</w:t>
      </w:r>
    </w:p>
    <w:p w14:paraId="32632C9F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分光计的刻度盘的旋转中心与刻度中心不重合，导致在不同位置读数时存在偏差。</w:t>
      </w:r>
    </w:p>
    <w:p w14:paraId="7D9168A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望远镜、平行光管、载物台的轴线未严格与主轴垂直，会导致测角时引入余弦误差。</w:t>
      </w:r>
    </w:p>
    <w:p w14:paraId="3F65BC6F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三棱镜非理想，</w:t>
      </w:r>
      <w:r>
        <w:rPr>
          <w:sz w:val="24"/>
          <w:szCs w:val="24"/>
        </w:rPr>
        <w:t>光学面</w:t>
      </w:r>
      <w:r>
        <w:rPr>
          <w:rFonts w:hint="eastAsia"/>
          <w:sz w:val="24"/>
          <w:szCs w:val="24"/>
        </w:rPr>
        <w:t>可能</w:t>
      </w:r>
      <w:r>
        <w:rPr>
          <w:sz w:val="24"/>
          <w:szCs w:val="24"/>
        </w:rPr>
        <w:t>有微小的瑕疵</w:t>
      </w:r>
      <w:r>
        <w:rPr>
          <w:rFonts w:hint="eastAsia"/>
          <w:sz w:val="24"/>
          <w:szCs w:val="24"/>
        </w:rPr>
        <w:t>，</w:t>
      </w:r>
      <w:r>
        <w:rPr>
          <w:sz w:val="24"/>
          <w:szCs w:val="24"/>
        </w:rPr>
        <w:t>这会导致入射光和出射光的光路发生微小改变。</w:t>
      </w:r>
    </w:p>
    <w:p w14:paraId="299763AB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②随机误差：</w:t>
      </w:r>
    </w:p>
    <w:p w14:paraId="469F7918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在微调过程中，绿色亮十字与刻线的对比可能会导致肉眼判断的不准确，从而导致望远镜光轴、载物台平面不能与分光计中心完全垂直。</w:t>
      </w:r>
    </w:p>
    <w:p w14:paraId="2124F502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分光计的游标最小分度值通常是1</w:t>
      </w:r>
      <w:r>
        <w:rPr>
          <w:sz w:val="24"/>
          <w:szCs w:val="24"/>
        </w:rPr>
        <w:t>’</w:t>
      </w:r>
      <w:r>
        <w:rPr>
          <w:rFonts w:hint="eastAsia"/>
          <w:sz w:val="24"/>
          <w:szCs w:val="24"/>
        </w:rPr>
        <w:t>，肉眼在判断游标刻线与主尺刻线对齐时，存在约0.5‘的估读误差。</w:t>
      </w:r>
    </w:p>
    <w:p w14:paraId="3DC23585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在读数过程中可能会有微小的扰动造成一定读数误差。</w:t>
      </w:r>
    </w:p>
    <w:p w14:paraId="1B505A27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③在计算过程中，由于角度制六十进位的特点，导致保留位数较少，从而造成了较大误差</w:t>
      </w:r>
    </w:p>
    <w:p w14:paraId="2408D997">
      <w:pPr>
        <w:jc w:val="left"/>
        <w:rPr>
          <w:sz w:val="24"/>
          <w:szCs w:val="24"/>
        </w:rPr>
      </w:pPr>
    </w:p>
    <w:p w14:paraId="7EC77E51">
      <w:pPr>
        <w:jc w:val="left"/>
        <w:rPr>
          <w:sz w:val="28"/>
          <w:szCs w:val="28"/>
        </w:rPr>
      </w:pPr>
      <w:r>
        <w:rPr>
          <w:rFonts w:hint="eastAsia"/>
          <w:sz w:val="28"/>
          <w:szCs w:val="28"/>
        </w:rPr>
        <w:t>3．实验探讨（1</w:t>
      </w:r>
      <w:r>
        <w:rPr>
          <w:sz w:val="28"/>
          <w:szCs w:val="28"/>
        </w:rPr>
        <w:t>0</w:t>
      </w:r>
      <w:r>
        <w:rPr>
          <w:rFonts w:hint="eastAsia"/>
          <w:sz w:val="28"/>
          <w:szCs w:val="28"/>
        </w:rPr>
        <w:t>分）</w:t>
      </w:r>
    </w:p>
    <w:p w14:paraId="7B0C2439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（对实验内容、现象和过程的小结，不超过100字。）</w:t>
      </w:r>
    </w:p>
    <w:p w14:paraId="4815522F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对光学实验有了初步的理解，认识到仪器的粗调和细调对实验结果的准确性非常重要。如果粗调时不够认真，望远镜、载物台和平行光管目测都明显不水平，在望远镜里面根本看不到绿色十字像。</w:t>
      </w:r>
    </w:p>
    <w:p w14:paraId="264FCA4A">
      <w:pPr>
        <w:jc w:val="left"/>
        <w:rPr>
          <w:sz w:val="24"/>
          <w:szCs w:val="24"/>
        </w:rPr>
      </w:pPr>
    </w:p>
    <w:p w14:paraId="205CCF56">
      <w:pPr>
        <w:pStyle w:val="11"/>
        <w:ind w:left="720" w:hanging="720" w:firstLineChars="0"/>
        <w:jc w:val="left"/>
        <w:rPr>
          <w:rFonts w:hint="eastAsia" w:ascii="黑体" w:hAnsi="黑体" w:eastAsia="黑体" w:cs="黑体"/>
          <w:b/>
          <w:sz w:val="32"/>
          <w:szCs w:val="24"/>
        </w:rPr>
      </w:pPr>
      <w:r>
        <w:rPr>
          <w:rFonts w:ascii="黑体" w:hAnsi="黑体" w:eastAsia="黑体" w:cs="黑体"/>
          <w:b/>
          <w:sz w:val="32"/>
          <w:szCs w:val="24"/>
        </w:rPr>
        <w:t>四、</w:t>
      </w:r>
      <w:r>
        <w:rPr>
          <w:rFonts w:hint="eastAsia" w:ascii="黑体" w:hAnsi="黑体" w:eastAsia="黑体" w:cs="黑体"/>
          <w:b/>
          <w:sz w:val="32"/>
          <w:szCs w:val="24"/>
        </w:rPr>
        <w:t>思考题（1</w:t>
      </w:r>
      <w:r>
        <w:rPr>
          <w:rFonts w:ascii="黑体" w:hAnsi="黑体" w:eastAsia="黑体" w:cs="黑体"/>
          <w:b/>
          <w:sz w:val="32"/>
          <w:szCs w:val="24"/>
        </w:rPr>
        <w:t>0</w:t>
      </w:r>
      <w:r>
        <w:rPr>
          <w:rFonts w:hint="eastAsia" w:ascii="黑体" w:hAnsi="黑体" w:eastAsia="黑体" w:cs="黑体"/>
          <w:b/>
          <w:sz w:val="32"/>
          <w:szCs w:val="24"/>
        </w:rPr>
        <w:t>分）</w:t>
      </w:r>
    </w:p>
    <w:p w14:paraId="188A310E">
      <w:pPr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（解答教材或讲义或老师布置的思考题，请先写题干，再作答。）</w:t>
      </w:r>
    </w:p>
    <w:p w14:paraId="70FEA75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1、测量三棱镜顶角时，棱镜摆放的位置怎么选，有区别吗？</w:t>
      </w:r>
    </w:p>
    <w:p w14:paraId="17E98A13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</w:p>
    <w:p w14:paraId="0DEDE682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①需将三棱镜的顶角对准平行光管，让平行光管射出的光束能均匀分成两束，分别照射到顶角的两个光学面上。同时棱镜底面须朝向载物台中心，确保两个光学面都能反射光线到望远镜。</w:t>
      </w:r>
    </w:p>
    <w:p w14:paraId="72D7173E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②这一方法依赖平行光管的入射光，需保证光分束均匀。</w:t>
      </w:r>
    </w:p>
    <w:p w14:paraId="318045E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2、为什么狭缝要调至适当宽度（1-2mm）？太宽、太窄有什么问题？</w:t>
      </w:r>
    </w:p>
    <w:p w14:paraId="4FBE93E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</w:p>
    <w:p w14:paraId="38EE37A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①由于1-2mm是“分辨率”和“光强”的平衡点。</w:t>
      </w:r>
    </w:p>
    <w:p w14:paraId="584EE351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②若太宽，狭缝成像会变粗，导致谱线边缘模糊，无法准确对准谱线中心，导致测量角度时误差增大。</w:t>
      </w:r>
    </w:p>
    <w:p w14:paraId="3CFBF4AF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若太窄，</w:t>
      </w:r>
      <w:r>
        <w:rPr>
          <w:sz w:val="24"/>
          <w:szCs w:val="24"/>
        </w:rPr>
        <w:t>透过的光强会大幅减弱</w:t>
      </w:r>
      <w:r>
        <w:rPr>
          <w:rFonts w:hint="eastAsia"/>
          <w:sz w:val="24"/>
          <w:szCs w:val="24"/>
        </w:rPr>
        <w:t>，导致难以完成对准操作。</w:t>
      </w:r>
    </w:p>
    <w:p w14:paraId="78F54BFC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3、粗调时，为什么会出现一面有十字像，转了180°没有十字像？这时该如何调节，请简要描述？</w:t>
      </w:r>
    </w:p>
    <w:p w14:paraId="0402F11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答：</w:t>
      </w:r>
    </w:p>
    <w:p w14:paraId="180074EA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①核心原因是载物台未调平，导致棱镜两个光学面的法线不在同一高度，望远镜只能接收到一面的反射像。</w:t>
      </w:r>
    </w:p>
    <w:p w14:paraId="0EDC0926">
      <w:pPr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②调节步骤：采用半调法</w:t>
      </w:r>
    </w:p>
    <w:p w14:paraId="41F20159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先将有十字像的一面对准望远镜，调节望远镜调焦旋钮，让十字像清晰。</w:t>
      </w:r>
    </w:p>
    <w:p w14:paraId="7C2A90D7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缓慢转动载物台180°，找到“没有像”的侧面（此时像可能在望远镜视场上方/下方，只是没进入视野）。</w:t>
      </w:r>
    </w:p>
    <w:p w14:paraId="08037C53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调节载物台下方靠近该侧面的螺丝，将想象中的像位置向上/向下调一半距离。</w:t>
      </w:r>
    </w:p>
    <w:p w14:paraId="4BDAA8DD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再调节望远镜高低调节螺丝，将像调至视场中心；重复以上步骤直到转180°后两面都能看到清晰的十字像。</w:t>
      </w:r>
    </w:p>
    <w:p w14:paraId="0522E79D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4、你可以用别的方法测量三棱镜顶角吗？</w:t>
      </w:r>
    </w:p>
    <w:p w14:paraId="36F374BE">
      <w:pPr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答：可以采用自准直法。将棱镜一个光学面朝向望远镜，</w:t>
      </w:r>
      <w:r>
        <w:rPr>
          <w:sz w:val="24"/>
          <w:szCs w:val="24"/>
        </w:rPr>
        <w:t>另一个靠载物台边缘</w:t>
      </w:r>
      <w:r>
        <w:rPr>
          <w:rFonts w:hint="eastAsia"/>
          <w:sz w:val="24"/>
          <w:szCs w:val="24"/>
        </w:rPr>
        <w:t>。</w:t>
      </w:r>
      <w:r>
        <w:rPr>
          <w:sz w:val="24"/>
          <w:szCs w:val="24"/>
        </w:rPr>
        <w:t>先让望远镜对准第一个光学面，调至十字像与分划板中心重合，读</w:t>
      </w:r>
      <w:r>
        <w:rPr>
          <w:rFonts w:hint="eastAsia"/>
          <w:sz w:val="24"/>
          <w:szCs w:val="24"/>
        </w:rPr>
        <w:t>出</w:t>
      </w:r>
      <w:r>
        <w:rPr>
          <w:sz w:val="24"/>
          <w:szCs w:val="24"/>
        </w:rPr>
        <w:t>刻度盘角度θ₁；再转动载物台，让望远镜对准第二个光学面，读</w:t>
      </w:r>
      <w:r>
        <w:rPr>
          <w:rFonts w:hint="eastAsia"/>
          <w:sz w:val="24"/>
          <w:szCs w:val="24"/>
        </w:rPr>
        <w:t>出</w:t>
      </w:r>
      <w:r>
        <w:rPr>
          <w:sz w:val="24"/>
          <w:szCs w:val="24"/>
        </w:rPr>
        <w:t>角度θ₂。</w:t>
      </w:r>
      <w:r>
        <w:rPr>
          <w:rFonts w:hint="eastAsia"/>
          <w:sz w:val="24"/>
          <w:szCs w:val="24"/>
        </w:rPr>
        <w:t>则</w:t>
      </w:r>
      <w:r>
        <w:rPr>
          <w:sz w:val="24"/>
          <w:szCs w:val="24"/>
        </w:rPr>
        <w:t>顶角α=180°-|θ₂-θ₁|</w:t>
      </w:r>
      <w:r>
        <w:rPr>
          <w:rFonts w:hint="eastAsia"/>
          <w:sz w:val="24"/>
          <w:szCs w:val="24"/>
        </w:rPr>
        <w:t>。</w:t>
      </w:r>
    </w:p>
    <w:p w14:paraId="2D90FAAC">
      <w:pPr>
        <w:spacing w:line="400" w:lineRule="exact"/>
        <w:jc w:val="left"/>
        <w:rPr>
          <w:rFonts w:hint="eastAsia" w:ascii="仿宋" w:hAnsi="仿宋" w:eastAsia="仿宋" w:cs="仿宋"/>
          <w:b/>
          <w:sz w:val="24"/>
          <w:szCs w:val="24"/>
        </w:rPr>
      </w:pPr>
      <w:r>
        <w:rPr>
          <w:rFonts w:hint="eastAsia" w:ascii="仿宋" w:hAnsi="仿宋" w:eastAsia="仿宋" w:cs="仿宋"/>
          <w:b/>
          <w:sz w:val="24"/>
          <w:szCs w:val="24"/>
        </w:rPr>
        <w:t>注意事项：</w:t>
      </w:r>
    </w:p>
    <w:p w14:paraId="3A76B3C2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1.用</w:t>
      </w:r>
      <w:r>
        <w:rPr>
          <w:rFonts w:hint="eastAsia" w:ascii="Times New Roman" w:hAnsi="Times New Roman" w:eastAsia="仿宋" w:cs="Times New Roman"/>
          <w:sz w:val="24"/>
          <w:szCs w:val="24"/>
        </w:rPr>
        <w:t>P</w:t>
      </w:r>
      <w:r>
        <w:rPr>
          <w:rFonts w:ascii="Times New Roman" w:hAnsi="Times New Roman" w:eastAsia="仿宋" w:cs="Times New Roman"/>
          <w:sz w:val="24"/>
          <w:szCs w:val="24"/>
        </w:rPr>
        <w:t>DF</w:t>
      </w:r>
      <w:r>
        <w:rPr>
          <w:rFonts w:hint="eastAsia" w:ascii="仿宋" w:hAnsi="仿宋" w:eastAsia="仿宋" w:cs="仿宋"/>
          <w:sz w:val="24"/>
          <w:szCs w:val="24"/>
        </w:rPr>
        <w:t>格式上传“实验报告”，文件名：学生姓名+学号+实验名称+周次。</w:t>
      </w:r>
    </w:p>
    <w:p w14:paraId="3C7D935F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2.“实验报告”必须递交在“学在浙大”本课程内对应实验项目的“作业”模块内。</w:t>
      </w:r>
    </w:p>
    <w:p w14:paraId="3FB69A36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3.“实验报告”成绩必须在“浙江大学物理实验教学中心网站”-“选课系统”内查询。</w:t>
      </w:r>
    </w:p>
    <w:p w14:paraId="02456DA0">
      <w:pPr>
        <w:spacing w:line="400" w:lineRule="exact"/>
        <w:ind w:firstLine="480" w:firstLineChars="200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4.教学评价必须在“浙江大学物理实验教学中心网站”-“选课系统”内进行，学生必须进行教学评价，才能看到实验报告成绩，教学评价须在本次实验结束后3天内进行。</w:t>
      </w:r>
    </w:p>
    <w:p w14:paraId="08AFB197">
      <w:pPr>
        <w:spacing w:line="400" w:lineRule="exact"/>
        <w:jc w:val="left"/>
        <w:rPr>
          <w:rFonts w:hint="eastAsia" w:ascii="仿宋" w:hAnsi="仿宋" w:eastAsia="仿宋" w:cs="仿宋"/>
          <w:sz w:val="24"/>
          <w:szCs w:val="24"/>
        </w:rPr>
      </w:pPr>
    </w:p>
    <w:p w14:paraId="793C69A1">
      <w:pPr>
        <w:spacing w:line="400" w:lineRule="exact"/>
        <w:ind w:firstLine="3132" w:firstLineChars="1300"/>
        <w:jc w:val="left"/>
        <w:rPr>
          <w:rFonts w:ascii="仿宋" w:hAnsi="仿宋" w:eastAsia="仿宋" w:cs="仿宋"/>
          <w:b/>
          <w:bCs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sz w:val="24"/>
          <w:szCs w:val="24"/>
        </w:rPr>
        <w:t>浙江大学物理实验教学中心制</w:t>
      </w:r>
    </w:p>
    <w:p w14:paraId="4EF1E75F">
      <w:pPr>
        <w:ind w:right="964"/>
        <w:rPr>
          <w:rFonts w:hint="eastAsia"/>
          <w:b/>
          <w:sz w:val="24"/>
          <w:szCs w:val="24"/>
          <w:u w:val="single"/>
        </w:rPr>
      </w:pPr>
    </w:p>
    <w:sectPr>
      <w:footerReference r:id="rId3" w:type="default"/>
      <w:pgSz w:w="11906" w:h="16838"/>
      <w:pgMar w:top="1440" w:right="1080" w:bottom="1440" w:left="1080" w:header="851" w:footer="992" w:gutter="0"/>
      <w:pgNumType w:start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3575044"/>
    </w:sdtPr>
    <w:sdtContent>
      <w:p w14:paraId="32BACFE3">
        <w:pPr>
          <w:pStyle w:val="3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lang w:val="zh-CN"/>
          </w:rPr>
          <w:t>2</w:t>
        </w:r>
        <w:r>
          <w:rPr>
            <w:lang w:val="zh-CN"/>
          </w:rPr>
          <w:fldChar w:fldCharType="end"/>
        </w:r>
      </w:p>
    </w:sdtContent>
  </w:sdt>
  <w:p w14:paraId="609984FD">
    <w:pPr>
      <w:pStyle w:val="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YjVlMjY2OTYxOTIyZGIwMmJiNmE3MTRmZmEwYTA4YmQifQ=="/>
  </w:docVars>
  <w:rsids>
    <w:rsidRoot w:val="007D5AC5"/>
    <w:rsid w:val="000018D3"/>
    <w:rsid w:val="00002509"/>
    <w:rsid w:val="00004F5F"/>
    <w:rsid w:val="000112E0"/>
    <w:rsid w:val="0001319D"/>
    <w:rsid w:val="0001525D"/>
    <w:rsid w:val="00015C42"/>
    <w:rsid w:val="00022504"/>
    <w:rsid w:val="00025289"/>
    <w:rsid w:val="000257C9"/>
    <w:rsid w:val="00033BD0"/>
    <w:rsid w:val="00042A62"/>
    <w:rsid w:val="00050DB6"/>
    <w:rsid w:val="000824A4"/>
    <w:rsid w:val="00086EED"/>
    <w:rsid w:val="00097758"/>
    <w:rsid w:val="000A1220"/>
    <w:rsid w:val="000B2571"/>
    <w:rsid w:val="000B2861"/>
    <w:rsid w:val="000B2ADD"/>
    <w:rsid w:val="000B4348"/>
    <w:rsid w:val="000C26C0"/>
    <w:rsid w:val="000E1593"/>
    <w:rsid w:val="000F701D"/>
    <w:rsid w:val="00106004"/>
    <w:rsid w:val="00115AA2"/>
    <w:rsid w:val="00144296"/>
    <w:rsid w:val="001463F7"/>
    <w:rsid w:val="0014652C"/>
    <w:rsid w:val="001660CD"/>
    <w:rsid w:val="00171ABA"/>
    <w:rsid w:val="00184A2B"/>
    <w:rsid w:val="00197A74"/>
    <w:rsid w:val="001B1F84"/>
    <w:rsid w:val="001B3221"/>
    <w:rsid w:val="001B640D"/>
    <w:rsid w:val="001C10CD"/>
    <w:rsid w:val="001C6AE0"/>
    <w:rsid w:val="001D44A0"/>
    <w:rsid w:val="001D4B32"/>
    <w:rsid w:val="001D7FE5"/>
    <w:rsid w:val="001E56C7"/>
    <w:rsid w:val="001E5913"/>
    <w:rsid w:val="001F04D4"/>
    <w:rsid w:val="001F3286"/>
    <w:rsid w:val="001F4AC1"/>
    <w:rsid w:val="002062FA"/>
    <w:rsid w:val="00210DB8"/>
    <w:rsid w:val="002168C3"/>
    <w:rsid w:val="00231541"/>
    <w:rsid w:val="00240A51"/>
    <w:rsid w:val="00246187"/>
    <w:rsid w:val="00255A86"/>
    <w:rsid w:val="002575D9"/>
    <w:rsid w:val="002642F4"/>
    <w:rsid w:val="002672A9"/>
    <w:rsid w:val="0027507F"/>
    <w:rsid w:val="00287A99"/>
    <w:rsid w:val="00287E17"/>
    <w:rsid w:val="002A025A"/>
    <w:rsid w:val="002A35EF"/>
    <w:rsid w:val="002A4A07"/>
    <w:rsid w:val="002C3F04"/>
    <w:rsid w:val="002D2125"/>
    <w:rsid w:val="002D45A7"/>
    <w:rsid w:val="002E52AA"/>
    <w:rsid w:val="002F275E"/>
    <w:rsid w:val="00307F24"/>
    <w:rsid w:val="00314FB1"/>
    <w:rsid w:val="0032360F"/>
    <w:rsid w:val="003250A5"/>
    <w:rsid w:val="00342490"/>
    <w:rsid w:val="00352B3D"/>
    <w:rsid w:val="00372889"/>
    <w:rsid w:val="00394D0B"/>
    <w:rsid w:val="003A15A6"/>
    <w:rsid w:val="003B3E9F"/>
    <w:rsid w:val="003B4580"/>
    <w:rsid w:val="003B4BEE"/>
    <w:rsid w:val="003B5557"/>
    <w:rsid w:val="003B5EFD"/>
    <w:rsid w:val="003B6E73"/>
    <w:rsid w:val="003B7AAA"/>
    <w:rsid w:val="003C1848"/>
    <w:rsid w:val="003C1C33"/>
    <w:rsid w:val="003C5871"/>
    <w:rsid w:val="003D167B"/>
    <w:rsid w:val="003D4CC3"/>
    <w:rsid w:val="003E197D"/>
    <w:rsid w:val="003F0DBD"/>
    <w:rsid w:val="003F6901"/>
    <w:rsid w:val="003F6F51"/>
    <w:rsid w:val="00402D72"/>
    <w:rsid w:val="004210F7"/>
    <w:rsid w:val="00422273"/>
    <w:rsid w:val="004249D2"/>
    <w:rsid w:val="0042642B"/>
    <w:rsid w:val="00426858"/>
    <w:rsid w:val="00447101"/>
    <w:rsid w:val="00454C02"/>
    <w:rsid w:val="00463E17"/>
    <w:rsid w:val="00471F3A"/>
    <w:rsid w:val="00476BA9"/>
    <w:rsid w:val="00477BE9"/>
    <w:rsid w:val="004826EC"/>
    <w:rsid w:val="0048358B"/>
    <w:rsid w:val="00491332"/>
    <w:rsid w:val="0049259B"/>
    <w:rsid w:val="004B08F7"/>
    <w:rsid w:val="004B34A0"/>
    <w:rsid w:val="004B3AFE"/>
    <w:rsid w:val="004C2971"/>
    <w:rsid w:val="004C42C1"/>
    <w:rsid w:val="004C75E8"/>
    <w:rsid w:val="004F22A8"/>
    <w:rsid w:val="004F26B5"/>
    <w:rsid w:val="00513609"/>
    <w:rsid w:val="00515EFE"/>
    <w:rsid w:val="005179AF"/>
    <w:rsid w:val="00525FAD"/>
    <w:rsid w:val="00527A95"/>
    <w:rsid w:val="00527B96"/>
    <w:rsid w:val="005302D0"/>
    <w:rsid w:val="005365DD"/>
    <w:rsid w:val="00536E66"/>
    <w:rsid w:val="005412CC"/>
    <w:rsid w:val="00544491"/>
    <w:rsid w:val="00545B5A"/>
    <w:rsid w:val="00547380"/>
    <w:rsid w:val="005529AC"/>
    <w:rsid w:val="00554CD1"/>
    <w:rsid w:val="005611AB"/>
    <w:rsid w:val="0056323D"/>
    <w:rsid w:val="0057203D"/>
    <w:rsid w:val="0057213A"/>
    <w:rsid w:val="0058128D"/>
    <w:rsid w:val="00584731"/>
    <w:rsid w:val="00584CAA"/>
    <w:rsid w:val="005968DB"/>
    <w:rsid w:val="005A44E6"/>
    <w:rsid w:val="005A7FDE"/>
    <w:rsid w:val="005B0959"/>
    <w:rsid w:val="005C1DF3"/>
    <w:rsid w:val="005C22EC"/>
    <w:rsid w:val="005C2E63"/>
    <w:rsid w:val="005C7086"/>
    <w:rsid w:val="005C7B73"/>
    <w:rsid w:val="005D52FD"/>
    <w:rsid w:val="005E6961"/>
    <w:rsid w:val="005F16DE"/>
    <w:rsid w:val="005F2E5F"/>
    <w:rsid w:val="005F50DE"/>
    <w:rsid w:val="005F541A"/>
    <w:rsid w:val="005F7BA1"/>
    <w:rsid w:val="006002DA"/>
    <w:rsid w:val="0060741C"/>
    <w:rsid w:val="00612259"/>
    <w:rsid w:val="006143DD"/>
    <w:rsid w:val="006168AA"/>
    <w:rsid w:val="0062404F"/>
    <w:rsid w:val="006257B4"/>
    <w:rsid w:val="0063017D"/>
    <w:rsid w:val="00632F1A"/>
    <w:rsid w:val="00640F8A"/>
    <w:rsid w:val="00644F79"/>
    <w:rsid w:val="00653B60"/>
    <w:rsid w:val="006567A3"/>
    <w:rsid w:val="006736F5"/>
    <w:rsid w:val="006740DE"/>
    <w:rsid w:val="00683AFB"/>
    <w:rsid w:val="0068593B"/>
    <w:rsid w:val="006902AA"/>
    <w:rsid w:val="006A28C8"/>
    <w:rsid w:val="006A4664"/>
    <w:rsid w:val="006B48D7"/>
    <w:rsid w:val="006B7070"/>
    <w:rsid w:val="006C017B"/>
    <w:rsid w:val="006C0DCE"/>
    <w:rsid w:val="006C3E31"/>
    <w:rsid w:val="006C4005"/>
    <w:rsid w:val="006C4937"/>
    <w:rsid w:val="006C75B2"/>
    <w:rsid w:val="006D451F"/>
    <w:rsid w:val="006E27AC"/>
    <w:rsid w:val="006E36D0"/>
    <w:rsid w:val="006E6B75"/>
    <w:rsid w:val="006F1C4F"/>
    <w:rsid w:val="006F3366"/>
    <w:rsid w:val="007049E1"/>
    <w:rsid w:val="00704A91"/>
    <w:rsid w:val="00706D41"/>
    <w:rsid w:val="00707A26"/>
    <w:rsid w:val="00717F30"/>
    <w:rsid w:val="00724209"/>
    <w:rsid w:val="00725EA7"/>
    <w:rsid w:val="007317DB"/>
    <w:rsid w:val="00740386"/>
    <w:rsid w:val="00742B4A"/>
    <w:rsid w:val="00746D1C"/>
    <w:rsid w:val="007533E2"/>
    <w:rsid w:val="0075731B"/>
    <w:rsid w:val="00763374"/>
    <w:rsid w:val="007653F3"/>
    <w:rsid w:val="00786E7E"/>
    <w:rsid w:val="007961B3"/>
    <w:rsid w:val="007A13AD"/>
    <w:rsid w:val="007A1FF9"/>
    <w:rsid w:val="007A59D1"/>
    <w:rsid w:val="007B17EC"/>
    <w:rsid w:val="007B52E9"/>
    <w:rsid w:val="007C6698"/>
    <w:rsid w:val="007C6C99"/>
    <w:rsid w:val="007D5AC5"/>
    <w:rsid w:val="007E1022"/>
    <w:rsid w:val="007F0576"/>
    <w:rsid w:val="007F14BB"/>
    <w:rsid w:val="007F5DF9"/>
    <w:rsid w:val="00802476"/>
    <w:rsid w:val="00806804"/>
    <w:rsid w:val="00817662"/>
    <w:rsid w:val="00825282"/>
    <w:rsid w:val="008310F6"/>
    <w:rsid w:val="008313A7"/>
    <w:rsid w:val="00831666"/>
    <w:rsid w:val="0083272A"/>
    <w:rsid w:val="008354A7"/>
    <w:rsid w:val="008402A7"/>
    <w:rsid w:val="0085390F"/>
    <w:rsid w:val="00863588"/>
    <w:rsid w:val="00870D3C"/>
    <w:rsid w:val="00874A33"/>
    <w:rsid w:val="00874BA8"/>
    <w:rsid w:val="00877187"/>
    <w:rsid w:val="00883A49"/>
    <w:rsid w:val="00884180"/>
    <w:rsid w:val="00892092"/>
    <w:rsid w:val="008969E0"/>
    <w:rsid w:val="008A1CC3"/>
    <w:rsid w:val="008A27F9"/>
    <w:rsid w:val="008A2EA2"/>
    <w:rsid w:val="008B129C"/>
    <w:rsid w:val="008B41C0"/>
    <w:rsid w:val="008B4E07"/>
    <w:rsid w:val="008B72E9"/>
    <w:rsid w:val="008C2067"/>
    <w:rsid w:val="008C305D"/>
    <w:rsid w:val="008E4927"/>
    <w:rsid w:val="008F70C0"/>
    <w:rsid w:val="00900917"/>
    <w:rsid w:val="00920EB9"/>
    <w:rsid w:val="009311B6"/>
    <w:rsid w:val="009409E7"/>
    <w:rsid w:val="00941A08"/>
    <w:rsid w:val="00947F25"/>
    <w:rsid w:val="0095127D"/>
    <w:rsid w:val="0095308A"/>
    <w:rsid w:val="009642E0"/>
    <w:rsid w:val="00967BCD"/>
    <w:rsid w:val="0097291F"/>
    <w:rsid w:val="009869B8"/>
    <w:rsid w:val="0099497B"/>
    <w:rsid w:val="009958D5"/>
    <w:rsid w:val="00997719"/>
    <w:rsid w:val="009A08C9"/>
    <w:rsid w:val="009A4317"/>
    <w:rsid w:val="009B4AAA"/>
    <w:rsid w:val="009B6C30"/>
    <w:rsid w:val="009E0B5D"/>
    <w:rsid w:val="00A17126"/>
    <w:rsid w:val="00A20F89"/>
    <w:rsid w:val="00A229B0"/>
    <w:rsid w:val="00A24761"/>
    <w:rsid w:val="00A254CF"/>
    <w:rsid w:val="00A33D5D"/>
    <w:rsid w:val="00A35B82"/>
    <w:rsid w:val="00A35F51"/>
    <w:rsid w:val="00A36181"/>
    <w:rsid w:val="00A47BA2"/>
    <w:rsid w:val="00A5380C"/>
    <w:rsid w:val="00A72645"/>
    <w:rsid w:val="00A735EF"/>
    <w:rsid w:val="00A739FD"/>
    <w:rsid w:val="00A806B2"/>
    <w:rsid w:val="00A80E51"/>
    <w:rsid w:val="00A91CAE"/>
    <w:rsid w:val="00AA55FA"/>
    <w:rsid w:val="00AA63FC"/>
    <w:rsid w:val="00AC0F5B"/>
    <w:rsid w:val="00AC448C"/>
    <w:rsid w:val="00AC48F8"/>
    <w:rsid w:val="00AD1B6D"/>
    <w:rsid w:val="00AD28E3"/>
    <w:rsid w:val="00AD4F9F"/>
    <w:rsid w:val="00AD6091"/>
    <w:rsid w:val="00AF44A8"/>
    <w:rsid w:val="00AF71B1"/>
    <w:rsid w:val="00B04F90"/>
    <w:rsid w:val="00B12080"/>
    <w:rsid w:val="00B17517"/>
    <w:rsid w:val="00B37992"/>
    <w:rsid w:val="00B42F11"/>
    <w:rsid w:val="00B45E68"/>
    <w:rsid w:val="00B47BD1"/>
    <w:rsid w:val="00B513F2"/>
    <w:rsid w:val="00B541CA"/>
    <w:rsid w:val="00B74150"/>
    <w:rsid w:val="00B818D5"/>
    <w:rsid w:val="00B918F5"/>
    <w:rsid w:val="00BA5F4A"/>
    <w:rsid w:val="00BB0A2B"/>
    <w:rsid w:val="00BB4B60"/>
    <w:rsid w:val="00BB6B80"/>
    <w:rsid w:val="00BC1270"/>
    <w:rsid w:val="00BC7573"/>
    <w:rsid w:val="00BD2E33"/>
    <w:rsid w:val="00BD44CA"/>
    <w:rsid w:val="00BD5A75"/>
    <w:rsid w:val="00BD5DEE"/>
    <w:rsid w:val="00BE046E"/>
    <w:rsid w:val="00BE1F6D"/>
    <w:rsid w:val="00BE54D2"/>
    <w:rsid w:val="00BF679A"/>
    <w:rsid w:val="00BF726D"/>
    <w:rsid w:val="00C1071D"/>
    <w:rsid w:val="00C15799"/>
    <w:rsid w:val="00C16DCA"/>
    <w:rsid w:val="00C20288"/>
    <w:rsid w:val="00C23C36"/>
    <w:rsid w:val="00C26945"/>
    <w:rsid w:val="00C374DD"/>
    <w:rsid w:val="00C5271A"/>
    <w:rsid w:val="00C54176"/>
    <w:rsid w:val="00C557E2"/>
    <w:rsid w:val="00C566F6"/>
    <w:rsid w:val="00C74199"/>
    <w:rsid w:val="00C76736"/>
    <w:rsid w:val="00C915E0"/>
    <w:rsid w:val="00C94B95"/>
    <w:rsid w:val="00C97933"/>
    <w:rsid w:val="00CA4D81"/>
    <w:rsid w:val="00CA7358"/>
    <w:rsid w:val="00CB3804"/>
    <w:rsid w:val="00CB5B2F"/>
    <w:rsid w:val="00CC046C"/>
    <w:rsid w:val="00CC7A24"/>
    <w:rsid w:val="00CD24C2"/>
    <w:rsid w:val="00CE58C6"/>
    <w:rsid w:val="00D01E4F"/>
    <w:rsid w:val="00D0205A"/>
    <w:rsid w:val="00D04C49"/>
    <w:rsid w:val="00D11C63"/>
    <w:rsid w:val="00D21EA4"/>
    <w:rsid w:val="00D3475E"/>
    <w:rsid w:val="00D440E4"/>
    <w:rsid w:val="00D5151F"/>
    <w:rsid w:val="00D84B80"/>
    <w:rsid w:val="00D93ACA"/>
    <w:rsid w:val="00DA22AF"/>
    <w:rsid w:val="00DA4CA5"/>
    <w:rsid w:val="00DA4D01"/>
    <w:rsid w:val="00DB0DC2"/>
    <w:rsid w:val="00DB63E7"/>
    <w:rsid w:val="00DC2611"/>
    <w:rsid w:val="00DD06E5"/>
    <w:rsid w:val="00DD283E"/>
    <w:rsid w:val="00DE4D6B"/>
    <w:rsid w:val="00DE7386"/>
    <w:rsid w:val="00E1026B"/>
    <w:rsid w:val="00E12F11"/>
    <w:rsid w:val="00E23B69"/>
    <w:rsid w:val="00E366CE"/>
    <w:rsid w:val="00E73901"/>
    <w:rsid w:val="00E7562B"/>
    <w:rsid w:val="00E77A8D"/>
    <w:rsid w:val="00E8746D"/>
    <w:rsid w:val="00E93775"/>
    <w:rsid w:val="00E959FA"/>
    <w:rsid w:val="00E96386"/>
    <w:rsid w:val="00EA1FD9"/>
    <w:rsid w:val="00EA54C5"/>
    <w:rsid w:val="00EA6AD8"/>
    <w:rsid w:val="00EA7AF0"/>
    <w:rsid w:val="00EA7F63"/>
    <w:rsid w:val="00EB307D"/>
    <w:rsid w:val="00EC2F22"/>
    <w:rsid w:val="00ED3F7F"/>
    <w:rsid w:val="00ED6557"/>
    <w:rsid w:val="00EE567F"/>
    <w:rsid w:val="00EF4563"/>
    <w:rsid w:val="00EF647B"/>
    <w:rsid w:val="00EF7BCE"/>
    <w:rsid w:val="00F04B9A"/>
    <w:rsid w:val="00F1026B"/>
    <w:rsid w:val="00F17C18"/>
    <w:rsid w:val="00F25115"/>
    <w:rsid w:val="00F26860"/>
    <w:rsid w:val="00F311CA"/>
    <w:rsid w:val="00F32EA0"/>
    <w:rsid w:val="00F3661D"/>
    <w:rsid w:val="00F55001"/>
    <w:rsid w:val="00F55E32"/>
    <w:rsid w:val="00F5799E"/>
    <w:rsid w:val="00F61648"/>
    <w:rsid w:val="00F67A81"/>
    <w:rsid w:val="00F96EC2"/>
    <w:rsid w:val="00FB6138"/>
    <w:rsid w:val="00FC03E1"/>
    <w:rsid w:val="00FC19B3"/>
    <w:rsid w:val="00FC704A"/>
    <w:rsid w:val="00FD1ABC"/>
    <w:rsid w:val="00FE091E"/>
    <w:rsid w:val="00FF5ACE"/>
    <w:rsid w:val="01851914"/>
    <w:rsid w:val="05CB5478"/>
    <w:rsid w:val="089D3D6A"/>
    <w:rsid w:val="0AE42D88"/>
    <w:rsid w:val="12356D59"/>
    <w:rsid w:val="15896672"/>
    <w:rsid w:val="17A912DD"/>
    <w:rsid w:val="18221E66"/>
    <w:rsid w:val="18610BE1"/>
    <w:rsid w:val="1F837FAB"/>
    <w:rsid w:val="239049CC"/>
    <w:rsid w:val="2D446586"/>
    <w:rsid w:val="3823302A"/>
    <w:rsid w:val="3B976656"/>
    <w:rsid w:val="45FE572D"/>
    <w:rsid w:val="4D660E30"/>
    <w:rsid w:val="5A3638E2"/>
    <w:rsid w:val="5D115478"/>
    <w:rsid w:val="5D9841DC"/>
    <w:rsid w:val="61384784"/>
    <w:rsid w:val="651D4205"/>
    <w:rsid w:val="6F1277AF"/>
    <w:rsid w:val="70AB1AAA"/>
    <w:rsid w:val="75D32D8D"/>
    <w:rsid w:val="77142755"/>
    <w:rsid w:val="7CB2612E"/>
    <w:rsid w:val="7F383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0"/>
    <w:semiHidden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8">
    <w:name w:val="页眉 字符"/>
    <w:basedOn w:val="7"/>
    <w:link w:val="4"/>
    <w:qFormat/>
    <w:uiPriority w:val="99"/>
    <w:rPr>
      <w:sz w:val="18"/>
      <w:szCs w:val="18"/>
    </w:rPr>
  </w:style>
  <w:style w:type="character" w:customStyle="1" w:styleId="9">
    <w:name w:val="页脚 字符"/>
    <w:basedOn w:val="7"/>
    <w:link w:val="3"/>
    <w:qFormat/>
    <w:uiPriority w:val="99"/>
    <w:rPr>
      <w:sz w:val="18"/>
      <w:szCs w:val="18"/>
    </w:rPr>
  </w:style>
  <w:style w:type="character" w:customStyle="1" w:styleId="10">
    <w:name w:val="批注框文本 字符"/>
    <w:basedOn w:val="7"/>
    <w:link w:val="2"/>
    <w:semiHidden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99"/>
    <w:pPr>
      <w:ind w:firstLine="420" w:firstLineChars="200"/>
    </w:pPr>
  </w:style>
  <w:style w:type="paragraph" w:customStyle="1" w:styleId="12">
    <w:name w:val="List Paragraph1"/>
    <w:basedOn w:val="1"/>
    <w:qFormat/>
    <w:uiPriority w:val="0"/>
    <w:pPr>
      <w:ind w:firstLine="420" w:firstLineChars="200"/>
    </w:pPr>
    <w:rPr>
      <w:rFonts w:ascii="Calibri" w:hAnsi="Calibri" w:eastAsia="宋体" w:cs="Times New Roman"/>
      <w:szCs w:val="21"/>
    </w:rPr>
  </w:style>
  <w:style w:type="character" w:styleId="13">
    <w:name w:val="Placeholder Text"/>
    <w:basedOn w:val="7"/>
    <w:semiHidden/>
    <w:uiPriority w:val="99"/>
    <w:rPr>
      <w:color w:val="666666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2.jpeg"/><Relationship Id="rId6" Type="http://schemas.openxmlformats.org/officeDocument/2006/relationships/image" Target="media/image1.wmf"/><Relationship Id="rId5" Type="http://schemas.openxmlformats.org/officeDocument/2006/relationships/oleObject" Target="embeddings/oleObject1.bin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1924</Words>
  <Characters>2266</Characters>
  <Lines>17</Lines>
  <Paragraphs>5</Paragraphs>
  <TotalTime>1022</TotalTime>
  <ScaleCrop>false</ScaleCrop>
  <LinksUpToDate>false</LinksUpToDate>
  <CharactersWithSpaces>2282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2025-10-16T12:53:00Z</dcterms:created>
  <dc:creator>Dell</dc:creator>
  <cp:lastModifiedBy>黄子茜</cp:lastModifiedBy>
  <cp:lastPrinted>2020-02-17T08:32:00Z</cp:lastPrinted>
  <dcterms:modified xsi:type="dcterms:W3CDTF">2026-07-05T06:43:58Z</dcterms:modified>
  <cp:revision>125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3F04D6617629476C90422522BEE161CF</vt:lpwstr>
  </property>
  <property fmtid="{D5CDD505-2E9C-101B-9397-08002B2CF9AE}" pid="4" name="KSOTemplateDocerSaveRecord">
    <vt:lpwstr>eyJoZGlkIjoiNjBjYmYxZDMyOTI1OTIxY2IxYmU5MTg5YjU1ZjgxNWEiLCJ1c2VySWQiOiIxNjk4MzQ1OTk3In0=</vt:lpwstr>
  </property>
</Properties>
</file>