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09EE6B">
      <w:pPr>
        <w:jc w:val="center"/>
        <w:rPr>
          <w:rFonts w:ascii="方正隶书简体" w:hAnsi="方正隶书简体" w:eastAsia="方正隶书简体"/>
          <w:sz w:val="52"/>
          <w:szCs w:val="52"/>
        </w:rPr>
      </w:pPr>
      <w:r>
        <w:rPr>
          <w:rFonts w:hint="eastAsia" w:ascii="方正隶书简体" w:hAnsi="方正隶书简体" w:eastAsia="方正隶书简体"/>
          <w:sz w:val="52"/>
          <w:szCs w:val="52"/>
        </w:rPr>
        <w:t>因思杜陵梦，凫雁满回塘</w:t>
      </w:r>
    </w:p>
    <w:p w14:paraId="1677D2B9">
      <w:pPr>
        <w:jc w:val="right"/>
        <w:rPr>
          <w:rFonts w:ascii="方正楷体_GBK" w:hAnsi="方正楷体_GBK" w:eastAsia="方正楷体_GBK"/>
          <w:sz w:val="30"/>
          <w:szCs w:val="30"/>
        </w:rPr>
      </w:pPr>
      <w:r>
        <w:rPr>
          <w:rFonts w:hint="eastAsia" w:ascii="方正楷体_GBK" w:hAnsi="方正楷体_GBK" w:eastAsia="方正楷体_GBK"/>
          <w:sz w:val="30"/>
          <w:szCs w:val="30"/>
        </w:rPr>
        <w:t>——读《温庭筠全集校注》有感</w:t>
      </w:r>
    </w:p>
    <w:p w14:paraId="69BD51F5">
      <w:pPr>
        <w:jc w:val="center"/>
        <w:rPr>
          <w:rFonts w:ascii="方正仿宋简体" w:hAnsi="方正仿宋简体" w:eastAsia="方正仿宋简体"/>
          <w:sz w:val="28"/>
          <w:szCs w:val="28"/>
        </w:rPr>
      </w:pPr>
      <w:r>
        <w:rPr>
          <w:rFonts w:hint="eastAsia" w:ascii="方正仿宋简体" w:hAnsi="方正仿宋简体" w:eastAsia="方正仿宋简体"/>
          <w:sz w:val="28"/>
          <w:szCs w:val="28"/>
        </w:rPr>
        <w:t>学生：</w:t>
      </w:r>
    </w:p>
    <w:p w14:paraId="1192C4AF">
      <w:pPr>
        <w:rPr>
          <w:rFonts w:ascii="方正楷体简体" w:hAnsi="方正楷体简体" w:eastAsia="方正楷体简体"/>
          <w:sz w:val="32"/>
          <w:szCs w:val="32"/>
        </w:rPr>
      </w:pPr>
      <w:r>
        <w:rPr>
          <w:rFonts w:hint="eastAsia" w:ascii="方正楷体简体" w:hAnsi="方正楷体简体" w:eastAsia="方正楷体简体"/>
          <w:sz w:val="32"/>
          <w:szCs w:val="32"/>
        </w:rPr>
        <w:t>第一部分   作者简介与内容概括</w:t>
      </w:r>
      <w:bookmarkStart w:id="0" w:name="_GoBack"/>
      <w:bookmarkEnd w:id="0"/>
    </w:p>
    <w:p w14:paraId="05457744">
      <w:pPr>
        <w:spacing w:line="360" w:lineRule="auto"/>
        <w:rPr>
          <w:rFonts w:ascii="宋体" w:hAnsi="宋体" w:eastAsia="宋体"/>
          <w:b/>
          <w:bCs/>
          <w:sz w:val="21"/>
          <w:szCs w:val="21"/>
        </w:rPr>
      </w:pPr>
      <w:r>
        <w:rPr>
          <w:rFonts w:hint="eastAsia" w:ascii="宋体" w:hAnsi="宋体" w:eastAsia="宋体"/>
          <w:b/>
          <w:bCs/>
          <w:sz w:val="21"/>
          <w:szCs w:val="21"/>
        </w:rPr>
        <w:t>一、温庭筠简介</w:t>
      </w:r>
    </w:p>
    <w:p w14:paraId="49B9DA5D">
      <w:pPr>
        <w:spacing w:line="360" w:lineRule="auto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温庭筠，本名岐，字飞卿，又作庭云、廷筠，号温钟馗，世称温方城、温助教。太原祁（今山西祁县）人。唐初宰相温彦博后裔，中国晚唐时期诗人、词人。</w:t>
      </w:r>
    </w:p>
    <w:p w14:paraId="33731D06">
      <w:pPr>
        <w:spacing w:line="360" w:lineRule="auto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主要成就：</w:t>
      </w:r>
    </w:p>
    <w:p w14:paraId="47A96926">
      <w:pPr>
        <w:spacing w:line="360" w:lineRule="auto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1、诗：与李商隐并称“温李”。在艺术手法方面，善于运用华丽的辞藻、精巧的对仗和丰富的意象来营造诗歌意境；同时，也擅长反映社会现实，思想内容丰富，对战争、爱情、人生、历史、政治、妇女题材都广泛接触，很有深度！【具体的例子我会在个人感想部分展开叙述】在体裁方面，他尤擅乐府，且呈现出类似于词体的风貌，我认为一定程度上推动了晚唐时期诗向词的转变。</w:t>
      </w:r>
    </w:p>
    <w:p w14:paraId="5D41FBD6">
      <w:pPr>
        <w:spacing w:line="360" w:lineRule="auto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2、词：温词上承南北朝宫体余风，下启花间派，是民间词转为文人词的重要标志。他创立的花间词派，既是中国词史上的第一个流派，也是后来婉约词派的直接源头，对之后词的发展起到了强大的推动作用。</w:t>
      </w:r>
      <w:r>
        <w:rPr>
          <w:rFonts w:ascii="宋体" w:hAnsi="宋体" w:eastAsia="宋体"/>
          <w:sz w:val="21"/>
          <w:szCs w:val="21"/>
        </w:rPr>
        <w:t>温庭筠的词大致有两种不同的艺术风格，一种秾丽密隐，一种流丽轻倩</w:t>
      </w:r>
      <w:r>
        <w:rPr>
          <w:rFonts w:hint="eastAsia" w:ascii="宋体" w:hAnsi="宋体" w:eastAsia="宋体"/>
          <w:sz w:val="21"/>
          <w:szCs w:val="21"/>
        </w:rPr>
        <w:t>，均有很高的艺术水准！不过</w:t>
      </w:r>
      <w:r>
        <w:rPr>
          <w:rFonts w:ascii="宋体" w:hAnsi="宋体" w:eastAsia="宋体"/>
          <w:sz w:val="21"/>
          <w:szCs w:val="21"/>
        </w:rPr>
        <w:t>温词思想内容相对集中，多以女性为主人公，抒写她们的离别相思之情。</w:t>
      </w:r>
      <w:r>
        <w:rPr>
          <w:rFonts w:hint="eastAsia" w:ascii="宋体" w:hAnsi="宋体" w:eastAsia="宋体"/>
          <w:sz w:val="21"/>
          <w:szCs w:val="21"/>
        </w:rPr>
        <w:t>当然也有少部分词作</w:t>
      </w:r>
      <w:r>
        <w:rPr>
          <w:rFonts w:ascii="宋体" w:hAnsi="宋体" w:eastAsia="宋体"/>
          <w:sz w:val="21"/>
          <w:szCs w:val="21"/>
        </w:rPr>
        <w:t>主人公为男性，内容为行役、咏壮别的词作，如</w:t>
      </w:r>
      <w:r>
        <w:rPr>
          <w:rFonts w:hint="eastAsia" w:ascii="宋体" w:hAnsi="宋体" w:eastAsia="宋体"/>
          <w:sz w:val="21"/>
          <w:szCs w:val="21"/>
        </w:rPr>
        <w:t>《清平乐·洛阳愁绝》</w:t>
      </w:r>
      <w:r>
        <w:rPr>
          <w:rFonts w:ascii="宋体" w:hAnsi="宋体" w:eastAsia="宋体"/>
          <w:sz w:val="21"/>
          <w:szCs w:val="21"/>
        </w:rPr>
        <w:t>等。</w:t>
      </w:r>
    </w:p>
    <w:p w14:paraId="5F6928C1">
      <w:pPr>
        <w:spacing w:line="360" w:lineRule="auto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3、文赋、小说：【由于时间原因以及本人兴趣原因，并未仔细阅读这一部分，故不作评述】</w:t>
      </w:r>
    </w:p>
    <w:p w14:paraId="6CE4F62C">
      <w:pPr>
        <w:spacing w:line="360" w:lineRule="auto"/>
        <w:rPr>
          <w:rFonts w:ascii="宋体" w:hAnsi="宋体" w:eastAsia="宋体"/>
          <w:b/>
          <w:bCs/>
          <w:sz w:val="21"/>
          <w:szCs w:val="21"/>
        </w:rPr>
      </w:pPr>
      <w:r>
        <w:rPr>
          <w:rFonts w:hint="eastAsia" w:ascii="宋体" w:hAnsi="宋体" w:eastAsia="宋体"/>
          <w:b/>
          <w:bCs/>
          <w:sz w:val="21"/>
          <w:szCs w:val="21"/>
        </w:rPr>
        <w:t>二、本书内容概括</w:t>
      </w:r>
    </w:p>
    <w:p w14:paraId="41345DF0">
      <w:pPr>
        <w:spacing w:line="360" w:lineRule="auto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1、诗歌部分：本书中诗歌部分共九卷，校勘以国家图书馆藏明末冯彦渊家钞宋本《温庭筠诗集》七卷《别集》一卷为底本，并以明弘治十二年李熙刻《温庭筠诗集》七卷《别集》一卷等多个版本为校本进行校勘。在注释方面，以明末曾益原注，清顾予咸补注、顾嗣立重校删补订正之《温飞卿诗集》笺注本为基础，对旧注予以保留，并分别以“曾注”“咸注”“立注”标明，刘学锴先生对旧注的补正则以“补注”或“按”的形式呈现。</w:t>
      </w:r>
    </w:p>
    <w:p w14:paraId="0A05E42F">
      <w:pPr>
        <w:spacing w:line="360" w:lineRule="auto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2、词的部分：</w:t>
      </w:r>
      <w:r>
        <w:rPr>
          <w:rFonts w:ascii="宋体" w:hAnsi="宋体" w:eastAsia="宋体"/>
          <w:sz w:val="21"/>
          <w:szCs w:val="21"/>
        </w:rPr>
        <w:t>卷十为词，温庭筠词绝大部分辑自《花间集》，共计六十六首。</w:t>
      </w:r>
    </w:p>
    <w:p w14:paraId="03ABBE67">
      <w:pPr>
        <w:spacing w:line="360" w:lineRule="auto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3、</w:t>
      </w:r>
      <w:r>
        <w:rPr>
          <w:rFonts w:ascii="宋体" w:hAnsi="宋体" w:eastAsia="宋体"/>
          <w:sz w:val="21"/>
          <w:szCs w:val="21"/>
        </w:rPr>
        <w:t>文（包括赋、状、书、启、版文）现存二十五题三十四首，集中在卷十一。卷十二辑录了温庭筠的存世小说《乾巽子》三十三则。</w:t>
      </w:r>
    </w:p>
    <w:p w14:paraId="4FFA97E0">
      <w:pPr>
        <w:spacing w:line="360" w:lineRule="auto"/>
        <w:rPr>
          <w:rFonts w:hint="eastAsia" w:ascii="宋体" w:hAnsi="宋体" w:eastAsia="宋体"/>
          <w:sz w:val="30"/>
          <w:szCs w:val="30"/>
        </w:rPr>
      </w:pPr>
      <w:r>
        <w:rPr>
          <w:rFonts w:hint="eastAsia" w:ascii="宋体" w:hAnsi="宋体" w:eastAsia="宋体"/>
          <w:sz w:val="21"/>
          <w:szCs w:val="21"/>
        </w:rPr>
        <w:t>4、</w:t>
      </w:r>
      <w:r>
        <w:rPr>
          <w:rFonts w:ascii="宋体" w:hAnsi="宋体" w:eastAsia="宋体"/>
          <w:sz w:val="21"/>
          <w:szCs w:val="21"/>
        </w:rPr>
        <w:t>附录部分包括温庭筠的传记资料、同时人寄赠诗、史志书目著录及各本序跋提要、温庭筠生平系年等</w:t>
      </w:r>
    </w:p>
    <w:p w14:paraId="408B23D2">
      <w:pPr>
        <w:spacing w:line="360" w:lineRule="auto"/>
        <w:rPr>
          <w:rFonts w:ascii="方正楷体简体" w:hAnsi="方正楷体简体" w:eastAsia="方正楷体简体"/>
          <w:sz w:val="32"/>
          <w:szCs w:val="32"/>
        </w:rPr>
      </w:pPr>
      <w:r>
        <w:rPr>
          <w:rFonts w:hint="eastAsia" w:ascii="方正楷体简体" w:hAnsi="方正楷体简体" w:eastAsia="方正楷体简体"/>
          <w:sz w:val="32"/>
          <w:szCs w:val="32"/>
        </w:rPr>
        <w:t>第二部分   个人感想</w:t>
      </w:r>
    </w:p>
    <w:p w14:paraId="2CDE920E">
      <w:pPr>
        <w:spacing w:line="360" w:lineRule="auto"/>
        <w:ind w:firstLine="420" w:firstLineChars="200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通过阅读《温庭筠全集校注》，我对温庭筠的文学世界有了更为深入、全面的认识。读温庭筠的作品就像杜陵一梦，从他的诗歌中我不仅领略到了晚唐社会生活风貌，更感受到了诗人对女性情感的独特洞察与唯美诠释。温庭筠一次又一次惊艳我的绝不仅仅是他在语言运用、意境烘托方面的高超技巧，更是他在那个时代对女性群体的聚焦与关注。在那个男尊女卑的时代里，我感到很幸运能有温庭筠这样的文人，能让千年后的我们看到那时的自己，让相距千年的同一批女性产生精神上的共鸣。</w:t>
      </w:r>
    </w:p>
    <w:p w14:paraId="43992680">
      <w:pPr>
        <w:spacing w:line="360" w:lineRule="auto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下面是一些我感触很深的诗词以及我的一点感想</w:t>
      </w:r>
    </w:p>
    <w:p w14:paraId="0BA8A976">
      <w:pPr>
        <w:spacing w:line="360" w:lineRule="auto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【原本只想选一两首为例，奈何都太喜欢了，所以可能稍稍有一点多，请您见谅】</w:t>
      </w:r>
    </w:p>
    <w:p w14:paraId="08419AA7">
      <w:pPr>
        <w:spacing w:after="0" w:line="500" w:lineRule="exact"/>
        <w:rPr>
          <w:rFonts w:hint="eastAsia" w:ascii="方正魏碑_GBK" w:hAnsi="方正魏碑_GBK" w:eastAsia="方正魏碑_GBK"/>
          <w:sz w:val="24"/>
        </w:rPr>
      </w:pPr>
      <w:r>
        <w:rPr>
          <w:rFonts w:hint="eastAsia" w:ascii="宋体" w:hAnsi="宋体" w:eastAsia="宋体"/>
          <w:sz w:val="21"/>
          <w:szCs w:val="21"/>
        </w:rPr>
        <w:t>1、</w:t>
      </w:r>
      <w:r>
        <w:rPr>
          <w:rFonts w:hint="eastAsia" w:ascii="方正魏碑_GBK" w:hAnsi="方正魏碑_GBK" w:eastAsia="方正魏碑_GBK"/>
          <w:sz w:val="24"/>
        </w:rPr>
        <w:t>碧磵驿晓思</w:t>
      </w:r>
    </w:p>
    <w:p w14:paraId="57D6B330">
      <w:pPr>
        <w:spacing w:after="0" w:line="500" w:lineRule="exact"/>
        <w:rPr>
          <w:rFonts w:hint="eastAsia" w:ascii="方正魏碑_GBK" w:hAnsi="方正魏碑_GBK" w:eastAsia="方正魏碑_GBK"/>
          <w:sz w:val="24"/>
        </w:rPr>
      </w:pPr>
      <w:r>
        <w:rPr>
          <w:rFonts w:hint="eastAsia" w:ascii="方正魏碑_GBK" w:hAnsi="方正魏碑_GBK" w:eastAsia="方正魏碑_GBK"/>
          <w:sz w:val="24"/>
        </w:rPr>
        <w:t>香灯伴残梦，楚国在天涯。</w:t>
      </w:r>
    </w:p>
    <w:p w14:paraId="53D68DF1">
      <w:pPr>
        <w:spacing w:after="0" w:line="500" w:lineRule="exact"/>
        <w:rPr>
          <w:rFonts w:ascii="方正魏碑_GBK" w:hAnsi="方正魏碑_GBK" w:eastAsia="方正魏碑_GBK"/>
          <w:sz w:val="24"/>
        </w:rPr>
      </w:pPr>
      <w:r>
        <w:rPr>
          <w:rFonts w:hint="eastAsia" w:ascii="方正魏碑_GBK" w:hAnsi="方正魏碑_GBK" w:eastAsia="方正魏碑_GBK"/>
          <w:sz w:val="24"/>
        </w:rPr>
        <w:t>月落子规歇，满庭山杏花。</w:t>
      </w:r>
    </w:p>
    <w:p w14:paraId="6B867B02">
      <w:pPr>
        <w:spacing w:line="360" w:lineRule="auto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真的觉得温庭筠和破晓时分一定有某种渊源。从“枳花明驿墙”那种黑白默片般缄默的思念与疼痛，到这句“满庭山杏花”透露出的宇宙般的孤独感，无一不让人拍案叫绝。</w:t>
      </w:r>
    </w:p>
    <w:p w14:paraId="5F209455">
      <w:pPr>
        <w:spacing w:line="360" w:lineRule="auto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最近网上有句“凌晨四点，我看见海棠花未眠”很火，这句话原本出自川端康成的散文《花未眠》，描写的也是作者凌晨在旅店独自醒来，看到海棠花开的感受与思考。我觉得这二句真的有异曲同工之妙，都是一种无功利的纯粹的美。二位作者都仿佛与花建立了某种联系，与花产生了某些共鸣。</w:t>
      </w:r>
    </w:p>
    <w:p w14:paraId="74F937B3">
      <w:pPr>
        <w:spacing w:line="360" w:lineRule="auto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对于温庭筠而言，这最后一句我认为不是表达单一的思乡之情了，是一种站在宇宙之外看到山杏不可方物的美的感叹，是精神超脱于世俗情感之外冷眼相看的一种表达，仅此而已，但已然恰到好处。</w:t>
      </w:r>
    </w:p>
    <w:p w14:paraId="2A83E768">
      <w:pPr>
        <w:spacing w:after="0" w:line="500" w:lineRule="exact"/>
        <w:rPr>
          <w:rFonts w:ascii="方正魏碑_GBK" w:hAnsi="方正魏碑_GBK" w:eastAsia="方正魏碑_GBK"/>
          <w:sz w:val="24"/>
        </w:rPr>
      </w:pPr>
      <w:r>
        <w:rPr>
          <w:rFonts w:hint="eastAsia" w:ascii="宋体" w:hAnsi="宋体" w:eastAsia="宋体"/>
          <w:sz w:val="21"/>
          <w:szCs w:val="21"/>
        </w:rPr>
        <w:t>2、</w:t>
      </w:r>
      <w:r>
        <w:rPr>
          <w:rFonts w:hint="eastAsia" w:ascii="方正魏碑_GBK" w:hAnsi="方正魏碑_GBK" w:eastAsia="方正魏碑_GBK"/>
          <w:sz w:val="24"/>
        </w:rPr>
        <w:t>马嵬驿</w:t>
      </w:r>
    </w:p>
    <w:p w14:paraId="64AA540A">
      <w:pPr>
        <w:spacing w:after="0" w:line="500" w:lineRule="exact"/>
        <w:rPr>
          <w:rFonts w:ascii="方正魏碑_GBK" w:hAnsi="方正魏碑_GBK" w:eastAsia="方正魏碑_GBK"/>
          <w:sz w:val="24"/>
        </w:rPr>
      </w:pPr>
      <w:r>
        <w:rPr>
          <w:rFonts w:ascii="方正魏碑_GBK" w:hAnsi="方正魏碑_GBK" w:eastAsia="方正魏碑_GBK"/>
          <w:sz w:val="24"/>
        </w:rPr>
        <w:t>穆满曾为物外游，六龙经此暂淹留。</w:t>
      </w:r>
      <w:r>
        <w:rPr>
          <w:rFonts w:ascii="方正魏碑_GBK" w:hAnsi="方正魏碑_GBK" w:eastAsia="方正魏碑_GBK"/>
          <w:sz w:val="24"/>
        </w:rPr>
        <w:br w:type="textWrapping"/>
      </w:r>
      <w:r>
        <w:rPr>
          <w:rFonts w:ascii="方正魏碑_GBK" w:hAnsi="方正魏碑_GBK" w:eastAsia="方正魏碑_GBK"/>
          <w:sz w:val="24"/>
        </w:rPr>
        <w:t>返魂无验青烟灭，埋血空生碧草愁。</w:t>
      </w:r>
      <w:r>
        <w:rPr>
          <w:rFonts w:ascii="方正魏碑_GBK" w:hAnsi="方正魏碑_GBK" w:eastAsia="方正魏碑_GBK"/>
          <w:sz w:val="24"/>
        </w:rPr>
        <w:br w:type="textWrapping"/>
      </w:r>
      <w:r>
        <w:rPr>
          <w:rFonts w:ascii="方正魏碑_GBK" w:hAnsi="方正魏碑_GBK" w:eastAsia="方正魏碑_GBK"/>
          <w:sz w:val="24"/>
        </w:rPr>
        <w:t>香辇却归长乐殿，晓钟还下景阳楼。</w:t>
      </w:r>
      <w:r>
        <w:rPr>
          <w:rFonts w:ascii="方正魏碑_GBK" w:hAnsi="方正魏碑_GBK" w:eastAsia="方正魏碑_GBK"/>
          <w:sz w:val="24"/>
        </w:rPr>
        <w:br w:type="textWrapping"/>
      </w:r>
      <w:r>
        <w:rPr>
          <w:rFonts w:ascii="方正魏碑_GBK" w:hAnsi="方正魏碑_GBK" w:eastAsia="方正魏碑_GBK"/>
          <w:sz w:val="24"/>
        </w:rPr>
        <w:t>甘泉不复重相见，谁道文成是故侯。</w:t>
      </w:r>
    </w:p>
    <w:p w14:paraId="4A69E0C6">
      <w:pPr>
        <w:spacing w:line="360" w:lineRule="auto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这一首诗我觉得很典型的体现了温诗善用华丽辞藻、丰富意象的特点，也是其咏史诗的代表。</w:t>
      </w:r>
      <w:r>
        <w:rPr>
          <w:rFonts w:ascii="宋体" w:hAnsi="宋体" w:eastAsia="宋体"/>
          <w:sz w:val="21"/>
          <w:szCs w:val="21"/>
        </w:rPr>
        <w:t>首联以周穆王周游天下的神话传说比喻唐玄宗的奔蜀</w:t>
      </w:r>
      <w:r>
        <w:rPr>
          <w:rFonts w:hint="eastAsia" w:ascii="宋体" w:hAnsi="宋体" w:eastAsia="宋体"/>
          <w:sz w:val="21"/>
          <w:szCs w:val="21"/>
        </w:rPr>
        <w:t>，后三联集中运用了返魂树、苌弘化碧、武帝与王夫人事等典故，借前朝事很高超的表达了讥讽之意。</w:t>
      </w:r>
    </w:p>
    <w:p w14:paraId="189D4326">
      <w:pPr>
        <w:spacing w:line="360" w:lineRule="auto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其中“</w:t>
      </w:r>
      <w:r>
        <w:rPr>
          <w:rFonts w:ascii="宋体" w:hAnsi="宋体" w:eastAsia="宋体"/>
          <w:sz w:val="21"/>
          <w:szCs w:val="21"/>
        </w:rPr>
        <w:t>香辇却归长乐殿，晓钟还下景阳楼。</w:t>
      </w:r>
      <w:r>
        <w:rPr>
          <w:rFonts w:hint="eastAsia" w:ascii="宋体" w:hAnsi="宋体" w:eastAsia="宋体"/>
          <w:sz w:val="21"/>
          <w:szCs w:val="21"/>
        </w:rPr>
        <w:t>”这一句我非常喜欢，尤其是后句，</w:t>
      </w:r>
      <w:r>
        <w:rPr>
          <w:rFonts w:ascii="宋体" w:hAnsi="宋体" w:eastAsia="宋体"/>
          <w:sz w:val="21"/>
          <w:szCs w:val="21"/>
        </w:rPr>
        <w:t>人去楼空而晨钟依旧</w:t>
      </w:r>
      <w:r>
        <w:rPr>
          <w:rFonts w:hint="eastAsia" w:ascii="宋体" w:hAnsi="宋体" w:eastAsia="宋体"/>
          <w:sz w:val="21"/>
          <w:szCs w:val="21"/>
        </w:rPr>
        <w:t>，写尽了古今所有最深的遗憾啊。</w:t>
      </w:r>
    </w:p>
    <w:p w14:paraId="4000CE55">
      <w:pPr>
        <w:spacing w:after="0" w:line="500" w:lineRule="exact"/>
        <w:rPr>
          <w:rFonts w:ascii="方正魏碑_GBK" w:hAnsi="方正魏碑_GBK" w:eastAsia="方正魏碑_GBK"/>
          <w:sz w:val="24"/>
        </w:rPr>
      </w:pPr>
      <w:r>
        <w:rPr>
          <w:rFonts w:hint="eastAsia" w:ascii="宋体" w:hAnsi="宋体" w:eastAsia="宋体"/>
          <w:sz w:val="21"/>
          <w:szCs w:val="21"/>
        </w:rPr>
        <w:t>3、</w:t>
      </w:r>
      <w:r>
        <w:rPr>
          <w:rFonts w:hint="eastAsia" w:ascii="方正魏碑_GBK" w:hAnsi="方正魏碑_GBK" w:eastAsia="方正魏碑_GBK"/>
          <w:sz w:val="24"/>
        </w:rPr>
        <w:t>菩萨蛮</w:t>
      </w:r>
    </w:p>
    <w:p w14:paraId="27C316E1">
      <w:pPr>
        <w:spacing w:after="0" w:line="500" w:lineRule="exact"/>
        <w:rPr>
          <w:rFonts w:ascii="方正魏碑_GBK" w:hAnsi="方正魏碑_GBK" w:eastAsia="方正魏碑_GBK"/>
          <w:sz w:val="24"/>
        </w:rPr>
      </w:pPr>
      <w:r>
        <w:rPr>
          <w:rFonts w:hint="eastAsia" w:ascii="方正魏碑_GBK" w:hAnsi="方正魏碑_GBK" w:eastAsia="方正魏碑_GBK"/>
          <w:sz w:val="24"/>
        </w:rPr>
        <w:t>（一）</w:t>
      </w:r>
      <w:r>
        <w:rPr>
          <w:rFonts w:ascii="方正魏碑_GBK" w:hAnsi="方正魏碑_GBK" w:eastAsia="方正魏碑_GBK"/>
          <w:sz w:val="24"/>
        </w:rPr>
        <w:t>小山重叠金明灭，鬓云欲度香腮雪。懒起画蛾眉，弄妆梳洗迟。</w:t>
      </w:r>
      <w:r>
        <w:rPr>
          <w:rFonts w:ascii="方正魏碑_GBK" w:hAnsi="方正魏碑_GBK" w:eastAsia="方正魏碑_GBK"/>
          <w:sz w:val="24"/>
        </w:rPr>
        <w:br w:type="textWrapping"/>
      </w:r>
      <w:r>
        <w:rPr>
          <w:rFonts w:ascii="方正魏碑_GBK" w:hAnsi="方正魏碑_GBK" w:eastAsia="方正魏碑_GBK"/>
          <w:sz w:val="24"/>
        </w:rPr>
        <w:t>照花前后镜，花面交相映。新帖绣罗襦，双双金鹧鸪。</w:t>
      </w:r>
    </w:p>
    <w:p w14:paraId="72CADE79">
      <w:pPr>
        <w:spacing w:after="0" w:line="500" w:lineRule="exact"/>
        <w:rPr>
          <w:rFonts w:ascii="方正魏碑_GBK" w:hAnsi="方正魏碑_GBK" w:eastAsia="方正魏碑_GBK"/>
          <w:sz w:val="24"/>
        </w:rPr>
      </w:pPr>
      <w:r>
        <w:rPr>
          <w:rFonts w:hint="eastAsia" w:ascii="方正魏碑_GBK" w:hAnsi="方正魏碑_GBK" w:eastAsia="方正魏碑_GBK"/>
          <w:sz w:val="24"/>
        </w:rPr>
        <w:t>（二）</w:t>
      </w:r>
      <w:r>
        <w:rPr>
          <w:rFonts w:ascii="方正魏碑_GBK" w:hAnsi="方正魏碑_GBK" w:eastAsia="方正魏碑_GBK"/>
          <w:sz w:val="24"/>
        </w:rPr>
        <w:t>南园满地堆轻絮，愁闻一霎清明雨。雨后却斜阳，杏花零落香。</w:t>
      </w:r>
    </w:p>
    <w:p w14:paraId="6BC5B713">
      <w:pPr>
        <w:spacing w:after="0" w:line="500" w:lineRule="exact"/>
        <w:rPr>
          <w:rFonts w:ascii="方正魏碑_GBK" w:hAnsi="方正魏碑_GBK" w:eastAsia="方正魏碑_GBK"/>
          <w:sz w:val="24"/>
        </w:rPr>
      </w:pPr>
      <w:r>
        <w:rPr>
          <w:rFonts w:ascii="方正魏碑_GBK" w:hAnsi="方正魏碑_GBK" w:eastAsia="方正魏碑_GBK"/>
          <w:sz w:val="24"/>
        </w:rPr>
        <w:t>无言匀睡脸，枕上屏山掩。时节欲黄昏，无憀独倚门</w:t>
      </w:r>
      <w:r>
        <w:rPr>
          <w:rFonts w:hint="eastAsia" w:ascii="方正魏碑_GBK" w:hAnsi="方正魏碑_GBK" w:eastAsia="方正魏碑_GBK"/>
          <w:sz w:val="24"/>
        </w:rPr>
        <w:t>。</w:t>
      </w:r>
    </w:p>
    <w:p w14:paraId="6502B6EE">
      <w:pPr>
        <w:spacing w:line="360" w:lineRule="auto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第一首写</w:t>
      </w:r>
      <w:r>
        <w:rPr>
          <w:rFonts w:ascii="宋体" w:hAnsi="宋体" w:eastAsia="宋体"/>
          <w:sz w:val="21"/>
          <w:szCs w:val="21"/>
        </w:rPr>
        <w:t>一个女子早晨自娇卧未醒，宿妆已残而懒起梳妆，而妆毕簪花照镜，穿上新罗襦</w:t>
      </w:r>
      <w:r>
        <w:rPr>
          <w:rFonts w:hint="eastAsia" w:ascii="宋体" w:hAnsi="宋体" w:eastAsia="宋体"/>
          <w:sz w:val="21"/>
          <w:szCs w:val="21"/>
        </w:rPr>
        <w:t>的</w:t>
      </w:r>
      <w:r>
        <w:rPr>
          <w:rFonts w:ascii="宋体" w:hAnsi="宋体" w:eastAsia="宋体"/>
          <w:sz w:val="21"/>
          <w:szCs w:val="21"/>
        </w:rPr>
        <w:t>过程。此词写闺怨之情，却不着一字点破，</w:t>
      </w:r>
      <w:r>
        <w:rPr>
          <w:rFonts w:hint="eastAsia" w:ascii="宋体" w:hAnsi="宋体" w:eastAsia="宋体"/>
          <w:sz w:val="21"/>
          <w:szCs w:val="21"/>
        </w:rPr>
        <w:t>尤其是“懒起画蛾眉”与“照花前后镜”二句的矛盾真的勾勒出了古今所有少女的情态，如此细腻让我不禁想问作者是如何得知的呢！</w:t>
      </w:r>
    </w:p>
    <w:p w14:paraId="6CF949A1">
      <w:pPr>
        <w:spacing w:line="360" w:lineRule="auto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第二首亦是精妙绝伦。上阕无人出现，但“愁闻”却暗暗道明了主人公的存在；描写的景象也是清新脱俗，满城风絮、一霎烟雨、</w:t>
      </w:r>
      <w:r>
        <w:rPr>
          <w:rFonts w:ascii="宋体" w:hAnsi="宋体" w:eastAsia="宋体"/>
          <w:sz w:val="21"/>
          <w:szCs w:val="21"/>
        </w:rPr>
        <w:t>雨余气清，斜阳</w:t>
      </w:r>
      <w:r>
        <w:rPr>
          <w:rFonts w:hint="eastAsia" w:ascii="宋体" w:hAnsi="宋体" w:eastAsia="宋体"/>
          <w:sz w:val="21"/>
          <w:szCs w:val="21"/>
        </w:rPr>
        <w:t>轻洒，</w:t>
      </w:r>
      <w:r>
        <w:rPr>
          <w:rFonts w:ascii="宋体" w:hAnsi="宋体" w:eastAsia="宋体"/>
          <w:sz w:val="21"/>
          <w:szCs w:val="21"/>
        </w:rPr>
        <w:t>落花犹香</w:t>
      </w:r>
      <w:r>
        <w:rPr>
          <w:rFonts w:hint="eastAsia" w:ascii="宋体" w:hAnsi="宋体" w:eastAsia="宋体"/>
          <w:sz w:val="21"/>
          <w:szCs w:val="21"/>
        </w:rPr>
        <w:t>，这一切美的让人感到易碎，像戴望舒的雨巷里丁香一样的姑娘，如梦似幻，始终与读者隔着一层轻纱，看不真切，亦不敢贸冒昧上前。（或许有点像汤显祖那句“碧纱如烟隔窗语”）我查询资料时看到，王国维认为秦少游“</w:t>
      </w:r>
      <w:r>
        <w:rPr>
          <w:rFonts w:ascii="宋体" w:hAnsi="宋体" w:eastAsia="宋体"/>
          <w:sz w:val="21"/>
          <w:szCs w:val="21"/>
        </w:rPr>
        <w:t>雨馀芳草斜阳，杏花零落燕泥香</w:t>
      </w:r>
      <w:r>
        <w:rPr>
          <w:rFonts w:hint="eastAsia" w:ascii="宋体" w:hAnsi="宋体" w:eastAsia="宋体"/>
          <w:sz w:val="21"/>
          <w:szCs w:val="21"/>
        </w:rPr>
        <w:t>”对比“雨后却斜阳，杏花零落香”是青出于蓝而胜于蓝，可我以为不然。温词此句方有那种静谧孤寂的意境和破碎落寞的美感，且在音韵上更加简洁，也有助于这种情感的表达。</w:t>
      </w:r>
    </w:p>
    <w:p w14:paraId="78E4F805">
      <w:pPr>
        <w:spacing w:line="360" w:lineRule="auto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除这二首之外，另外几首菩萨蛮我也非常喜欢。比如</w:t>
      </w:r>
      <w:r>
        <w:rPr>
          <w:rFonts w:hint="eastAsia" w:ascii="方正魏碑_GBK" w:hAnsi="方正魏碑_GBK" w:eastAsia="方正魏碑_GBK"/>
          <w:sz w:val="24"/>
        </w:rPr>
        <w:t>“</w:t>
      </w:r>
      <w:r>
        <w:rPr>
          <w:rFonts w:ascii="方正魏碑_GBK" w:hAnsi="方正魏碑_GBK" w:eastAsia="方正魏碑_GBK"/>
          <w:sz w:val="24"/>
        </w:rPr>
        <w:t>杏花含露团香雪，绿杨陌上多离别。灯在月胧明，觉来闻晓莺</w:t>
      </w:r>
      <w:r>
        <w:rPr>
          <w:rFonts w:hint="eastAsia" w:ascii="方正魏碑_GBK" w:hAnsi="方正魏碑_GBK" w:eastAsia="方正魏碑_GBK"/>
          <w:sz w:val="24"/>
        </w:rPr>
        <w:t>”</w:t>
      </w:r>
      <w:r>
        <w:rPr>
          <w:rFonts w:hint="eastAsia" w:ascii="宋体" w:hAnsi="宋体" w:eastAsia="宋体"/>
          <w:sz w:val="21"/>
          <w:szCs w:val="21"/>
        </w:rPr>
        <w:t>，梦境迷离，其情也哀；还有“</w:t>
      </w:r>
      <w:r>
        <w:rPr>
          <w:rFonts w:ascii="方正魏碑_GBK" w:hAnsi="方正魏碑_GBK" w:eastAsia="方正魏碑_GBK"/>
          <w:sz w:val="24"/>
        </w:rPr>
        <w:t>杨柳又如丝，驿桥春雨时。画楼音信断，芳草江南岸。鸾镜与花枝，此情谁得知？</w:t>
      </w:r>
      <w:r>
        <w:rPr>
          <w:rFonts w:ascii="Cambria" w:hAnsi="Cambria" w:eastAsia="方正魏碑_GBK" w:cs="Cambria"/>
          <w:sz w:val="24"/>
        </w:rPr>
        <w:t> </w:t>
      </w:r>
      <w:r>
        <w:rPr>
          <w:rFonts w:hint="eastAsia" w:ascii="方正魏碑_GBK" w:hAnsi="方正魏碑_GBK" w:eastAsia="方正魏碑_GBK"/>
          <w:sz w:val="24"/>
        </w:rPr>
        <w:t>”</w:t>
      </w:r>
      <w:r>
        <w:rPr>
          <w:rFonts w:hint="eastAsia" w:ascii="宋体" w:hAnsi="宋体" w:eastAsia="宋体"/>
          <w:sz w:val="21"/>
          <w:szCs w:val="21"/>
        </w:rPr>
        <w:t>，凝练深密。又一年如丝杨柳让女主人公想起那年与情人驿外桥边折柳送别，而此时天各一方。短短十个字，已写尽了两个时空一生的遗憾，足见作者功力！</w:t>
      </w:r>
    </w:p>
    <w:p w14:paraId="32158FE1">
      <w:pPr>
        <w:spacing w:line="360" w:lineRule="auto"/>
        <w:rPr>
          <w:rFonts w:hint="eastAsia" w:ascii="方正楷体简体" w:hAnsi="方正楷体简体" w:eastAsia="方正楷体简体"/>
          <w:sz w:val="32"/>
          <w:szCs w:val="32"/>
        </w:rPr>
      </w:pPr>
      <w:r>
        <w:rPr>
          <w:rFonts w:hint="eastAsia" w:ascii="方正楷体简体" w:hAnsi="方正楷体简体" w:eastAsia="方正楷体简体"/>
          <w:sz w:val="32"/>
          <w:szCs w:val="32"/>
        </w:rPr>
        <w:t>第三部分   总结</w:t>
      </w:r>
    </w:p>
    <w:p w14:paraId="221E82CB">
      <w:pPr>
        <w:spacing w:line="360" w:lineRule="auto"/>
        <w:ind w:firstLine="420" w:firstLineChars="200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梅尧臣曾言，“好诗应</w:t>
      </w:r>
      <w:r>
        <w:rPr>
          <w:rFonts w:ascii="宋体" w:hAnsi="宋体" w:eastAsia="宋体"/>
          <w:sz w:val="21"/>
          <w:szCs w:val="21"/>
        </w:rPr>
        <w:t>状难写之景如在目前，含不尽之意见于言外</w:t>
      </w:r>
      <w:r>
        <w:rPr>
          <w:rFonts w:hint="eastAsia" w:ascii="宋体" w:hAnsi="宋体" w:eastAsia="宋体"/>
          <w:sz w:val="21"/>
          <w:szCs w:val="21"/>
        </w:rPr>
        <w:t>”，我认为温庭筠的作品就是很好的例子！小时候初读唐诗，即便不懂个中情感，但是那一句“因思杜陵梦，凫雁满回塘”的音韵美就已经给年幼的我带来了久久不能消散的震撼。遗憾的是直到进入大学，选上了胡可先教授的这门唐诗经典研读课程之后，我才终于有机会有时间深入探索温庭筠的世界。幸而，如今亦不算太晚。即便众里寻他，即便百转千回，只要回首之时，梦醒，凫雁满塘，便知足矣</w:t>
      </w:r>
      <w:r>
        <w:rPr>
          <w:rFonts w:ascii="宋体" w:hAnsi="宋体" w:eastAsia="宋体"/>
          <w:sz w:val="21"/>
          <w:szCs w:val="21"/>
        </w:rPr>
        <w:t>……</w:t>
      </w:r>
    </w:p>
    <w:p w14:paraId="54D7F714">
      <w:pPr>
        <w:spacing w:line="360" w:lineRule="auto"/>
        <w:ind w:firstLine="420" w:firstLineChars="200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P.S.胡教授对诗人与诗篇的深入解读让我受益匪浅，助教王飞扬老师丰富的知识储备也让我印象深刻。非常幸运能选上这门课，也再次感谢二位老师！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隶书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方正楷体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仿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方正楷体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方正魏碑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3D77"/>
    <w:rsid w:val="000355F8"/>
    <w:rsid w:val="00052DF4"/>
    <w:rsid w:val="00060E53"/>
    <w:rsid w:val="00072288"/>
    <w:rsid w:val="00073982"/>
    <w:rsid w:val="000B62E9"/>
    <w:rsid w:val="000C1770"/>
    <w:rsid w:val="000C2F0B"/>
    <w:rsid w:val="000C338F"/>
    <w:rsid w:val="000D186A"/>
    <w:rsid w:val="000D2713"/>
    <w:rsid w:val="000D7D6A"/>
    <w:rsid w:val="000F6667"/>
    <w:rsid w:val="0010154C"/>
    <w:rsid w:val="00122396"/>
    <w:rsid w:val="00133389"/>
    <w:rsid w:val="001476F2"/>
    <w:rsid w:val="0017030D"/>
    <w:rsid w:val="001802C7"/>
    <w:rsid w:val="00190F49"/>
    <w:rsid w:val="001A7CA6"/>
    <w:rsid w:val="001B4FFB"/>
    <w:rsid w:val="001B797F"/>
    <w:rsid w:val="001F00B5"/>
    <w:rsid w:val="001F0EEF"/>
    <w:rsid w:val="001F7185"/>
    <w:rsid w:val="00211CE8"/>
    <w:rsid w:val="00213F78"/>
    <w:rsid w:val="002204D9"/>
    <w:rsid w:val="002240CF"/>
    <w:rsid w:val="00232B24"/>
    <w:rsid w:val="002402F7"/>
    <w:rsid w:val="00256679"/>
    <w:rsid w:val="00261D8B"/>
    <w:rsid w:val="002647AA"/>
    <w:rsid w:val="00283D77"/>
    <w:rsid w:val="002A7485"/>
    <w:rsid w:val="002B16FA"/>
    <w:rsid w:val="002F16E3"/>
    <w:rsid w:val="003000A3"/>
    <w:rsid w:val="003060B0"/>
    <w:rsid w:val="003118DB"/>
    <w:rsid w:val="00321A12"/>
    <w:rsid w:val="00331811"/>
    <w:rsid w:val="00361A97"/>
    <w:rsid w:val="00364FF8"/>
    <w:rsid w:val="00387521"/>
    <w:rsid w:val="0039139A"/>
    <w:rsid w:val="003A462A"/>
    <w:rsid w:val="003E5BEB"/>
    <w:rsid w:val="004075A8"/>
    <w:rsid w:val="00424951"/>
    <w:rsid w:val="0045076B"/>
    <w:rsid w:val="00464204"/>
    <w:rsid w:val="0049199E"/>
    <w:rsid w:val="004A2F46"/>
    <w:rsid w:val="004A7A24"/>
    <w:rsid w:val="004B373B"/>
    <w:rsid w:val="004B642F"/>
    <w:rsid w:val="004D1E53"/>
    <w:rsid w:val="005211BC"/>
    <w:rsid w:val="00533289"/>
    <w:rsid w:val="00536057"/>
    <w:rsid w:val="00556187"/>
    <w:rsid w:val="00566768"/>
    <w:rsid w:val="005702FF"/>
    <w:rsid w:val="00574203"/>
    <w:rsid w:val="00581B09"/>
    <w:rsid w:val="005843EC"/>
    <w:rsid w:val="005C7F30"/>
    <w:rsid w:val="00621DF8"/>
    <w:rsid w:val="006B08F0"/>
    <w:rsid w:val="006B717E"/>
    <w:rsid w:val="006D264C"/>
    <w:rsid w:val="006E20DA"/>
    <w:rsid w:val="006F5820"/>
    <w:rsid w:val="0070641E"/>
    <w:rsid w:val="00706C3E"/>
    <w:rsid w:val="0072716A"/>
    <w:rsid w:val="00734E93"/>
    <w:rsid w:val="007553D8"/>
    <w:rsid w:val="00762D0D"/>
    <w:rsid w:val="007C4368"/>
    <w:rsid w:val="007D1F1A"/>
    <w:rsid w:val="007D202F"/>
    <w:rsid w:val="008459A1"/>
    <w:rsid w:val="00854434"/>
    <w:rsid w:val="00856813"/>
    <w:rsid w:val="008B3040"/>
    <w:rsid w:val="008C2D87"/>
    <w:rsid w:val="00903FCB"/>
    <w:rsid w:val="0092286C"/>
    <w:rsid w:val="00934ADD"/>
    <w:rsid w:val="00940A8F"/>
    <w:rsid w:val="00972E0D"/>
    <w:rsid w:val="0098180F"/>
    <w:rsid w:val="009832D0"/>
    <w:rsid w:val="009C2B4F"/>
    <w:rsid w:val="009C5C1A"/>
    <w:rsid w:val="009D632C"/>
    <w:rsid w:val="009E5EC3"/>
    <w:rsid w:val="00A240A5"/>
    <w:rsid w:val="00A2536B"/>
    <w:rsid w:val="00A67B82"/>
    <w:rsid w:val="00A71299"/>
    <w:rsid w:val="00AD0AA1"/>
    <w:rsid w:val="00AD7994"/>
    <w:rsid w:val="00AF7450"/>
    <w:rsid w:val="00B0776E"/>
    <w:rsid w:val="00B10ECF"/>
    <w:rsid w:val="00B71618"/>
    <w:rsid w:val="00B96D10"/>
    <w:rsid w:val="00BA2C21"/>
    <w:rsid w:val="00BA493C"/>
    <w:rsid w:val="00BB0A97"/>
    <w:rsid w:val="00BC618A"/>
    <w:rsid w:val="00BD02B0"/>
    <w:rsid w:val="00BD0E41"/>
    <w:rsid w:val="00BF25CC"/>
    <w:rsid w:val="00C11852"/>
    <w:rsid w:val="00C15A2F"/>
    <w:rsid w:val="00C555DD"/>
    <w:rsid w:val="00C64E6A"/>
    <w:rsid w:val="00C872CB"/>
    <w:rsid w:val="00CB5B37"/>
    <w:rsid w:val="00CC75A8"/>
    <w:rsid w:val="00D1473E"/>
    <w:rsid w:val="00D32646"/>
    <w:rsid w:val="00D35DFF"/>
    <w:rsid w:val="00D36F3D"/>
    <w:rsid w:val="00D4345F"/>
    <w:rsid w:val="00D45C41"/>
    <w:rsid w:val="00D51B9A"/>
    <w:rsid w:val="00D55F9C"/>
    <w:rsid w:val="00D61C60"/>
    <w:rsid w:val="00D72D1D"/>
    <w:rsid w:val="00D74A55"/>
    <w:rsid w:val="00D94D20"/>
    <w:rsid w:val="00DA0F3B"/>
    <w:rsid w:val="00DB7BB5"/>
    <w:rsid w:val="00DC79FC"/>
    <w:rsid w:val="00DE612C"/>
    <w:rsid w:val="00E14F0E"/>
    <w:rsid w:val="00E20F5F"/>
    <w:rsid w:val="00E26420"/>
    <w:rsid w:val="00E36BC3"/>
    <w:rsid w:val="00E37D07"/>
    <w:rsid w:val="00E53FF5"/>
    <w:rsid w:val="00E55415"/>
    <w:rsid w:val="00E679BC"/>
    <w:rsid w:val="00E75CBD"/>
    <w:rsid w:val="00E855F5"/>
    <w:rsid w:val="00EA0838"/>
    <w:rsid w:val="00F30BA9"/>
    <w:rsid w:val="00F31D4B"/>
    <w:rsid w:val="00F40539"/>
    <w:rsid w:val="00F513D0"/>
    <w:rsid w:val="00F5653F"/>
    <w:rsid w:val="00F66DE3"/>
    <w:rsid w:val="00F72AB0"/>
    <w:rsid w:val="00FB7680"/>
    <w:rsid w:val="00FD2A5E"/>
    <w:rsid w:val="00FD3EFA"/>
    <w:rsid w:val="00FF2D01"/>
    <w:rsid w:val="19703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5">
    <w:name w:val="Hyperlink"/>
    <w:basedOn w:val="14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6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7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标题 4 字符"/>
    <w:basedOn w:val="14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0">
    <w:name w:val="标题 5 字符"/>
    <w:basedOn w:val="14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1">
    <w:name w:val="标题 6 字符"/>
    <w:basedOn w:val="14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2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4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明显引用 字符"/>
    <w:basedOn w:val="14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4">
    <w:name w:val="Unresolved Mention"/>
    <w:basedOn w:val="14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2398</Words>
  <Characters>2398</Characters>
  <Lines>19</Lines>
  <Paragraphs>5</Paragraphs>
  <TotalTime>177</TotalTime>
  <ScaleCrop>false</ScaleCrop>
  <LinksUpToDate>false</LinksUpToDate>
  <CharactersWithSpaces>2405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2025-05-31T05:50:00Z</dcterms:created>
  <dc:creator>子茜 黄</dc:creator>
  <cp:lastModifiedBy>黄子茜</cp:lastModifiedBy>
  <dcterms:modified xsi:type="dcterms:W3CDTF">2026-07-05T06:23:36Z</dcterms:modified>
  <cp:revision>162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eyJoZGlkIjoiNjBjYmYxZDMyOTI1OTIxY2IxYmU5MTg5YjU1ZjgxNWEiLCJ1c2VySWQiOiIxNjk4MzQ1OTk3In0=</vt:lpwstr>
  </property>
  <property fmtid="{D5CDD505-2E9C-101B-9397-08002B2CF9AE}" pid="3" name="KSOProductBuildVer">
    <vt:lpwstr>2052-12.1.0.23542</vt:lpwstr>
  </property>
  <property fmtid="{D5CDD505-2E9C-101B-9397-08002B2CF9AE}" pid="4" name="ICV">
    <vt:lpwstr>A62A29659EE54C869F75F794A3AF8F1C_12</vt:lpwstr>
  </property>
</Properties>
</file>