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CampusConnect</w:t>
      </w:r>
    </w:p>
    <w:p>
      <w:pPr>
        <w:jc w:val="center"/>
      </w:pPr>
      <w:r>
        <w:rPr>
          <w:b/>
          <w:sz w:val="36"/>
        </w:rPr>
        <w:t>Design Documentation and System Architecture Plan</w:t>
      </w:r>
    </w:p>
    <w:p>
      <w:pPr>
        <w:jc w:val="center"/>
      </w:pPr>
      <w:r>
        <w:t>Week 2 Internship Task</w:t>
        <w:br/>
        <w:t>Prepared by: Sunny</w:t>
        <w:br/>
        <w:t>Version 1.0 | September 2026</w:t>
      </w:r>
    </w:p>
    <w:p>
      <w:pPr>
        <w:jc w:val="center"/>
      </w:pPr>
      <w:r>
        <w:t>Note: CampusConnect is a hypothetical project created for this internship assignment.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Week 2 converts the requirements from Week 1 into a practical technical design. This document explains how CampusConnect is structured, how its modules communicate, where data is stored, and why the selected technologies are suitable. The design uses a modular monolithic backend instead of starting with microservices because the initial scale is assumed to be around 1,000 registered users and about 100 peak concurrent users.</w:t>
      </w:r>
    </w:p>
    <w:p>
      <w:pPr>
        <w:pStyle w:val="Heading1"/>
      </w:pPr>
      <w:r>
        <w:t>2. Project Overview</w:t>
      </w:r>
    </w:p>
    <w:p>
      <w:r>
        <w:t>CampusConnect is a web-based campus services platform for students, staff and administrators. It brings common services such as service requests, notices, events and request tracking into one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Planning item</w:t>
            </w:r>
          </w:p>
        </w:tc>
        <w:tc>
          <w:tcPr>
            <w:tcW w:type="dxa" w:w="4320"/>
          </w:tcPr>
          <w:p>
            <w:r>
              <w:t>Initial assumption</w:t>
            </w:r>
          </w:p>
        </w:tc>
      </w:tr>
      <w:tr>
        <w:tc>
          <w:tcPr>
            <w:tcW w:type="dxa" w:w="4320"/>
          </w:tcPr>
          <w:p>
            <w:r>
              <w:t>Registered users</w:t>
            </w:r>
          </w:p>
        </w:tc>
        <w:tc>
          <w:tcPr>
            <w:tcW w:type="dxa" w:w="4320"/>
          </w:tcPr>
          <w:p>
            <w:r>
              <w:t>1,000</w:t>
            </w:r>
          </w:p>
        </w:tc>
      </w:tr>
      <w:tr>
        <w:tc>
          <w:tcPr>
            <w:tcW w:type="dxa" w:w="4320"/>
          </w:tcPr>
          <w:p>
            <w:r>
              <w:t>Daily active users</w:t>
            </w:r>
          </w:p>
        </w:tc>
        <w:tc>
          <w:tcPr>
            <w:tcW w:type="dxa" w:w="4320"/>
          </w:tcPr>
          <w:p>
            <w:r>
              <w:t>250–300</w:t>
            </w:r>
          </w:p>
        </w:tc>
      </w:tr>
      <w:tr>
        <w:tc>
          <w:tcPr>
            <w:tcW w:type="dxa" w:w="4320"/>
          </w:tcPr>
          <w:p>
            <w:r>
              <w:t>Peak concurrent users</w:t>
            </w:r>
          </w:p>
        </w:tc>
        <w:tc>
          <w:tcPr>
            <w:tcW w:type="dxa" w:w="4320"/>
          </w:tcPr>
          <w:p>
            <w:r>
              <w:t>~100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Java + Spring Boot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OAuth2/OIDC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S3-compatible object storage</w:t>
            </w:r>
          </w:p>
        </w:tc>
      </w:tr>
      <w:tr>
        <w:tc>
          <w:tcPr>
            <w:tcW w:type="dxa" w:w="4320"/>
          </w:tcPr>
          <w:p>
            <w:r>
              <w:t>Normal API target</w:t>
            </w:r>
          </w:p>
        </w:tc>
        <w:tc>
          <w:tcPr>
            <w:tcW w:type="dxa" w:w="4320"/>
          </w:tcPr>
          <w:p>
            <w:r>
              <w:t>95% of requests ≤ 2 seconds</w:t>
            </w:r>
          </w:p>
        </w:tc>
      </w:tr>
      <w:tr>
        <w:tc>
          <w:tcPr>
            <w:tcW w:type="dxa" w:w="4320"/>
          </w:tcPr>
          <w:p>
            <w:r>
              <w:t>Request history</w:t>
            </w:r>
          </w:p>
        </w:tc>
        <w:tc>
          <w:tcPr>
            <w:tcW w:type="dxa" w:w="4320"/>
          </w:tcPr>
          <w:p>
            <w:r>
              <w:t>Up to 100,000 records in first phase</w:t>
            </w:r>
          </w:p>
        </w:tc>
      </w:tr>
    </w:tbl>
    <w:p>
      <w:pPr>
        <w:pStyle w:val="Heading1"/>
      </w:pPr>
      <w:r>
        <w:t>3. Architecture Goals</w:t>
      </w:r>
    </w:p>
    <w:p>
      <w:pPr>
        <w:pStyle w:val="ListBullet"/>
      </w:pPr>
      <w:r>
        <w:t>Keep the first version simple enough for a small development team.</w:t>
      </w:r>
    </w:p>
    <w:p>
      <w:pPr>
        <w:pStyle w:val="ListBullet"/>
      </w:pPr>
      <w:r>
        <w:t>Separate UI, business logic and data access.</w:t>
      </w:r>
    </w:p>
    <w:p>
      <w:pPr>
        <w:pStyle w:val="ListBullet"/>
      </w:pPr>
      <w:r>
        <w:t>Protect student/staff data with authentication and role-based authorization.</w:t>
      </w:r>
    </w:p>
    <w:p>
      <w:pPr>
        <w:pStyle w:val="ListBullet"/>
      </w:pPr>
      <w:r>
        <w:t>Make service requests traceable from creation to closure.</w:t>
      </w:r>
    </w:p>
    <w:p>
      <w:pPr>
        <w:pStyle w:val="ListBullet"/>
      </w:pPr>
      <w:r>
        <w:t>Store large attachments outside the relational database.</w:t>
      </w:r>
    </w:p>
    <w:p>
      <w:pPr>
        <w:pStyle w:val="ListBullet"/>
      </w:pPr>
      <w:r>
        <w:t>Keep clear module boundaries so parts can be separated later if the system grows.</w:t>
      </w:r>
    </w:p>
    <w:p>
      <w:pPr>
        <w:pStyle w:val="Heading1"/>
      </w:pPr>
      <w:r>
        <w:t>4. Architecture Style</w:t>
      </w:r>
    </w:p>
    <w:p>
      <w:r>
        <w:t>The proposed architecture is a three-layer modular monolith: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Presentation/API</w:t>
            </w:r>
          </w:p>
        </w:tc>
        <w:tc>
          <w:tcPr>
            <w:tcW w:type="dxa" w:w="2880"/>
          </w:tcPr>
          <w:p>
            <w:r>
              <w:t>HTTP endpoints, validation and authentication context</w:t>
            </w:r>
          </w:p>
        </w:tc>
        <w:tc>
          <w:tcPr>
            <w:tcW w:type="dxa" w:w="2880"/>
          </w:tcPr>
          <w:p>
            <w:r>
              <w:t>REST controllers, DTOs</w:t>
            </w:r>
          </w:p>
        </w:tc>
      </w:tr>
      <w:tr>
        <w:tc>
          <w:tcPr>
            <w:tcW w:type="dxa" w:w="2880"/>
          </w:tcPr>
          <w:p>
            <w:r>
              <w:t>Service/Business</w:t>
            </w:r>
          </w:p>
        </w:tc>
        <w:tc>
          <w:tcPr>
            <w:tcW w:type="dxa" w:w="2880"/>
          </w:tcPr>
          <w:p>
            <w:r>
              <w:t>Business rules and module coordination</w:t>
            </w:r>
          </w:p>
        </w:tc>
        <w:tc>
          <w:tcPr>
            <w:tcW w:type="dxa" w:w="2880"/>
          </w:tcPr>
          <w:p>
            <w:r>
              <w:t>RequestService, EventService, NotificationService</w:t>
            </w:r>
          </w:p>
        </w:tc>
      </w:tr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Persistence and database operations</w:t>
            </w:r>
          </w:p>
        </w:tc>
        <w:tc>
          <w:tcPr>
            <w:tcW w:type="dxa" w:w="2880"/>
          </w:tcPr>
          <w:p>
            <w:r>
              <w:t>JPA repositories, PostgreSQL</w:t>
            </w:r>
          </w:p>
        </w:tc>
      </w:tr>
    </w:tbl>
    <w:p>
      <w:r>
        <w:t>A modular monolith is preferred initially over microservices. Microservices would add service discovery, distributed logging, network failure handling and multiple deployments. At the assumed first-release scale, that complexity is not justified.</w:t>
      </w:r>
    </w:p>
    <w:p>
      <w:pPr>
        <w:pStyle w:val="Heading1"/>
      </w:pPr>
      <w:r>
        <w:t>5. High-Level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Data / External Services</w:t>
            </w:r>
          </w:p>
        </w:tc>
      </w:tr>
      <w:tr>
        <w:tc>
          <w:tcPr>
            <w:tcW w:type="dxa" w:w="2880"/>
          </w:tcPr>
          <w:p>
            <w:r>
              <w:t>Student / Staff Browser</w:t>
              <w:br/>
              <w:t>HTTPS</w:t>
            </w:r>
          </w:p>
        </w:tc>
        <w:tc>
          <w:tcPr>
            <w:tcW w:type="dxa" w:w="2880"/>
          </w:tcPr>
          <w:p>
            <w:r>
              <w:t>React + TypeScript UI</w:t>
              <w:br/>
              <w:t>↓</w:t>
              <w:br/>
              <w:t>Spring Boot REST API</w:t>
              <w:br/>
              <w:t>↓</w:t>
              <w:br/>
              <w:t>Application Services</w:t>
            </w:r>
          </w:p>
        </w:tc>
        <w:tc>
          <w:tcPr>
            <w:tcW w:type="dxa" w:w="2880"/>
          </w:tcPr>
          <w:p>
            <w:r>
              <w:t>PostgreSQL</w:t>
              <w:br/>
              <w:br/>
              <w:t>Object Storage</w:t>
              <w:br/>
              <w:br/>
              <w:t>OAuth/OIDC + Email</w:t>
            </w:r>
          </w:p>
        </w:tc>
      </w:tr>
      <w:tr>
        <w:tc>
          <w:tcPr>
            <w:tcW w:type="dxa" w:w="2880"/>
          </w:tcPr>
          <w:p>
            <w:r>
              <w:t>Admin Browser</w:t>
              <w:br/>
              <w:t>HTTPS</w:t>
            </w:r>
          </w:p>
        </w:tc>
        <w:tc>
          <w:tcPr>
            <w:tcW w:type="dxa" w:w="2880"/>
          </w:tcPr>
          <w:p>
            <w:r>
              <w:t>Authentication + Authorization</w:t>
              <w:br/>
              <w:t>Request / Notice / Event / Notification modules</w:t>
            </w:r>
          </w:p>
        </w:tc>
        <w:tc>
          <w:tcPr>
            <w:tcW w:type="dxa" w:w="2880"/>
          </w:tcPr>
          <w:p>
            <w:r>
              <w:t>Audit Logs</w:t>
              <w:br/>
              <w:t>Request Data</w:t>
              <w:br/>
              <w:t>Notification Records</w:t>
            </w:r>
          </w:p>
        </w:tc>
      </w:tr>
    </w:tbl>
    <w:p>
      <w:r>
        <w:t>Figure 1. High-level architecture. Arrows represent HTTPS/API calls from the browser to the backend, service calls inside the application, and database/external-service communication.</w:t>
      </w:r>
    </w:p>
    <w:p>
      <w:pPr>
        <w:pStyle w:val="Heading1"/>
      </w:pPr>
      <w:r>
        <w:t>6. System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 / interaction</w:t>
            </w:r>
          </w:p>
        </w:tc>
      </w:tr>
      <w:tr>
        <w:tc>
          <w:tcPr>
            <w:tcW w:type="dxa" w:w="2880"/>
          </w:tcPr>
          <w:p>
            <w:r>
              <w:t>Web frontend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Dashboards, forms, notices, events and request tracking. Calls REST APIs.</w:t>
            </w:r>
          </w:p>
        </w:tc>
      </w:tr>
      <w:tr>
        <w:tc>
          <w:tcPr>
            <w:tcW w:type="dxa" w:w="2880"/>
          </w:tcPr>
          <w:p>
            <w:r>
              <w:t>API layer</w:t>
            </w:r>
          </w:p>
        </w:tc>
        <w:tc>
          <w:tcPr>
            <w:tcW w:type="dxa" w:w="2880"/>
          </w:tcPr>
          <w:p>
            <w:r>
              <w:t>Spring Boot REST</w:t>
            </w:r>
          </w:p>
        </w:tc>
        <w:tc>
          <w:tcPr>
            <w:tcW w:type="dxa" w:w="2880"/>
          </w:tcPr>
          <w:p>
            <w:r>
              <w:t>Receives requests, validates input and forwards work to services.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Spring Security + OAuth2/OIDC</w:t>
            </w:r>
          </w:p>
        </w:tc>
        <w:tc>
          <w:tcPr>
            <w:tcW w:type="dxa" w:w="2880"/>
          </w:tcPr>
          <w:p>
            <w:r>
              <w:t>Authenticates users and checks roles/ownership.</w:t>
            </w:r>
          </w:p>
        </w:tc>
      </w:tr>
      <w:tr>
        <w:tc>
          <w:tcPr>
            <w:tcW w:type="dxa" w:w="2880"/>
          </w:tcPr>
          <w:p>
            <w:r>
              <w:t>Service Request module</w:t>
            </w:r>
          </w:p>
        </w:tc>
        <w:tc>
          <w:tcPr>
            <w:tcW w:type="dxa" w:w="2880"/>
          </w:tcPr>
          <w:p>
            <w:r>
              <w:t>Spring services + JPA</w:t>
            </w:r>
          </w:p>
        </w:tc>
        <w:tc>
          <w:tcPr>
            <w:tcW w:type="dxa" w:w="2880"/>
          </w:tcPr>
          <w:p>
            <w:r>
              <w:t>Creates, assigns, updates and closes requests.</w:t>
            </w:r>
          </w:p>
        </w:tc>
      </w:tr>
      <w:tr>
        <w:tc>
          <w:tcPr>
            <w:tcW w:type="dxa" w:w="2880"/>
          </w:tcPr>
          <w:p>
            <w:r>
              <w:t>Notice/Event modules</w:t>
            </w:r>
          </w:p>
        </w:tc>
        <w:tc>
          <w:tcPr>
            <w:tcW w:type="dxa" w:w="2880"/>
          </w:tcPr>
          <w:p>
            <w:r>
              <w:t>Spring services + JPA</w:t>
            </w:r>
          </w:p>
        </w:tc>
        <w:tc>
          <w:tcPr>
            <w:tcW w:type="dxa" w:w="2880"/>
          </w:tcPr>
          <w:p>
            <w:r>
              <w:t>Manage announcements and campus events.</w:t>
            </w:r>
          </w:p>
        </w:tc>
      </w:tr>
      <w:tr>
        <w:tc>
          <w:tcPr>
            <w:tcW w:type="dxa" w:w="2880"/>
          </w:tcPr>
          <w:p>
            <w:r>
              <w:t>Notification module</w:t>
            </w:r>
          </w:p>
        </w:tc>
        <w:tc>
          <w:tcPr>
            <w:tcW w:type="dxa" w:w="2880"/>
          </w:tcPr>
          <w:p>
            <w:r>
              <w:t>Spring service + email provider</w:t>
            </w:r>
          </w:p>
        </w:tc>
        <w:tc>
          <w:tcPr>
            <w:tcW w:type="dxa" w:w="2880"/>
          </w:tcPr>
          <w:p>
            <w:r>
              <w:t>Sends updates and records delivery state.</w:t>
            </w:r>
          </w:p>
        </w:tc>
      </w:tr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Provides controlled database access.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Stores users, requests, comments, notices, events and audit records.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Stores attachments; database keeps file metadata.</w:t>
            </w:r>
          </w:p>
        </w:tc>
      </w:tr>
      <w:tr>
        <w:tc>
          <w:tcPr>
            <w:tcW w:type="dxa" w:w="2880"/>
          </w:tcPr>
          <w:p>
            <w:r>
              <w:t>External services</w:t>
            </w:r>
          </w:p>
        </w:tc>
        <w:tc>
          <w:tcPr>
            <w:tcW w:type="dxa" w:w="2880"/>
          </w:tcPr>
          <w:p>
            <w:r>
              <w:t>Identity/email/optional maps</w:t>
            </w:r>
          </w:p>
        </w:tc>
        <w:tc>
          <w:tcPr>
            <w:tcW w:type="dxa" w:w="2880"/>
          </w:tcPr>
          <w:p>
            <w:r>
              <w:t>Provide capabilities not worth implementing inside CampusConnect.</w:t>
            </w:r>
          </w:p>
        </w:tc>
      </w:tr>
    </w:tbl>
    <w:p>
      <w:pPr>
        <w:pStyle w:val="Heading1"/>
      </w:pPr>
      <w:r>
        <w:t>7. Module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Reads / writes</w:t>
            </w:r>
          </w:p>
        </w:tc>
        <w:tc>
          <w:tcPr>
            <w:tcW w:type="dxa" w:w="2880"/>
          </w:tcPr>
          <w:p>
            <w:r>
              <w:t>Depends on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users, roles</w:t>
            </w:r>
          </w:p>
        </w:tc>
        <w:tc>
          <w:tcPr>
            <w:tcW w:type="dxa" w:w="2880"/>
          </w:tcPr>
          <w:p>
            <w:r>
              <w:t>Identity provider + DB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user profile</w:t>
            </w:r>
          </w:p>
        </w:tc>
        <w:tc>
          <w:tcPr>
            <w:tcW w:type="dxa" w:w="2880"/>
          </w:tcPr>
          <w:p>
            <w:r>
              <w:t>Authentication + DB</w:t>
            </w:r>
          </w:p>
        </w:tc>
      </w:tr>
      <w:tr>
        <w:tc>
          <w:tcPr>
            <w:tcW w:type="dxa" w:w="2880"/>
          </w:tcPr>
          <w:p>
            <w:r>
              <w:t>Service Requests</w:t>
            </w:r>
          </w:p>
        </w:tc>
        <w:tc>
          <w:tcPr>
            <w:tcW w:type="dxa" w:w="2880"/>
          </w:tcPr>
          <w:p>
            <w:r>
              <w:t>requests, comments, attachments</w:t>
            </w:r>
          </w:p>
        </w:tc>
        <w:tc>
          <w:tcPr>
            <w:tcW w:type="dxa" w:w="2880"/>
          </w:tcPr>
          <w:p>
            <w:r>
              <w:t>Auth + DB + storage + notifications</w:t>
            </w:r>
          </w:p>
        </w:tc>
      </w:tr>
      <w:tr>
        <w:tc>
          <w:tcPr>
            <w:tcW w:type="dxa" w:w="2880"/>
          </w:tcPr>
          <w:p>
            <w:r>
              <w:t>Notices</w:t>
            </w:r>
          </w:p>
        </w:tc>
        <w:tc>
          <w:tcPr>
            <w:tcW w:type="dxa" w:w="2880"/>
          </w:tcPr>
          <w:p>
            <w:r>
              <w:t>notices</w:t>
            </w:r>
          </w:p>
        </w:tc>
        <w:tc>
          <w:tcPr>
            <w:tcW w:type="dxa" w:w="2880"/>
          </w:tcPr>
          <w:p>
            <w:r>
              <w:t>Auth + DB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events, registrations</w:t>
            </w:r>
          </w:p>
        </w:tc>
        <w:tc>
          <w:tcPr>
            <w:tcW w:type="dxa" w:w="2880"/>
          </w:tcPr>
          <w:p>
            <w:r>
              <w:t>Auth + DB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notification records</w:t>
            </w:r>
          </w:p>
        </w:tc>
        <w:tc>
          <w:tcPr>
            <w:tcW w:type="dxa" w:w="2880"/>
          </w:tcPr>
          <w:p>
            <w:r>
              <w:t>DB + email provider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users, audit logs, configuration</w:t>
            </w:r>
          </w:p>
        </w:tc>
        <w:tc>
          <w:tcPr>
            <w:tcW w:type="dxa" w:w="2880"/>
          </w:tcPr>
          <w:p>
            <w:r>
              <w:t>Auth + relevant modules</w:t>
            </w:r>
          </w:p>
        </w:tc>
      </w:tr>
    </w:tbl>
    <w:p>
      <w:pPr>
        <w:pStyle w:val="Heading1"/>
      </w:pPr>
      <w:r>
        <w:t>8. Database Design</w:t>
      </w:r>
    </w:p>
    <w:p>
      <w:r>
        <w:t>PostgreSQL is used because the project has structured entities with clear relationships and requires transactions. A request belongs to a user and category, and can have many comments and attachments.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Important fields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name, email, role_id, created_at</w:t>
            </w:r>
          </w:p>
        </w:tc>
        <w:tc>
          <w:tcPr>
            <w:tcW w:type="dxa" w:w="2880"/>
          </w:tcPr>
          <w:p>
            <w:r>
              <w:t>Account/profile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id, role_name</w:t>
            </w:r>
          </w:p>
        </w:tc>
        <w:tc>
          <w:tcPr>
            <w:tcW w:type="dxa" w:w="2880"/>
          </w:tcPr>
          <w:p>
            <w:r>
              <w:t>STUDENT, STAFF, ADMIN</w:t>
            </w:r>
          </w:p>
        </w:tc>
      </w:tr>
      <w:tr>
        <w:tc>
          <w:tcPr>
            <w:tcW w:type="dxa" w:w="2880"/>
          </w:tcPr>
          <w:p>
            <w:r>
              <w:t>service_requests</w:t>
            </w:r>
          </w:p>
        </w:tc>
        <w:tc>
          <w:tcPr>
            <w:tcW w:type="dxa" w:w="2880"/>
          </w:tcPr>
          <w:p>
            <w:r>
              <w:t>id, requester_id, category_id, status, priority, description, created_at</w:t>
            </w:r>
          </w:p>
        </w:tc>
        <w:tc>
          <w:tcPr>
            <w:tcW w:type="dxa" w:w="2880"/>
          </w:tcPr>
          <w:p>
            <w:r>
              <w:t>Main request</w:t>
            </w:r>
          </w:p>
        </w:tc>
      </w:tr>
      <w:tr>
        <w:tc>
          <w:tcPr>
            <w:tcW w:type="dxa" w:w="2880"/>
          </w:tcPr>
          <w:p>
            <w:r>
              <w:t>request_comments</w:t>
            </w:r>
          </w:p>
        </w:tc>
        <w:tc>
          <w:tcPr>
            <w:tcW w:type="dxa" w:w="2880"/>
          </w:tcPr>
          <w:p>
            <w:r>
              <w:t>id, request_id, author_id, comment, created_at</w:t>
            </w:r>
          </w:p>
        </w:tc>
        <w:tc>
          <w:tcPr>
            <w:tcW w:type="dxa" w:w="2880"/>
          </w:tcPr>
          <w:p>
            <w:r>
              <w:t>Request history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id, request_id, object_key, file_name, size_bytes, mime_type</w:t>
            </w:r>
          </w:p>
        </w:tc>
        <w:tc>
          <w:tcPr>
            <w:tcW w:type="dxa" w:w="2880"/>
          </w:tcPr>
          <w:p>
            <w:r>
              <w:t>Attachment metadata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id, name, active</w:t>
            </w:r>
          </w:p>
        </w:tc>
        <w:tc>
          <w:tcPr>
            <w:tcW w:type="dxa" w:w="2880"/>
          </w:tcPr>
          <w:p>
            <w:r>
              <w:t>Request categories</w:t>
            </w:r>
          </w:p>
        </w:tc>
      </w:tr>
      <w:tr>
        <w:tc>
          <w:tcPr>
            <w:tcW w:type="dxa" w:w="2880"/>
          </w:tcPr>
          <w:p>
            <w:r>
              <w:t>notices</w:t>
            </w:r>
          </w:p>
        </w:tc>
        <w:tc>
          <w:tcPr>
            <w:tcW w:type="dxa" w:w="2880"/>
          </w:tcPr>
          <w:p>
            <w:r>
              <w:t>id, title, body, audience, published_at</w:t>
            </w:r>
          </w:p>
        </w:tc>
        <w:tc>
          <w:tcPr>
            <w:tcW w:type="dxa" w:w="2880"/>
          </w:tcPr>
          <w:p>
            <w:r>
              <w:t>Announcements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id, title, location, starts_at, ends_at</w:t>
            </w:r>
          </w:p>
        </w:tc>
        <w:tc>
          <w:tcPr>
            <w:tcW w:type="dxa" w:w="2880"/>
          </w:tcPr>
          <w:p>
            <w:r>
              <w:t>Campus events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id, user_id, type, status, sent_at</w:t>
            </w:r>
          </w:p>
        </w:tc>
        <w:tc>
          <w:tcPr>
            <w:tcW w:type="dxa" w:w="2880"/>
          </w:tcPr>
          <w:p>
            <w:r>
              <w:t>Delivery tracking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id, actor_id, action, entity_type, entity_id, created_at</w:t>
            </w:r>
          </w:p>
        </w:tc>
        <w:tc>
          <w:tcPr>
            <w:tcW w:type="dxa" w:w="2880"/>
          </w:tcPr>
          <w:p>
            <w:r>
              <w:t>Administrative traceability</w:t>
            </w:r>
          </w:p>
        </w:tc>
      </w:tr>
    </w:tbl>
    <w:p>
      <w:pPr>
        <w:pStyle w:val="Heading2"/>
      </w:pPr>
      <w:r>
        <w:t>8.1 Worked data example</w:t>
      </w:r>
    </w:p>
    <w:p>
      <w:r>
        <w:t>Suppose a student reports a faulty classroom projector. The system creates SR-2026-00124 with status OPEN and priority MEDIUM.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Request ID</w:t>
            </w:r>
          </w:p>
        </w:tc>
        <w:tc>
          <w:tcPr>
            <w:tcW w:type="dxa" w:w="4320"/>
          </w:tcPr>
          <w:p>
            <w:r>
              <w:t>SR-2026-00124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ST1027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AV EQUIPMENT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Attachment</w:t>
            </w:r>
          </w:p>
        </w:tc>
        <w:tc>
          <w:tcPr>
            <w:tcW w:type="dxa" w:w="4320"/>
          </w:tcPr>
          <w:p>
            <w:r>
              <w:t>b204-projector.jpg (1.8 MB)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2026-09-10 10:15</w:t>
            </w:r>
          </w:p>
        </w:tc>
      </w:tr>
      <w:tr>
        <w:tc>
          <w:tcPr>
            <w:tcW w:type="dxa" w:w="4320"/>
          </w:tcPr>
          <w:p>
            <w:r>
              <w:t>Next action</w:t>
            </w:r>
          </w:p>
        </w:tc>
        <w:tc>
          <w:tcPr>
            <w:tcW w:type="dxa" w:w="4320"/>
          </w:tcPr>
          <w:p>
            <w:r>
              <w:t>Assign to technical support</w:t>
            </w:r>
          </w:p>
        </w:tc>
      </w:tr>
    </w:tbl>
    <w:p>
      <w:pPr>
        <w:pStyle w:val="Heading1"/>
      </w:pPr>
      <w:r>
        <w:t>9.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/api/requests</w:t>
            </w:r>
          </w:p>
        </w:tc>
        <w:tc>
          <w:tcPr>
            <w:tcW w:type="dxa" w:w="2160"/>
          </w:tcPr>
          <w:p>
            <w:r>
              <w:t>Create request</w:t>
            </w:r>
          </w:p>
        </w:tc>
        <w:tc>
          <w:tcPr>
            <w:tcW w:type="dxa" w:w="2160"/>
          </w:tcPr>
          <w:p>
            <w:r>
              <w:t>Student/Staff/Admin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/api/requests/{id}</w:t>
            </w:r>
          </w:p>
        </w:tc>
        <w:tc>
          <w:tcPr>
            <w:tcW w:type="dxa" w:w="2160"/>
          </w:tcPr>
          <w:p>
            <w:r>
              <w:t>View request</w:t>
            </w:r>
          </w:p>
        </w:tc>
        <w:tc>
          <w:tcPr>
            <w:tcW w:type="dxa" w:w="2160"/>
          </w:tcPr>
          <w:p>
            <w:r>
              <w:t>Owner/Staff/Admin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/api/requests/{id}/status</w:t>
            </w:r>
          </w:p>
        </w:tc>
        <w:tc>
          <w:tcPr>
            <w:tcW w:type="dxa" w:w="2160"/>
          </w:tcPr>
          <w:p>
            <w:r>
              <w:t>Change status</w:t>
            </w:r>
          </w:p>
        </w:tc>
        <w:tc>
          <w:tcPr>
            <w:tcW w:type="dxa" w:w="2160"/>
          </w:tcPr>
          <w:p>
            <w:r>
              <w:t>Staff/Admin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/api/requests?status=OPEN</w:t>
            </w:r>
          </w:p>
        </w:tc>
        <w:tc>
          <w:tcPr>
            <w:tcW w:type="dxa" w:w="2160"/>
          </w:tcPr>
          <w:p>
            <w:r>
              <w:t>Filter requests</w:t>
            </w:r>
          </w:p>
        </w:tc>
        <w:tc>
          <w:tcPr>
            <w:tcW w:type="dxa" w:w="2160"/>
          </w:tcPr>
          <w:p>
            <w:r>
              <w:t>Authorized users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/api/requests/{id}/comments</w:t>
            </w:r>
          </w:p>
        </w:tc>
        <w:tc>
          <w:tcPr>
            <w:tcW w:type="dxa" w:w="2160"/>
          </w:tcPr>
          <w:p>
            <w:r>
              <w:t>Add comment</w:t>
            </w:r>
          </w:p>
        </w:tc>
        <w:tc>
          <w:tcPr>
            <w:tcW w:type="dxa" w:w="2160"/>
          </w:tcPr>
          <w:p>
            <w:r>
              <w:t>Authorized users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/api/notices</w:t>
            </w:r>
          </w:p>
        </w:tc>
        <w:tc>
          <w:tcPr>
            <w:tcW w:type="dxa" w:w="2160"/>
          </w:tcPr>
          <w:p>
            <w:r>
              <w:t>List notices</w:t>
            </w:r>
          </w:p>
        </w:tc>
        <w:tc>
          <w:tcPr>
            <w:tcW w:type="dxa" w:w="2160"/>
          </w:tcPr>
          <w:p>
            <w:r>
              <w:t>Authenticated users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/api/notices</w:t>
            </w:r>
          </w:p>
        </w:tc>
        <w:tc>
          <w:tcPr>
            <w:tcW w:type="dxa" w:w="2160"/>
          </w:tcPr>
          <w:p>
            <w:r>
              <w:t>Create notice</w:t>
            </w:r>
          </w:p>
        </w:tc>
        <w:tc>
          <w:tcPr>
            <w:tcW w:type="dxa" w:w="2160"/>
          </w:tcPr>
          <w:p>
            <w:r>
              <w:t>Authorized Staff/Admin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/api/events</w:t>
            </w:r>
          </w:p>
        </w:tc>
        <w:tc>
          <w:tcPr>
            <w:tcW w:type="dxa" w:w="2160"/>
          </w:tcPr>
          <w:p>
            <w:r>
              <w:t>List events</w:t>
            </w:r>
          </w:p>
        </w:tc>
        <w:tc>
          <w:tcPr>
            <w:tcW w:type="dxa" w:w="2160"/>
          </w:tcPr>
          <w:p>
            <w:r>
              <w:t>Authenticated users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/api/events/{id}/register</w:t>
            </w:r>
          </w:p>
        </w:tc>
        <w:tc>
          <w:tcPr>
            <w:tcW w:type="dxa" w:w="2160"/>
          </w:tcPr>
          <w:p>
            <w:r>
              <w:t>Register for event</w:t>
            </w:r>
          </w:p>
        </w:tc>
        <w:tc>
          <w:tcPr>
            <w:tcW w:type="dxa" w:w="2160"/>
          </w:tcPr>
          <w:p>
            <w:r>
              <w:t>Authenticated users</w:t>
            </w:r>
          </w:p>
        </w:tc>
      </w:tr>
    </w:tbl>
    <w:p>
      <w:r>
        <w:t>Example request body for POST /api/requests:</w:t>
      </w:r>
    </w:p>
    <w:p>
      <w:r>
        <w:t>{ "categoryId": 4, "priority": "MEDIUM", "description": "Projector in Room B-204 is not displaying input." }</w:t>
      </w:r>
    </w:p>
    <w:p>
      <w:r>
        <w:t>Validation example: blank description → HTTP 400; unauthenticated request → HTTP 401; authenticated user without permission → HTTP 403.</w:t>
      </w:r>
    </w:p>
    <w:p>
      <w:pPr>
        <w:pStyle w:val="Heading1"/>
      </w:pPr>
      <w:r>
        <w:t>10. Main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Data movement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Student opens request form in React.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Frontend sends POST /api/requests over HTTPS.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Spring Security checks identity and role.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Controller validates the DTO.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RequestService checks category and applies OPEN status.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Repository stores the request in PostgreSQL.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Notification/assignment event is generated.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Notification service attempts email/alert delivery.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API returns request ID and status.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UI shows SR-2026-00124 as OPEN.</w:t>
            </w:r>
          </w:p>
        </w:tc>
      </w:tr>
    </w:tbl>
    <w:p>
      <w:r>
        <w:t>Figure 2. Main data flow: Browser → API → Service → Database → Notification/External API → Response.</w:t>
      </w:r>
    </w:p>
    <w:p>
      <w:pPr>
        <w:pStyle w:val="Heading1"/>
      </w:pPr>
      <w:r>
        <w:t>11. Request Status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status</w:t>
            </w:r>
          </w:p>
        </w:tc>
        <w:tc>
          <w:tcPr>
            <w:tcW w:type="dxa" w:w="4320"/>
          </w:tcPr>
          <w:p>
            <w:r>
              <w:t>Allowed next status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ASSIGNED, CANCELLED</w:t>
            </w:r>
          </w:p>
        </w:tc>
      </w:tr>
      <w:tr>
        <w:tc>
          <w:tcPr>
            <w:tcW w:type="dxa" w:w="4320"/>
          </w:tcPr>
          <w:p>
            <w:r>
              <w:t>ASSIGNED</w:t>
            </w:r>
          </w:p>
        </w:tc>
        <w:tc>
          <w:tcPr>
            <w:tcW w:type="dxa" w:w="4320"/>
          </w:tcPr>
          <w:p>
            <w:r>
              <w:t>IN_PROGRESS, CANCELLED</w:t>
            </w:r>
          </w:p>
        </w:tc>
      </w:tr>
      <w:tr>
        <w:tc>
          <w:tcPr>
            <w:tcW w:type="dxa" w:w="4320"/>
          </w:tcPr>
          <w:p>
            <w:r>
              <w:t>IN_PROGRESS</w:t>
            </w:r>
          </w:p>
        </w:tc>
        <w:tc>
          <w:tcPr>
            <w:tcW w:type="dxa" w:w="4320"/>
          </w:tcPr>
          <w:p>
            <w:r>
              <w:t>RESOLVED, WAITING_FOR_USER</w:t>
            </w:r>
          </w:p>
        </w:tc>
      </w:tr>
      <w:tr>
        <w:tc>
          <w:tcPr>
            <w:tcW w:type="dxa" w:w="4320"/>
          </w:tcPr>
          <w:p>
            <w:r>
              <w:t>WAITING_FOR_USER</w:t>
            </w:r>
          </w:p>
        </w:tc>
        <w:tc>
          <w:tcPr>
            <w:tcW w:type="dxa" w:w="4320"/>
          </w:tcPr>
          <w:p>
            <w:r>
              <w:t>IN_PROGRESS, CANCELLED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CLOSED, REOPENED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REOPENED</w:t>
            </w:r>
          </w:p>
        </w:tc>
      </w:tr>
    </w:tbl>
    <w:p>
      <w:r>
        <w:t>Status rules must be enforced in the backend service layer, not only in the frontend, because a user could bypass frontend checks by calling the API directly.</w:t>
      </w:r>
    </w:p>
    <w:p>
      <w:pPr>
        <w:pStyle w:val="Heading1"/>
      </w:pPr>
      <w:r>
        <w:t>12. Technology Stack and Rationale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 it fits</w:t>
            </w:r>
          </w:p>
        </w:tc>
        <w:tc>
          <w:tcPr>
            <w:tcW w:type="dxa" w:w="2880"/>
          </w:tcPr>
          <w:p>
            <w:r>
              <w:t>Main trade-off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Reusable UI components and strong ecosystem</w:t>
            </w:r>
          </w:p>
        </w:tc>
        <w:tc>
          <w:tcPr>
            <w:tcW w:type="dxa" w:w="2880"/>
          </w:tcPr>
          <w:p>
            <w:r>
              <w:t>Needs conventions for state/routing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Catches many frontend mistakes early</w:t>
            </w:r>
          </w:p>
        </w:tc>
        <w:tc>
          <w:tcPr>
            <w:tcW w:type="dxa" w:w="2880"/>
          </w:tcPr>
          <w:p>
            <w:r>
              <w:t>More setup than plain JavaScript</w:t>
            </w:r>
          </w:p>
        </w:tc>
      </w:tr>
      <w:tr>
        <w:tc>
          <w:tcPr>
            <w:tcW w:type="dxa" w:w="2880"/>
          </w:tcPr>
          <w:p>
            <w:r>
              <w:t>Java + Spring Boot</w:t>
            </w:r>
          </w:p>
        </w:tc>
        <w:tc>
          <w:tcPr>
            <w:tcW w:type="dxa" w:w="2880"/>
          </w:tcPr>
          <w:p>
            <w:r>
              <w:t>Mature REST, security and testing ecosystem</w:t>
            </w:r>
          </w:p>
        </w:tc>
        <w:tc>
          <w:tcPr>
            <w:tcW w:type="dxa" w:w="2880"/>
          </w:tcPr>
          <w:p>
            <w:r>
              <w:t>More verbose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Transactions, constraints and SQL support</w:t>
            </w:r>
          </w:p>
        </w:tc>
        <w:tc>
          <w:tcPr>
            <w:tcW w:type="dxa" w:w="2880"/>
          </w:tcPr>
          <w:p>
            <w:r>
              <w:t>Schema migrations need discipline</w:t>
            </w:r>
          </w:p>
        </w:tc>
      </w:tr>
      <w:tr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Less repetitive database code</w:t>
            </w:r>
          </w:p>
        </w:tc>
        <w:tc>
          <w:tcPr>
            <w:tcW w:type="dxa" w:w="2880"/>
          </w:tcPr>
          <w:p>
            <w:r>
              <w:t>Poor queries can still hurt performance</w:t>
            </w:r>
          </w:p>
        </w:tc>
      </w:tr>
      <w:tr>
        <w:tc>
          <w:tcPr>
            <w:tcW w:type="dxa" w:w="2880"/>
          </w:tcPr>
          <w:p>
            <w:r>
              <w:t>OAuth2/OIDC</w:t>
            </w:r>
          </w:p>
        </w:tc>
        <w:tc>
          <w:tcPr>
            <w:tcW w:type="dxa" w:w="2880"/>
          </w:tcPr>
          <w:p>
            <w:r>
              <w:t>Works with institutional SSO</w:t>
            </w:r>
          </w:p>
        </w:tc>
        <w:tc>
          <w:tcPr>
            <w:tcW w:type="dxa" w:w="2880"/>
          </w:tcPr>
          <w:p>
            <w:r>
              <w:t>Initial configuration can be complex</w:t>
            </w:r>
          </w:p>
        </w:tc>
      </w:tr>
      <w:tr>
        <w:tc>
          <w:tcPr>
            <w:tcW w:type="dxa" w:w="2880"/>
          </w:tcPr>
          <w:p>
            <w:r>
              <w:t>OpenAPI/Swagger</w:t>
            </w:r>
          </w:p>
        </w:tc>
        <w:tc>
          <w:tcPr>
            <w:tcW w:type="dxa" w:w="2880"/>
          </w:tcPr>
          <w:p>
            <w:r>
              <w:t>Shared API contract and testing</w:t>
            </w:r>
          </w:p>
        </w:tc>
        <w:tc>
          <w:tcPr>
            <w:tcW w:type="dxa" w:w="2880"/>
          </w:tcPr>
          <w:p>
            <w:r>
              <w:t>Must stay synchronized</w:t>
            </w:r>
          </w:p>
        </w:tc>
      </w:tr>
      <w:tr>
        <w:tc>
          <w:tcPr>
            <w:tcW w:type="dxa" w:w="2880"/>
          </w:tcPr>
          <w:p>
            <w:r>
              <w:t>Git/GitHub</w:t>
            </w:r>
          </w:p>
        </w:tc>
        <w:tc>
          <w:tcPr>
            <w:tcW w:type="dxa" w:w="2880"/>
          </w:tcPr>
          <w:p>
            <w:r>
              <w:t>Version history and collaboration</w:t>
            </w:r>
          </w:p>
        </w:tc>
        <w:tc>
          <w:tcPr>
            <w:tcW w:type="dxa" w:w="2880"/>
          </w:tcPr>
          <w:p>
            <w:r>
              <w:t>Requires disciplined workflow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Consistent environments</w:t>
            </w:r>
          </w:p>
        </w:tc>
        <w:tc>
          <w:tcPr>
            <w:tcW w:type="dxa" w:w="2880"/>
          </w:tcPr>
          <w:p>
            <w:r>
              <w:t>Adds container overhead</w:t>
            </w:r>
          </w:p>
        </w:tc>
      </w:tr>
    </w:tbl>
    <w:p>
      <w:pPr>
        <w:pStyle w:val="Heading1"/>
      </w:pPr>
      <w:r>
        <w:t>13. Performance and Capacity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 / assumption</w:t>
            </w:r>
          </w:p>
        </w:tc>
      </w:tr>
      <w:tr>
        <w:tc>
          <w:tcPr>
            <w:tcW w:type="dxa" w:w="4320"/>
          </w:tcPr>
          <w:p>
            <w:r>
              <w:t>Registered users</w:t>
            </w:r>
          </w:p>
        </w:tc>
        <w:tc>
          <w:tcPr>
            <w:tcW w:type="dxa" w:w="4320"/>
          </w:tcPr>
          <w:p>
            <w:r>
              <w:t>1,000</w:t>
            </w:r>
          </w:p>
        </w:tc>
      </w:tr>
      <w:tr>
        <w:tc>
          <w:tcPr>
            <w:tcW w:type="dxa" w:w="4320"/>
          </w:tcPr>
          <w:p>
            <w:r>
              <w:t>Daily active users</w:t>
            </w:r>
          </w:p>
        </w:tc>
        <w:tc>
          <w:tcPr>
            <w:tcW w:type="dxa" w:w="4320"/>
          </w:tcPr>
          <w:p>
            <w:r>
              <w:t>250–300</w:t>
            </w:r>
          </w:p>
        </w:tc>
      </w:tr>
      <w:tr>
        <w:tc>
          <w:tcPr>
            <w:tcW w:type="dxa" w:w="4320"/>
          </w:tcPr>
          <w:p>
            <w:r>
              <w:t>Peak concurrent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API latency</w:t>
            </w:r>
          </w:p>
        </w:tc>
        <w:tc>
          <w:tcPr>
            <w:tcW w:type="dxa" w:w="4320"/>
          </w:tcPr>
          <w:p>
            <w:r>
              <w:t>95% ≤ 2 seconds for normal requests</w:t>
            </w:r>
          </w:p>
        </w:tc>
      </w:tr>
      <w:tr>
        <w:tc>
          <w:tcPr>
            <w:tcW w:type="dxa" w:w="4320"/>
          </w:tcPr>
          <w:p>
            <w:r>
              <w:t>Attachment size</w:t>
            </w:r>
          </w:p>
        </w:tc>
        <w:tc>
          <w:tcPr>
            <w:tcW w:type="dxa" w:w="4320"/>
          </w:tcPr>
          <w:p>
            <w:r>
              <w:t>10 MB/file</w:t>
            </w:r>
          </w:p>
        </w:tc>
      </w:tr>
      <w:tr>
        <w:tc>
          <w:tcPr>
            <w:tcW w:type="dxa" w:w="4320"/>
          </w:tcPr>
          <w:p>
            <w:r>
              <w:t>Page size</w:t>
            </w:r>
          </w:p>
        </w:tc>
        <w:tc>
          <w:tcPr>
            <w:tcW w:type="dxa" w:w="4320"/>
          </w:tcPr>
          <w:p>
            <w:r>
              <w:t>20–50 records</w:t>
            </w:r>
          </w:p>
        </w:tc>
      </w:tr>
      <w:tr>
        <w:tc>
          <w:tcPr>
            <w:tcW w:type="dxa" w:w="4320"/>
          </w:tcPr>
          <w:p>
            <w:r>
              <w:t>Availability target</w:t>
            </w:r>
          </w:p>
        </w:tc>
        <w:tc>
          <w:tcPr>
            <w:tcW w:type="dxa" w:w="4320"/>
          </w:tcPr>
          <w:p>
            <w:r>
              <w:t>99.5% monthly initially</w:t>
            </w:r>
          </w:p>
        </w:tc>
      </w:tr>
    </w:tbl>
    <w:p>
      <w:pPr>
        <w:pStyle w:val="Heading2"/>
      </w:pPr>
      <w:r>
        <w:t>13.1 Worked capacity calculation</w:t>
      </w:r>
    </w:p>
    <w:p>
      <w:r>
        <w:t>Assume 300 daily active users and 20 API requests per active user per day.</w:t>
      </w:r>
    </w:p>
    <w:p>
      <w:r>
        <w:t>Daily requests = 300 × 20 = 6,000 requests/day.</w:t>
      </w:r>
    </w:p>
    <w:p>
      <w:r>
        <w:t>If activity is spread over 10 hours, average active-hour traffic = 6,000 ÷ 10 = 600 requests/hour ≈ 0.17 requests/second.</w:t>
      </w:r>
    </w:p>
    <w:p>
      <w:r>
        <w:t>A planning target of 5 requests/second sustained therefore provides considerable headroom for bursts. This is an assumption to be verified with load testing, not a measured production result.</w:t>
      </w:r>
    </w:p>
    <w:p>
      <w:pPr>
        <w:pStyle w:val="Heading1"/>
      </w:pPr>
      <w:r>
        <w:t>14. Security Design</w:t>
      </w:r>
    </w:p>
    <w:p>
      <w:pPr>
        <w:pStyle w:val="ListBullet"/>
      </w:pPr>
      <w:r>
        <w:t>Use HTTPS for production traffic.</w:t>
      </w:r>
    </w:p>
    <w:p>
      <w:pPr>
        <w:pStyle w:val="ListBullet"/>
      </w:pPr>
      <w:r>
        <w:t>Use OAuth2/OIDC for institutional login where available.</w:t>
      </w:r>
    </w:p>
    <w:p>
      <w:pPr>
        <w:pStyle w:val="ListBullet"/>
      </w:pPr>
      <w:r>
        <w:t>Enforce authorization on the server using roles and ownership checks.</w:t>
      </w:r>
    </w:p>
    <w:p>
      <w:pPr>
        <w:pStyle w:val="ListBullet"/>
      </w:pPr>
      <w:r>
        <w:t>Never commit passwords, tokens or secrets to GitHub.</w:t>
      </w:r>
    </w:p>
    <w:p>
      <w:pPr>
        <w:pStyle w:val="ListBullet"/>
      </w:pPr>
      <w:r>
        <w:t>Validate input at the API boundary and apply business rules in services.</w:t>
      </w:r>
    </w:p>
    <w:p>
      <w:pPr>
        <w:pStyle w:val="ListBullet"/>
      </w:pPr>
      <w:r>
        <w:t>Use ORM/repository mechanisms with parameterized queries.</w:t>
      </w:r>
    </w:p>
    <w:p>
      <w:pPr>
        <w:pStyle w:val="ListBullet"/>
      </w:pPr>
      <w:r>
        <w:t>Restrict attachment size and allowed MIME types.</w:t>
      </w:r>
    </w:p>
    <w:p>
      <w:pPr>
        <w:pStyle w:val="ListBullet"/>
      </w:pPr>
      <w:r>
        <w:t>Store audit records for important administrative actions.</w:t>
      </w:r>
    </w:p>
    <w:p>
      <w:pPr>
        <w:pStyle w:val="ListBullet"/>
      </w:pPr>
      <w:r>
        <w:t>Do not expose stack traces or database details in API error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Create own request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View own request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View assigned requests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Change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Create notice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Manage users/roles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View audit logs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15. Error Handling and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Invalid input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Return validation message; do not write data</w:t>
            </w:r>
          </w:p>
        </w:tc>
      </w:tr>
      <w:tr>
        <w:tc>
          <w:tcPr>
            <w:tcW w:type="dxa" w:w="2880"/>
          </w:tcPr>
          <w:p>
            <w:r>
              <w:t>Not authenticated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Reject and require authentication</w:t>
            </w:r>
          </w:p>
        </w:tc>
      </w:tr>
      <w:tr>
        <w:tc>
          <w:tcPr>
            <w:tcW w:type="dxa" w:w="2880"/>
          </w:tcPr>
          <w:p>
            <w:r>
              <w:t>Not authorized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Reject operation</w:t>
            </w:r>
          </w:p>
        </w:tc>
      </w:tr>
      <w:tr>
        <w:tc>
          <w:tcPr>
            <w:tcW w:type="dxa" w:w="2880"/>
          </w:tcPr>
          <w:p>
            <w:r>
              <w:t>Record not found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Return safe not-found response</w:t>
            </w:r>
          </w:p>
        </w:tc>
      </w:tr>
      <w:tr>
        <w:tc>
          <w:tcPr>
            <w:tcW w:type="dxa" w:w="2880"/>
          </w:tcPr>
          <w:p>
            <w:r>
              <w:t>Invalid status transition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Explain current state conflict</w:t>
            </w:r>
          </w:p>
        </w:tc>
      </w:tr>
      <w:tr>
        <w:tc>
          <w:tcPr>
            <w:tcW w:type="dxa" w:w="2880"/>
          </w:tcPr>
          <w:p>
            <w:r>
              <w:t>Unexpected error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Log details internally; return safe message</w:t>
            </w:r>
          </w:p>
        </w:tc>
      </w:tr>
    </w:tbl>
    <w:p>
      <w:r>
        <w:t>If the email provider is down after SR-2026-00124 has been stored, the request remains valid. The notification is marked FAILED and can be retried. This prevents a secondary service outage from deleting a student's request.</w:t>
      </w:r>
    </w:p>
    <w:p>
      <w:pPr>
        <w:pStyle w:val="Heading1"/>
      </w:pPr>
      <w:r>
        <w:t>16. Deployment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Local coding</w:t>
            </w:r>
          </w:p>
        </w:tc>
        <w:tc>
          <w:tcPr>
            <w:tcW w:type="dxa" w:w="2880"/>
          </w:tcPr>
          <w:p>
            <w:r>
              <w:t>React + Spring Boot + Docker PostgreSQL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Automated tests</w:t>
            </w:r>
          </w:p>
        </w:tc>
        <w:tc>
          <w:tcPr>
            <w:tcW w:type="dxa" w:w="2880"/>
          </w:tcPr>
          <w:p>
            <w:r>
              <w:t>CI pipeline + test database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Pre-release validation</w:t>
            </w:r>
          </w:p>
        </w:tc>
        <w:tc>
          <w:tcPr>
            <w:tcW w:type="dxa" w:w="2880"/>
          </w:tcPr>
          <w:p>
            <w:r>
              <w:t>Production-like configuration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Campus users</w:t>
            </w:r>
          </w:p>
        </w:tc>
        <w:tc>
          <w:tcPr>
            <w:tcW w:type="dxa" w:w="2880"/>
          </w:tcPr>
          <w:p>
            <w:r>
              <w:t>HTTPS frontend + backend + managed PostgreSQL</w:t>
            </w:r>
          </w:p>
        </w:tc>
      </w:tr>
    </w:tbl>
    <w:p>
      <w:r>
        <w:t>Deployment flow: feature branch → GitHub → build/tests → staging → smoke tests → production → health/log review.</w:t>
      </w:r>
    </w:p>
    <w:p>
      <w:pPr>
        <w:pStyle w:val="Heading1"/>
      </w:pPr>
      <w:r>
        <w:t>17. Testing and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OPEN → ASSIGNED</w:t>
            </w:r>
          </w:p>
        </w:tc>
        <w:tc>
          <w:tcPr>
            <w:tcW w:type="dxa" w:w="2880"/>
          </w:tcPr>
          <w:p>
            <w:r>
              <w:t>Allowed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CLOSED → IN_PROGRESS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Blank description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No authentication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Student edits another user's request</w:t>
            </w:r>
          </w:p>
        </w:tc>
        <w:tc>
          <w:tcPr>
            <w:tcW w:type="dxa" w:w="2880"/>
          </w:tcPr>
          <w:p>
            <w:r>
              <w:t>403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Create then read request</w:t>
            </w:r>
          </w:p>
        </w:tc>
        <w:tc>
          <w:tcPr>
            <w:tcW w:type="dxa" w:w="2880"/>
          </w:tcPr>
          <w:p>
            <w:r>
              <w:t>Same request data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Database unavailable</w:t>
            </w:r>
          </w:p>
        </w:tc>
        <w:tc>
          <w:tcPr>
            <w:tcW w:type="dxa" w:w="2880"/>
          </w:tcPr>
          <w:p>
            <w:r>
              <w:t>Safe 5xx + log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Submit valid form</w:t>
            </w:r>
          </w:p>
        </w:tc>
        <w:tc>
          <w:tcPr>
            <w:tcW w:type="dxa" w:w="2880"/>
          </w:tcPr>
          <w:p>
            <w:r>
              <w:t>Request ID displayed</w:t>
            </w:r>
          </w:p>
        </w:tc>
      </w:tr>
    </w:tbl>
    <w:p>
      <w:pPr>
        <w:pStyle w:val="ListBullet"/>
      </w:pPr>
      <w:r>
        <w:t>Application logs should contain timestamp, severity, module and correlation/request ID.</w:t>
      </w:r>
    </w:p>
    <w:p>
      <w:pPr>
        <w:pStyle w:val="ListBullet"/>
      </w:pPr>
      <w:r>
        <w:t>Do not log passwords or access tokens.</w:t>
      </w:r>
    </w:p>
    <w:p>
      <w:pPr>
        <w:pStyle w:val="ListBullet"/>
      </w:pPr>
      <w:r>
        <w:t>Health checks should verify application and critical dependencies.</w:t>
      </w:r>
    </w:p>
    <w:p>
      <w:pPr>
        <w:pStyle w:val="ListBullet"/>
      </w:pPr>
      <w:r>
        <w:t>Monitor slow database queries as the dataset grows.</w:t>
      </w:r>
    </w:p>
    <w:p>
      <w:pPr>
        <w:pStyle w:val="Heading1"/>
      </w:pPr>
      <w:r>
        <w:t>18.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Backend structure</w:t>
            </w:r>
          </w:p>
        </w:tc>
        <w:tc>
          <w:tcPr>
            <w:tcW w:type="dxa" w:w="2880"/>
          </w:tcPr>
          <w:p>
            <w:r>
              <w:t>Modular monolith</w:t>
            </w:r>
          </w:p>
        </w:tc>
        <w:tc>
          <w:tcPr>
            <w:tcW w:type="dxa" w:w="2880"/>
          </w:tcPr>
          <w:p>
            <w:r>
              <w:t>Appropriate for initial scale and easier to maintain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Relational integrity and transactions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Avoids large binary data in relational tables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OAuth2/OIDC</w:t>
            </w:r>
          </w:p>
        </w:tc>
        <w:tc>
          <w:tcPr>
            <w:tcW w:type="dxa" w:w="2880"/>
          </w:tcPr>
          <w:p>
            <w:r>
              <w:t>Institutional SSO compatibility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REST/JSON</w:t>
            </w:r>
          </w:p>
        </w:tc>
        <w:tc>
          <w:tcPr>
            <w:tcW w:type="dxa" w:w="2880"/>
          </w:tcPr>
          <w:p>
            <w:r>
              <w:t>Simple and widely supported</w:t>
            </w:r>
          </w:p>
        </w:tc>
      </w:tr>
      <w:tr>
        <w:tc>
          <w:tcPr>
            <w:tcW w:type="dxa" w:w="2880"/>
          </w:tcPr>
          <w:p>
            <w:r>
              <w:t>Frontend 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Maintainability and safer refactoring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Container-friendly</w:t>
            </w:r>
          </w:p>
        </w:tc>
        <w:tc>
          <w:tcPr>
            <w:tcW w:type="dxa" w:w="2880"/>
          </w:tcPr>
          <w:p>
            <w:r>
              <w:t>Consistent environments and easier scaling later</w:t>
            </w:r>
          </w:p>
        </w:tc>
      </w:tr>
    </w:tbl>
    <w:p>
      <w:pPr>
        <w:pStyle w:val="Heading1"/>
      </w:pPr>
      <w:r>
        <w:t>19.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Identity integration delay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Use mock login during development and integrate early</w:t>
            </w:r>
          </w:p>
        </w:tc>
      </w:tr>
      <w:tr>
        <w:tc>
          <w:tcPr>
            <w:tcW w:type="dxa" w:w="1728"/>
          </w:tcPr>
          <w:p>
            <w:r>
              <w:t>Slow database queries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Indexes, pagination and query/load testing</w:t>
            </w:r>
          </w:p>
        </w:tc>
      </w:tr>
      <w:tr>
        <w:tc>
          <w:tcPr>
            <w:tcW w:type="dxa" w:w="1728"/>
          </w:tcPr>
          <w:p>
            <w:r>
              <w:t>Email provider outage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Retry and notification status tracking</w:t>
            </w:r>
          </w:p>
        </w:tc>
      </w:tr>
      <w:tr>
        <w:tc>
          <w:tcPr>
            <w:tcW w:type="dxa" w:w="1728"/>
          </w:tcPr>
          <w:p>
            <w:r>
              <w:t>Unauthorized request access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Server-side role and ownership checks</w:t>
            </w:r>
          </w:p>
        </w:tc>
      </w:tr>
      <w:tr>
        <w:tc>
          <w:tcPr>
            <w:tcW w:type="dxa" w:w="1728"/>
          </w:tcPr>
          <w:p>
            <w:r>
              <w:t>Unsafe/large uploads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 MB limit, MIME checks and object storage</w:t>
            </w:r>
          </w:p>
        </w:tc>
      </w:tr>
      <w:tr>
        <w:tc>
          <w:tcPr>
            <w:tcW w:type="dxa" w:w="1728"/>
          </w:tcPr>
          <w:p>
            <w:r>
              <w:t>Scope growth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Freeze MVP and document change requests</w:t>
            </w:r>
          </w:p>
        </w:tc>
      </w:tr>
    </w:tbl>
    <w:p>
      <w:r>
        <w:t>Worked risk example: Probability 4 × Impact 4 = score 16, so scope growth becomes a high-priority risk for weekly review.</w:t>
      </w:r>
    </w:p>
    <w:p>
      <w:pPr>
        <w:pStyle w:val="Heading1"/>
      </w:pPr>
      <w:r>
        <w:t>20. Requirement-to-Design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from Week 1</w:t>
            </w:r>
          </w:p>
        </w:tc>
        <w:tc>
          <w:tcPr>
            <w:tcW w:type="dxa" w:w="2880"/>
          </w:tcPr>
          <w:p>
            <w:r>
              <w:t>Design response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</w:tr>
      <w:tr>
        <w:tc>
          <w:tcPr>
            <w:tcW w:type="dxa" w:w="2880"/>
          </w:tcPr>
          <w:p>
            <w:r>
              <w:t>Submit service requests</w:t>
            </w:r>
          </w:p>
        </w:tc>
        <w:tc>
          <w:tcPr>
            <w:tcW w:type="dxa" w:w="2880"/>
          </w:tcPr>
          <w:p>
            <w:r>
              <w:t>Request module + POST API</w:t>
            </w:r>
          </w:p>
        </w:tc>
        <w:tc>
          <w:tcPr>
            <w:tcW w:type="dxa" w:w="2880"/>
          </w:tcPr>
          <w:p>
            <w:r>
              <w:t>API test</w:t>
            </w:r>
          </w:p>
        </w:tc>
      </w:tr>
      <w:tr>
        <w:tc>
          <w:tcPr>
            <w:tcW w:type="dxa" w:w="2880"/>
          </w:tcPr>
          <w:p>
            <w:r>
              <w:t>Track status</w:t>
            </w:r>
          </w:p>
        </w:tc>
        <w:tc>
          <w:tcPr>
            <w:tcW w:type="dxa" w:w="2880"/>
          </w:tcPr>
          <w:p>
            <w:r>
              <w:t>Status model + GET API</w:t>
            </w:r>
          </w:p>
        </w:tc>
        <w:tc>
          <w:tcPr>
            <w:tcW w:type="dxa" w:w="2880"/>
          </w:tcPr>
          <w:p>
            <w:r>
              <w:t>UI/API test</w:t>
            </w:r>
          </w:p>
        </w:tc>
      </w:tr>
      <w:tr>
        <w:tc>
          <w:tcPr>
            <w:tcW w:type="dxa" w:w="2880"/>
          </w:tcPr>
          <w:p>
            <w:r>
              <w:t>Staff update requests</w:t>
            </w:r>
          </w:p>
        </w:tc>
        <w:tc>
          <w:tcPr>
            <w:tcW w:type="dxa" w:w="2880"/>
          </w:tcPr>
          <w:p>
            <w:r>
              <w:t>Role-based PATCH endpoint</w:t>
            </w:r>
          </w:p>
        </w:tc>
        <w:tc>
          <w:tcPr>
            <w:tcW w:type="dxa" w:w="2880"/>
          </w:tcPr>
          <w:p>
            <w:r>
              <w:t>Authorization test</w:t>
            </w:r>
          </w:p>
        </w:tc>
      </w:tr>
      <w:tr>
        <w:tc>
          <w:tcPr>
            <w:tcW w:type="dxa" w:w="2880"/>
          </w:tcPr>
          <w:p>
            <w:r>
              <w:t>Receive updates</w:t>
            </w:r>
          </w:p>
        </w:tc>
        <w:tc>
          <w:tcPr>
            <w:tcW w:type="dxa" w:w="2880"/>
          </w:tcPr>
          <w:p>
            <w:r>
              <w:t>Notification module</w:t>
            </w:r>
          </w:p>
        </w:tc>
        <w:tc>
          <w:tcPr>
            <w:tcW w:type="dxa" w:w="2880"/>
          </w:tcPr>
          <w:p>
            <w:r>
              <w:t>Integration test</w:t>
            </w:r>
          </w:p>
        </w:tc>
      </w:tr>
      <w:tr>
        <w:tc>
          <w:tcPr>
            <w:tcW w:type="dxa" w:w="2880"/>
          </w:tcPr>
          <w:p>
            <w:r>
              <w:t>Admin manages notices</w:t>
            </w:r>
          </w:p>
        </w:tc>
        <w:tc>
          <w:tcPr>
            <w:tcW w:type="dxa" w:w="2880"/>
          </w:tcPr>
          <w:p>
            <w:r>
              <w:t>Notice module + RBAC</w:t>
            </w:r>
          </w:p>
        </w:tc>
        <w:tc>
          <w:tcPr>
            <w:tcW w:type="dxa" w:w="2880"/>
          </w:tcPr>
          <w:p>
            <w:r>
              <w:t>Role test</w:t>
            </w:r>
          </w:p>
        </w:tc>
      </w:tr>
      <w:tr>
        <w:tc>
          <w:tcPr>
            <w:tcW w:type="dxa" w:w="2880"/>
          </w:tcPr>
          <w:p>
            <w:r>
              <w:t>Maintainable system</w:t>
            </w:r>
          </w:p>
        </w:tc>
        <w:tc>
          <w:tcPr>
            <w:tcW w:type="dxa" w:w="2880"/>
          </w:tcPr>
          <w:p>
            <w:r>
              <w:t>Layered modules + OpenAPI</w:t>
            </w:r>
          </w:p>
        </w:tc>
        <w:tc>
          <w:tcPr>
            <w:tcW w:type="dxa" w:w="2880"/>
          </w:tcPr>
          <w:p>
            <w:r>
              <w:t>Review/documentation</w:t>
            </w:r>
          </w:p>
        </w:tc>
      </w:tr>
      <w:tr>
        <w:tc>
          <w:tcPr>
            <w:tcW w:type="dxa" w:w="2880"/>
          </w:tcPr>
          <w:p>
            <w:r>
              <w:t>Protect user data</w:t>
            </w:r>
          </w:p>
        </w:tc>
        <w:tc>
          <w:tcPr>
            <w:tcW w:type="dxa" w:w="2880"/>
          </w:tcPr>
          <w:p>
            <w:r>
              <w:t>OAuth/OIDC + authorization</w:t>
            </w:r>
          </w:p>
        </w:tc>
        <w:tc>
          <w:tcPr>
            <w:tcW w:type="dxa" w:w="2880"/>
          </w:tcPr>
          <w:p>
            <w:r>
              <w:t>Security tests</w:t>
            </w:r>
          </w:p>
        </w:tc>
      </w:tr>
    </w:tbl>
    <w:p>
      <w:pPr>
        <w:pStyle w:val="Heading1"/>
      </w:pPr>
      <w:r>
        <w:t>21. Implementation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Estimated hours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Setup, migrations, authentication skeleton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Profile + common UI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Service request module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Comments, attachments, status workflow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Notices and events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Admin + audit logs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Testing and performance checks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Deployment + demo documentation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Initial implementation estimate</w:t>
            </w:r>
          </w:p>
        </w:tc>
        <w:tc>
          <w:tcPr>
            <w:tcW w:type="dxa" w:w="2880"/>
          </w:tcPr>
          <w:p>
            <w:r>
              <w:t>263 hours</w:t>
            </w:r>
          </w:p>
        </w:tc>
      </w:tr>
    </w:tbl>
    <w:p>
      <w:r>
        <w:t>These are planning estimates, not recorded work hours. Actual effort should be updated after technical spikes and testing.</w:t>
      </w:r>
    </w:p>
    <w:p>
      <w:pPr>
        <w:pStyle w:val="Heading1"/>
      </w:pPr>
      <w:r>
        <w:t>22. Future Scaling Plan</w:t>
      </w:r>
    </w:p>
    <w:p>
      <w:pPr>
        <w:pStyle w:val="ListBullet"/>
      </w:pPr>
      <w:r>
        <w:t>Run multiple backend instances because the API is designed to be mostly stateless.</w:t>
      </w:r>
    </w:p>
    <w:p>
      <w:pPr>
        <w:pStyle w:val="ListBullet"/>
      </w:pPr>
      <w:r>
        <w:t>Introduce Redis only for measured caching needs.</w:t>
      </w:r>
    </w:p>
    <w:p>
      <w:pPr>
        <w:pStyle w:val="ListBullet"/>
      </w:pPr>
      <w:r>
        <w:t>Add a message broker if event/notification volume becomes high.</w:t>
      </w:r>
    </w:p>
    <w:p>
      <w:pPr>
        <w:pStyle w:val="ListBullet"/>
      </w:pPr>
      <w:r>
        <w:t>Extract NotificationService first if it needs independent scaling.</w:t>
      </w:r>
    </w:p>
    <w:p>
      <w:pPr>
        <w:pStyle w:val="ListBullet"/>
      </w:pPr>
      <w:r>
        <w:t>Consider read replicas only if monitoring shows database reads are the bottleneck.</w:t>
      </w:r>
    </w:p>
    <w:p>
      <w:pPr>
        <w:pStyle w:val="Heading1"/>
      </w:pPr>
      <w:r>
        <w:t>23. Conclusion</w:t>
      </w:r>
    </w:p>
    <w:p>
      <w:r>
        <w:t>The CampusConnect design focuses on a realistic first release rather than unnecessary complexity. React/TypeScript provides the user interface, Java/Spring Boot handles the API and business rules, PostgreSQL stores structured data, and object storage handles attachments. OAuth2/OIDC, email and optional maps are external integrations.</w:t>
      </w:r>
    </w:p>
    <w:p>
      <w:r>
        <w:t>The numerical assumptions, worked request example, API behavior, status rules, capacity calculation, test cases and risk scoring make the design easier to verify. The modular structure also leaves a clear path for scaling if real usage grows.</w:t>
      </w:r>
    </w:p>
    <w:p>
      <w:pPr>
        <w:pStyle w:val="Heading1"/>
      </w:pPr>
      <w:r>
        <w:t>Appendix A – Key Interface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POST /api/requests</w:t>
            </w:r>
          </w:p>
        </w:tc>
        <w:tc>
          <w:tcPr>
            <w:tcW w:type="dxa" w:w="2880"/>
          </w:tcPr>
          <w:p>
            <w:r>
              <w:t>categoryId, priority, description</w:t>
            </w:r>
          </w:p>
        </w:tc>
        <w:tc>
          <w:tcPr>
            <w:tcW w:type="dxa" w:w="2880"/>
          </w:tcPr>
          <w:p>
            <w:r>
              <w:t>requestId, status, createdAt</w:t>
            </w:r>
          </w:p>
        </w:tc>
      </w:tr>
      <w:tr>
        <w:tc>
          <w:tcPr>
            <w:tcW w:type="dxa" w:w="2880"/>
          </w:tcPr>
          <w:p>
            <w:r>
              <w:t>GET /api/requests/{id}</w:t>
            </w:r>
          </w:p>
        </w:tc>
        <w:tc>
          <w:tcPr>
            <w:tcW w:type="dxa" w:w="2880"/>
          </w:tcPr>
          <w:p>
            <w:r>
              <w:t>requestId</w:t>
            </w:r>
          </w:p>
        </w:tc>
        <w:tc>
          <w:tcPr>
            <w:tcW w:type="dxa" w:w="2880"/>
          </w:tcPr>
          <w:p>
            <w:r>
              <w:t>request details + comments</w:t>
            </w:r>
          </w:p>
        </w:tc>
      </w:tr>
      <w:tr>
        <w:tc>
          <w:tcPr>
            <w:tcW w:type="dxa" w:w="2880"/>
          </w:tcPr>
          <w:p>
            <w:r>
              <w:t>PATCH /api/requests/{id}/status</w:t>
            </w:r>
          </w:p>
        </w:tc>
        <w:tc>
          <w:tcPr>
            <w:tcW w:type="dxa" w:w="2880"/>
          </w:tcPr>
          <w:p>
            <w:r>
              <w:t>new status, optional comment</w:t>
            </w:r>
          </w:p>
        </w:tc>
        <w:tc>
          <w:tcPr>
            <w:tcW w:type="dxa" w:w="2880"/>
          </w:tcPr>
          <w:p>
            <w:r>
              <w:t>updated status</w:t>
            </w:r>
          </w:p>
        </w:tc>
      </w:tr>
      <w:tr>
        <w:tc>
          <w:tcPr>
            <w:tcW w:type="dxa" w:w="2880"/>
          </w:tcPr>
          <w:p>
            <w:r>
              <w:t>POST /api/requests/{id}/comments</w:t>
            </w:r>
          </w:p>
        </w:tc>
        <w:tc>
          <w:tcPr>
            <w:tcW w:type="dxa" w:w="2880"/>
          </w:tcPr>
          <w:p>
            <w:r>
              <w:t>comment text</w:t>
            </w:r>
          </w:p>
        </w:tc>
        <w:tc>
          <w:tcPr>
            <w:tcW w:type="dxa" w:w="2880"/>
          </w:tcPr>
          <w:p>
            <w:r>
              <w:t>comment record</w:t>
            </w:r>
          </w:p>
        </w:tc>
      </w:tr>
      <w:tr>
        <w:tc>
          <w:tcPr>
            <w:tcW w:type="dxa" w:w="2880"/>
          </w:tcPr>
          <w:p>
            <w:r>
              <w:t>GET /api/notices</w:t>
            </w:r>
          </w:p>
        </w:tc>
        <w:tc>
          <w:tcPr>
            <w:tcW w:type="dxa" w:w="2880"/>
          </w:tcPr>
          <w:p>
            <w:r>
              <w:t>page/filter</w:t>
            </w:r>
          </w:p>
        </w:tc>
        <w:tc>
          <w:tcPr>
            <w:tcW w:type="dxa" w:w="2880"/>
          </w:tcPr>
          <w:p>
            <w:r>
              <w:t>notice list</w:t>
            </w:r>
          </w:p>
        </w:tc>
      </w:tr>
      <w:tr>
        <w:tc>
          <w:tcPr>
            <w:tcW w:type="dxa" w:w="2880"/>
          </w:tcPr>
          <w:p>
            <w:r>
              <w:t>POST /api/events/{id}/register</w:t>
            </w:r>
          </w:p>
        </w:tc>
        <w:tc>
          <w:tcPr>
            <w:tcW w:type="dxa" w:w="2880"/>
          </w:tcPr>
          <w:p>
            <w:r>
              <w:t>eventId</w:t>
            </w:r>
          </w:p>
        </w:tc>
        <w:tc>
          <w:tcPr>
            <w:tcW w:type="dxa" w:w="2880"/>
          </w:tcPr>
          <w:p>
            <w:r>
              <w:t>registration confirmation</w:t>
            </w:r>
          </w:p>
        </w:tc>
      </w:tr>
    </w:tbl>
    <w:p>
      <w:pPr>
        <w:pStyle w:val="Heading1"/>
      </w:pPr>
      <w:r>
        <w:t>Appendix B –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Data Transfer Object</w:t>
            </w:r>
          </w:p>
        </w:tc>
      </w:tr>
      <w:tr>
        <w:tc>
          <w:tcPr>
            <w:tcW w:type="dxa" w:w="4320"/>
          </w:tcPr>
          <w:p>
            <w:r>
              <w:t>OIDC</w:t>
            </w:r>
          </w:p>
        </w:tc>
        <w:tc>
          <w:tcPr>
            <w:tcW w:type="dxa" w:w="4320"/>
          </w:tcPr>
          <w:p>
            <w:r>
              <w:t>OpenID Connect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HTTP-based API style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Object-Relational Mapping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Minimum Viable Product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ADR</w:t>
            </w:r>
          </w:p>
        </w:tc>
        <w:tc>
          <w:tcPr>
            <w:tcW w:type="dxa" w:w="4320"/>
          </w:tcPr>
          <w:p>
            <w:r>
              <w:t>Architecture Decision Record</w:t>
            </w:r>
          </w:p>
        </w:tc>
      </w:tr>
    </w:tbl>
    <w:p>
      <w:pPr>
        <w:pStyle w:val="Heading1"/>
      </w:pPr>
      <w:r>
        <w:t>Appendix C – Assumptions</w:t>
      </w:r>
    </w:p>
    <w:p>
      <w:pPr>
        <w:pStyle w:val="ListBullet"/>
      </w:pPr>
      <w:r>
        <w:t>CampusConnect is hypothetical and not a deployed production system.</w:t>
      </w:r>
    </w:p>
    <w:p>
      <w:pPr>
        <w:pStyle w:val="ListBullet"/>
      </w:pPr>
      <w:r>
        <w:t>All numerical values are planning assumptions and should be replaced by measured values during implementation.</w:t>
      </w:r>
    </w:p>
    <w:p>
      <w:pPr>
        <w:pStyle w:val="ListBullet"/>
      </w:pPr>
      <w:r>
        <w:t>The cloud vendor is intentionally left open.</w:t>
      </w:r>
    </w:p>
    <w:p>
      <w:pPr>
        <w:pStyle w:val="ListBullet"/>
      </w:pPr>
      <w:r>
        <w:t>Institutional OAuth/OIDC is assumed for production.</w:t>
      </w:r>
    </w:p>
    <w:p>
      <w:pPr>
        <w:pStyle w:val="ListBullet"/>
      </w:pPr>
      <w:r>
        <w:t>Maps integration is optional and does not block core service-request functionality.</w:t>
      </w:r>
    </w:p>
    <w:p/>
    <w:p>
      <w:pPr>
        <w:jc w:val="center"/>
      </w:pPr>
      <w:r>
        <w:rPr>
          <w:b/>
        </w:rPr>
        <w:t>End of Week 2 Design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