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</w:rPr>
        <w:t>osu!lazer AI Mapper</w:t>
        <w:br/>
        <w:t>Mapping IR v0.0 Baseline Design</w:t>
      </w:r>
    </w:p>
    <w:p>
      <w:pPr>
        <w:jc w:val="center"/>
      </w:pPr>
      <w:r>
        <w:rPr>
          <w:i/>
        </w:rPr>
        <w:t>讨论阶段基线设计文档 | 2026-08-23</w:t>
      </w:r>
    </w:p>
    <w:p>
      <w:pPr>
        <w:pStyle w:val="Heading1"/>
      </w:pPr>
      <w:r>
        <w:t>1. 设计目标</w:t>
      </w:r>
    </w:p>
    <w:p>
      <w:r>
        <w:t>Mapping IR（Mapping Intermediate Representation）是 AI Mapper 的核心中间层。它不直接等同于 .osu 文件，也不直接等同于自然语言提示；它用于描述“为什么这样作图、想使用什么谱面语言、以及最终如何实例化为 HitObjects”。</w:t>
      </w:r>
    </w:p>
    <w:p>
      <w:r>
        <w:t>当前基线坚持以下原则：</w:t>
      </w:r>
    </w:p>
    <w:p>
      <w:pPr>
        <w:pStyle w:val="ListBullet"/>
      </w:pPr>
      <w:r>
        <w:t>A 优先：第一阶段追求通用、稳定、可解释的 Base Mapping Intelligence。</w:t>
      </w:r>
    </w:p>
    <w:p>
      <w:pPr>
        <w:pStyle w:val="ListBullet"/>
      </w:pPr>
      <w:r>
        <w:t>C 可扩展：未来可以叠加 Mapper/User Style Layer，而不修改 Base IR 的基本语义。</w:t>
      </w:r>
    </w:p>
    <w:p>
      <w:pPr>
        <w:pStyle w:val="ListBullet"/>
      </w:pPr>
      <w:r>
        <w:t>四规则集统一上层接口：Standard、Taiko、Catch、Mania 共享 MusicEvent 与 MappingIntent；PatternIntent 负责 ruleset-specific 语言。</w:t>
      </w:r>
    </w:p>
    <w:p>
      <w:pPr>
        <w:pStyle w:val="ListBullet"/>
      </w:pPr>
      <w:r>
        <w:t>AI 负责规划与推荐，确定性代码负责具体 HitObject 生成、合法性约束和难度评估。</w:t>
      </w:r>
    </w:p>
    <w:p>
      <w:pPr>
        <w:pStyle w:val="ListBullet"/>
      </w:pPr>
      <w:r>
        <w:t>Star Rating 是整体目标/约束；Difficulty Profile 才是“如何实现该难度”的控制向量。</w:t>
      </w:r>
    </w:p>
    <w:p>
      <w:pPr>
        <w:pStyle w:val="ListBullet"/>
      </w:pPr>
      <w:r>
        <w:t>Auto Mapper 与 AI Copilot 使用同一套 IR，只是一个自动执行，另一个把中间决策暴露给 mapper。</w:t>
      </w:r>
    </w:p>
    <w:p>
      <w:pPr>
        <w:pStyle w:val="Heading1"/>
      </w:pPr>
      <w:r>
        <w:t>2. 为什么需要 IR</w:t>
      </w:r>
    </w:p>
    <w:p>
      <w:r>
        <w:t>不采用 Audio → LLM → .osu 的端到端路径。LLM 不应直接承担时间量化、几何坐标、列分配、LN 合法性等高度确定性的任务。中间表示将系统拆成可测试的决策层与渲染层。</w:t>
      </w:r>
    </w:p>
    <w:p>
      <w:pPr>
        <w:pStyle w:val="NoSpacing"/>
      </w:pPr>
      <w:r>
        <w:rPr>
          <w:rFonts w:ascii="Consolas" w:hAnsi="Consolas"/>
          <w:sz w:val="18"/>
        </w:rPr>
        <w:t>Audio → Music Events → Mapping Intent → Pattern Intent → Concrete Objects → Validator/Difficulty</w:t>
      </w:r>
    </w:p>
    <w:p>
      <w:pPr>
        <w:pStyle w:val="Heading1"/>
      </w:pPr>
      <w:r>
        <w:t>3. 四层表示模型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vAlign w:val="center"/>
          </w:tcPr>
          <w:p>
            <w:r>
              <w:rPr>
                <w:b/>
              </w:rPr>
              <w:t>层级</w:t>
            </w:r>
          </w:p>
        </w:tc>
        <w:tc>
          <w:tcPr>
            <w:tcW w:type="dxa" w:w="2484"/>
            <w:vAlign w:val="center"/>
          </w:tcPr>
          <w:p>
            <w:r>
              <w:rPr>
                <w:b/>
              </w:rPr>
              <w:t>回答的问题</w:t>
            </w:r>
          </w:p>
        </w:tc>
        <w:tc>
          <w:tcPr>
            <w:tcW w:type="dxa" w:w="2484"/>
            <w:vAlign w:val="center"/>
          </w:tcPr>
          <w:p>
            <w:r>
              <w:rPr>
                <w:b/>
              </w:rPr>
              <w:t>是否跨 Ruleset</w:t>
            </w:r>
          </w:p>
        </w:tc>
        <w:tc>
          <w:tcPr>
            <w:tcW w:type="dxa" w:w="2484"/>
            <w:vAlign w:val="center"/>
          </w:tcPr>
          <w:p>
            <w:r>
              <w:rPr>
                <w:b/>
              </w:rPr>
              <w:t>主要消费者</w:t>
            </w:r>
          </w:p>
        </w:tc>
      </w:tr>
      <w:tr>
        <w:tc>
          <w:tcPr>
            <w:tcW w:type="dxa" w:w="2484"/>
          </w:tcPr>
          <w:p>
            <w:r>
              <w:t>MusicEvent</w:t>
            </w:r>
          </w:p>
        </w:tc>
        <w:tc>
          <w:tcPr>
            <w:tcW w:type="dxa" w:w="2484"/>
          </w:tcPr>
          <w:p>
            <w:r>
              <w:t>音乐现在发生了什么？</w:t>
            </w:r>
          </w:p>
        </w:tc>
        <w:tc>
          <w:tcPr>
            <w:tcW w:type="dxa" w:w="2484"/>
          </w:tcPr>
          <w:p>
            <w:r>
              <w:t>是</w:t>
            </w:r>
          </w:p>
        </w:tc>
        <w:tc>
          <w:tcPr>
            <w:tcW w:type="dxa" w:w="2484"/>
          </w:tcPr>
          <w:p>
            <w:r>
              <w:t>Song Analyzer / Planner</w:t>
            </w:r>
          </w:p>
        </w:tc>
      </w:tr>
      <w:tr>
        <w:tc>
          <w:tcPr>
            <w:tcW w:type="dxa" w:w="2484"/>
          </w:tcPr>
          <w:p>
            <w:r>
              <w:t>MappingIntent</w:t>
            </w:r>
          </w:p>
        </w:tc>
        <w:tc>
          <w:tcPr>
            <w:tcW w:type="dxa" w:w="2484"/>
          </w:tcPr>
          <w:p>
            <w:r>
              <w:t>这一段在 mapping 上想表达什么？</w:t>
            </w:r>
          </w:p>
        </w:tc>
        <w:tc>
          <w:tcPr>
            <w:tcW w:type="dxa" w:w="2484"/>
          </w:tcPr>
          <w:p>
            <w:r>
              <w:t>是</w:t>
            </w:r>
          </w:p>
        </w:tc>
        <w:tc>
          <w:tcPr>
            <w:tcW w:type="dxa" w:w="2484"/>
          </w:tcPr>
          <w:p>
            <w:r>
              <w:t>Mapping Planner</w:t>
            </w:r>
          </w:p>
        </w:tc>
      </w:tr>
      <w:tr>
        <w:tc>
          <w:tcPr>
            <w:tcW w:type="dxa" w:w="2484"/>
          </w:tcPr>
          <w:p>
            <w:r>
              <w:t>PatternIntent</w:t>
            </w:r>
          </w:p>
        </w:tc>
        <w:tc>
          <w:tcPr>
            <w:tcW w:type="dxa" w:w="2484"/>
          </w:tcPr>
          <w:p>
            <w:r>
              <w:t>用哪一种 ruleset-specific mapping grammar？</w:t>
            </w:r>
          </w:p>
        </w:tc>
        <w:tc>
          <w:tcPr>
            <w:tcW w:type="dxa" w:w="2484"/>
          </w:tcPr>
          <w:p>
            <w:r>
              <w:t>否</w:t>
            </w:r>
          </w:p>
        </w:tc>
        <w:tc>
          <w:tcPr>
            <w:tcW w:type="dxa" w:w="2484"/>
          </w:tcPr>
          <w:p>
            <w:r>
              <w:t>Pattern Engine</w:t>
            </w:r>
          </w:p>
        </w:tc>
      </w:tr>
      <w:tr>
        <w:tc>
          <w:tcPr>
            <w:tcW w:type="dxa" w:w="2484"/>
          </w:tcPr>
          <w:p>
            <w:r>
              <w:t>ConcreteObject</w:t>
            </w:r>
          </w:p>
        </w:tc>
        <w:tc>
          <w:tcPr>
            <w:tcW w:type="dxa" w:w="2484"/>
          </w:tcPr>
          <w:p>
            <w:r>
              <w:t>实际有哪些 hit objects？</w:t>
            </w:r>
          </w:p>
        </w:tc>
        <w:tc>
          <w:tcPr>
            <w:tcW w:type="dxa" w:w="2484"/>
          </w:tcPr>
          <w:p>
            <w:r>
              <w:t>否</w:t>
            </w:r>
          </w:p>
        </w:tc>
        <w:tc>
          <w:tcPr>
            <w:tcW w:type="dxa" w:w="2484"/>
          </w:tcPr>
          <w:p>
            <w:r>
              <w:t>Renderer / osu! editor</w:t>
            </w:r>
          </w:p>
        </w:tc>
      </w:tr>
    </w:tbl>
    <w:p>
      <w:pPr>
        <w:pStyle w:val="Heading1"/>
      </w:pPr>
      <w:r>
        <w:t>4. MusicEvent（概念基线）</w:t>
      </w:r>
    </w:p>
    <w:p>
      <w:r>
        <w:t>MusicEvent 描述音乐事实，不夹带 osu! 特有术语。例如它应该说“人声短语正在上行、能量较高、节奏强调明显”，而不是直接说“这里应该放 jumpstream”。</w:t>
      </w:r>
    </w:p>
    <w:p>
      <w:pPr>
        <w:pStyle w:val="NoSpacing"/>
      </w:pPr>
      <w:r>
        <w:rPr>
          <w:rFonts w:ascii="Consolas" w:hAnsi="Consolas"/>
          <w:sz w:val="18"/>
        </w:rPr>
        <w:t>{</w:t>
        <w:br/>
        <w:t xml:space="preserve">  "time": 32000,</w:t>
        <w:br/>
        <w:t xml:space="preserve">  "duration": 2000,</w:t>
        <w:br/>
        <w:t xml:space="preserve">  "section_id": "chorus_1",</w:t>
        <w:br/>
        <w:t xml:space="preserve">  "event_type": "vocal_phrase",</w:t>
        <w:br/>
        <w:t xml:space="preserve">  "energy": 0.82,</w:t>
        <w:br/>
        <w:t xml:space="preserve">  "rhythmic_strength": 0.77,</w:t>
        <w:br/>
        <w:t xml:space="preserve">  "pitch_contour": "ascending",</w:t>
        <w:br/>
        <w:t xml:space="preserve">  "instrument": "vocal",</w:t>
        <w:br/>
        <w:t xml:space="preserve">  "accent": 0.65</w:t>
        <w:br/>
        <w:t>}</w:t>
      </w:r>
    </w:p>
    <w:p>
      <w:pPr>
        <w:pStyle w:val="Heading1"/>
      </w:pPr>
      <w:r>
        <w:t>5. MappingIntent（概念基线）</w:t>
      </w:r>
    </w:p>
    <w:p>
      <w:r>
        <w:t>MappingIntent 描述 AI 的作图意图，例如强调节奏、提高密度、延续上一 pattern、制造段落高潮或释放。它不负责具体坐标。</w:t>
      </w:r>
    </w:p>
    <w:p>
      <w:pPr>
        <w:pStyle w:val="NoSpacing"/>
      </w:pPr>
      <w:r>
        <w:rPr>
          <w:rFonts w:ascii="Consolas" w:hAnsi="Consolas"/>
          <w:sz w:val="18"/>
        </w:rPr>
        <w:t>{</w:t>
        <w:br/>
        <w:t xml:space="preserve">  "time_range": [32000, 34000],</w:t>
        <w:br/>
        <w:t xml:space="preserve">  "primary_intent": "escalation",</w:t>
        <w:br/>
        <w:t xml:space="preserve">  "musical_target": "vocal",</w:t>
        <w:br/>
        <w:t xml:space="preserve">  "mapping_emphasis": ["rhythm", "density", "direction"],</w:t>
        <w:br/>
        <w:t xml:space="preserve">  "complexity": 0.72,</w:t>
        <w:br/>
        <w:t xml:space="preserve">  "continuity": "continue_previous_pattern",</w:t>
        <w:br/>
        <w:t xml:space="preserve">  "contrast": "increase",</w:t>
        <w:br/>
        <w:t xml:space="preserve">  "confidence": 0.87</w:t>
        <w:br/>
        <w:t>}</w:t>
      </w:r>
    </w:p>
    <w:p>
      <w:pPr>
        <w:pStyle w:val="Heading1"/>
      </w:pPr>
      <w:r>
        <w:t>6. PatternIntent（概念基线）</w:t>
      </w:r>
    </w:p>
    <w:p>
      <w:r>
        <w:t>PatternIntent 是 ruleset-specific 的作图语言。例如 Mania 中 stream、jumpstream、jack、LN-rice；Standard 中 jump、stream、slider chain、movement direction 等。</w:t>
      </w:r>
    </w:p>
    <w:p>
      <w:pPr>
        <w:pStyle w:val="NoSpacing"/>
      </w:pPr>
      <w:r>
        <w:rPr>
          <w:rFonts w:ascii="Consolas" w:hAnsi="Consolas"/>
          <w:sz w:val="18"/>
        </w:rPr>
        <w:t>Mania example</w:t>
        <w:br/>
        <w:t>{</w:t>
        <w:br/>
        <w:t xml:space="preserve">  "pattern_family": "stream",</w:t>
        <w:br/>
        <w:t xml:space="preserve">  "rhythm": {"subdivision": "1/16", "burst": false},</w:t>
        <w:br/>
        <w:t xml:space="preserve">  "hand_pattern": {"type": "alternate", "anchor_column": null},</w:t>
        <w:br/>
        <w:t xml:space="preserve">  "density": 0.78,</w:t>
        <w:br/>
        <w:t xml:space="preserve">  "column_policy": {"type": "alternate", "columns": [0,2,1,3]},</w:t>
        <w:br/>
        <w:t xml:space="preserve">  "ln_policy": {"usage": "none"}</w:t>
        <w:br/>
        <w:t>}</w:t>
      </w:r>
    </w:p>
    <w:p>
      <w:pPr>
        <w:pStyle w:val="Heading1"/>
      </w:pPr>
      <w:r>
        <w:t>7. Difficulty Profile</w:t>
      </w:r>
    </w:p>
    <w:p>
      <w:r>
        <w:t>用户选择的 Star Rating 不应成为唯一的 AI 目标。IR 需要同时携带 Difficulty Profile，以区分“同样 5.5★、但通过不同谱面语言达到”的多个解。</w:t>
      </w:r>
    </w:p>
    <w:p>
      <w:pPr>
        <w:pStyle w:val="NoSpacing"/>
      </w:pPr>
      <w:r>
        <w:rPr>
          <w:rFonts w:ascii="Consolas" w:hAnsi="Consolas"/>
          <w:sz w:val="18"/>
        </w:rPr>
        <w:t>{</w:t>
        <w:br/>
        <w:t xml:space="preserve">  "target_sr": 5.5,</w:t>
        <w:br/>
        <w:t xml:space="preserve">  "density": 0.75,</w:t>
        <w:br/>
        <w:t xml:space="preserve">  "rhythm_complexity": 0.65,</w:t>
        <w:br/>
        <w:t xml:space="preserve">  "stamina": 0.55,</w:t>
        <w:br/>
        <w:t xml:space="preserve">  "reading": 0.60,</w:t>
        <w:br/>
        <w:t xml:space="preserve">  "technicality": 0.40,</w:t>
        <w:br/>
        <w:t xml:space="preserve">  "ln_complexity": 0.30</w:t>
        <w:br/>
        <w:t>}</w:t>
      </w:r>
    </w:p>
    <w:p>
      <w:pPr>
        <w:pStyle w:val="Heading1"/>
      </w:pPr>
      <w:r>
        <w:t>8. Pattern Grammar 初始词汇</w:t>
      </w:r>
    </w:p>
    <w:p>
      <w:pPr>
        <w:pStyle w:val="Heading2"/>
      </w:pPr>
      <w:r>
        <w:t>Mania</w:t>
      </w:r>
    </w:p>
    <w:p>
      <w:r>
        <w:t>Rhythm：1/1、1/2、1/4、1/6、1/8、1/12、1/16、1/24、burst。Pattern：single、stream、jumpstream、handstream、chord、chordstream、jack、jumpjack、anchor、release。LN：single_ln、parallel_ln、ln_rice、ln_stream、ln_chord、ln_release、ln_transition。Transition：alternate、same_column、adjacent、outer_to_inner、inner_to_outer、staircase、mirror、split_hand。</w:t>
      </w:r>
    </w:p>
    <w:p>
      <w:pPr>
        <w:pStyle w:val="Heading2"/>
      </w:pPr>
      <w:r>
        <w:t>Standard</w:t>
      </w:r>
    </w:p>
    <w:p>
      <w:r>
        <w:t>Pattern：single、jump、double、stream、burst、jumpstream、slider_chain、triangle、arc、stair、circle_pattern。Movement：linear、diagonal、horizontal、vertical、rotation、zigzag、wide_jump、small_jump、reversal、flow。Shape：triangle、square、arc、circle、line、zigzag、spiral。</w:t>
      </w:r>
    </w:p>
    <w:p>
      <w:r>
        <w:t>Taiko/Catch 在第一版不深度实现，但必须共享上层接口，并通过独立 PatternProvider 扩展。</w:t>
      </w:r>
    </w:p>
    <w:p>
      <w:pPr>
        <w:pStyle w:val="Heading1"/>
      </w:pPr>
      <w:r>
        <w:t>9. Auto Mapper 与 Copilot 的共享结构</w:t>
      </w:r>
    </w:p>
    <w:p>
      <w:pPr>
        <w:pStyle w:val="NoSpacing"/>
      </w:pPr>
      <w:r>
        <w:rPr>
          <w:rFonts w:ascii="Consolas" w:hAnsi="Consolas"/>
          <w:sz w:val="18"/>
        </w:rPr>
        <w:t>Shared Core:</w:t>
        <w:br/>
        <w:t>Music Representation</w:t>
        <w:br/>
        <w:t>Mapping IR</w:t>
        <w:br/>
        <w:t>Pattern Grammar</w:t>
        <w:br/>
        <w:t>Pattern Generator</w:t>
        <w:br/>
        <w:t>Validator</w:t>
        <w:br/>
        <w:t>Difficulty Calculator</w:t>
        <w:br/>
        <w:br/>
        <w:t>Auto Mapper:</w:t>
        <w:br/>
        <w:t>Planner → Generator → Critic → Revision → Output</w:t>
        <w:br/>
        <w:br/>
        <w:t>Copilot:</w:t>
        <w:br/>
        <w:t>Context → Recommendation → Preview → Apply/Reject/Edit</w:t>
      </w:r>
    </w:p>
    <w:p>
      <w:pPr>
        <w:pStyle w:val="Heading1"/>
      </w:pPr>
      <w:r>
        <w:t>10. Agent Tool 边界</w:t>
      </w:r>
    </w:p>
    <w:p>
      <w:r>
        <w:t>LLM/Agent 通过工具调用，而不是直接修改底层对象。建议的工具集合：</w:t>
      </w:r>
    </w:p>
    <w:p>
      <w:pPr>
        <w:pStyle w:val="ListBullet"/>
      </w:pPr>
      <w:r>
        <w:t>analyze_audio() / get_song_structure() / get_music_events()</w:t>
      </w:r>
    </w:p>
    <w:p>
      <w:pPr>
        <w:pStyle w:val="ListBullet"/>
      </w:pPr>
      <w:r>
        <w:t>get_mapping_context() / get_current_pattern()</w:t>
      </w:r>
    </w:p>
    <w:p>
      <w:pPr>
        <w:pStyle w:val="ListBullet"/>
      </w:pPr>
      <w:r>
        <w:t>suggest_mapping_intent() / suggest_pattern()</w:t>
      </w:r>
    </w:p>
    <w:p>
      <w:pPr>
        <w:pStyle w:val="ListBullet"/>
      </w:pPr>
      <w:r>
        <w:t>generate_pattern() / replace_pattern()</w:t>
      </w:r>
    </w:p>
    <w:p>
      <w:pPr>
        <w:pStyle w:val="ListBullet"/>
      </w:pPr>
      <w:r>
        <w:t>validate_pattern() / calculate_difficulty() / calculate_local_difficulty()</w:t>
      </w:r>
    </w:p>
    <w:p>
      <w:pPr>
        <w:pStyle w:val="ListBullet"/>
      </w:pPr>
      <w:r>
        <w:t>compare_patterns() / render_preview() / get_user_feedback()</w:t>
      </w:r>
    </w:p>
    <w:p>
      <w:pPr>
        <w:pStyle w:val="Heading1"/>
      </w:pPr>
      <w:r>
        <w:t>11. 质量闭环</w:t>
      </w:r>
    </w:p>
    <w:p>
      <w:pPr>
        <w:pStyle w:val="NoSpacing"/>
      </w:pPr>
      <w:r>
        <w:rPr>
          <w:rFonts w:ascii="Consolas" w:hAnsi="Consolas"/>
          <w:sz w:val="18"/>
        </w:rPr>
        <w:t>Planner → Generator → Validator → Difficulty → Critic</w:t>
        <w:br/>
        <w:t xml:space="preserve">                                      ↓</w:t>
        <w:br/>
        <w:t xml:space="preserve">                              PASS / REVISION</w:t>
        <w:br/>
        <w:t xml:space="preserve">                                      ↓</w:t>
        <w:br/>
        <w:t xml:space="preserve">                                  Re-generate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vAlign w:val="center"/>
          </w:tcPr>
          <w:p>
            <w:r>
              <w:rPr>
                <w:b/>
              </w:rPr>
              <w:t>质量层</w:t>
            </w:r>
          </w:p>
        </w:tc>
        <w:tc>
          <w:tcPr>
            <w:tcW w:type="dxa" w:w="4968"/>
            <w:vAlign w:val="center"/>
          </w:tcPr>
          <w:p>
            <w:r>
              <w:rPr>
                <w:b/>
              </w:rPr>
              <w:t>核心问题</w:t>
            </w:r>
          </w:p>
        </w:tc>
      </w:tr>
      <w:tr>
        <w:tc>
          <w:tcPr>
            <w:tcW w:type="dxa" w:w="4968"/>
          </w:tcPr>
          <w:p>
            <w:r>
              <w:t>Validity</w:t>
            </w:r>
          </w:p>
        </w:tc>
        <w:tc>
          <w:tcPr>
            <w:tcW w:type="dxa" w:w="4968"/>
          </w:tcPr>
          <w:p>
            <w:r>
              <w:t>是否满足 ruleset 与基本可玩性约束？</w:t>
            </w:r>
          </w:p>
        </w:tc>
      </w:tr>
      <w:tr>
        <w:tc>
          <w:tcPr>
            <w:tcW w:type="dxa" w:w="4968"/>
          </w:tcPr>
          <w:p>
            <w:r>
              <w:t>Difficulty Accuracy</w:t>
            </w:r>
          </w:p>
        </w:tc>
        <w:tc>
          <w:tcPr>
            <w:tcW w:type="dxa" w:w="4968"/>
          </w:tcPr>
          <w:p>
            <w:r>
              <w:t>生成难度是否接近目标？</w:t>
            </w:r>
          </w:p>
        </w:tc>
      </w:tr>
      <w:tr>
        <w:tc>
          <w:tcPr>
            <w:tcW w:type="dxa" w:w="4968"/>
          </w:tcPr>
          <w:p>
            <w:r>
              <w:t>Mapping Quality</w:t>
            </w:r>
          </w:p>
        </w:tc>
        <w:tc>
          <w:tcPr>
            <w:tcW w:type="dxa" w:w="4968"/>
          </w:tcPr>
          <w:p>
            <w:r>
              <w:t>节奏对应、pattern consistency、段落对比、过渡是否合理？</w:t>
            </w:r>
          </w:p>
        </w:tc>
      </w:tr>
      <w:tr>
        <w:tc>
          <w:tcPr>
            <w:tcW w:type="dxa" w:w="4968"/>
          </w:tcPr>
          <w:p>
            <w:r>
              <w:t>Human Enjoyment</w:t>
            </w:r>
          </w:p>
        </w:tc>
        <w:tc>
          <w:tcPr>
            <w:tcW w:type="dxa" w:w="4968"/>
          </w:tcPr>
          <w:p>
            <w:r>
              <w:t>玩家/mapper 是否愿意保留和游玩？</w:t>
            </w:r>
          </w:p>
        </w:tc>
      </w:tr>
    </w:tbl>
    <w:p>
      <w:pPr>
        <w:pStyle w:val="Heading1"/>
      </w:pPr>
      <w:r>
        <w:t>12. 与 osu!lazer 的关系</w:t>
      </w:r>
    </w:p>
    <w:p>
      <w:r>
        <w:t>架构上建议作为 osu!lazer editor/ruleset 之上的 AI 层。当前源码包含通用 HitObjectComposer，以及 Standard、Mania、Taiko、Catch 的 ruleset-specific 编辑器部件；difficulty 侧有通用 DifficultyCalculator 与 timed difficulty attributes。这些现有组件适合作为 IR renderer 和 evaluator 的宿主，而不是被复制。</w:t>
      </w:r>
    </w:p>
    <w:p>
      <w:r>
        <w:t>参考：ppy/osu - HitObjectComposer.cs；osu.Game.Rulesets.Osu/Edit/OsuHitObjectComposer.cs；osu.Game.Rulesets.Mania/Edit/ManiaBeatSnapGrid.cs；osu.Game/Rulesets/Difficulty/DifficultyCalculator.cs。</w:t>
      </w:r>
    </w:p>
    <w:p>
      <w:pPr>
        <w:pStyle w:val="Heading1"/>
      </w:pPr>
      <w:r>
        <w:t>13. 当前明确的设计决策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vAlign w:val="center"/>
          </w:tcPr>
          <w:p>
            <w:r>
              <w:rPr>
                <w:b/>
              </w:rPr>
              <w:t>决策</w:t>
            </w:r>
          </w:p>
        </w:tc>
        <w:tc>
          <w:tcPr>
            <w:tcW w:type="dxa" w:w="4968"/>
            <w:vAlign w:val="center"/>
          </w:tcPr>
          <w:p>
            <w:r>
              <w:rPr>
                <w:b/>
              </w:rPr>
              <w:t>结论</w:t>
            </w:r>
          </w:p>
        </w:tc>
      </w:tr>
      <w:tr>
        <w:tc>
          <w:tcPr>
            <w:tcW w:type="dxa" w:w="4968"/>
          </w:tcPr>
          <w:p>
            <w:r>
              <w:t>是否自训练基础模型？</w:t>
            </w:r>
          </w:p>
        </w:tc>
        <w:tc>
          <w:tcPr>
            <w:tcW w:type="dxa" w:w="4968"/>
          </w:tcPr>
          <w:p>
            <w:r>
              <w:t>第一阶段不需要。优先使用预训练音频模型 + LLM Agent + deterministic engines。</w:t>
            </w:r>
          </w:p>
        </w:tc>
      </w:tr>
      <w:tr>
        <w:tc>
          <w:tcPr>
            <w:tcW w:type="dxa" w:w="4968"/>
          </w:tcPr>
          <w:p>
            <w:r>
              <w:t>第一版 Ruleset 深度</w:t>
            </w:r>
          </w:p>
        </w:tc>
        <w:tc>
          <w:tcPr>
            <w:tcW w:type="dxa" w:w="4968"/>
          </w:tcPr>
          <w:p>
            <w:r>
              <w:t>优先 Mania 4K；底层保留四 Ruleset interface。</w:t>
            </w:r>
          </w:p>
        </w:tc>
      </w:tr>
      <w:tr>
        <w:tc>
          <w:tcPr>
            <w:tcW w:type="dxa" w:w="4968"/>
          </w:tcPr>
          <w:p>
            <w:r>
              <w:t>Base vs Style</w:t>
            </w:r>
          </w:p>
        </w:tc>
        <w:tc>
          <w:tcPr>
            <w:tcW w:type="dxa" w:w="4968"/>
          </w:tcPr>
          <w:p>
            <w:r>
              <w:t>Base Mapping Intelligence 独立于 Style Layer。</w:t>
            </w:r>
          </w:p>
        </w:tc>
      </w:tr>
      <w:tr>
        <w:tc>
          <w:tcPr>
            <w:tcW w:type="dxa" w:w="4968"/>
          </w:tcPr>
          <w:p>
            <w:r>
              <w:t>Star Rating</w:t>
            </w:r>
          </w:p>
        </w:tc>
        <w:tc>
          <w:tcPr>
            <w:tcW w:type="dxa" w:w="4968"/>
          </w:tcPr>
          <w:p>
            <w:r>
              <w:t>作为整体约束，不作为唯一 mapping strategy。</w:t>
            </w:r>
          </w:p>
        </w:tc>
      </w:tr>
      <w:tr>
        <w:tc>
          <w:tcPr>
            <w:tcW w:type="dxa" w:w="4968"/>
          </w:tcPr>
          <w:p>
            <w:r>
              <w:t>LLM 是否直接生成 HitObjects？</w:t>
            </w:r>
          </w:p>
        </w:tc>
        <w:tc>
          <w:tcPr>
            <w:tcW w:type="dxa" w:w="4968"/>
          </w:tcPr>
          <w:p>
            <w:r>
              <w:t>不建议。LLM 生成 Intent/Pattern，代码生成具体对象。</w:t>
            </w:r>
          </w:p>
        </w:tc>
      </w:tr>
      <w:tr>
        <w:tc>
          <w:tcPr>
            <w:tcW w:type="dxa" w:w="4968"/>
          </w:tcPr>
          <w:p>
            <w:r>
              <w:t>Auto 与 Copilot</w:t>
            </w:r>
          </w:p>
        </w:tc>
        <w:tc>
          <w:tcPr>
            <w:tcW w:type="dxa" w:w="4968"/>
          </w:tcPr>
          <w:p>
            <w:r>
              <w:t>共享同一核心 IR，分别执行和暴露不同粒度的决策。</w:t>
            </w:r>
          </w:p>
        </w:tc>
      </w:tr>
    </w:tbl>
    <w:p>
      <w:pPr>
        <w:pStyle w:val="Heading1"/>
      </w:pPr>
      <w:r>
        <w:t>14. v0.1 下一步</w:t>
      </w:r>
    </w:p>
    <w:p>
      <w:r>
        <w:t>v0.1 将把上述概念正式变成字段级 schema：包括 ID/version、time range、confidence、provenance、MusicEvent 的事件类型枚举、MappingIntent 的可组合约束、PatternIntent 的统一 envelope、ruleset capability declaration、difficulty profile、transition constraints，以及 Mania 4K 和 Standard 的完整实例。</w:t>
      </w:r>
    </w:p>
    <w:p>
      <w:pPr>
        <w:pStyle w:val="Heading1"/>
      </w:pPr>
      <w:r>
        <w:t>15. 参考资料</w:t>
      </w:r>
    </w:p>
    <w:p>
      <w:pPr>
        <w:pStyle w:val="ListBullet"/>
      </w:pPr>
      <w:r>
        <w:t>https://github.com/ppy/osu/blob/e9451fe70b91292c482bab203ea87bd727eaa237/osu.Game/Rulesets/Edit/HitObjectComposer.cs</w:t>
      </w:r>
    </w:p>
    <w:p>
      <w:pPr>
        <w:pStyle w:val="ListBullet"/>
      </w:pPr>
      <w:r>
        <w:t>https://github.com/ppy/osu/blob/e9451fe70b91292c482bab203ea87bd727eaa237/osu.Game.Rulesets.Osu/Edit/OsuHitObjectComposer.cs</w:t>
      </w:r>
    </w:p>
    <w:p>
      <w:pPr>
        <w:pStyle w:val="ListBullet"/>
      </w:pPr>
      <w:r>
        <w:t>https://github.com/ppy/osu/blob/e9451fe70b91292c482bab203ea87bd727eaa237/osu.Game.Rulesets.Mania/Edit/ManiaBeatSnapGrid.cs</w:t>
      </w:r>
    </w:p>
    <w:p>
      <w:pPr>
        <w:pStyle w:val="ListBullet"/>
      </w:pPr>
      <w:r>
        <w:t>https://github.com/ppy/osu/blob/e9451fe70b91292c482bab203ea87bd727eaa237/osu.Game/Rulesets/Difficulty/DifficultyCalculator.cs</w:t>
      </w:r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osu!lazer AI Mapper — Mapping IR v0.0 Baseline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 w:eastAsia="Microsoft YaHei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 w:eastAsia="Microsoft YaHe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 w:eastAsia="Microsoft YaHei"/>
      <w:b/>
      <w:bCs/>
      <w:color w:val="4F81BD" w:themeColor="accent1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 w:eastAsia="Microsoft YaHei"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