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Industry Day -R402--Real Estate Acquisition Support Services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20001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36C10F26Q0006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01-07-2026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R402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531210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Office of Construction and</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Facilities Management (00CFM3B)</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425 I Street NW</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Kevin.Armilloti@va.gov</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David.Reich2@va.gov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Fritz.Fabien@va.gov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240-215-8868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https://www.cfm.va.gov/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Office of Construction and Facilities Management</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7C2DDE" w:rsidRPr="00C328C0">
      <w:pPr>
        <w:rPr>
          <w:rFonts w:ascii="Arial" w:hAnsi="Arial" w:cs="Arial"/>
        </w:rPr>
      </w:pPr>
      <w:r w:rsidRPr="00C328C0">
        <w:rPr>
          <w:rFonts w:ascii="Arial" w:hAnsi="Arial" w:cs="Arial"/>
        </w:rPr>
        <w:t xml:space="preserve">The Department of Veterans Affairs Office of Facilities Acquisition is hosting a virtual Industry Day on Wednesday, January 14, 2026, </w:t>
      </w:r>
      <w:r w:rsidR="00766B31">
        <w:rPr>
          <w:rFonts w:ascii="Arial" w:hAnsi="Arial" w:cs="Arial"/>
        </w:rPr>
        <w:t xml:space="preserve">from 2:00PM to 3:00PM EDT, </w:t>
      </w:r>
      <w:r w:rsidRPr="00C328C0">
        <w:rPr>
          <w:rFonts w:ascii="Arial" w:hAnsi="Arial" w:cs="Arial"/>
        </w:rPr>
        <w:t xml:space="preserve">for the forthcoming solicitation of a requirement for Real Estate Acquisition Support Services. A Sources Sought Notice was previously posted for this requirement back on November 19, 2025. </w:t>
      </w:r>
    </w:p>
    <w:p w:rsidR="00070DA8" w:rsidRPr="00C328C0">
      <w:pPr>
        <w:rPr>
          <w:rFonts w:ascii="Arial" w:hAnsi="Arial" w:cs="Arial"/>
        </w:rPr>
      </w:pPr>
      <w:r w:rsidRPr="00C328C0">
        <w:rPr>
          <w:rFonts w:ascii="Arial" w:hAnsi="Arial" w:cs="Arial"/>
        </w:rPr>
        <w:t xml:space="preserve">A summary of the </w:t>
      </w:r>
      <w:r w:rsidR="00766B31">
        <w:rPr>
          <w:rFonts w:ascii="Arial" w:hAnsi="Arial" w:cs="Arial"/>
        </w:rPr>
        <w:t>services are</w:t>
      </w:r>
      <w:r w:rsidRPr="00C328C0">
        <w:rPr>
          <w:rFonts w:ascii="Arial" w:hAnsi="Arial" w:cs="Arial"/>
        </w:rPr>
        <w:t xml:space="preserve"> as follows:</w:t>
      </w:r>
    </w:p>
    <w:p w:rsidR="00070DA8" w:rsidRPr="00C328C0" w:rsidP="00070DA8">
      <w:pPr>
        <w:rPr>
          <w:rFonts w:ascii="Arial" w:eastAsia="Aptos" w:hAnsi="Arial" w:cs="Arial"/>
        </w:rPr>
      </w:pPr>
      <w:r w:rsidRPr="00C328C0">
        <w:rPr>
          <w:rFonts w:ascii="Arial" w:eastAsia="Aptos" w:hAnsi="Arial" w:cs="Arial"/>
        </w:rPr>
        <w:t xml:space="preserve">VA provides space for VA employees and clients for medical and medical related services, as well as research, warehouse and administrative offices. The Office of Construction and Facilities Management (CFM) is the implementation arm of VA’s leased and owned property portfolio, with three Administrations as its clients: Veterans Health Administration (VHA); National Cemetery Administration (NCA); and Veterans Benefits Administration (VBA). CFM satisfies client space requirements through competitive lease procurement actions. VA leases space in both rural and urban areas throughout the United States, District of Columbia and any U.S. territories, including American Samoa, Guam, the Northern Mariana Islands, Puerto Rico, and the U.S. Virgin Islands.  </w:t>
      </w:r>
    </w:p>
    <w:p w:rsidR="00070DA8" w:rsidRPr="00C328C0" w:rsidP="00070DA8">
      <w:pPr>
        <w:rPr>
          <w:rFonts w:ascii="Arial" w:eastAsia="Aptos" w:hAnsi="Arial" w:cs="Arial"/>
        </w:rPr>
      </w:pPr>
      <w:r w:rsidRPr="00C328C0">
        <w:rPr>
          <w:rFonts w:ascii="Arial" w:eastAsia="Aptos" w:hAnsi="Arial" w:cs="Arial"/>
        </w:rPr>
        <w:t>Within CFM, the Office of Real Property (ORP) is the entity responsible for management of lease procurement activities. ORP’s Project Managers (PM) utilize the services of real estate brokers for lease management projects. Broker services are essential to support effective communication between ORP and offerors in procurements; provide expertise in market research and commercial real estate transactions and financing; data and documentation organization, assembly and storage; and increased efficiency in contracting actions for projects that involve multiple vendors.</w:t>
      </w:r>
    </w:p>
    <w:p w:rsidR="00070DA8" w:rsidRPr="00C328C0" w:rsidP="00070DA8">
      <w:pPr>
        <w:rPr>
          <w:rFonts w:ascii="Arial" w:eastAsia="Aptos" w:hAnsi="Arial" w:cs="Arial"/>
        </w:rPr>
      </w:pPr>
      <w:r w:rsidRPr="00C328C0">
        <w:rPr>
          <w:rFonts w:ascii="Arial" w:eastAsia="Aptos" w:hAnsi="Arial" w:cs="Arial"/>
        </w:rPr>
        <w:t>VA leases space by delegation of authority from the General Services Administration (GSA) on a project-by-project basis. Federal laws and regulations require the Government to procure leased space utilizing competitive procedures, unless otherwise justified.</w:t>
      </w:r>
    </w:p>
    <w:p w:rsidR="00070DA8" w:rsidRPr="00C328C0" w:rsidP="00070DA8">
      <w:pPr>
        <w:rPr>
          <w:rFonts w:ascii="Arial" w:eastAsia="Aptos" w:hAnsi="Arial" w:cs="Arial"/>
        </w:rPr>
      </w:pPr>
      <w:r w:rsidRPr="00C328C0">
        <w:rPr>
          <w:rFonts w:ascii="Arial" w:eastAsia="Aptos" w:hAnsi="Arial" w:cs="Arial"/>
        </w:rPr>
        <w:t>Specifically, the services of interest for this Sources Sought include the following:</w:t>
      </w:r>
    </w:p>
    <w:p w:rsidR="00070DA8" w:rsidRPr="00C328C0" w:rsidP="00070DA8">
      <w:pPr>
        <w:rPr>
          <w:rFonts w:ascii="Arial" w:eastAsia="Aptos" w:hAnsi="Arial" w:cs="Arial"/>
        </w:rPr>
      </w:pPr>
      <w:r w:rsidRPr="00C328C0">
        <w:rPr>
          <w:rFonts w:ascii="Arial" w:eastAsia="Aptos" w:hAnsi="Arial" w:cs="Arial"/>
        </w:rPr>
        <w:t>1. Lease Acquisition Support Services</w:t>
      </w:r>
    </w:p>
    <w:p w:rsidR="00070DA8" w:rsidRPr="00C328C0" w:rsidP="00070DA8">
      <w:pPr>
        <w:rPr>
          <w:rFonts w:ascii="Arial" w:eastAsia="Aptos" w:hAnsi="Arial" w:cs="Arial"/>
        </w:rPr>
      </w:pPr>
      <w:r w:rsidRPr="00C328C0">
        <w:rPr>
          <w:rFonts w:ascii="Arial" w:eastAsia="Aptos" w:hAnsi="Arial" w:cs="Arial"/>
        </w:rPr>
        <w:t xml:space="preserve">The services described may include all or a combination of the following steps: 1) participating in a project orientation with the PM and LCO, other Government personnel, and other contractors; 2) providing GREX support; 3) advertising the requirement; 4) surveying the market and preparing a market survey report; 5) drafting  issuing a LCO approved RLP and any RLP amendments; 6) conducting administrative reviews of offers; 7) inputting proposal financial data into analysis tools for LCO analysis and evaluation; 8) providing support to LCO in negotiations and discussions with offerors; 9) preparing the lease documents and any lease amendments, and coordinating required </w:t>
      </w:r>
      <w:r w:rsidRPr="00C328C0">
        <w:rPr>
          <w:rFonts w:ascii="Arial" w:eastAsia="Aptos" w:hAnsi="Arial" w:cs="Arial"/>
        </w:rPr>
        <w:t>signatures; 10) coordinate Acceptance Inspection; and 11) support to VA with FOIA inquiries, Congressional and other governmental inquiries, claims, litigation, settlements, and disputes.</w:t>
      </w:r>
    </w:p>
    <w:p w:rsidR="00070DA8" w:rsidRPr="00C328C0" w:rsidP="00070DA8">
      <w:pPr>
        <w:spacing w:after="0"/>
        <w:rPr>
          <w:rFonts w:ascii="Arial" w:eastAsia="Aptos" w:hAnsi="Arial" w:cs="Arial"/>
        </w:rPr>
      </w:pPr>
      <w:r w:rsidRPr="00C328C0">
        <w:rPr>
          <w:rFonts w:ascii="Arial" w:eastAsia="Aptos" w:hAnsi="Arial" w:cs="Arial"/>
        </w:rPr>
        <w:t>The following lease types can be supported under Lease Acquisition Support Services, with the ability to adjust scope on an as-needed, case-by-case basis:</w:t>
      </w:r>
    </w:p>
    <w:p w:rsidR="00070DA8" w:rsidRPr="00C328C0" w:rsidP="00070DA8">
      <w:pPr>
        <w:numPr>
          <w:ilvl w:val="0"/>
          <w:numId w:val="1"/>
        </w:numPr>
        <w:spacing w:after="0"/>
        <w:contextualSpacing/>
        <w:rPr>
          <w:rFonts w:ascii="Arial" w:eastAsia="Aptos" w:hAnsi="Arial" w:cs="Arial"/>
        </w:rPr>
      </w:pPr>
      <w:r w:rsidRPr="00C328C0">
        <w:rPr>
          <w:rFonts w:ascii="Arial" w:eastAsia="Aptos" w:hAnsi="Arial" w:cs="Arial"/>
        </w:rPr>
        <w:t>New</w:t>
      </w:r>
    </w:p>
    <w:p w:rsidR="00070DA8" w:rsidRPr="00C328C0" w:rsidP="00070DA8">
      <w:pPr>
        <w:numPr>
          <w:ilvl w:val="0"/>
          <w:numId w:val="1"/>
        </w:numPr>
        <w:spacing w:after="0"/>
        <w:contextualSpacing/>
        <w:rPr>
          <w:rFonts w:ascii="Arial" w:eastAsia="Aptos" w:hAnsi="Arial" w:cs="Arial"/>
        </w:rPr>
      </w:pPr>
      <w:r w:rsidRPr="00C328C0">
        <w:rPr>
          <w:rFonts w:ascii="Arial" w:eastAsia="Aptos" w:hAnsi="Arial" w:cs="Arial"/>
        </w:rPr>
        <w:t>New Replacing</w:t>
      </w:r>
    </w:p>
    <w:p w:rsidR="00070DA8" w:rsidRPr="00C328C0" w:rsidP="00070DA8">
      <w:pPr>
        <w:numPr>
          <w:ilvl w:val="0"/>
          <w:numId w:val="1"/>
        </w:numPr>
        <w:spacing w:after="0"/>
        <w:contextualSpacing/>
        <w:rPr>
          <w:rFonts w:ascii="Arial" w:eastAsia="Aptos" w:hAnsi="Arial" w:cs="Arial"/>
        </w:rPr>
      </w:pPr>
      <w:r w:rsidRPr="00C328C0">
        <w:rPr>
          <w:rFonts w:ascii="Arial" w:eastAsia="Aptos" w:hAnsi="Arial" w:cs="Arial"/>
        </w:rPr>
        <w:t>Succeeding</w:t>
      </w:r>
    </w:p>
    <w:p w:rsidR="00070DA8" w:rsidRPr="00C328C0" w:rsidP="00070DA8">
      <w:pPr>
        <w:numPr>
          <w:ilvl w:val="0"/>
          <w:numId w:val="1"/>
        </w:numPr>
        <w:spacing w:after="0"/>
        <w:contextualSpacing/>
        <w:rPr>
          <w:rFonts w:ascii="Arial" w:eastAsia="Aptos" w:hAnsi="Arial" w:cs="Arial"/>
        </w:rPr>
      </w:pPr>
      <w:r w:rsidRPr="00C328C0">
        <w:rPr>
          <w:rFonts w:ascii="Arial" w:eastAsia="Aptos" w:hAnsi="Arial" w:cs="Arial"/>
        </w:rPr>
        <w:t>Superseding</w:t>
      </w:r>
    </w:p>
    <w:p w:rsidR="00070DA8" w:rsidRPr="00C328C0" w:rsidP="00070DA8">
      <w:pPr>
        <w:numPr>
          <w:ilvl w:val="0"/>
          <w:numId w:val="1"/>
        </w:numPr>
        <w:spacing w:after="0"/>
        <w:contextualSpacing/>
        <w:rPr>
          <w:rFonts w:ascii="Arial" w:eastAsia="Aptos" w:hAnsi="Arial" w:cs="Arial"/>
        </w:rPr>
      </w:pPr>
      <w:r w:rsidRPr="00C328C0">
        <w:rPr>
          <w:rFonts w:ascii="Arial" w:eastAsia="Aptos" w:hAnsi="Arial" w:cs="Arial"/>
        </w:rPr>
        <w:t>Extension</w:t>
      </w:r>
    </w:p>
    <w:p w:rsidR="00070DA8" w:rsidRPr="00C328C0" w:rsidP="00070DA8">
      <w:pPr>
        <w:spacing w:after="0"/>
        <w:ind w:left="720"/>
        <w:contextualSpacing/>
        <w:rPr>
          <w:rFonts w:ascii="Arial" w:eastAsia="Aptos" w:hAnsi="Arial" w:cs="Arial"/>
        </w:rPr>
      </w:pPr>
    </w:p>
    <w:p w:rsidR="00070DA8" w:rsidRPr="00C328C0" w:rsidP="00070DA8">
      <w:pPr>
        <w:spacing w:after="0"/>
        <w:contextualSpacing/>
        <w:rPr>
          <w:rFonts w:ascii="Arial" w:eastAsia="Aptos" w:hAnsi="Arial" w:cs="Arial"/>
        </w:rPr>
      </w:pPr>
      <w:r w:rsidRPr="00C328C0">
        <w:rPr>
          <w:rFonts w:ascii="Arial" w:eastAsia="Aptos" w:hAnsi="Arial" w:cs="Arial"/>
        </w:rPr>
        <w:t xml:space="preserve">Note that a Current state broker license in the United States of America, District of Columbia or Commonwealth of Puerto Rico would be needed to provide these services. If eventual requirements were to be brought to bear, a broker license covering the state where the lease is being </w:t>
      </w:r>
      <w:r w:rsidRPr="00C328C0" w:rsidR="0096070B">
        <w:rPr>
          <w:rFonts w:ascii="Arial" w:eastAsia="Aptos" w:hAnsi="Arial" w:cs="Arial"/>
        </w:rPr>
        <w:t>made</w:t>
      </w:r>
      <w:r w:rsidRPr="00C328C0">
        <w:rPr>
          <w:rFonts w:ascii="Arial" w:eastAsia="Aptos" w:hAnsi="Arial" w:cs="Arial"/>
        </w:rPr>
        <w:t xml:space="preserve"> would be needed.</w:t>
      </w:r>
    </w:p>
    <w:p w:rsidR="00070DA8" w:rsidRPr="00C328C0" w:rsidP="00070DA8">
      <w:pPr>
        <w:spacing w:after="0"/>
        <w:ind w:left="720"/>
        <w:contextualSpacing/>
        <w:rPr>
          <w:rFonts w:ascii="Arial" w:eastAsia="Aptos" w:hAnsi="Arial" w:cs="Arial"/>
        </w:rPr>
      </w:pPr>
    </w:p>
    <w:p w:rsidR="00070DA8" w:rsidRPr="00C328C0" w:rsidP="00070DA8">
      <w:pPr>
        <w:rPr>
          <w:rFonts w:ascii="Arial" w:eastAsia="Aptos" w:hAnsi="Arial" w:cs="Arial"/>
        </w:rPr>
      </w:pPr>
      <w:r w:rsidRPr="00C328C0">
        <w:rPr>
          <w:rFonts w:ascii="Arial" w:eastAsia="Aptos" w:hAnsi="Arial" w:cs="Arial"/>
        </w:rPr>
        <w:t>2. Lease Related Acquisition Support Services</w:t>
      </w:r>
    </w:p>
    <w:p w:rsidR="00070DA8" w:rsidRPr="00C328C0" w:rsidP="00C328C0">
      <w:pPr>
        <w:contextualSpacing/>
        <w:rPr>
          <w:rFonts w:ascii="Arial" w:eastAsia="Aptos" w:hAnsi="Arial" w:cs="Arial"/>
        </w:rPr>
      </w:pPr>
      <w:r w:rsidRPr="00C328C0">
        <w:rPr>
          <w:rFonts w:ascii="Arial" w:eastAsia="Aptos" w:hAnsi="Arial" w:cs="Arial"/>
        </w:rPr>
        <w:t>User Group Design Meetings with Lessor; VA Provided Equipment Coordination; Tenant Improvement (TI) Estimating and Negotiations; Change Orders; Construction Schedule and Initial Construction Meeting; Construction Progress Reporting; Subsequent Construction Progress Meetings; Davis - Bacon Act Reporting of Payroll and Basic Records; Coordination of VA Occupancy; Pre-Acceptance Submissions; Market research and analysis; Disputes, Protests, Claims, and Appeals, Congressional Inquiries, and FOIA Inquiries</w:t>
      </w:r>
      <w:r w:rsidRPr="00C328C0" w:rsidR="00C328C0">
        <w:rPr>
          <w:rFonts w:ascii="Arial" w:eastAsia="Aptos" w:hAnsi="Arial" w:cs="Arial"/>
        </w:rPr>
        <w:t>; Lease Extensions</w:t>
      </w:r>
      <w:r w:rsidR="00766B31">
        <w:rPr>
          <w:rFonts w:ascii="Arial" w:eastAsia="Aptos" w:hAnsi="Arial" w:cs="Arial"/>
        </w:rPr>
        <w:t>.</w:t>
      </w:r>
    </w:p>
    <w:p w:rsidR="00C328C0" w:rsidRPr="00C328C0" w:rsidP="00C328C0">
      <w:pPr>
        <w:contextualSpacing/>
        <w:rPr>
          <w:rFonts w:ascii="Arial" w:eastAsia="Aptos" w:hAnsi="Arial" w:cs="Arial"/>
        </w:rPr>
      </w:pPr>
    </w:p>
    <w:p w:rsidR="00C328C0" w:rsidRPr="00C328C0" w:rsidP="00C328C0">
      <w:pPr>
        <w:contextualSpacing/>
        <w:rPr>
          <w:rFonts w:ascii="Arial" w:hAnsi="Arial" w:cs="Arial"/>
        </w:rPr>
      </w:pPr>
      <w:r w:rsidRPr="00C328C0">
        <w:rPr>
          <w:rFonts w:ascii="Arial" w:eastAsia="Aptos" w:hAnsi="Arial" w:cs="Arial"/>
        </w:rPr>
        <w:t xml:space="preserve">It is anticipated that the requirement will be set-aside for Service-Disabled Veteran Owned Small Businesses (SDVOSB). It is also anticipated that the NAICS Code will be </w:t>
      </w:r>
    </w:p>
    <w:p w:rsidR="00070DA8" w:rsidRPr="00C328C0">
      <w:pPr>
        <w:rPr>
          <w:rFonts w:ascii="Arial" w:hAnsi="Arial" w:cs="Arial"/>
        </w:rPr>
      </w:pPr>
      <w:r w:rsidRPr="00C328C0">
        <w:rPr>
          <w:rFonts w:ascii="Arial" w:hAnsi="Arial" w:cs="Arial"/>
        </w:rPr>
        <w:t>531210, Offices of Real Estate Agents and Brokers.</w:t>
      </w:r>
    </w:p>
    <w:p w:rsidR="00C328C0" w:rsidRPr="00C328C0">
      <w:pPr>
        <w:rPr>
          <w:rFonts w:ascii="Arial" w:hAnsi="Arial" w:cs="Arial"/>
        </w:rPr>
      </w:pPr>
      <w:r w:rsidRPr="00C328C0">
        <w:rPr>
          <w:rFonts w:ascii="Arial" w:hAnsi="Arial" w:cs="Arial"/>
        </w:rPr>
        <w:t>If you would like to attend the virtual Industry Day, please email</w:t>
      </w:r>
      <w:r w:rsidR="00787FB0">
        <w:rPr>
          <w:rFonts w:ascii="Arial" w:hAnsi="Arial" w:cs="Arial"/>
          <w:color w:val="0000FF"/>
          <w:kern w:val="0"/>
          <w:u w:val="single"/>
          <w14:ligatures w14:val="none"/>
        </w:rPr>
        <w:t xml:space="preserve"> </w:t>
      </w:r>
      <w:r>
        <w:fldChar w:fldCharType="begin"/>
      </w:r>
      <w:r>
        <w:instrText xml:space="preserve"> HYPERLINK "mailto:Kevin.Armilloti@va.gov" </w:instrText>
      </w:r>
      <w:r>
        <w:fldChar w:fldCharType="separate"/>
      </w:r>
      <w:r w:rsidRPr="00787FB0">
        <w:rPr>
          <w:rFonts w:ascii="Arial" w:hAnsi="Arial" w:cs="Arial"/>
          <w:color w:val="0000FF"/>
          <w:kern w:val="0"/>
          <w:u w:val="single"/>
          <w14:ligatures w14:val="none"/>
        </w:rPr>
        <w:t>Kevin.Armilloti@va.gov</w:t>
      </w:r>
      <w:r>
        <w:fldChar w:fldCharType="end"/>
      </w:r>
      <w:r w:rsidRPr="00787FB0">
        <w:rPr>
          <w:rFonts w:ascii="Arial" w:hAnsi="Arial" w:cs="Arial"/>
        </w:rPr>
        <w:t xml:space="preserve">, </w:t>
      </w:r>
      <w:r>
        <w:fldChar w:fldCharType="begin"/>
      </w:r>
      <w:r>
        <w:instrText xml:space="preserve"> HYPERLINK "mailto:David.Reich2@va.gov" </w:instrText>
      </w:r>
      <w:r>
        <w:fldChar w:fldCharType="separate"/>
      </w:r>
      <w:r w:rsidRPr="00787FB0" w:rsidR="00221236">
        <w:rPr>
          <w:rFonts w:ascii="Arial" w:hAnsi="Arial" w:cs="Arial"/>
          <w:color w:val="0000FF"/>
          <w:kern w:val="0"/>
          <w:u w:val="single"/>
          <w14:ligatures w14:val="none"/>
        </w:rPr>
        <w:t>David.Reich2@va.gov</w:t>
      </w:r>
      <w:r>
        <w:fldChar w:fldCharType="end"/>
      </w:r>
      <w:r w:rsidRPr="00C328C0">
        <w:rPr>
          <w:rFonts w:ascii="Arial" w:hAnsi="Arial" w:cs="Arial"/>
        </w:rPr>
        <w:t xml:space="preserve">, </w:t>
      </w:r>
      <w:r w:rsidRPr="00766B31">
        <w:rPr>
          <w:rFonts w:ascii="Arial" w:hAnsi="Arial" w:cs="Arial"/>
          <w:b/>
          <w:bCs/>
          <w:u w:val="single"/>
        </w:rPr>
        <w:t>and</w:t>
      </w:r>
      <w:r w:rsidRPr="00C328C0">
        <w:rPr>
          <w:rFonts w:ascii="Arial" w:hAnsi="Arial" w:cs="Arial"/>
        </w:rPr>
        <w:t xml:space="preserve"> </w:t>
      </w:r>
      <w:r>
        <w:fldChar w:fldCharType="begin"/>
      </w:r>
      <w:r>
        <w:instrText xml:space="preserve"> HYPERLINK "mailto:Fritz.Fabien@va.gov" </w:instrText>
      </w:r>
      <w:r>
        <w:fldChar w:fldCharType="separate"/>
      </w:r>
      <w:r w:rsidRPr="00787FB0" w:rsidR="00221236">
        <w:rPr>
          <w:rFonts w:ascii="Arial" w:hAnsi="Arial" w:cs="Arial"/>
          <w:color w:val="0000FF"/>
          <w:kern w:val="0"/>
          <w:u w:val="single"/>
          <w14:ligatures w14:val="none"/>
        </w:rPr>
        <w:t>Fritz.Fabien@va.gov</w:t>
      </w:r>
      <w:r>
        <w:fldChar w:fldCharType="end"/>
      </w:r>
      <w:r w:rsidRPr="00C328C0">
        <w:rPr>
          <w:rFonts w:ascii="Arial" w:hAnsi="Arial" w:cs="Arial"/>
        </w:rPr>
        <w:t xml:space="preserve"> by no later than </w:t>
      </w:r>
      <w:r w:rsidR="00221236">
        <w:rPr>
          <w:rFonts w:ascii="Arial" w:hAnsi="Arial" w:cs="Arial"/>
        </w:rPr>
        <w:t>Wednesday</w:t>
      </w:r>
      <w:r w:rsidRPr="00C328C0">
        <w:rPr>
          <w:rFonts w:ascii="Arial" w:hAnsi="Arial" w:cs="Arial"/>
        </w:rPr>
        <w:t>, January 7, 2026, at 10:00AM, EDT with the following:</w:t>
      </w:r>
    </w:p>
    <w:p w:rsidR="00C328C0" w:rsidRPr="00C328C0" w:rsidP="00C328C0">
      <w:pPr>
        <w:pStyle w:val="ListParagraph"/>
        <w:numPr>
          <w:ilvl w:val="0"/>
          <w:numId w:val="2"/>
        </w:numPr>
        <w:rPr>
          <w:rFonts w:ascii="Arial" w:hAnsi="Arial" w:cs="Arial"/>
        </w:rPr>
      </w:pPr>
      <w:r w:rsidRPr="00C328C0">
        <w:rPr>
          <w:rFonts w:ascii="Arial" w:hAnsi="Arial" w:cs="Arial"/>
        </w:rPr>
        <w:t xml:space="preserve">Name of </w:t>
      </w:r>
      <w:r w:rsidR="00766B31">
        <w:rPr>
          <w:rFonts w:ascii="Arial" w:hAnsi="Arial" w:cs="Arial"/>
        </w:rPr>
        <w:t>c</w:t>
      </w:r>
      <w:r w:rsidRPr="00C328C0">
        <w:rPr>
          <w:rFonts w:ascii="Arial" w:hAnsi="Arial" w:cs="Arial"/>
        </w:rPr>
        <w:t>ompany</w:t>
      </w:r>
    </w:p>
    <w:p w:rsidR="00C328C0" w:rsidRPr="00C328C0" w:rsidP="00C328C0">
      <w:pPr>
        <w:pStyle w:val="ListParagraph"/>
        <w:numPr>
          <w:ilvl w:val="0"/>
          <w:numId w:val="2"/>
        </w:numPr>
        <w:rPr>
          <w:rFonts w:ascii="Arial" w:hAnsi="Arial" w:cs="Arial"/>
        </w:rPr>
      </w:pPr>
      <w:r w:rsidRPr="00C328C0">
        <w:rPr>
          <w:rFonts w:ascii="Arial" w:hAnsi="Arial" w:cs="Arial"/>
        </w:rPr>
        <w:t>Phone number and address</w:t>
      </w:r>
    </w:p>
    <w:p w:rsidR="00C328C0" w:rsidRPr="00C328C0" w:rsidP="00C328C0">
      <w:pPr>
        <w:pStyle w:val="ListParagraph"/>
        <w:numPr>
          <w:ilvl w:val="0"/>
          <w:numId w:val="2"/>
        </w:numPr>
        <w:rPr>
          <w:rFonts w:ascii="Arial" w:hAnsi="Arial" w:cs="Arial"/>
        </w:rPr>
      </w:pPr>
      <w:r w:rsidRPr="00C328C0">
        <w:rPr>
          <w:rFonts w:ascii="Arial" w:hAnsi="Arial" w:cs="Arial"/>
        </w:rPr>
        <w:t>Link to company website</w:t>
      </w:r>
      <w:r w:rsidR="00766B31">
        <w:rPr>
          <w:rFonts w:ascii="Arial" w:hAnsi="Arial" w:cs="Arial"/>
        </w:rPr>
        <w:t xml:space="preserve"> if your company has one</w:t>
      </w:r>
    </w:p>
    <w:p w:rsidR="00C328C0" w:rsidRPr="00C328C0" w:rsidP="00C328C0">
      <w:pPr>
        <w:pStyle w:val="ListParagraph"/>
        <w:numPr>
          <w:ilvl w:val="0"/>
          <w:numId w:val="2"/>
        </w:numPr>
        <w:rPr>
          <w:rFonts w:ascii="Arial" w:hAnsi="Arial" w:cs="Arial"/>
        </w:rPr>
      </w:pPr>
      <w:r w:rsidRPr="00C328C0">
        <w:rPr>
          <w:rFonts w:ascii="Arial" w:hAnsi="Arial" w:cs="Arial"/>
        </w:rPr>
        <w:t>Small Business classifications if any</w:t>
      </w:r>
    </w:p>
    <w:p w:rsidR="00C328C0" w:rsidRPr="00C328C0" w:rsidP="00C328C0">
      <w:pPr>
        <w:pStyle w:val="ListParagraph"/>
        <w:numPr>
          <w:ilvl w:val="0"/>
          <w:numId w:val="2"/>
        </w:numPr>
        <w:rPr>
          <w:rFonts w:ascii="Arial" w:hAnsi="Arial" w:cs="Arial"/>
        </w:rPr>
      </w:pPr>
      <w:r w:rsidRPr="00C328C0">
        <w:rPr>
          <w:rFonts w:ascii="Arial" w:hAnsi="Arial" w:cs="Arial"/>
        </w:rPr>
        <w:t>Names and email addresses of attendees</w:t>
      </w:r>
    </w:p>
    <w:p w:rsidR="00C328C0" w:rsidRPr="00C328C0" w:rsidP="00C328C0">
      <w:pPr>
        <w:rPr>
          <w:rFonts w:ascii="Arial" w:hAnsi="Arial" w:cs="Arial"/>
        </w:rPr>
      </w:pPr>
      <w:r w:rsidRPr="00C328C0">
        <w:rPr>
          <w:rFonts w:ascii="Arial" w:hAnsi="Arial" w:cs="Arial"/>
        </w:rPr>
        <w:t>An email with further information will be sent to all attendees prior to January 14</w:t>
      </w:r>
      <w:r w:rsidRPr="00C328C0">
        <w:rPr>
          <w:rFonts w:ascii="Arial" w:hAnsi="Arial" w:cs="Arial"/>
          <w:vertAlign w:val="superscript"/>
        </w:rPr>
        <w:t>th</w:t>
      </w:r>
      <w:r w:rsidRPr="00C328C0">
        <w:rPr>
          <w:rFonts w:ascii="Arial" w:hAnsi="Arial" w:cs="Arial"/>
        </w:rPr>
        <w:t xml:space="preserve">. </w:t>
      </w:r>
      <w:r w:rsidR="00766B31">
        <w:rPr>
          <w:rFonts w:ascii="Arial" w:hAnsi="Arial" w:cs="Arial"/>
        </w:rPr>
        <w:t xml:space="preserve">The Government will not be accepting any questions regarding the requirement prior to the event on January 14, 2026.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42A25F9"/>
    <w:multiLevelType w:val="hybridMultilevel"/>
    <w:tmpl w:val="EEA82D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221557F"/>
    <w:multiLevelType w:val="hybridMultilevel"/>
    <w:tmpl w:val="7D000A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70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70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A8"/>
    <w:rPr>
      <w:rFonts w:eastAsiaTheme="majorEastAsia" w:cstheme="majorBidi"/>
      <w:color w:val="272727" w:themeColor="text1" w:themeTint="D8"/>
    </w:rPr>
  </w:style>
  <w:style w:type="paragraph" w:styleId="Quote">
    <w:name w:val="Quote"/>
    <w:basedOn w:val="Normal"/>
    <w:next w:val="Normal"/>
    <w:link w:val="QuoteChar"/>
    <w:uiPriority w:val="29"/>
    <w:qFormat/>
    <w:rsid w:val="00070DA8"/>
    <w:pPr>
      <w:spacing w:before="160"/>
      <w:jc w:val="center"/>
    </w:pPr>
    <w:rPr>
      <w:i/>
      <w:iCs/>
      <w:color w:val="404040" w:themeColor="text1" w:themeTint="BF"/>
    </w:rPr>
  </w:style>
  <w:style w:type="character" w:customStyle="1" w:styleId="QuoteChar">
    <w:name w:val="Quote Char"/>
    <w:basedOn w:val="DefaultParagraphFont"/>
    <w:link w:val="Quote"/>
    <w:uiPriority w:val="29"/>
    <w:rsid w:val="00070DA8"/>
    <w:rPr>
      <w:i/>
      <w:iCs/>
      <w:color w:val="404040" w:themeColor="text1" w:themeTint="BF"/>
    </w:rPr>
  </w:style>
  <w:style w:type="paragraph" w:styleId="IntenseQuote">
    <w:name w:val="Intense Quote"/>
    <w:basedOn w:val="Normal"/>
    <w:next w:val="Normal"/>
    <w:link w:val="IntenseQuoteChar"/>
    <w:uiPriority w:val="30"/>
    <w:qFormat/>
    <w:rsid w:val="00070DA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70DA8"/>
    <w:rPr>
      <w:i/>
      <w:iCs/>
      <w:color w:val="366092" w:themeColor="accent1" w:themeShade="BF"/>
    </w:rPr>
  </w:style>
  <w:style w:type="character" w:styleId="IntenseReference">
    <w:name w:val="Intense Reference"/>
    <w:basedOn w:val="DefaultParagraphFont"/>
    <w:uiPriority w:val="32"/>
    <w:qFormat/>
    <w:rsid w:val="00070DA8"/>
    <w:rPr>
      <w:b/>
      <w:bCs/>
      <w:smallCaps/>
      <w:color w:val="366092" w:themeColor="accent1" w:themeShade="BF"/>
      <w:spacing w:val="5"/>
    </w:rPr>
  </w:style>
  <w:style w:type="character" w:styleId="Hyperlink">
    <w:name w:val="Hyperlink"/>
    <w:basedOn w:val="DefaultParagraphFont"/>
    <w:uiPriority w:val="99"/>
    <w:unhideWhenUsed/>
    <w:rsid w:val="00C328C0"/>
    <w:rPr>
      <w:color w:val="0000FF" w:themeColor="hyperlink"/>
      <w:u w:val="single"/>
    </w:rPr>
  </w:style>
  <w:style w:type="character" w:customStyle="1" w:styleId="UnresolvedMention">
    <w:name w:val="Unresolved Mention"/>
    <w:basedOn w:val="DefaultParagraphFont"/>
    <w:uiPriority w:val="99"/>
    <w:semiHidden/>
    <w:unhideWhenUsed/>
    <w:rsid w:val="00C32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2025-12-22T20:01:16Z</dcterms:created>
  <dcterms:modified xsi:type="dcterms:W3CDTF">2025-12-22T20:01:16Z</dcterms:modified>
</cp:coreProperties>
</file>