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Bollard Maintenance and Repair</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80111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36C25926Q0138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01-26-2026</w:t>
            </w:r>
            <w:r w:rsidRPr="005A5226">
              <w:rPr>
                <w:rStyle w:val="AAMSKBFill-InHighlight"/>
                <w:rFonts w:asciiTheme="minorHAnsi" w:hAnsiTheme="minorHAnsi" w:cstheme="minorHAnsi"/>
              </w:rPr>
              <w:t xml:space="preserve"> </w:t>
            </w:r>
            <w:r>
              <w:rPr>
                <w:rFonts w:asciiTheme="minorHAnsi" w:hAnsiTheme="minorHAnsi" w:cstheme="minorHAnsi"/>
              </w:rPr>
              <w:t>4:00pm</w:t>
            </w:r>
            <w:r w:rsidRPr="005A5226">
              <w:rPr>
                <w:rStyle w:val="AAMSKBFill-InHighlight"/>
                <w:rFonts w:asciiTheme="minorHAnsi" w:hAnsiTheme="minorHAnsi" w:cstheme="minorHAnsi"/>
              </w:rPr>
              <w:t xml:space="preserve"> </w:t>
            </w:r>
            <w:r>
              <w:rPr>
                <w:rFonts w:asciiTheme="minorHAnsi" w:hAnsiTheme="minorHAnsi" w:cstheme="minorHAnsi"/>
              </w:rPr>
              <w:t>MOUNTAIN TIME, DENVER,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Z1AA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561210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Jeremy Ferrer</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jeremy.ferrer@va.gov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7209006397</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Eastern Colorado VA Healthcare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VAMC</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Pr>
                <w:rStyle w:val="AAMSKBFill-InHighlight"/>
                <w:rFonts w:cstheme="minorHAnsi"/>
              </w:rPr>
              <w:t xml:space="preserve"> </w:t>
            </w:r>
            <w:r>
              <w:rPr>
                <w:rStyle w:val="AAMSKBFill-InHighlight"/>
                <w:rFonts w:asciiTheme="minorHAnsi" w:hAnsiTheme="minorHAnsi" w:cstheme="minorHAnsi"/>
                <w:color w:val="auto"/>
              </w:rPr>
              <w:t>CO</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80045</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862EA" w:rsidRPr="00F83161" w:rsidP="003862EA">
      <w:pPr>
        <w:spacing w:after="0"/>
        <w:ind w:left="100"/>
        <w:jc w:val="both"/>
        <w:rPr>
          <w:rFonts w:ascii="Times New Roman" w:hAnsi="Times New Roman" w:cs="Times New Roman"/>
          <w:b/>
          <w:sz w:val="20"/>
          <w:szCs w:val="20"/>
        </w:rPr>
      </w:pPr>
      <w:r w:rsidRPr="00F83161">
        <w:rPr>
          <w:rFonts w:ascii="Times New Roman" w:hAnsi="Times New Roman" w:cs="Times New Roman"/>
          <w:b/>
          <w:sz w:val="20"/>
          <w:szCs w:val="20"/>
        </w:rPr>
        <w:t xml:space="preserve">Request for Quote (RFQ) #: </w:t>
      </w:r>
      <w:r w:rsidRPr="00A67BA1">
        <w:rPr>
          <w:rFonts w:ascii="Times New Roman" w:hAnsi="Times New Roman" w:cs="Times New Roman"/>
          <w:b/>
          <w:sz w:val="20"/>
          <w:szCs w:val="20"/>
        </w:rPr>
        <w:t>36C25926Q0138</w:t>
      </w:r>
    </w:p>
    <w:p w:rsidR="003862EA" w:rsidRPr="00F83161" w:rsidP="003862EA">
      <w:pPr>
        <w:spacing w:after="0"/>
        <w:ind w:left="100"/>
        <w:jc w:val="both"/>
        <w:rPr>
          <w:rFonts w:ascii="Times New Roman" w:hAnsi="Times New Roman" w:cs="Times New Roman"/>
          <w:b/>
          <w:sz w:val="20"/>
          <w:szCs w:val="20"/>
        </w:rPr>
      </w:pPr>
      <w:r w:rsidRPr="00A67BA1">
        <w:rPr>
          <w:rFonts w:ascii="Times New Roman" w:hAnsi="Times New Roman" w:cs="Times New Roman"/>
          <w:b/>
          <w:sz w:val="20"/>
          <w:szCs w:val="20"/>
        </w:rPr>
        <w:t>Bollard Maintenance and Repair</w:t>
      </w:r>
      <w:r w:rsidRPr="00F83161">
        <w:rPr>
          <w:rFonts w:ascii="Times New Roman" w:hAnsi="Times New Roman" w:cs="Times New Roman"/>
          <w:b/>
          <w:sz w:val="20"/>
          <w:szCs w:val="20"/>
        </w:rPr>
        <w:t xml:space="preserve"> Base + 4 Option Years</w:t>
      </w:r>
    </w:p>
    <w:p w:rsidR="003862EA" w:rsidRPr="00F83161" w:rsidP="003862EA">
      <w:pPr>
        <w:spacing w:after="0"/>
        <w:ind w:left="100"/>
        <w:jc w:val="both"/>
        <w:rPr>
          <w:rFonts w:ascii="Times New Roman" w:hAnsi="Times New Roman" w:cs="Times New Roman"/>
          <w:b/>
          <w:sz w:val="20"/>
          <w:szCs w:val="20"/>
        </w:rPr>
      </w:pPr>
      <w:r w:rsidRPr="00F83161">
        <w:rPr>
          <w:rFonts w:ascii="Times New Roman" w:hAnsi="Times New Roman" w:cs="Times New Roman"/>
          <w:b/>
          <w:sz w:val="20"/>
          <w:szCs w:val="20"/>
        </w:rPr>
        <w:t>Small Business Set-Aside</w:t>
      </w:r>
    </w:p>
    <w:p w:rsidR="003862EA" w:rsidRPr="00F83161" w:rsidP="003862EA">
      <w:pPr>
        <w:spacing w:after="0"/>
        <w:ind w:left="100"/>
        <w:jc w:val="both"/>
        <w:rPr>
          <w:rFonts w:ascii="Times New Roman" w:hAnsi="Times New Roman" w:cs="Times New Roman"/>
          <w:b/>
          <w:sz w:val="20"/>
          <w:szCs w:val="20"/>
        </w:rPr>
      </w:pPr>
    </w:p>
    <w:p w:rsidR="003862EA" w:rsidRPr="00F83161" w:rsidP="003862EA">
      <w:pPr>
        <w:pStyle w:val="BodyText"/>
        <w:numPr>
          <w:ilvl w:val="0"/>
          <w:numId w:val="1"/>
        </w:numPr>
        <w:ind w:left="720"/>
        <w:jc w:val="both"/>
        <w:rPr>
          <w:rFonts w:ascii="Times New Roman" w:hAnsi="Times New Roman" w:cs="Times New Roman"/>
        </w:rPr>
      </w:pPr>
      <w:r w:rsidRPr="00F83161">
        <w:rPr>
          <w:rFonts w:ascii="Times New Roman" w:hAnsi="Times New Roman" w:cs="Times New Roman"/>
        </w:rPr>
        <w:t xml:space="preserve">This is a combined synopsis/solicitation for commercial products or commercial services prepared in accordance with Revolutionary FAR Overhaul (RFO) Part 12. This announcement constitutes the only solicitation. Offers are being requested and a separate written solicitation will not be issued. The Government reserves the right to make no award from this solicitation. </w:t>
      </w:r>
    </w:p>
    <w:p w:rsidR="003862EA" w:rsidRPr="00F83161" w:rsidP="003862EA">
      <w:pPr>
        <w:pStyle w:val="BodyText"/>
        <w:ind w:left="720" w:firstLine="0"/>
        <w:jc w:val="both"/>
        <w:rPr>
          <w:rFonts w:ascii="Times New Roman" w:hAnsi="Times New Roman" w:cs="Times New Roman"/>
          <w:b/>
        </w:rPr>
      </w:pPr>
      <w:r w:rsidRPr="00F83161">
        <w:rPr>
          <w:rFonts w:ascii="Times New Roman" w:eastAsia="Times New Roman" w:hAnsi="Times New Roman" w:cs="Times New Roman"/>
        </w:rPr>
        <w:t>*</w:t>
      </w:r>
      <w:r w:rsidRPr="00F83161">
        <w:rPr>
          <w:rFonts w:ascii="Times New Roman" w:hAnsi="Times New Roman" w:cs="Times New Roman"/>
          <w:b/>
        </w:rPr>
        <w:t xml:space="preserve"> The deadline for all questions is 12:00pm </w:t>
      </w:r>
      <w:r w:rsidR="00E918BE">
        <w:rPr>
          <w:rFonts w:ascii="Times New Roman" w:hAnsi="Times New Roman" w:cs="Times New Roman"/>
          <w:b/>
        </w:rPr>
        <w:t xml:space="preserve">January </w:t>
      </w:r>
      <w:r w:rsidR="002577EE">
        <w:rPr>
          <w:rFonts w:ascii="Times New Roman" w:hAnsi="Times New Roman" w:cs="Times New Roman"/>
          <w:b/>
        </w:rPr>
        <w:t>19</w:t>
      </w:r>
      <w:r w:rsidRPr="00E918BE" w:rsidR="00E918BE">
        <w:rPr>
          <w:rFonts w:ascii="Times New Roman" w:hAnsi="Times New Roman" w:cs="Times New Roman"/>
          <w:b/>
          <w:vertAlign w:val="superscript"/>
        </w:rPr>
        <w:t>th</w:t>
      </w:r>
      <w:r w:rsidRPr="00F83161">
        <w:rPr>
          <w:rFonts w:ascii="Times New Roman" w:hAnsi="Times New Roman" w:cs="Times New Roman"/>
          <w:b/>
        </w:rPr>
        <w:t>, 202</w:t>
      </w:r>
      <w:r w:rsidR="00E918BE">
        <w:rPr>
          <w:rFonts w:ascii="Times New Roman" w:hAnsi="Times New Roman" w:cs="Times New Roman"/>
          <w:b/>
        </w:rPr>
        <w:t>6</w:t>
      </w:r>
      <w:r w:rsidRPr="00F83161">
        <w:rPr>
          <w:rFonts w:ascii="Times New Roman" w:hAnsi="Times New Roman" w:cs="Times New Roman"/>
          <w:b/>
        </w:rPr>
        <w:t>.</w:t>
      </w:r>
    </w:p>
    <w:p w:rsidR="003862EA" w:rsidRPr="00F83161" w:rsidP="003862EA">
      <w:pPr>
        <w:pStyle w:val="BodyText"/>
        <w:ind w:left="720" w:firstLine="0"/>
        <w:jc w:val="both"/>
        <w:rPr>
          <w:rFonts w:ascii="Times New Roman" w:hAnsi="Times New Roman" w:cs="Times New Roman"/>
        </w:rPr>
      </w:pPr>
      <w:r w:rsidRPr="00F83161">
        <w:rPr>
          <w:rFonts w:ascii="Times New Roman" w:hAnsi="Times New Roman" w:cs="Times New Roman"/>
        </w:rPr>
        <w:t>All questions must be submitted in writing no later than the question cut-off date marked above. All questions will be answered officially through an amendment to the solicitation.</w:t>
      </w:r>
    </w:p>
    <w:p w:rsidR="003862EA" w:rsidRPr="00F83161" w:rsidP="003862EA">
      <w:pPr>
        <w:pStyle w:val="BodyText"/>
        <w:ind w:left="720" w:firstLine="0"/>
        <w:jc w:val="both"/>
        <w:rPr>
          <w:rFonts w:ascii="Times New Roman" w:hAnsi="Times New Roman" w:cs="Times New Roman"/>
          <w:b/>
        </w:rPr>
      </w:pPr>
      <w:r w:rsidRPr="00F83161">
        <w:rPr>
          <w:rFonts w:ascii="Times New Roman" w:hAnsi="Times New Roman" w:cs="Times New Roman"/>
          <w:b/>
        </w:rPr>
        <w:t>**</w:t>
      </w:r>
      <w:r w:rsidRPr="00F83161">
        <w:rPr>
          <w:rFonts w:ascii="Times New Roman" w:hAnsi="Times New Roman" w:cs="Times New Roman"/>
          <w:b/>
          <w:spacing w:val="-1"/>
        </w:rPr>
        <w:t xml:space="preserve"> Quotes</w:t>
      </w:r>
      <w:r w:rsidRPr="00F83161">
        <w:rPr>
          <w:rFonts w:ascii="Times New Roman" w:hAnsi="Times New Roman" w:cs="Times New Roman"/>
          <w:b/>
          <w:spacing w:val="-6"/>
        </w:rPr>
        <w:t xml:space="preserve"> </w:t>
      </w:r>
      <w:r w:rsidRPr="00F83161">
        <w:rPr>
          <w:rFonts w:ascii="Times New Roman" w:hAnsi="Times New Roman" w:cs="Times New Roman"/>
          <w:b/>
        </w:rPr>
        <w:t>are</w:t>
      </w:r>
      <w:r w:rsidRPr="00F83161">
        <w:rPr>
          <w:rFonts w:ascii="Times New Roman" w:hAnsi="Times New Roman" w:cs="Times New Roman"/>
          <w:b/>
          <w:spacing w:val="-5"/>
        </w:rPr>
        <w:t xml:space="preserve"> </w:t>
      </w:r>
      <w:r w:rsidRPr="00F83161">
        <w:rPr>
          <w:rFonts w:ascii="Times New Roman" w:hAnsi="Times New Roman" w:cs="Times New Roman"/>
          <w:b/>
        </w:rPr>
        <w:t>to</w:t>
      </w:r>
      <w:r w:rsidRPr="00F83161">
        <w:rPr>
          <w:rFonts w:ascii="Times New Roman" w:hAnsi="Times New Roman" w:cs="Times New Roman"/>
          <w:b/>
          <w:spacing w:val="-3"/>
        </w:rPr>
        <w:t xml:space="preserve"> </w:t>
      </w:r>
      <w:r w:rsidRPr="00F83161">
        <w:rPr>
          <w:rFonts w:ascii="Times New Roman" w:hAnsi="Times New Roman" w:cs="Times New Roman"/>
          <w:b/>
        </w:rPr>
        <w:t>be</w:t>
      </w:r>
      <w:r w:rsidRPr="00F83161">
        <w:rPr>
          <w:rFonts w:ascii="Times New Roman" w:hAnsi="Times New Roman" w:cs="Times New Roman"/>
          <w:b/>
          <w:spacing w:val="-5"/>
        </w:rPr>
        <w:t xml:space="preserve"> </w:t>
      </w:r>
      <w:r w:rsidRPr="00F83161">
        <w:rPr>
          <w:rFonts w:ascii="Times New Roman" w:hAnsi="Times New Roman" w:cs="Times New Roman"/>
          <w:b/>
        </w:rPr>
        <w:t>provided</w:t>
      </w:r>
      <w:r w:rsidRPr="00F83161">
        <w:rPr>
          <w:rFonts w:ascii="Times New Roman" w:hAnsi="Times New Roman" w:cs="Times New Roman"/>
          <w:b/>
          <w:spacing w:val="-4"/>
        </w:rPr>
        <w:t xml:space="preserve"> to jeremy.ferrer@va.gov </w:t>
      </w:r>
      <w:r w:rsidRPr="00F83161">
        <w:rPr>
          <w:rFonts w:ascii="Times New Roman" w:hAnsi="Times New Roman" w:cs="Times New Roman"/>
          <w:b/>
          <w:spacing w:val="-1"/>
        </w:rPr>
        <w:t>no</w:t>
      </w:r>
      <w:r w:rsidRPr="00F83161">
        <w:rPr>
          <w:rFonts w:ascii="Times New Roman" w:hAnsi="Times New Roman" w:cs="Times New Roman"/>
          <w:b/>
          <w:spacing w:val="-4"/>
        </w:rPr>
        <w:t xml:space="preserve"> </w:t>
      </w:r>
      <w:r w:rsidRPr="00F83161">
        <w:rPr>
          <w:rFonts w:ascii="Times New Roman" w:hAnsi="Times New Roman" w:cs="Times New Roman"/>
          <w:b/>
          <w:spacing w:val="-1"/>
        </w:rPr>
        <w:t>later</w:t>
      </w:r>
      <w:r w:rsidRPr="00F83161">
        <w:rPr>
          <w:rFonts w:ascii="Times New Roman" w:hAnsi="Times New Roman" w:cs="Times New Roman"/>
          <w:b/>
          <w:spacing w:val="-3"/>
        </w:rPr>
        <w:t xml:space="preserve"> </w:t>
      </w:r>
      <w:r w:rsidRPr="00F83161">
        <w:rPr>
          <w:rFonts w:ascii="Times New Roman" w:hAnsi="Times New Roman" w:cs="Times New Roman"/>
          <w:b/>
          <w:spacing w:val="-1"/>
        </w:rPr>
        <w:t>than</w:t>
      </w:r>
      <w:r w:rsidRPr="00F83161">
        <w:rPr>
          <w:rFonts w:ascii="Times New Roman" w:hAnsi="Times New Roman" w:cs="Times New Roman"/>
          <w:b/>
          <w:spacing w:val="-6"/>
        </w:rPr>
        <w:t xml:space="preserve"> </w:t>
      </w:r>
      <w:bookmarkStart w:id="0" w:name="_Hlk508009833"/>
      <w:r w:rsidRPr="00F83161">
        <w:rPr>
          <w:rFonts w:ascii="Times New Roman" w:hAnsi="Times New Roman" w:cs="Times New Roman"/>
          <w:b/>
        </w:rPr>
        <w:t>16:00pm</w:t>
      </w:r>
      <w:r w:rsidRPr="00F83161">
        <w:rPr>
          <w:rFonts w:ascii="Times New Roman" w:hAnsi="Times New Roman" w:cs="Times New Roman"/>
          <w:b/>
          <w:spacing w:val="-8"/>
        </w:rPr>
        <w:t xml:space="preserve"> </w:t>
      </w:r>
      <w:r w:rsidRPr="00F83161">
        <w:rPr>
          <w:rFonts w:ascii="Times New Roman" w:hAnsi="Times New Roman" w:cs="Times New Roman"/>
          <w:b/>
        </w:rPr>
        <w:t>MT,</w:t>
      </w:r>
      <w:bookmarkEnd w:id="0"/>
      <w:r w:rsidRPr="00F83161">
        <w:rPr>
          <w:rFonts w:ascii="Times New Roman" w:hAnsi="Times New Roman" w:cs="Times New Roman"/>
          <w:b/>
        </w:rPr>
        <w:t xml:space="preserve"> </w:t>
      </w:r>
      <w:r w:rsidR="00E918BE">
        <w:rPr>
          <w:rFonts w:ascii="Times New Roman" w:hAnsi="Times New Roman" w:cs="Times New Roman"/>
          <w:b/>
        </w:rPr>
        <w:t>January 2</w:t>
      </w:r>
      <w:r w:rsidR="002577EE">
        <w:rPr>
          <w:rFonts w:ascii="Times New Roman" w:hAnsi="Times New Roman" w:cs="Times New Roman"/>
          <w:b/>
        </w:rPr>
        <w:t>6</w:t>
      </w:r>
      <w:r w:rsidR="002577EE">
        <w:rPr>
          <w:rFonts w:ascii="Times New Roman" w:hAnsi="Times New Roman" w:cs="Times New Roman"/>
          <w:b/>
          <w:vertAlign w:val="superscript"/>
        </w:rPr>
        <w:t>th</w:t>
      </w:r>
      <w:r w:rsidRPr="00F83161">
        <w:rPr>
          <w:rFonts w:ascii="Times New Roman" w:hAnsi="Times New Roman" w:cs="Times New Roman"/>
          <w:b/>
        </w:rPr>
        <w:t>, 202</w:t>
      </w:r>
      <w:r w:rsidR="00E918BE">
        <w:rPr>
          <w:rFonts w:ascii="Times New Roman" w:hAnsi="Times New Roman" w:cs="Times New Roman"/>
          <w:b/>
        </w:rPr>
        <w:t>6</w:t>
      </w:r>
      <w:r w:rsidRPr="00F83161">
        <w:rPr>
          <w:rFonts w:ascii="Times New Roman" w:hAnsi="Times New Roman" w:cs="Times New Roman"/>
          <w:b/>
        </w:rPr>
        <w:t>.</w:t>
      </w:r>
    </w:p>
    <w:p w:rsidR="003862EA" w:rsidRPr="00F83161" w:rsidP="003862EA">
      <w:pPr>
        <w:pStyle w:val="BodyText"/>
        <w:ind w:left="720" w:firstLine="0"/>
        <w:jc w:val="both"/>
        <w:rPr>
          <w:rFonts w:ascii="Times New Roman" w:hAnsi="Times New Roman" w:cs="Times New Roman"/>
        </w:rPr>
      </w:pPr>
      <w:r w:rsidRPr="00F83161">
        <w:rPr>
          <w:rFonts w:ascii="Times New Roman" w:hAnsi="Times New Roman" w:cs="Times New Roman"/>
        </w:rPr>
        <w:t>Quotes shall not be hand carried. Faxed quotes shall not be accepted. Emailed quotes are the only method of submitted quotes (4MB email limit). The Government reserves the right to make the award solely on initial Quotes received. Offerors bear the burden of ensuring that all portions of the offer (and any authorized amendments) reach the designated office before the deadline specified in the solicitation. This RFQ shall be completed in its entirety, and signed and dated, failure shall not be considered for award.</w:t>
      </w:r>
    </w:p>
    <w:p w:rsidR="003862EA" w:rsidRPr="00F83161" w:rsidP="003862EA">
      <w:pPr>
        <w:pStyle w:val="BodyText"/>
        <w:numPr>
          <w:ilvl w:val="0"/>
          <w:numId w:val="1"/>
        </w:numPr>
        <w:ind w:left="720"/>
        <w:jc w:val="both"/>
        <w:rPr>
          <w:rFonts w:ascii="Times New Roman" w:hAnsi="Times New Roman" w:cs="Times New Roman"/>
        </w:rPr>
      </w:pPr>
      <w:r w:rsidRPr="00F83161">
        <w:rPr>
          <w:rFonts w:ascii="Times New Roman" w:hAnsi="Times New Roman" w:cs="Times New Roman"/>
        </w:rPr>
        <w:t xml:space="preserve">This is a Request for Quote (RFQ), and the solicitation number is </w:t>
      </w:r>
      <w:r w:rsidRPr="00F83161">
        <w:rPr>
          <w:rFonts w:ascii="Times New Roman" w:hAnsi="Times New Roman" w:cs="Times New Roman"/>
          <w:b/>
        </w:rPr>
        <w:t>36C25926Q013</w:t>
      </w:r>
      <w:r w:rsidR="007A4F9D">
        <w:rPr>
          <w:rFonts w:ascii="Times New Roman" w:hAnsi="Times New Roman" w:cs="Times New Roman"/>
          <w:b/>
        </w:rPr>
        <w:t>8</w:t>
      </w:r>
      <w:r w:rsidRPr="00F83161">
        <w:rPr>
          <w:rFonts w:ascii="Times New Roman" w:hAnsi="Times New Roman" w:cs="Times New Roman"/>
        </w:rPr>
        <w:t xml:space="preserve">. The government anticipates awarding a firm-fixed price contract resulting from this solicitation. </w:t>
      </w:r>
    </w:p>
    <w:p w:rsidR="003862EA" w:rsidRPr="00F83161" w:rsidP="003862EA">
      <w:pPr>
        <w:pStyle w:val="BodyText"/>
        <w:numPr>
          <w:ilvl w:val="0"/>
          <w:numId w:val="1"/>
        </w:numPr>
        <w:ind w:left="720"/>
        <w:jc w:val="both"/>
        <w:rPr>
          <w:rFonts w:ascii="Times New Roman" w:hAnsi="Times New Roman" w:cs="Times New Roman"/>
        </w:rPr>
      </w:pPr>
      <w:r w:rsidRPr="00F83161">
        <w:rPr>
          <w:rFonts w:ascii="Times New Roman" w:hAnsi="Times New Roman" w:cs="Times New Roman"/>
        </w:rPr>
        <w:t xml:space="preserve">This solicitation document and incorporated provisions and clauses are those in effect through Federal Acquisition Circular (FAC) 2025-06 effective October 01, 2025. </w:t>
      </w:r>
    </w:p>
    <w:p w:rsidR="003862EA" w:rsidRPr="00F83161" w:rsidP="003862EA">
      <w:pPr>
        <w:pStyle w:val="BodyText"/>
        <w:numPr>
          <w:ilvl w:val="0"/>
          <w:numId w:val="1"/>
        </w:numPr>
        <w:ind w:left="720"/>
        <w:jc w:val="both"/>
        <w:rPr>
          <w:rFonts w:ascii="Times New Roman" w:hAnsi="Times New Roman" w:cs="Times New Roman"/>
        </w:rPr>
      </w:pPr>
      <w:r w:rsidRPr="00F83161">
        <w:rPr>
          <w:rFonts w:ascii="Times New Roman" w:hAnsi="Times New Roman" w:cs="Times New Roman"/>
        </w:rPr>
        <w:t xml:space="preserve">The North American Industrial Classification System (NAICS) code for this procurement is </w:t>
      </w:r>
      <w:r w:rsidRPr="00A67BA1">
        <w:rPr>
          <w:rFonts w:ascii="Times New Roman" w:hAnsi="Times New Roman" w:cs="Times New Roman"/>
        </w:rPr>
        <w:t>561210</w:t>
      </w:r>
      <w:r>
        <w:rPr>
          <w:rFonts w:ascii="Times New Roman" w:hAnsi="Times New Roman" w:cs="Times New Roman"/>
        </w:rPr>
        <w:t xml:space="preserve"> </w:t>
      </w:r>
      <w:r w:rsidRPr="00F83161">
        <w:rPr>
          <w:rFonts w:ascii="Times New Roman" w:hAnsi="Times New Roman" w:cs="Times New Roman"/>
        </w:rPr>
        <w:t xml:space="preserve">with a business size standard of </w:t>
      </w:r>
      <w:r w:rsidRPr="00F83161">
        <w:rPr>
          <w:rFonts w:ascii="Times New Roman" w:hAnsi="Times New Roman" w:cs="Times New Roman"/>
          <w:b/>
        </w:rPr>
        <w:t>$</w:t>
      </w:r>
      <w:r>
        <w:rPr>
          <w:rFonts w:ascii="Times New Roman" w:hAnsi="Times New Roman" w:cs="Times New Roman"/>
          <w:b/>
        </w:rPr>
        <w:t>47</w:t>
      </w:r>
      <w:r w:rsidRPr="00F83161">
        <w:rPr>
          <w:rFonts w:ascii="Times New Roman" w:hAnsi="Times New Roman" w:cs="Times New Roman"/>
          <w:b/>
        </w:rPr>
        <w:t xml:space="preserve"> Million</w:t>
      </w:r>
      <w:r w:rsidRPr="00F83161">
        <w:rPr>
          <w:rFonts w:ascii="Times New Roman" w:hAnsi="Times New Roman" w:cs="Times New Roman"/>
        </w:rPr>
        <w:t xml:space="preserve">. This solicitation is 100% set-aside for small businesses (SB). </w:t>
      </w:r>
    </w:p>
    <w:p w:rsidR="003862EA" w:rsidRPr="00F83161" w:rsidP="003862EA">
      <w:pPr>
        <w:pStyle w:val="BodyText"/>
        <w:numPr>
          <w:ilvl w:val="0"/>
          <w:numId w:val="1"/>
        </w:numPr>
        <w:ind w:left="720"/>
        <w:jc w:val="both"/>
        <w:rPr>
          <w:rFonts w:ascii="Times New Roman" w:hAnsi="Times New Roman" w:cs="Times New Roman"/>
          <w:b/>
        </w:rPr>
      </w:pPr>
      <w:bookmarkStart w:id="1" w:name="_Hlk507666553"/>
      <w:r w:rsidRPr="00F83161">
        <w:rPr>
          <w:rFonts w:ascii="Times New Roman" w:hAnsi="Times New Roman" w:cs="Times New Roman"/>
          <w:b/>
        </w:rPr>
        <w:t>List of Line Items;</w:t>
      </w:r>
      <w:bookmarkEnd w:id="1"/>
    </w:p>
    <w:tbl>
      <w:tblPr>
        <w:tblStyle w:val="TableGrid"/>
        <w:tblW w:w="9576" w:type="dxa"/>
        <w:tblLook w:val="04A0"/>
      </w:tblPr>
      <w:tblGrid>
        <w:gridCol w:w="907"/>
        <w:gridCol w:w="3241"/>
        <w:gridCol w:w="916"/>
        <w:gridCol w:w="905"/>
        <w:gridCol w:w="1766"/>
        <w:gridCol w:w="1841"/>
      </w:tblGrid>
      <w:tr w:rsidTr="001E78F8">
        <w:tblPrEx>
          <w:tblW w:w="9576" w:type="dxa"/>
          <w:tblLook w:val="04A0"/>
        </w:tblPrEx>
        <w:tc>
          <w:tcPr>
            <w:tcW w:w="907" w:type="dxa"/>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Line Items</w:t>
            </w:r>
          </w:p>
        </w:tc>
        <w:tc>
          <w:tcPr>
            <w:tcW w:w="3241" w:type="dxa"/>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 xml:space="preserve">Description </w:t>
            </w:r>
          </w:p>
          <w:p w:rsidR="003862EA" w:rsidRPr="00F83161" w:rsidP="001E78F8">
            <w:pPr>
              <w:rPr>
                <w:rFonts w:ascii="Times New Roman" w:hAnsi="Times New Roman" w:cs="Times New Roman"/>
                <w:sz w:val="20"/>
                <w:szCs w:val="20"/>
              </w:rPr>
            </w:pPr>
          </w:p>
        </w:tc>
        <w:tc>
          <w:tcPr>
            <w:tcW w:w="916" w:type="dxa"/>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Quantity</w:t>
            </w:r>
          </w:p>
        </w:tc>
        <w:tc>
          <w:tcPr>
            <w:tcW w:w="905" w:type="dxa"/>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Unit of Measure</w:t>
            </w:r>
          </w:p>
        </w:tc>
        <w:tc>
          <w:tcPr>
            <w:tcW w:w="1766" w:type="dxa"/>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Unit Price ($)</w:t>
            </w:r>
          </w:p>
        </w:tc>
        <w:tc>
          <w:tcPr>
            <w:tcW w:w="1841" w:type="dxa"/>
          </w:tcPr>
          <w:p w:rsidR="003862EA" w:rsidRPr="00F83161" w:rsidP="001E78F8">
            <w:pPr>
              <w:rPr>
                <w:rFonts w:ascii="Times New Roman" w:hAnsi="Times New Roman" w:cs="Times New Roman"/>
                <w:b/>
                <w:sz w:val="20"/>
                <w:szCs w:val="20"/>
              </w:rPr>
            </w:pPr>
            <w:r w:rsidRPr="00F83161">
              <w:rPr>
                <w:rFonts w:ascii="Times New Roman" w:hAnsi="Times New Roman" w:cs="Times New Roman"/>
                <w:b/>
                <w:sz w:val="20"/>
                <w:szCs w:val="20"/>
              </w:rPr>
              <w:t>Total Price</w:t>
            </w:r>
          </w:p>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w:t>
            </w:r>
          </w:p>
        </w:tc>
      </w:tr>
      <w:tr w:rsidTr="001E78F8">
        <w:tblPrEx>
          <w:tblW w:w="9576" w:type="dxa"/>
          <w:tblLook w:val="04A0"/>
        </w:tblPrEx>
        <w:tc>
          <w:tcPr>
            <w:tcW w:w="907" w:type="dxa"/>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0001</w:t>
            </w:r>
          </w:p>
        </w:tc>
        <w:tc>
          <w:tcPr>
            <w:tcW w:w="3241" w:type="dxa"/>
          </w:tcPr>
          <w:p w:rsidR="003862EA" w:rsidP="001E78F8">
            <w:pPr>
              <w:rPr>
                <w:rFonts w:ascii="Times New Roman" w:hAnsi="Times New Roman" w:cs="Times New Roman"/>
                <w:b/>
                <w:sz w:val="20"/>
                <w:szCs w:val="20"/>
              </w:rPr>
            </w:pPr>
            <w:r w:rsidRPr="00F83161">
              <w:rPr>
                <w:rFonts w:ascii="Times New Roman" w:hAnsi="Times New Roman" w:cs="Times New Roman"/>
                <w:sz w:val="20"/>
                <w:szCs w:val="20"/>
              </w:rPr>
              <w:t xml:space="preserve">Base Year </w:t>
            </w:r>
            <w:r w:rsidRPr="00F83161">
              <w:rPr>
                <w:rFonts w:ascii="Times New Roman" w:hAnsi="Times New Roman" w:cs="Times New Roman"/>
                <w:sz w:val="20"/>
                <w:szCs w:val="20"/>
              </w:rPr>
              <w:br/>
            </w:r>
            <w:r w:rsidRPr="00104136">
              <w:rPr>
                <w:rFonts w:ascii="Times New Roman" w:hAnsi="Times New Roman" w:cs="Times New Roman"/>
                <w:sz w:val="20"/>
                <w:szCs w:val="20"/>
              </w:rPr>
              <w:t>Bollards Maintenance &amp; Repair</w:t>
            </w:r>
            <w:r w:rsidRPr="00F83161">
              <w:rPr>
                <w:rFonts w:ascii="Times New Roman" w:hAnsi="Times New Roman" w:cs="Times New Roman"/>
                <w:sz w:val="20"/>
                <w:szCs w:val="20"/>
              </w:rPr>
              <w:br/>
            </w:r>
            <w:r w:rsidRPr="00104136">
              <w:rPr>
                <w:rFonts w:ascii="Times New Roman" w:hAnsi="Times New Roman" w:cs="Times New Roman"/>
                <w:b/>
                <w:sz w:val="20"/>
                <w:szCs w:val="20"/>
              </w:rPr>
              <w:t>Quarterly</w:t>
            </w:r>
            <w:r>
              <w:rPr>
                <w:rFonts w:ascii="Times New Roman" w:hAnsi="Times New Roman" w:cs="Times New Roman"/>
                <w:b/>
                <w:sz w:val="20"/>
                <w:szCs w:val="20"/>
              </w:rPr>
              <w:t xml:space="preserve"> and </w:t>
            </w:r>
            <w:r w:rsidRPr="00104136">
              <w:rPr>
                <w:rFonts w:ascii="Times New Roman" w:hAnsi="Times New Roman" w:cs="Times New Roman"/>
                <w:b/>
                <w:sz w:val="20"/>
                <w:szCs w:val="20"/>
              </w:rPr>
              <w:t>Annual Preventive Maintenance Inspection</w:t>
            </w:r>
          </w:p>
          <w:p w:rsidR="003862EA" w:rsidP="001E78F8">
            <w:pPr>
              <w:spacing w:after="0"/>
              <w:rPr>
                <w:rFonts w:ascii="Times New Roman" w:hAnsi="Times New Roman" w:cs="Times New Roman"/>
                <w:b/>
                <w:sz w:val="20"/>
                <w:szCs w:val="20"/>
              </w:rPr>
            </w:pPr>
            <w:r>
              <w:rPr>
                <w:rFonts w:ascii="Times New Roman" w:hAnsi="Times New Roman" w:cs="Times New Roman"/>
                <w:b/>
                <w:sz w:val="20"/>
                <w:szCs w:val="20"/>
              </w:rPr>
              <w:t>Proposed Period of Performance:</w:t>
            </w:r>
          </w:p>
          <w:p w:rsidR="003862EA" w:rsidRPr="00104136" w:rsidP="001E78F8">
            <w:pPr>
              <w:spacing w:after="0"/>
              <w:rPr>
                <w:rFonts w:ascii="Times New Roman" w:hAnsi="Times New Roman" w:cs="Times New Roman"/>
                <w:b/>
                <w:sz w:val="20"/>
                <w:szCs w:val="20"/>
              </w:rPr>
            </w:pPr>
            <w:r>
              <w:rPr>
                <w:rFonts w:ascii="Times New Roman" w:hAnsi="Times New Roman" w:cs="Times New Roman"/>
                <w:b/>
                <w:sz w:val="20"/>
                <w:szCs w:val="20"/>
              </w:rPr>
              <w:t>3/1/2026-2/28/2027</w:t>
            </w:r>
          </w:p>
        </w:tc>
        <w:tc>
          <w:tcPr>
            <w:tcW w:w="916" w:type="dxa"/>
          </w:tcPr>
          <w:p w:rsidR="003862EA" w:rsidRPr="00F83161" w:rsidP="001E78F8">
            <w:pPr>
              <w:jc w:val="center"/>
              <w:rPr>
                <w:rFonts w:ascii="Times New Roman" w:hAnsi="Times New Roman" w:cs="Times New Roman"/>
                <w:sz w:val="20"/>
                <w:szCs w:val="20"/>
              </w:rPr>
            </w:pPr>
            <w:r>
              <w:rPr>
                <w:rFonts w:ascii="Times New Roman" w:hAnsi="Times New Roman" w:cs="Times New Roman"/>
                <w:sz w:val="20"/>
                <w:szCs w:val="20"/>
              </w:rPr>
              <w:t>4</w:t>
            </w:r>
          </w:p>
        </w:tc>
        <w:tc>
          <w:tcPr>
            <w:tcW w:w="905" w:type="dxa"/>
          </w:tcPr>
          <w:p w:rsidR="003862EA" w:rsidRPr="00F83161" w:rsidP="001E78F8">
            <w:pPr>
              <w:jc w:val="center"/>
              <w:rPr>
                <w:rFonts w:ascii="Times New Roman" w:hAnsi="Times New Roman" w:cs="Times New Roman"/>
                <w:sz w:val="20"/>
                <w:szCs w:val="20"/>
              </w:rPr>
            </w:pPr>
            <w:r>
              <w:rPr>
                <w:rFonts w:ascii="Times New Roman" w:hAnsi="Times New Roman" w:cs="Times New Roman"/>
                <w:sz w:val="20"/>
                <w:szCs w:val="20"/>
              </w:rPr>
              <w:t>QTR</w:t>
            </w:r>
          </w:p>
        </w:tc>
        <w:tc>
          <w:tcPr>
            <w:tcW w:w="1766" w:type="dxa"/>
          </w:tcPr>
          <w:p w:rsidR="003862EA" w:rsidRPr="00F83161" w:rsidP="001E78F8">
            <w:pPr>
              <w:rPr>
                <w:rFonts w:ascii="Times New Roman" w:hAnsi="Times New Roman" w:cs="Times New Roman"/>
                <w:sz w:val="20"/>
                <w:szCs w:val="20"/>
              </w:rPr>
            </w:pPr>
          </w:p>
        </w:tc>
        <w:tc>
          <w:tcPr>
            <w:tcW w:w="1841" w:type="dxa"/>
          </w:tcPr>
          <w:p w:rsidR="003862EA" w:rsidRPr="00F83161" w:rsidP="001E78F8">
            <w:pPr>
              <w:rPr>
                <w:rFonts w:ascii="Times New Roman" w:hAnsi="Times New Roman" w:cs="Times New Roman"/>
                <w:sz w:val="20"/>
                <w:szCs w:val="20"/>
              </w:rPr>
            </w:pPr>
          </w:p>
        </w:tc>
      </w:tr>
      <w:tr w:rsidTr="001E78F8">
        <w:tblPrEx>
          <w:tblW w:w="9576" w:type="dxa"/>
          <w:tblLook w:val="04A0"/>
        </w:tblPrEx>
        <w:tc>
          <w:tcPr>
            <w:tcW w:w="907" w:type="dxa"/>
          </w:tcPr>
          <w:p w:rsidR="003862EA" w:rsidRPr="00F83161" w:rsidP="001E78F8">
            <w:pPr>
              <w:rPr>
                <w:rFonts w:ascii="Times New Roman" w:hAnsi="Times New Roman" w:cs="Times New Roman"/>
                <w:sz w:val="20"/>
                <w:szCs w:val="20"/>
              </w:rPr>
            </w:pPr>
            <w:r>
              <w:rPr>
                <w:rFonts w:ascii="Times New Roman" w:hAnsi="Times New Roman" w:cs="Times New Roman"/>
                <w:sz w:val="20"/>
                <w:szCs w:val="20"/>
              </w:rPr>
              <w:t>0002</w:t>
            </w:r>
          </w:p>
        </w:tc>
        <w:tc>
          <w:tcPr>
            <w:tcW w:w="3241" w:type="dxa"/>
          </w:tcPr>
          <w:p w:rsidR="003862EA" w:rsidP="001E78F8">
            <w:pPr>
              <w:spacing w:after="0"/>
              <w:rPr>
                <w:rFonts w:ascii="Times New Roman" w:hAnsi="Times New Roman" w:cs="Times New Roman"/>
                <w:sz w:val="20"/>
                <w:szCs w:val="20"/>
              </w:rPr>
            </w:pPr>
            <w:r>
              <w:rPr>
                <w:rFonts w:ascii="Times New Roman" w:hAnsi="Times New Roman" w:cs="Times New Roman"/>
                <w:sz w:val="20"/>
                <w:szCs w:val="20"/>
              </w:rPr>
              <w:t>Base Year</w:t>
            </w:r>
          </w:p>
          <w:p w:rsidR="003862EA" w:rsidP="001E78F8">
            <w:pPr>
              <w:spacing w:after="0"/>
              <w:rPr>
                <w:rFonts w:ascii="Times New Roman" w:hAnsi="Times New Roman" w:cs="Times New Roman"/>
                <w:sz w:val="20"/>
                <w:szCs w:val="20"/>
              </w:rPr>
            </w:pPr>
            <w:r>
              <w:rPr>
                <w:rFonts w:ascii="Times New Roman" w:hAnsi="Times New Roman" w:cs="Times New Roman"/>
                <w:sz w:val="20"/>
                <w:szCs w:val="20"/>
              </w:rPr>
              <w:t xml:space="preserve">Unscheduled Maintenance </w:t>
            </w:r>
            <w:r w:rsidRPr="00A803B2" w:rsidR="00A803B2">
              <w:rPr>
                <w:rFonts w:ascii="Times New Roman" w:hAnsi="Times New Roman" w:cs="Times New Roman"/>
                <w:sz w:val="20"/>
                <w:szCs w:val="20"/>
              </w:rPr>
              <w:t>Not to Exceed $4,000.00</w:t>
            </w:r>
          </w:p>
          <w:p w:rsidR="003862EA" w:rsidP="001E78F8">
            <w:pPr>
              <w:spacing w:after="0"/>
              <w:rPr>
                <w:rFonts w:ascii="Times New Roman" w:hAnsi="Times New Roman" w:cs="Times New Roman"/>
                <w:b/>
                <w:sz w:val="20"/>
                <w:szCs w:val="20"/>
              </w:rPr>
            </w:pPr>
            <w:r>
              <w:rPr>
                <w:rFonts w:ascii="Times New Roman" w:hAnsi="Times New Roman" w:cs="Times New Roman"/>
                <w:b/>
                <w:sz w:val="20"/>
                <w:szCs w:val="20"/>
              </w:rPr>
              <w:t>Proposed Period of Performance:</w:t>
            </w:r>
          </w:p>
          <w:p w:rsidR="003862EA" w:rsidRPr="00F83161" w:rsidP="001E78F8">
            <w:pPr>
              <w:rPr>
                <w:rFonts w:ascii="Times New Roman" w:hAnsi="Times New Roman" w:cs="Times New Roman"/>
                <w:sz w:val="20"/>
                <w:szCs w:val="20"/>
              </w:rPr>
            </w:pPr>
            <w:r>
              <w:rPr>
                <w:rFonts w:ascii="Times New Roman" w:hAnsi="Times New Roman" w:cs="Times New Roman"/>
                <w:b/>
                <w:sz w:val="20"/>
                <w:szCs w:val="20"/>
              </w:rPr>
              <w:t>3/1/2026-2/28/2027</w:t>
            </w:r>
          </w:p>
        </w:tc>
        <w:tc>
          <w:tcPr>
            <w:tcW w:w="916" w:type="dxa"/>
          </w:tcPr>
          <w:p w:rsidR="003862EA" w:rsidRPr="00F83161" w:rsidP="001E78F8">
            <w:pPr>
              <w:jc w:val="center"/>
              <w:rPr>
                <w:rFonts w:ascii="Times New Roman" w:hAnsi="Times New Roman" w:cs="Times New Roman"/>
                <w:sz w:val="20"/>
                <w:szCs w:val="20"/>
              </w:rPr>
            </w:pPr>
            <w:r>
              <w:rPr>
                <w:rFonts w:ascii="Times New Roman" w:hAnsi="Times New Roman" w:cs="Times New Roman"/>
                <w:sz w:val="20"/>
                <w:szCs w:val="20"/>
              </w:rPr>
              <w:t>4</w:t>
            </w:r>
          </w:p>
        </w:tc>
        <w:tc>
          <w:tcPr>
            <w:tcW w:w="905" w:type="dxa"/>
          </w:tcPr>
          <w:p w:rsidR="003862EA" w:rsidP="001E78F8">
            <w:pPr>
              <w:jc w:val="center"/>
              <w:rPr>
                <w:rFonts w:ascii="Times New Roman" w:hAnsi="Times New Roman" w:cs="Times New Roman"/>
                <w:sz w:val="20"/>
                <w:szCs w:val="20"/>
              </w:rPr>
            </w:pPr>
            <w:r>
              <w:rPr>
                <w:rFonts w:ascii="Times New Roman" w:hAnsi="Times New Roman" w:cs="Times New Roman"/>
                <w:sz w:val="20"/>
                <w:szCs w:val="20"/>
              </w:rPr>
              <w:t>QTR</w:t>
            </w:r>
          </w:p>
        </w:tc>
        <w:tc>
          <w:tcPr>
            <w:tcW w:w="1766" w:type="dxa"/>
          </w:tcPr>
          <w:p w:rsidR="003862EA" w:rsidRPr="00F83161" w:rsidP="001E78F8">
            <w:pPr>
              <w:rPr>
                <w:rFonts w:ascii="Times New Roman" w:hAnsi="Times New Roman" w:cs="Times New Roman"/>
                <w:sz w:val="20"/>
                <w:szCs w:val="20"/>
              </w:rPr>
            </w:pPr>
          </w:p>
        </w:tc>
        <w:tc>
          <w:tcPr>
            <w:tcW w:w="1841" w:type="dxa"/>
          </w:tcPr>
          <w:p w:rsidR="003862EA" w:rsidRPr="00F83161" w:rsidP="001E78F8">
            <w:pPr>
              <w:rPr>
                <w:rFonts w:ascii="Times New Roman" w:hAnsi="Times New Roman" w:cs="Times New Roman"/>
                <w:sz w:val="20"/>
                <w:szCs w:val="20"/>
              </w:rPr>
            </w:pPr>
            <w:r w:rsidRPr="00195531">
              <w:rPr>
                <w:rFonts w:ascii="Times New Roman" w:hAnsi="Times New Roman" w:cs="Times New Roman"/>
                <w:b/>
                <w:bCs/>
                <w:sz w:val="20"/>
                <w:szCs w:val="20"/>
              </w:rPr>
              <w:t>NOT TO EXCEED</w:t>
            </w:r>
            <w:r>
              <w:rPr>
                <w:rFonts w:ascii="Times New Roman" w:hAnsi="Times New Roman" w:cs="Times New Roman"/>
                <w:sz w:val="20"/>
                <w:szCs w:val="20"/>
              </w:rPr>
              <w:t xml:space="preserve"> $4,000.00 </w:t>
            </w:r>
          </w:p>
        </w:tc>
      </w:tr>
      <w:tr w:rsidTr="001E78F8">
        <w:tblPrEx>
          <w:tblW w:w="9576" w:type="dxa"/>
          <w:tblLook w:val="04A0"/>
        </w:tblPrEx>
        <w:tc>
          <w:tcPr>
            <w:tcW w:w="907" w:type="dxa"/>
          </w:tcPr>
          <w:p w:rsidR="003862EA" w:rsidP="001E78F8">
            <w:pPr>
              <w:rPr>
                <w:rFonts w:ascii="Times New Roman" w:hAnsi="Times New Roman" w:cs="Times New Roman"/>
                <w:sz w:val="20"/>
                <w:szCs w:val="20"/>
              </w:rPr>
            </w:pPr>
            <w:r>
              <w:rPr>
                <w:rFonts w:ascii="Times New Roman" w:hAnsi="Times New Roman" w:cs="Times New Roman"/>
                <w:sz w:val="20"/>
                <w:szCs w:val="20"/>
              </w:rPr>
              <w:t>1001</w:t>
            </w:r>
          </w:p>
        </w:tc>
        <w:tc>
          <w:tcPr>
            <w:tcW w:w="3241" w:type="dxa"/>
          </w:tcPr>
          <w:p w:rsidR="003862EA" w:rsidP="001E78F8">
            <w:pPr>
              <w:rPr>
                <w:rFonts w:ascii="Times New Roman" w:hAnsi="Times New Roman" w:cs="Times New Roman"/>
                <w:b/>
                <w:sz w:val="20"/>
                <w:szCs w:val="20"/>
              </w:rPr>
            </w:pPr>
            <w:r w:rsidRPr="00F83161">
              <w:rPr>
                <w:rFonts w:ascii="Times New Roman" w:hAnsi="Times New Roman" w:cs="Times New Roman"/>
                <w:sz w:val="20"/>
                <w:szCs w:val="20"/>
              </w:rPr>
              <w:t>Option Year 1</w:t>
            </w:r>
            <w:r w:rsidRPr="00F83161">
              <w:rPr>
                <w:rFonts w:ascii="Times New Roman" w:hAnsi="Times New Roman" w:cs="Times New Roman"/>
                <w:sz w:val="20"/>
                <w:szCs w:val="20"/>
              </w:rPr>
              <w:br/>
            </w:r>
            <w:r w:rsidRPr="00104136">
              <w:rPr>
                <w:rFonts w:ascii="Times New Roman" w:hAnsi="Times New Roman" w:cs="Times New Roman"/>
                <w:sz w:val="20"/>
                <w:szCs w:val="20"/>
              </w:rPr>
              <w:t>Bollards Maintenance &amp; Repair</w:t>
            </w:r>
            <w:r w:rsidRPr="00F83161">
              <w:rPr>
                <w:rFonts w:ascii="Times New Roman" w:hAnsi="Times New Roman" w:cs="Times New Roman"/>
                <w:sz w:val="20"/>
                <w:szCs w:val="20"/>
              </w:rPr>
              <w:br/>
            </w:r>
            <w:r w:rsidRPr="00104136">
              <w:rPr>
                <w:rFonts w:ascii="Times New Roman" w:hAnsi="Times New Roman" w:cs="Times New Roman"/>
                <w:b/>
                <w:sz w:val="20"/>
                <w:szCs w:val="20"/>
              </w:rPr>
              <w:t>Quarterly</w:t>
            </w:r>
            <w:r>
              <w:rPr>
                <w:rFonts w:ascii="Times New Roman" w:hAnsi="Times New Roman" w:cs="Times New Roman"/>
                <w:b/>
                <w:sz w:val="20"/>
                <w:szCs w:val="20"/>
              </w:rPr>
              <w:t xml:space="preserve"> and </w:t>
            </w:r>
            <w:r w:rsidRPr="00104136">
              <w:rPr>
                <w:rFonts w:ascii="Times New Roman" w:hAnsi="Times New Roman" w:cs="Times New Roman"/>
                <w:b/>
                <w:sz w:val="20"/>
                <w:szCs w:val="20"/>
              </w:rPr>
              <w:t>Annual Preventive Maintenance Inspection</w:t>
            </w:r>
          </w:p>
          <w:p w:rsidR="003862EA" w:rsidP="001E78F8">
            <w:pPr>
              <w:spacing w:after="0"/>
              <w:rPr>
                <w:rFonts w:ascii="Times New Roman" w:hAnsi="Times New Roman" w:cs="Times New Roman"/>
                <w:b/>
                <w:sz w:val="20"/>
                <w:szCs w:val="20"/>
              </w:rPr>
            </w:pPr>
            <w:r>
              <w:rPr>
                <w:rFonts w:ascii="Times New Roman" w:hAnsi="Times New Roman" w:cs="Times New Roman"/>
                <w:b/>
                <w:sz w:val="20"/>
                <w:szCs w:val="20"/>
              </w:rPr>
              <w:t>Proposed Period of Performance:</w:t>
            </w:r>
          </w:p>
          <w:p w:rsidR="003862EA" w:rsidP="001E78F8">
            <w:pPr>
              <w:spacing w:after="0"/>
              <w:rPr>
                <w:rFonts w:ascii="Times New Roman" w:hAnsi="Times New Roman" w:cs="Times New Roman"/>
                <w:sz w:val="20"/>
                <w:szCs w:val="20"/>
              </w:rPr>
            </w:pPr>
            <w:r>
              <w:rPr>
                <w:rFonts w:ascii="Times New Roman" w:hAnsi="Times New Roman" w:cs="Times New Roman"/>
                <w:b/>
                <w:sz w:val="20"/>
                <w:szCs w:val="20"/>
              </w:rPr>
              <w:t>3/1/2027-2/29/2028</w:t>
            </w:r>
          </w:p>
        </w:tc>
        <w:tc>
          <w:tcPr>
            <w:tcW w:w="916" w:type="dxa"/>
          </w:tcPr>
          <w:p w:rsidR="003862EA" w:rsidP="001E78F8">
            <w:pPr>
              <w:jc w:val="center"/>
              <w:rPr>
                <w:rFonts w:ascii="Times New Roman" w:hAnsi="Times New Roman" w:cs="Times New Roman"/>
                <w:sz w:val="20"/>
                <w:szCs w:val="20"/>
              </w:rPr>
            </w:pPr>
            <w:r>
              <w:rPr>
                <w:rFonts w:ascii="Times New Roman" w:hAnsi="Times New Roman" w:cs="Times New Roman"/>
                <w:sz w:val="20"/>
                <w:szCs w:val="20"/>
              </w:rPr>
              <w:t>4</w:t>
            </w:r>
          </w:p>
        </w:tc>
        <w:tc>
          <w:tcPr>
            <w:tcW w:w="905" w:type="dxa"/>
          </w:tcPr>
          <w:p w:rsidR="003862EA" w:rsidP="001E78F8">
            <w:pPr>
              <w:jc w:val="center"/>
              <w:rPr>
                <w:rFonts w:ascii="Times New Roman" w:hAnsi="Times New Roman" w:cs="Times New Roman"/>
                <w:sz w:val="20"/>
                <w:szCs w:val="20"/>
              </w:rPr>
            </w:pPr>
            <w:r>
              <w:rPr>
                <w:rFonts w:ascii="Times New Roman" w:hAnsi="Times New Roman" w:cs="Times New Roman"/>
                <w:sz w:val="20"/>
                <w:szCs w:val="20"/>
              </w:rPr>
              <w:t>QTR</w:t>
            </w:r>
          </w:p>
        </w:tc>
        <w:tc>
          <w:tcPr>
            <w:tcW w:w="1766" w:type="dxa"/>
          </w:tcPr>
          <w:p w:rsidR="003862EA" w:rsidRPr="00F83161" w:rsidP="001E78F8">
            <w:pPr>
              <w:rPr>
                <w:rFonts w:ascii="Times New Roman" w:hAnsi="Times New Roman" w:cs="Times New Roman"/>
                <w:sz w:val="20"/>
                <w:szCs w:val="20"/>
              </w:rPr>
            </w:pPr>
          </w:p>
        </w:tc>
        <w:tc>
          <w:tcPr>
            <w:tcW w:w="1841" w:type="dxa"/>
          </w:tcPr>
          <w:p w:rsidR="003862EA" w:rsidRPr="00195531" w:rsidP="001E78F8">
            <w:pPr>
              <w:rPr>
                <w:rFonts w:ascii="Times New Roman" w:hAnsi="Times New Roman" w:cs="Times New Roman"/>
                <w:b/>
                <w:bCs/>
                <w:sz w:val="20"/>
                <w:szCs w:val="20"/>
              </w:rPr>
            </w:pPr>
          </w:p>
        </w:tc>
      </w:tr>
      <w:tr w:rsidTr="001E78F8">
        <w:tblPrEx>
          <w:tblW w:w="9576" w:type="dxa"/>
          <w:tblLook w:val="04A0"/>
        </w:tblPrEx>
        <w:tc>
          <w:tcPr>
            <w:tcW w:w="907" w:type="dxa"/>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100</w:t>
            </w:r>
            <w:r>
              <w:rPr>
                <w:rFonts w:ascii="Times New Roman" w:hAnsi="Times New Roman" w:cs="Times New Roman"/>
                <w:sz w:val="20"/>
                <w:szCs w:val="20"/>
              </w:rPr>
              <w:t>2</w:t>
            </w:r>
          </w:p>
        </w:tc>
        <w:tc>
          <w:tcPr>
            <w:tcW w:w="3241" w:type="dxa"/>
          </w:tcPr>
          <w:p w:rsidR="003862EA" w:rsidP="001E78F8">
            <w:pPr>
              <w:spacing w:after="0"/>
              <w:rPr>
                <w:rFonts w:ascii="Times New Roman" w:hAnsi="Times New Roman" w:cs="Times New Roman"/>
                <w:sz w:val="20"/>
                <w:szCs w:val="20"/>
              </w:rPr>
            </w:pPr>
            <w:r>
              <w:rPr>
                <w:rFonts w:ascii="Times New Roman" w:hAnsi="Times New Roman" w:cs="Times New Roman"/>
                <w:sz w:val="20"/>
                <w:szCs w:val="20"/>
              </w:rPr>
              <w:t>Option Year 1</w:t>
            </w:r>
          </w:p>
          <w:p w:rsidR="003862EA" w:rsidP="001E78F8">
            <w:pPr>
              <w:spacing w:after="0"/>
              <w:rPr>
                <w:rFonts w:ascii="Times New Roman" w:hAnsi="Times New Roman" w:cs="Times New Roman"/>
                <w:sz w:val="20"/>
                <w:szCs w:val="20"/>
              </w:rPr>
            </w:pPr>
            <w:r>
              <w:rPr>
                <w:rFonts w:ascii="Times New Roman" w:hAnsi="Times New Roman" w:cs="Times New Roman"/>
                <w:sz w:val="20"/>
                <w:szCs w:val="20"/>
              </w:rPr>
              <w:t xml:space="preserve">Unscheduled Maintenance </w:t>
            </w:r>
            <w:r w:rsidRPr="00A803B2" w:rsidR="00A803B2">
              <w:rPr>
                <w:rFonts w:ascii="Times New Roman" w:hAnsi="Times New Roman" w:cs="Times New Roman"/>
                <w:sz w:val="20"/>
                <w:szCs w:val="20"/>
              </w:rPr>
              <w:t>Not to Exceed $4,000.00</w:t>
            </w:r>
          </w:p>
          <w:p w:rsidR="003862EA" w:rsidP="001E78F8">
            <w:pPr>
              <w:spacing w:after="0"/>
              <w:rPr>
                <w:rFonts w:ascii="Times New Roman" w:hAnsi="Times New Roman" w:cs="Times New Roman"/>
                <w:sz w:val="20"/>
                <w:szCs w:val="20"/>
              </w:rPr>
            </w:pPr>
          </w:p>
          <w:p w:rsidR="003862EA" w:rsidP="001E78F8">
            <w:pPr>
              <w:spacing w:after="0"/>
              <w:rPr>
                <w:rFonts w:ascii="Times New Roman" w:hAnsi="Times New Roman" w:cs="Times New Roman"/>
                <w:b/>
                <w:sz w:val="20"/>
                <w:szCs w:val="20"/>
              </w:rPr>
            </w:pPr>
            <w:r>
              <w:rPr>
                <w:rFonts w:ascii="Times New Roman" w:hAnsi="Times New Roman" w:cs="Times New Roman"/>
                <w:b/>
                <w:sz w:val="20"/>
                <w:szCs w:val="20"/>
              </w:rPr>
              <w:t>Proposed Period of Performance:</w:t>
            </w:r>
          </w:p>
          <w:p w:rsidR="003862EA" w:rsidRPr="00F83161" w:rsidP="001E78F8">
            <w:pPr>
              <w:spacing w:after="0"/>
              <w:rPr>
                <w:rFonts w:ascii="Times New Roman" w:hAnsi="Times New Roman" w:cs="Times New Roman"/>
                <w:sz w:val="20"/>
                <w:szCs w:val="20"/>
              </w:rPr>
            </w:pPr>
            <w:r>
              <w:rPr>
                <w:rFonts w:ascii="Times New Roman" w:hAnsi="Times New Roman" w:cs="Times New Roman"/>
                <w:b/>
                <w:sz w:val="20"/>
                <w:szCs w:val="20"/>
              </w:rPr>
              <w:t>3/1/2027-2/29/2028</w:t>
            </w:r>
          </w:p>
        </w:tc>
        <w:tc>
          <w:tcPr>
            <w:tcW w:w="916" w:type="dxa"/>
          </w:tcPr>
          <w:p w:rsidR="003862EA" w:rsidRPr="00F83161" w:rsidP="001E78F8">
            <w:pPr>
              <w:jc w:val="center"/>
              <w:rPr>
                <w:rFonts w:ascii="Times New Roman" w:hAnsi="Times New Roman" w:cs="Times New Roman"/>
                <w:sz w:val="20"/>
                <w:szCs w:val="20"/>
              </w:rPr>
            </w:pPr>
            <w:r>
              <w:rPr>
                <w:rFonts w:ascii="Times New Roman" w:hAnsi="Times New Roman" w:cs="Times New Roman"/>
                <w:sz w:val="20"/>
                <w:szCs w:val="20"/>
              </w:rPr>
              <w:t>4</w:t>
            </w:r>
          </w:p>
        </w:tc>
        <w:tc>
          <w:tcPr>
            <w:tcW w:w="905" w:type="dxa"/>
          </w:tcPr>
          <w:p w:rsidR="003862EA" w:rsidRPr="00F83161" w:rsidP="001E78F8">
            <w:pPr>
              <w:jc w:val="center"/>
              <w:rPr>
                <w:rFonts w:ascii="Times New Roman" w:hAnsi="Times New Roman" w:cs="Times New Roman"/>
                <w:sz w:val="20"/>
                <w:szCs w:val="20"/>
              </w:rPr>
            </w:pPr>
            <w:r>
              <w:rPr>
                <w:rFonts w:ascii="Times New Roman" w:hAnsi="Times New Roman" w:cs="Times New Roman"/>
                <w:sz w:val="20"/>
                <w:szCs w:val="20"/>
              </w:rPr>
              <w:t>QTR</w:t>
            </w:r>
          </w:p>
        </w:tc>
        <w:tc>
          <w:tcPr>
            <w:tcW w:w="1766" w:type="dxa"/>
          </w:tcPr>
          <w:p w:rsidR="003862EA" w:rsidRPr="00F83161" w:rsidP="001E78F8">
            <w:pPr>
              <w:rPr>
                <w:rFonts w:ascii="Times New Roman" w:hAnsi="Times New Roman" w:cs="Times New Roman"/>
                <w:sz w:val="20"/>
                <w:szCs w:val="20"/>
              </w:rPr>
            </w:pPr>
          </w:p>
        </w:tc>
        <w:tc>
          <w:tcPr>
            <w:tcW w:w="1841" w:type="dxa"/>
          </w:tcPr>
          <w:p w:rsidR="003862EA" w:rsidRPr="00F83161" w:rsidP="001E78F8">
            <w:pPr>
              <w:rPr>
                <w:rFonts w:ascii="Times New Roman" w:hAnsi="Times New Roman" w:cs="Times New Roman"/>
                <w:sz w:val="20"/>
                <w:szCs w:val="20"/>
              </w:rPr>
            </w:pPr>
            <w:r w:rsidRPr="00195531">
              <w:rPr>
                <w:rFonts w:ascii="Times New Roman" w:hAnsi="Times New Roman" w:cs="Times New Roman"/>
                <w:b/>
                <w:bCs/>
                <w:sz w:val="20"/>
                <w:szCs w:val="20"/>
              </w:rPr>
              <w:t>NOT TO EXCEED</w:t>
            </w:r>
            <w:r>
              <w:rPr>
                <w:rFonts w:ascii="Times New Roman" w:hAnsi="Times New Roman" w:cs="Times New Roman"/>
                <w:sz w:val="20"/>
                <w:szCs w:val="20"/>
              </w:rPr>
              <w:t xml:space="preserve"> $4,000.00</w:t>
            </w:r>
          </w:p>
        </w:tc>
      </w:tr>
      <w:tr w:rsidTr="001E78F8">
        <w:tblPrEx>
          <w:tblW w:w="9576" w:type="dxa"/>
          <w:tblLook w:val="04A0"/>
        </w:tblPrEx>
        <w:tc>
          <w:tcPr>
            <w:tcW w:w="907" w:type="dxa"/>
          </w:tcPr>
          <w:p w:rsidR="003862EA" w:rsidRPr="00F83161" w:rsidP="001E78F8">
            <w:pPr>
              <w:spacing w:after="0"/>
              <w:rPr>
                <w:rFonts w:ascii="Times New Roman" w:hAnsi="Times New Roman" w:cs="Times New Roman"/>
                <w:sz w:val="20"/>
                <w:szCs w:val="20"/>
              </w:rPr>
            </w:pPr>
            <w:r w:rsidRPr="00F83161">
              <w:rPr>
                <w:rFonts w:ascii="Times New Roman" w:hAnsi="Times New Roman" w:cs="Times New Roman"/>
                <w:sz w:val="20"/>
                <w:szCs w:val="20"/>
              </w:rPr>
              <w:t>2001</w:t>
            </w:r>
          </w:p>
        </w:tc>
        <w:tc>
          <w:tcPr>
            <w:tcW w:w="3241" w:type="dxa"/>
          </w:tcPr>
          <w:p w:rsidR="003862EA" w:rsidP="001E78F8">
            <w:pPr>
              <w:rPr>
                <w:rFonts w:ascii="Times New Roman" w:hAnsi="Times New Roman" w:cs="Times New Roman"/>
                <w:b/>
                <w:sz w:val="20"/>
                <w:szCs w:val="20"/>
              </w:rPr>
            </w:pPr>
            <w:r w:rsidRPr="00F83161">
              <w:rPr>
                <w:rFonts w:ascii="Times New Roman" w:hAnsi="Times New Roman" w:cs="Times New Roman"/>
                <w:sz w:val="20"/>
                <w:szCs w:val="20"/>
              </w:rPr>
              <w:t>Option Year 2</w:t>
            </w:r>
            <w:r w:rsidRPr="00F83161">
              <w:rPr>
                <w:rFonts w:ascii="Times New Roman" w:hAnsi="Times New Roman" w:cs="Times New Roman"/>
                <w:sz w:val="20"/>
                <w:szCs w:val="20"/>
              </w:rPr>
              <w:br/>
            </w:r>
            <w:r w:rsidRPr="00104136">
              <w:rPr>
                <w:rFonts w:ascii="Times New Roman" w:hAnsi="Times New Roman" w:cs="Times New Roman"/>
                <w:sz w:val="20"/>
                <w:szCs w:val="20"/>
              </w:rPr>
              <w:t>Bollards Maintenance &amp; Repair</w:t>
            </w:r>
            <w:r w:rsidRPr="00F83161">
              <w:rPr>
                <w:rFonts w:ascii="Times New Roman" w:hAnsi="Times New Roman" w:cs="Times New Roman"/>
                <w:sz w:val="20"/>
                <w:szCs w:val="20"/>
              </w:rPr>
              <w:br/>
            </w:r>
            <w:r w:rsidRPr="00104136">
              <w:rPr>
                <w:rFonts w:ascii="Times New Roman" w:hAnsi="Times New Roman" w:cs="Times New Roman"/>
                <w:b/>
                <w:sz w:val="20"/>
                <w:szCs w:val="20"/>
              </w:rPr>
              <w:t>Quarterly</w:t>
            </w:r>
            <w:r>
              <w:rPr>
                <w:rFonts w:ascii="Times New Roman" w:hAnsi="Times New Roman" w:cs="Times New Roman"/>
                <w:b/>
                <w:sz w:val="20"/>
                <w:szCs w:val="20"/>
              </w:rPr>
              <w:t xml:space="preserve"> and </w:t>
            </w:r>
            <w:r w:rsidRPr="00104136">
              <w:rPr>
                <w:rFonts w:ascii="Times New Roman" w:hAnsi="Times New Roman" w:cs="Times New Roman"/>
                <w:b/>
                <w:sz w:val="20"/>
                <w:szCs w:val="20"/>
              </w:rPr>
              <w:t>Annual Preventive Maintenance Inspection</w:t>
            </w:r>
          </w:p>
          <w:p w:rsidR="003862EA" w:rsidP="001E78F8">
            <w:pPr>
              <w:spacing w:after="0"/>
              <w:rPr>
                <w:rFonts w:ascii="Times New Roman" w:hAnsi="Times New Roman" w:cs="Times New Roman"/>
                <w:b/>
                <w:sz w:val="20"/>
                <w:szCs w:val="20"/>
              </w:rPr>
            </w:pPr>
            <w:r>
              <w:rPr>
                <w:rFonts w:ascii="Times New Roman" w:hAnsi="Times New Roman" w:cs="Times New Roman"/>
                <w:b/>
                <w:sz w:val="20"/>
                <w:szCs w:val="20"/>
              </w:rPr>
              <w:t>Proposed Period of Performance:</w:t>
            </w:r>
          </w:p>
          <w:p w:rsidR="003862EA" w:rsidRPr="00104136" w:rsidP="001E78F8">
            <w:pPr>
              <w:spacing w:after="0"/>
              <w:rPr>
                <w:rFonts w:ascii="Times New Roman" w:hAnsi="Times New Roman" w:cs="Times New Roman"/>
                <w:b/>
                <w:sz w:val="20"/>
                <w:szCs w:val="20"/>
              </w:rPr>
            </w:pPr>
            <w:r>
              <w:rPr>
                <w:rFonts w:ascii="Times New Roman" w:hAnsi="Times New Roman" w:cs="Times New Roman"/>
                <w:b/>
                <w:sz w:val="20"/>
                <w:szCs w:val="20"/>
              </w:rPr>
              <w:t>3/1/2028-2/28/2029</w:t>
            </w:r>
          </w:p>
        </w:tc>
        <w:tc>
          <w:tcPr>
            <w:tcW w:w="916" w:type="dxa"/>
          </w:tcPr>
          <w:p w:rsidR="003862EA" w:rsidRPr="00F83161" w:rsidP="001E78F8">
            <w:pPr>
              <w:spacing w:after="0"/>
              <w:jc w:val="center"/>
              <w:rPr>
                <w:rFonts w:ascii="Times New Roman" w:hAnsi="Times New Roman" w:cs="Times New Roman"/>
                <w:sz w:val="20"/>
                <w:szCs w:val="20"/>
              </w:rPr>
            </w:pPr>
            <w:r>
              <w:rPr>
                <w:rFonts w:ascii="Times New Roman" w:hAnsi="Times New Roman" w:cs="Times New Roman"/>
                <w:sz w:val="20"/>
                <w:szCs w:val="20"/>
              </w:rPr>
              <w:t>4</w:t>
            </w:r>
          </w:p>
        </w:tc>
        <w:tc>
          <w:tcPr>
            <w:tcW w:w="905" w:type="dxa"/>
          </w:tcPr>
          <w:p w:rsidR="003862EA" w:rsidRPr="00F83161" w:rsidP="001E78F8">
            <w:pPr>
              <w:spacing w:after="0"/>
              <w:jc w:val="center"/>
              <w:rPr>
                <w:rFonts w:ascii="Times New Roman" w:hAnsi="Times New Roman" w:cs="Times New Roman"/>
                <w:sz w:val="20"/>
                <w:szCs w:val="20"/>
              </w:rPr>
            </w:pPr>
            <w:r>
              <w:rPr>
                <w:rFonts w:ascii="Times New Roman" w:hAnsi="Times New Roman" w:cs="Times New Roman"/>
                <w:sz w:val="20"/>
                <w:szCs w:val="20"/>
              </w:rPr>
              <w:t>QTR</w:t>
            </w:r>
          </w:p>
        </w:tc>
        <w:tc>
          <w:tcPr>
            <w:tcW w:w="1766" w:type="dxa"/>
          </w:tcPr>
          <w:p w:rsidR="003862EA" w:rsidRPr="00F83161" w:rsidP="001E78F8">
            <w:pPr>
              <w:spacing w:after="0"/>
              <w:rPr>
                <w:rFonts w:ascii="Times New Roman" w:hAnsi="Times New Roman" w:cs="Times New Roman"/>
                <w:sz w:val="20"/>
                <w:szCs w:val="20"/>
              </w:rPr>
            </w:pPr>
          </w:p>
        </w:tc>
        <w:tc>
          <w:tcPr>
            <w:tcW w:w="1841" w:type="dxa"/>
          </w:tcPr>
          <w:p w:rsidR="003862EA" w:rsidRPr="00F83161" w:rsidP="001E78F8">
            <w:pPr>
              <w:spacing w:after="0"/>
              <w:rPr>
                <w:rFonts w:ascii="Times New Roman" w:hAnsi="Times New Roman" w:cs="Times New Roman"/>
                <w:sz w:val="20"/>
                <w:szCs w:val="20"/>
              </w:rPr>
            </w:pPr>
          </w:p>
        </w:tc>
      </w:tr>
      <w:tr w:rsidTr="001E78F8">
        <w:tblPrEx>
          <w:tblW w:w="9576" w:type="dxa"/>
          <w:tblLook w:val="04A0"/>
        </w:tblPrEx>
        <w:tc>
          <w:tcPr>
            <w:tcW w:w="907" w:type="dxa"/>
          </w:tcPr>
          <w:p w:rsidR="003862EA" w:rsidRPr="00F83161" w:rsidP="001E78F8">
            <w:pPr>
              <w:spacing w:after="0"/>
              <w:rPr>
                <w:rFonts w:ascii="Times New Roman" w:hAnsi="Times New Roman" w:cs="Times New Roman"/>
                <w:sz w:val="20"/>
                <w:szCs w:val="20"/>
              </w:rPr>
            </w:pPr>
            <w:r>
              <w:rPr>
                <w:rFonts w:ascii="Times New Roman" w:hAnsi="Times New Roman" w:cs="Times New Roman"/>
                <w:sz w:val="20"/>
                <w:szCs w:val="20"/>
              </w:rPr>
              <w:t>2002</w:t>
            </w:r>
          </w:p>
        </w:tc>
        <w:tc>
          <w:tcPr>
            <w:tcW w:w="3241" w:type="dxa"/>
          </w:tcPr>
          <w:p w:rsidR="003862EA" w:rsidP="001E78F8">
            <w:pPr>
              <w:spacing w:after="0"/>
              <w:rPr>
                <w:rFonts w:ascii="Times New Roman" w:hAnsi="Times New Roman" w:cs="Times New Roman"/>
                <w:sz w:val="20"/>
                <w:szCs w:val="20"/>
              </w:rPr>
            </w:pPr>
            <w:r w:rsidRPr="00F83161">
              <w:rPr>
                <w:rFonts w:ascii="Times New Roman" w:hAnsi="Times New Roman" w:cs="Times New Roman"/>
                <w:sz w:val="20"/>
                <w:szCs w:val="20"/>
              </w:rPr>
              <w:t>Option Year 2</w:t>
            </w:r>
          </w:p>
          <w:p w:rsidR="003862EA" w:rsidP="001E78F8">
            <w:pPr>
              <w:spacing w:after="0"/>
              <w:rPr>
                <w:rFonts w:ascii="Times New Roman" w:hAnsi="Times New Roman" w:cs="Times New Roman"/>
                <w:sz w:val="20"/>
                <w:szCs w:val="20"/>
              </w:rPr>
            </w:pPr>
            <w:r>
              <w:rPr>
                <w:rFonts w:ascii="Times New Roman" w:hAnsi="Times New Roman" w:cs="Times New Roman"/>
                <w:sz w:val="20"/>
                <w:szCs w:val="20"/>
              </w:rPr>
              <w:t xml:space="preserve">Unscheduled Maintenance </w:t>
            </w:r>
            <w:r w:rsidRPr="00A803B2" w:rsidR="00A803B2">
              <w:rPr>
                <w:rFonts w:ascii="Times New Roman" w:hAnsi="Times New Roman" w:cs="Times New Roman"/>
                <w:sz w:val="20"/>
                <w:szCs w:val="20"/>
              </w:rPr>
              <w:t>Not to Exceed $4,000.00</w:t>
            </w:r>
          </w:p>
          <w:p w:rsidR="003862EA" w:rsidP="001E78F8">
            <w:pPr>
              <w:spacing w:after="0"/>
              <w:rPr>
                <w:rFonts w:ascii="Times New Roman" w:hAnsi="Times New Roman" w:cs="Times New Roman"/>
                <w:sz w:val="20"/>
                <w:szCs w:val="20"/>
              </w:rPr>
            </w:pPr>
          </w:p>
          <w:p w:rsidR="003862EA" w:rsidP="001E78F8">
            <w:pPr>
              <w:spacing w:after="0"/>
              <w:rPr>
                <w:rFonts w:ascii="Times New Roman" w:hAnsi="Times New Roman" w:cs="Times New Roman"/>
                <w:b/>
                <w:sz w:val="20"/>
                <w:szCs w:val="20"/>
              </w:rPr>
            </w:pPr>
            <w:r>
              <w:rPr>
                <w:rFonts w:ascii="Times New Roman" w:hAnsi="Times New Roman" w:cs="Times New Roman"/>
                <w:b/>
                <w:sz w:val="20"/>
                <w:szCs w:val="20"/>
              </w:rPr>
              <w:t>Proposed Period of Performance:</w:t>
            </w:r>
          </w:p>
          <w:p w:rsidR="003862EA" w:rsidRPr="00F83161" w:rsidP="001E78F8">
            <w:pPr>
              <w:rPr>
                <w:rFonts w:ascii="Times New Roman" w:hAnsi="Times New Roman" w:cs="Times New Roman"/>
                <w:sz w:val="20"/>
                <w:szCs w:val="20"/>
              </w:rPr>
            </w:pPr>
            <w:r>
              <w:rPr>
                <w:rFonts w:ascii="Times New Roman" w:hAnsi="Times New Roman" w:cs="Times New Roman"/>
                <w:b/>
                <w:sz w:val="20"/>
                <w:szCs w:val="20"/>
              </w:rPr>
              <w:t>3/1/2028-2/28/2029</w:t>
            </w:r>
          </w:p>
        </w:tc>
        <w:tc>
          <w:tcPr>
            <w:tcW w:w="916" w:type="dxa"/>
          </w:tcPr>
          <w:p w:rsidR="003862EA" w:rsidRPr="00F83161" w:rsidP="001E78F8">
            <w:pPr>
              <w:spacing w:after="0"/>
              <w:jc w:val="center"/>
              <w:rPr>
                <w:rFonts w:ascii="Times New Roman" w:hAnsi="Times New Roman" w:cs="Times New Roman"/>
                <w:sz w:val="20"/>
                <w:szCs w:val="20"/>
              </w:rPr>
            </w:pPr>
            <w:r>
              <w:rPr>
                <w:rFonts w:ascii="Times New Roman" w:hAnsi="Times New Roman" w:cs="Times New Roman"/>
                <w:sz w:val="20"/>
                <w:szCs w:val="20"/>
              </w:rPr>
              <w:t>4</w:t>
            </w:r>
          </w:p>
        </w:tc>
        <w:tc>
          <w:tcPr>
            <w:tcW w:w="905" w:type="dxa"/>
          </w:tcPr>
          <w:p w:rsidR="003862EA" w:rsidP="001E78F8">
            <w:pPr>
              <w:spacing w:after="0"/>
              <w:jc w:val="center"/>
              <w:rPr>
                <w:rFonts w:ascii="Times New Roman" w:hAnsi="Times New Roman" w:cs="Times New Roman"/>
                <w:sz w:val="20"/>
                <w:szCs w:val="20"/>
              </w:rPr>
            </w:pPr>
            <w:r>
              <w:rPr>
                <w:rFonts w:ascii="Times New Roman" w:hAnsi="Times New Roman" w:cs="Times New Roman"/>
                <w:sz w:val="20"/>
                <w:szCs w:val="20"/>
              </w:rPr>
              <w:t>QTR</w:t>
            </w:r>
          </w:p>
        </w:tc>
        <w:tc>
          <w:tcPr>
            <w:tcW w:w="1766" w:type="dxa"/>
          </w:tcPr>
          <w:p w:rsidR="003862EA" w:rsidRPr="00F83161" w:rsidP="001E78F8">
            <w:pPr>
              <w:spacing w:after="0"/>
              <w:rPr>
                <w:rFonts w:ascii="Times New Roman" w:hAnsi="Times New Roman" w:cs="Times New Roman"/>
                <w:sz w:val="20"/>
                <w:szCs w:val="20"/>
              </w:rPr>
            </w:pPr>
          </w:p>
        </w:tc>
        <w:tc>
          <w:tcPr>
            <w:tcW w:w="1841" w:type="dxa"/>
          </w:tcPr>
          <w:p w:rsidR="003862EA" w:rsidRPr="00F83161" w:rsidP="001E78F8">
            <w:pPr>
              <w:spacing w:after="0"/>
              <w:rPr>
                <w:rFonts w:ascii="Times New Roman" w:hAnsi="Times New Roman" w:cs="Times New Roman"/>
                <w:sz w:val="20"/>
                <w:szCs w:val="20"/>
              </w:rPr>
            </w:pPr>
            <w:r w:rsidRPr="00195531">
              <w:rPr>
                <w:rFonts w:ascii="Times New Roman" w:hAnsi="Times New Roman" w:cs="Times New Roman"/>
                <w:b/>
                <w:bCs/>
                <w:sz w:val="20"/>
                <w:szCs w:val="20"/>
              </w:rPr>
              <w:t>NOT TO EXCEED</w:t>
            </w:r>
            <w:r>
              <w:rPr>
                <w:rFonts w:ascii="Times New Roman" w:hAnsi="Times New Roman" w:cs="Times New Roman"/>
                <w:sz w:val="20"/>
                <w:szCs w:val="20"/>
              </w:rPr>
              <w:t xml:space="preserve"> $4,000.00</w:t>
            </w:r>
          </w:p>
        </w:tc>
      </w:tr>
      <w:tr w:rsidTr="001E78F8">
        <w:tblPrEx>
          <w:tblW w:w="9576" w:type="dxa"/>
          <w:tblLook w:val="04A0"/>
        </w:tblPrEx>
        <w:tc>
          <w:tcPr>
            <w:tcW w:w="907" w:type="dxa"/>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3001</w:t>
            </w:r>
          </w:p>
        </w:tc>
        <w:tc>
          <w:tcPr>
            <w:tcW w:w="3241" w:type="dxa"/>
          </w:tcPr>
          <w:p w:rsidR="003862EA" w:rsidP="001E78F8">
            <w:pPr>
              <w:rPr>
                <w:rFonts w:ascii="Times New Roman" w:hAnsi="Times New Roman" w:cs="Times New Roman"/>
                <w:b/>
                <w:sz w:val="20"/>
                <w:szCs w:val="20"/>
              </w:rPr>
            </w:pPr>
            <w:r w:rsidRPr="00F83161">
              <w:rPr>
                <w:rFonts w:ascii="Times New Roman" w:hAnsi="Times New Roman" w:cs="Times New Roman"/>
                <w:sz w:val="20"/>
                <w:szCs w:val="20"/>
              </w:rPr>
              <w:t>Option Year 3</w:t>
            </w:r>
            <w:r w:rsidRPr="00F83161">
              <w:rPr>
                <w:rFonts w:ascii="Times New Roman" w:hAnsi="Times New Roman" w:cs="Times New Roman"/>
                <w:sz w:val="20"/>
                <w:szCs w:val="20"/>
              </w:rPr>
              <w:br/>
            </w:r>
            <w:r w:rsidRPr="00104136">
              <w:rPr>
                <w:rFonts w:ascii="Times New Roman" w:hAnsi="Times New Roman" w:cs="Times New Roman"/>
                <w:sz w:val="20"/>
                <w:szCs w:val="20"/>
              </w:rPr>
              <w:t>Bollards Maintenance &amp; Repair</w:t>
            </w:r>
            <w:r w:rsidRPr="00F83161">
              <w:rPr>
                <w:rFonts w:ascii="Times New Roman" w:hAnsi="Times New Roman" w:cs="Times New Roman"/>
                <w:sz w:val="20"/>
                <w:szCs w:val="20"/>
              </w:rPr>
              <w:br/>
            </w:r>
            <w:r w:rsidRPr="00104136">
              <w:rPr>
                <w:rFonts w:ascii="Times New Roman" w:hAnsi="Times New Roman" w:cs="Times New Roman"/>
                <w:b/>
                <w:sz w:val="20"/>
                <w:szCs w:val="20"/>
              </w:rPr>
              <w:t>Quarterly</w:t>
            </w:r>
            <w:r>
              <w:rPr>
                <w:rFonts w:ascii="Times New Roman" w:hAnsi="Times New Roman" w:cs="Times New Roman"/>
                <w:b/>
                <w:sz w:val="20"/>
                <w:szCs w:val="20"/>
              </w:rPr>
              <w:t xml:space="preserve"> and </w:t>
            </w:r>
            <w:r w:rsidRPr="00104136">
              <w:rPr>
                <w:rFonts w:ascii="Times New Roman" w:hAnsi="Times New Roman" w:cs="Times New Roman"/>
                <w:b/>
                <w:sz w:val="20"/>
                <w:szCs w:val="20"/>
              </w:rPr>
              <w:t>Annual Preventive Maintenance Inspection</w:t>
            </w:r>
          </w:p>
          <w:p w:rsidR="003862EA" w:rsidP="001E78F8">
            <w:pPr>
              <w:spacing w:after="0"/>
              <w:rPr>
                <w:rFonts w:ascii="Times New Roman" w:hAnsi="Times New Roman" w:cs="Times New Roman"/>
                <w:b/>
                <w:sz w:val="20"/>
                <w:szCs w:val="20"/>
              </w:rPr>
            </w:pPr>
            <w:r>
              <w:rPr>
                <w:rFonts w:ascii="Times New Roman" w:hAnsi="Times New Roman" w:cs="Times New Roman"/>
                <w:b/>
                <w:sz w:val="20"/>
                <w:szCs w:val="20"/>
              </w:rPr>
              <w:t>Proposed Period of Performance:</w:t>
            </w:r>
          </w:p>
          <w:p w:rsidR="003862EA" w:rsidRPr="00F83161" w:rsidP="001E78F8">
            <w:pPr>
              <w:spacing w:after="0"/>
              <w:rPr>
                <w:rFonts w:ascii="Times New Roman" w:hAnsi="Times New Roman" w:cs="Times New Roman"/>
                <w:sz w:val="20"/>
                <w:szCs w:val="20"/>
              </w:rPr>
            </w:pPr>
            <w:r>
              <w:rPr>
                <w:rFonts w:ascii="Times New Roman" w:hAnsi="Times New Roman" w:cs="Times New Roman"/>
                <w:b/>
                <w:sz w:val="20"/>
                <w:szCs w:val="20"/>
              </w:rPr>
              <w:t>3/1/2029-2/28/2030</w:t>
            </w:r>
          </w:p>
        </w:tc>
        <w:tc>
          <w:tcPr>
            <w:tcW w:w="916" w:type="dxa"/>
          </w:tcPr>
          <w:p w:rsidR="003862EA" w:rsidRPr="00F83161" w:rsidP="001E78F8">
            <w:pPr>
              <w:jc w:val="center"/>
              <w:rPr>
                <w:rFonts w:ascii="Times New Roman" w:hAnsi="Times New Roman" w:cs="Times New Roman"/>
                <w:sz w:val="20"/>
                <w:szCs w:val="20"/>
              </w:rPr>
            </w:pPr>
            <w:r>
              <w:rPr>
                <w:rFonts w:ascii="Times New Roman" w:hAnsi="Times New Roman" w:cs="Times New Roman"/>
                <w:sz w:val="20"/>
                <w:szCs w:val="20"/>
              </w:rPr>
              <w:t>4</w:t>
            </w:r>
          </w:p>
        </w:tc>
        <w:tc>
          <w:tcPr>
            <w:tcW w:w="905" w:type="dxa"/>
          </w:tcPr>
          <w:p w:rsidR="003862EA" w:rsidRPr="00F83161" w:rsidP="001E78F8">
            <w:pPr>
              <w:jc w:val="center"/>
              <w:rPr>
                <w:rFonts w:ascii="Times New Roman" w:hAnsi="Times New Roman" w:cs="Times New Roman"/>
                <w:sz w:val="20"/>
                <w:szCs w:val="20"/>
              </w:rPr>
            </w:pPr>
            <w:r>
              <w:rPr>
                <w:rFonts w:ascii="Times New Roman" w:hAnsi="Times New Roman" w:cs="Times New Roman"/>
                <w:sz w:val="20"/>
                <w:szCs w:val="20"/>
              </w:rPr>
              <w:t>QTR</w:t>
            </w:r>
          </w:p>
        </w:tc>
        <w:tc>
          <w:tcPr>
            <w:tcW w:w="1766" w:type="dxa"/>
          </w:tcPr>
          <w:p w:rsidR="003862EA" w:rsidRPr="00F83161" w:rsidP="001E78F8">
            <w:pPr>
              <w:rPr>
                <w:rFonts w:ascii="Times New Roman" w:hAnsi="Times New Roman" w:cs="Times New Roman"/>
                <w:sz w:val="20"/>
                <w:szCs w:val="20"/>
              </w:rPr>
            </w:pPr>
          </w:p>
        </w:tc>
        <w:tc>
          <w:tcPr>
            <w:tcW w:w="1841" w:type="dxa"/>
          </w:tcPr>
          <w:p w:rsidR="003862EA" w:rsidRPr="00F83161" w:rsidP="001E78F8">
            <w:pPr>
              <w:rPr>
                <w:rFonts w:ascii="Times New Roman" w:hAnsi="Times New Roman" w:cs="Times New Roman"/>
                <w:sz w:val="20"/>
                <w:szCs w:val="20"/>
              </w:rPr>
            </w:pPr>
          </w:p>
        </w:tc>
      </w:tr>
      <w:tr w:rsidTr="001E78F8">
        <w:tblPrEx>
          <w:tblW w:w="9576" w:type="dxa"/>
          <w:tblLook w:val="04A0"/>
        </w:tblPrEx>
        <w:tc>
          <w:tcPr>
            <w:tcW w:w="907" w:type="dxa"/>
          </w:tcPr>
          <w:p w:rsidR="003862EA" w:rsidRPr="00F83161" w:rsidP="001E78F8">
            <w:pPr>
              <w:rPr>
                <w:rFonts w:ascii="Times New Roman" w:hAnsi="Times New Roman" w:cs="Times New Roman"/>
                <w:sz w:val="20"/>
                <w:szCs w:val="20"/>
              </w:rPr>
            </w:pPr>
            <w:r>
              <w:rPr>
                <w:rFonts w:ascii="Times New Roman" w:hAnsi="Times New Roman" w:cs="Times New Roman"/>
                <w:sz w:val="20"/>
                <w:szCs w:val="20"/>
              </w:rPr>
              <w:t>3002</w:t>
            </w:r>
          </w:p>
        </w:tc>
        <w:tc>
          <w:tcPr>
            <w:tcW w:w="3241" w:type="dxa"/>
          </w:tcPr>
          <w:p w:rsidR="003862EA" w:rsidP="001E78F8">
            <w:pPr>
              <w:spacing w:after="0"/>
              <w:rPr>
                <w:rFonts w:ascii="Times New Roman" w:hAnsi="Times New Roman" w:cs="Times New Roman"/>
                <w:sz w:val="20"/>
                <w:szCs w:val="20"/>
              </w:rPr>
            </w:pPr>
            <w:r w:rsidRPr="00F83161">
              <w:rPr>
                <w:rFonts w:ascii="Times New Roman" w:hAnsi="Times New Roman" w:cs="Times New Roman"/>
                <w:sz w:val="20"/>
                <w:szCs w:val="20"/>
              </w:rPr>
              <w:t xml:space="preserve">Option Year </w:t>
            </w:r>
            <w:r>
              <w:rPr>
                <w:rFonts w:ascii="Times New Roman" w:hAnsi="Times New Roman" w:cs="Times New Roman"/>
                <w:sz w:val="20"/>
                <w:szCs w:val="20"/>
              </w:rPr>
              <w:t>3</w:t>
            </w:r>
          </w:p>
          <w:p w:rsidR="003862EA" w:rsidP="001E78F8">
            <w:pPr>
              <w:spacing w:after="0"/>
              <w:rPr>
                <w:rFonts w:ascii="Times New Roman" w:hAnsi="Times New Roman" w:cs="Times New Roman"/>
                <w:sz w:val="20"/>
                <w:szCs w:val="20"/>
              </w:rPr>
            </w:pPr>
            <w:r>
              <w:rPr>
                <w:rFonts w:ascii="Times New Roman" w:hAnsi="Times New Roman" w:cs="Times New Roman"/>
                <w:sz w:val="20"/>
                <w:szCs w:val="20"/>
              </w:rPr>
              <w:t xml:space="preserve">Unscheduled Maintenance </w:t>
            </w:r>
            <w:r w:rsidRPr="00A803B2" w:rsidR="00A803B2">
              <w:rPr>
                <w:rFonts w:ascii="Times New Roman" w:hAnsi="Times New Roman" w:cs="Times New Roman"/>
                <w:sz w:val="20"/>
                <w:szCs w:val="20"/>
              </w:rPr>
              <w:t>Not to Exceed $4,000.00</w:t>
            </w:r>
          </w:p>
          <w:p w:rsidR="003862EA" w:rsidP="001E78F8">
            <w:pPr>
              <w:spacing w:after="0"/>
              <w:rPr>
                <w:rFonts w:ascii="Times New Roman" w:hAnsi="Times New Roman" w:cs="Times New Roman"/>
                <w:sz w:val="20"/>
                <w:szCs w:val="20"/>
              </w:rPr>
            </w:pPr>
          </w:p>
          <w:p w:rsidR="003862EA" w:rsidP="001E78F8">
            <w:pPr>
              <w:spacing w:after="0"/>
              <w:rPr>
                <w:rFonts w:ascii="Times New Roman" w:hAnsi="Times New Roman" w:cs="Times New Roman"/>
                <w:b/>
                <w:sz w:val="20"/>
                <w:szCs w:val="20"/>
              </w:rPr>
            </w:pPr>
            <w:r>
              <w:rPr>
                <w:rFonts w:ascii="Times New Roman" w:hAnsi="Times New Roman" w:cs="Times New Roman"/>
                <w:b/>
                <w:sz w:val="20"/>
                <w:szCs w:val="20"/>
              </w:rPr>
              <w:t>Proposed Period of Performance:</w:t>
            </w:r>
          </w:p>
          <w:p w:rsidR="003862EA" w:rsidRPr="00F83161" w:rsidP="001E78F8">
            <w:pPr>
              <w:rPr>
                <w:rFonts w:ascii="Times New Roman" w:hAnsi="Times New Roman" w:cs="Times New Roman"/>
                <w:sz w:val="20"/>
                <w:szCs w:val="20"/>
              </w:rPr>
            </w:pPr>
            <w:r>
              <w:rPr>
                <w:rFonts w:ascii="Times New Roman" w:hAnsi="Times New Roman" w:cs="Times New Roman"/>
                <w:b/>
                <w:sz w:val="20"/>
                <w:szCs w:val="20"/>
              </w:rPr>
              <w:t>3/1/2029-2/28/2030</w:t>
            </w:r>
          </w:p>
        </w:tc>
        <w:tc>
          <w:tcPr>
            <w:tcW w:w="916" w:type="dxa"/>
          </w:tcPr>
          <w:p w:rsidR="003862EA" w:rsidRPr="00F83161" w:rsidP="001E78F8">
            <w:pPr>
              <w:jc w:val="center"/>
              <w:rPr>
                <w:rFonts w:ascii="Times New Roman" w:hAnsi="Times New Roman" w:cs="Times New Roman"/>
                <w:sz w:val="20"/>
                <w:szCs w:val="20"/>
              </w:rPr>
            </w:pPr>
            <w:r>
              <w:rPr>
                <w:rFonts w:ascii="Times New Roman" w:hAnsi="Times New Roman" w:cs="Times New Roman"/>
                <w:sz w:val="20"/>
                <w:szCs w:val="20"/>
              </w:rPr>
              <w:t>4</w:t>
            </w:r>
          </w:p>
        </w:tc>
        <w:tc>
          <w:tcPr>
            <w:tcW w:w="905" w:type="dxa"/>
          </w:tcPr>
          <w:p w:rsidR="003862EA" w:rsidP="001E78F8">
            <w:pPr>
              <w:jc w:val="center"/>
              <w:rPr>
                <w:rFonts w:ascii="Times New Roman" w:hAnsi="Times New Roman" w:cs="Times New Roman"/>
                <w:sz w:val="20"/>
                <w:szCs w:val="20"/>
              </w:rPr>
            </w:pPr>
            <w:r>
              <w:rPr>
                <w:rFonts w:ascii="Times New Roman" w:hAnsi="Times New Roman" w:cs="Times New Roman"/>
                <w:sz w:val="20"/>
                <w:szCs w:val="20"/>
              </w:rPr>
              <w:t>QTR</w:t>
            </w:r>
          </w:p>
        </w:tc>
        <w:tc>
          <w:tcPr>
            <w:tcW w:w="1766" w:type="dxa"/>
          </w:tcPr>
          <w:p w:rsidR="003862EA" w:rsidRPr="00F83161" w:rsidP="001E78F8">
            <w:pPr>
              <w:rPr>
                <w:rFonts w:ascii="Times New Roman" w:hAnsi="Times New Roman" w:cs="Times New Roman"/>
                <w:sz w:val="20"/>
                <w:szCs w:val="20"/>
              </w:rPr>
            </w:pPr>
          </w:p>
        </w:tc>
        <w:tc>
          <w:tcPr>
            <w:tcW w:w="1841" w:type="dxa"/>
          </w:tcPr>
          <w:p w:rsidR="003862EA" w:rsidRPr="00F83161" w:rsidP="001E78F8">
            <w:pPr>
              <w:rPr>
                <w:rFonts w:ascii="Times New Roman" w:hAnsi="Times New Roman" w:cs="Times New Roman"/>
                <w:sz w:val="20"/>
                <w:szCs w:val="20"/>
              </w:rPr>
            </w:pPr>
            <w:r w:rsidRPr="00195531">
              <w:rPr>
                <w:rFonts w:ascii="Times New Roman" w:hAnsi="Times New Roman" w:cs="Times New Roman"/>
                <w:b/>
                <w:bCs/>
                <w:sz w:val="20"/>
                <w:szCs w:val="20"/>
              </w:rPr>
              <w:t>NOT TO EXCEED</w:t>
            </w:r>
            <w:r>
              <w:rPr>
                <w:rFonts w:ascii="Times New Roman" w:hAnsi="Times New Roman" w:cs="Times New Roman"/>
                <w:sz w:val="20"/>
                <w:szCs w:val="20"/>
              </w:rPr>
              <w:t xml:space="preserve"> $4,000.00</w:t>
            </w:r>
          </w:p>
        </w:tc>
      </w:tr>
      <w:tr w:rsidTr="001E78F8">
        <w:tblPrEx>
          <w:tblW w:w="9576" w:type="dxa"/>
          <w:tblLook w:val="04A0"/>
        </w:tblPrEx>
        <w:tc>
          <w:tcPr>
            <w:tcW w:w="907" w:type="dxa"/>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4001</w:t>
            </w:r>
          </w:p>
        </w:tc>
        <w:tc>
          <w:tcPr>
            <w:tcW w:w="3241" w:type="dxa"/>
          </w:tcPr>
          <w:p w:rsidR="003862EA" w:rsidP="001E78F8">
            <w:pPr>
              <w:rPr>
                <w:rFonts w:ascii="Times New Roman" w:hAnsi="Times New Roman" w:cs="Times New Roman"/>
                <w:b/>
                <w:sz w:val="20"/>
                <w:szCs w:val="20"/>
              </w:rPr>
            </w:pPr>
            <w:r w:rsidRPr="00F83161">
              <w:rPr>
                <w:rFonts w:ascii="Times New Roman" w:hAnsi="Times New Roman" w:cs="Times New Roman"/>
                <w:sz w:val="20"/>
                <w:szCs w:val="20"/>
              </w:rPr>
              <w:t>Option Year 4</w:t>
            </w:r>
            <w:r w:rsidRPr="00F83161">
              <w:rPr>
                <w:rFonts w:ascii="Times New Roman" w:hAnsi="Times New Roman" w:cs="Times New Roman"/>
                <w:sz w:val="20"/>
                <w:szCs w:val="20"/>
              </w:rPr>
              <w:br/>
            </w:r>
            <w:r w:rsidRPr="00104136">
              <w:rPr>
                <w:rFonts w:ascii="Times New Roman" w:hAnsi="Times New Roman" w:cs="Times New Roman"/>
                <w:sz w:val="20"/>
                <w:szCs w:val="20"/>
              </w:rPr>
              <w:t>Bollards Maintenance &amp; Repair</w:t>
            </w:r>
            <w:r w:rsidRPr="00F83161">
              <w:rPr>
                <w:rFonts w:ascii="Times New Roman" w:hAnsi="Times New Roman" w:cs="Times New Roman"/>
                <w:sz w:val="20"/>
                <w:szCs w:val="20"/>
              </w:rPr>
              <w:br/>
            </w:r>
            <w:r w:rsidRPr="00104136">
              <w:rPr>
                <w:rFonts w:ascii="Times New Roman" w:hAnsi="Times New Roman" w:cs="Times New Roman"/>
                <w:b/>
                <w:sz w:val="20"/>
                <w:szCs w:val="20"/>
              </w:rPr>
              <w:t>Quarterly</w:t>
            </w:r>
            <w:r>
              <w:rPr>
                <w:rFonts w:ascii="Times New Roman" w:hAnsi="Times New Roman" w:cs="Times New Roman"/>
                <w:b/>
                <w:sz w:val="20"/>
                <w:szCs w:val="20"/>
              </w:rPr>
              <w:t xml:space="preserve"> and </w:t>
            </w:r>
            <w:r w:rsidRPr="00104136">
              <w:rPr>
                <w:rFonts w:ascii="Times New Roman" w:hAnsi="Times New Roman" w:cs="Times New Roman"/>
                <w:b/>
                <w:sz w:val="20"/>
                <w:szCs w:val="20"/>
              </w:rPr>
              <w:t>Annual Preventive Maintenance Inspection</w:t>
            </w:r>
          </w:p>
          <w:p w:rsidR="003862EA" w:rsidP="001E78F8">
            <w:pPr>
              <w:spacing w:after="0"/>
              <w:rPr>
                <w:rFonts w:ascii="Times New Roman" w:hAnsi="Times New Roman" w:cs="Times New Roman"/>
                <w:b/>
                <w:sz w:val="20"/>
                <w:szCs w:val="20"/>
              </w:rPr>
            </w:pPr>
            <w:r>
              <w:rPr>
                <w:rFonts w:ascii="Times New Roman" w:hAnsi="Times New Roman" w:cs="Times New Roman"/>
                <w:b/>
                <w:sz w:val="20"/>
                <w:szCs w:val="20"/>
              </w:rPr>
              <w:t>Proposed Period of Performance:</w:t>
            </w:r>
          </w:p>
          <w:p w:rsidR="003862EA" w:rsidRPr="00F83161" w:rsidP="001E78F8">
            <w:pPr>
              <w:spacing w:after="0"/>
              <w:rPr>
                <w:rFonts w:ascii="Times New Roman" w:hAnsi="Times New Roman" w:cs="Times New Roman"/>
                <w:sz w:val="20"/>
                <w:szCs w:val="20"/>
              </w:rPr>
            </w:pPr>
            <w:r>
              <w:rPr>
                <w:rFonts w:ascii="Times New Roman" w:hAnsi="Times New Roman" w:cs="Times New Roman"/>
                <w:b/>
                <w:sz w:val="20"/>
                <w:szCs w:val="20"/>
              </w:rPr>
              <w:t>3/1/2030-2/28/2031</w:t>
            </w:r>
          </w:p>
        </w:tc>
        <w:tc>
          <w:tcPr>
            <w:tcW w:w="916" w:type="dxa"/>
          </w:tcPr>
          <w:p w:rsidR="003862EA" w:rsidRPr="00F83161" w:rsidP="001E78F8">
            <w:pPr>
              <w:jc w:val="center"/>
              <w:rPr>
                <w:rFonts w:ascii="Times New Roman" w:hAnsi="Times New Roman" w:cs="Times New Roman"/>
                <w:sz w:val="20"/>
                <w:szCs w:val="20"/>
              </w:rPr>
            </w:pPr>
            <w:r>
              <w:rPr>
                <w:rFonts w:ascii="Times New Roman" w:hAnsi="Times New Roman" w:cs="Times New Roman"/>
                <w:sz w:val="20"/>
                <w:szCs w:val="20"/>
              </w:rPr>
              <w:t>4</w:t>
            </w:r>
          </w:p>
        </w:tc>
        <w:tc>
          <w:tcPr>
            <w:tcW w:w="905" w:type="dxa"/>
          </w:tcPr>
          <w:p w:rsidR="003862EA" w:rsidRPr="00F83161" w:rsidP="001E78F8">
            <w:pPr>
              <w:jc w:val="center"/>
              <w:rPr>
                <w:rFonts w:ascii="Times New Roman" w:hAnsi="Times New Roman" w:cs="Times New Roman"/>
                <w:sz w:val="20"/>
                <w:szCs w:val="20"/>
              </w:rPr>
            </w:pPr>
            <w:r>
              <w:rPr>
                <w:rFonts w:ascii="Times New Roman" w:hAnsi="Times New Roman" w:cs="Times New Roman"/>
                <w:sz w:val="20"/>
                <w:szCs w:val="20"/>
              </w:rPr>
              <w:t>QTR</w:t>
            </w:r>
          </w:p>
        </w:tc>
        <w:tc>
          <w:tcPr>
            <w:tcW w:w="1766" w:type="dxa"/>
          </w:tcPr>
          <w:p w:rsidR="003862EA" w:rsidRPr="00F83161" w:rsidP="001E78F8">
            <w:pPr>
              <w:rPr>
                <w:rFonts w:ascii="Times New Roman" w:hAnsi="Times New Roman" w:cs="Times New Roman"/>
                <w:sz w:val="20"/>
                <w:szCs w:val="20"/>
              </w:rPr>
            </w:pPr>
          </w:p>
        </w:tc>
        <w:tc>
          <w:tcPr>
            <w:tcW w:w="1841" w:type="dxa"/>
          </w:tcPr>
          <w:p w:rsidR="003862EA" w:rsidRPr="00F83161" w:rsidP="001E78F8">
            <w:pPr>
              <w:rPr>
                <w:rFonts w:ascii="Times New Roman" w:hAnsi="Times New Roman" w:cs="Times New Roman"/>
                <w:sz w:val="20"/>
                <w:szCs w:val="20"/>
              </w:rPr>
            </w:pPr>
          </w:p>
        </w:tc>
      </w:tr>
      <w:tr w:rsidTr="001E78F8">
        <w:tblPrEx>
          <w:tblW w:w="9576" w:type="dxa"/>
          <w:tblLook w:val="04A0"/>
        </w:tblPrEx>
        <w:tc>
          <w:tcPr>
            <w:tcW w:w="907" w:type="dxa"/>
          </w:tcPr>
          <w:p w:rsidR="003862EA" w:rsidRPr="00F83161" w:rsidP="001E78F8">
            <w:pPr>
              <w:rPr>
                <w:rFonts w:ascii="Times New Roman" w:hAnsi="Times New Roman" w:cs="Times New Roman"/>
                <w:sz w:val="20"/>
                <w:szCs w:val="20"/>
              </w:rPr>
            </w:pPr>
            <w:r>
              <w:rPr>
                <w:rFonts w:ascii="Times New Roman" w:hAnsi="Times New Roman" w:cs="Times New Roman"/>
                <w:sz w:val="20"/>
                <w:szCs w:val="20"/>
              </w:rPr>
              <w:t>4002</w:t>
            </w:r>
          </w:p>
        </w:tc>
        <w:tc>
          <w:tcPr>
            <w:tcW w:w="3241" w:type="dxa"/>
          </w:tcPr>
          <w:p w:rsidR="003862EA" w:rsidP="001E78F8">
            <w:pPr>
              <w:spacing w:after="0"/>
              <w:rPr>
                <w:rFonts w:ascii="Times New Roman" w:hAnsi="Times New Roman" w:cs="Times New Roman"/>
                <w:sz w:val="20"/>
                <w:szCs w:val="20"/>
              </w:rPr>
            </w:pPr>
            <w:r w:rsidRPr="00F83161">
              <w:rPr>
                <w:rFonts w:ascii="Times New Roman" w:hAnsi="Times New Roman" w:cs="Times New Roman"/>
                <w:sz w:val="20"/>
                <w:szCs w:val="20"/>
              </w:rPr>
              <w:t xml:space="preserve">Option Year </w:t>
            </w:r>
            <w:r>
              <w:rPr>
                <w:rFonts w:ascii="Times New Roman" w:hAnsi="Times New Roman" w:cs="Times New Roman"/>
                <w:sz w:val="20"/>
                <w:szCs w:val="20"/>
              </w:rPr>
              <w:t>4</w:t>
            </w:r>
          </w:p>
          <w:p w:rsidR="003862EA" w:rsidP="001E78F8">
            <w:pPr>
              <w:spacing w:after="0"/>
              <w:rPr>
                <w:rFonts w:ascii="Times New Roman" w:hAnsi="Times New Roman" w:cs="Times New Roman"/>
                <w:sz w:val="20"/>
                <w:szCs w:val="20"/>
              </w:rPr>
            </w:pPr>
            <w:r>
              <w:rPr>
                <w:rFonts w:ascii="Times New Roman" w:hAnsi="Times New Roman" w:cs="Times New Roman"/>
                <w:sz w:val="20"/>
                <w:szCs w:val="20"/>
              </w:rPr>
              <w:t xml:space="preserve">Unscheduled Maintenance </w:t>
            </w:r>
            <w:r w:rsidRPr="00A803B2" w:rsidR="00A803B2">
              <w:rPr>
                <w:rFonts w:ascii="Times New Roman" w:hAnsi="Times New Roman" w:cs="Times New Roman"/>
                <w:sz w:val="20"/>
                <w:szCs w:val="20"/>
              </w:rPr>
              <w:t>Not to Exceed $4,000.00</w:t>
            </w:r>
          </w:p>
          <w:p w:rsidR="003862EA" w:rsidP="001E78F8">
            <w:pPr>
              <w:spacing w:after="0"/>
              <w:rPr>
                <w:rFonts w:ascii="Times New Roman" w:hAnsi="Times New Roman" w:cs="Times New Roman"/>
                <w:sz w:val="20"/>
                <w:szCs w:val="20"/>
              </w:rPr>
            </w:pPr>
          </w:p>
          <w:p w:rsidR="003862EA" w:rsidP="001E78F8">
            <w:pPr>
              <w:spacing w:after="0"/>
              <w:rPr>
                <w:rFonts w:ascii="Times New Roman" w:hAnsi="Times New Roman" w:cs="Times New Roman"/>
                <w:b/>
                <w:sz w:val="20"/>
                <w:szCs w:val="20"/>
              </w:rPr>
            </w:pPr>
            <w:r>
              <w:rPr>
                <w:rFonts w:ascii="Times New Roman" w:hAnsi="Times New Roman" w:cs="Times New Roman"/>
                <w:b/>
                <w:sz w:val="20"/>
                <w:szCs w:val="20"/>
              </w:rPr>
              <w:t>Proposed Period of Performance:</w:t>
            </w:r>
          </w:p>
          <w:p w:rsidR="003862EA" w:rsidRPr="00F83161" w:rsidP="001E78F8">
            <w:pPr>
              <w:rPr>
                <w:rFonts w:ascii="Times New Roman" w:hAnsi="Times New Roman" w:cs="Times New Roman"/>
                <w:sz w:val="20"/>
                <w:szCs w:val="20"/>
              </w:rPr>
            </w:pPr>
            <w:r>
              <w:rPr>
                <w:rFonts w:ascii="Times New Roman" w:hAnsi="Times New Roman" w:cs="Times New Roman"/>
                <w:b/>
                <w:sz w:val="20"/>
                <w:szCs w:val="20"/>
              </w:rPr>
              <w:t>3/1/2030-2/28/2031</w:t>
            </w:r>
          </w:p>
        </w:tc>
        <w:tc>
          <w:tcPr>
            <w:tcW w:w="916" w:type="dxa"/>
          </w:tcPr>
          <w:p w:rsidR="003862EA" w:rsidP="001E78F8">
            <w:pPr>
              <w:jc w:val="center"/>
              <w:rPr>
                <w:rFonts w:ascii="Times New Roman" w:hAnsi="Times New Roman" w:cs="Times New Roman"/>
                <w:sz w:val="20"/>
                <w:szCs w:val="20"/>
              </w:rPr>
            </w:pPr>
            <w:r>
              <w:rPr>
                <w:rFonts w:ascii="Times New Roman" w:hAnsi="Times New Roman" w:cs="Times New Roman"/>
                <w:sz w:val="20"/>
                <w:szCs w:val="20"/>
              </w:rPr>
              <w:t>4</w:t>
            </w:r>
          </w:p>
        </w:tc>
        <w:tc>
          <w:tcPr>
            <w:tcW w:w="905" w:type="dxa"/>
          </w:tcPr>
          <w:p w:rsidR="003862EA" w:rsidP="001E78F8">
            <w:pPr>
              <w:jc w:val="center"/>
              <w:rPr>
                <w:rFonts w:ascii="Times New Roman" w:hAnsi="Times New Roman" w:cs="Times New Roman"/>
                <w:sz w:val="20"/>
                <w:szCs w:val="20"/>
              </w:rPr>
            </w:pPr>
            <w:r>
              <w:rPr>
                <w:rFonts w:ascii="Times New Roman" w:hAnsi="Times New Roman" w:cs="Times New Roman"/>
                <w:sz w:val="20"/>
                <w:szCs w:val="20"/>
              </w:rPr>
              <w:t>QTR</w:t>
            </w:r>
          </w:p>
        </w:tc>
        <w:tc>
          <w:tcPr>
            <w:tcW w:w="1766" w:type="dxa"/>
          </w:tcPr>
          <w:p w:rsidR="003862EA" w:rsidRPr="00F83161" w:rsidP="001E78F8">
            <w:pPr>
              <w:rPr>
                <w:rFonts w:ascii="Times New Roman" w:hAnsi="Times New Roman" w:cs="Times New Roman"/>
                <w:sz w:val="20"/>
                <w:szCs w:val="20"/>
              </w:rPr>
            </w:pPr>
          </w:p>
        </w:tc>
        <w:tc>
          <w:tcPr>
            <w:tcW w:w="1841" w:type="dxa"/>
          </w:tcPr>
          <w:p w:rsidR="003862EA" w:rsidRPr="00F83161" w:rsidP="001E78F8">
            <w:pPr>
              <w:rPr>
                <w:rFonts w:ascii="Times New Roman" w:hAnsi="Times New Roman" w:cs="Times New Roman"/>
                <w:sz w:val="20"/>
                <w:szCs w:val="20"/>
              </w:rPr>
            </w:pPr>
            <w:r w:rsidRPr="00195531">
              <w:rPr>
                <w:rFonts w:ascii="Times New Roman" w:hAnsi="Times New Roman" w:cs="Times New Roman"/>
                <w:b/>
                <w:bCs/>
                <w:sz w:val="20"/>
                <w:szCs w:val="20"/>
              </w:rPr>
              <w:t>NOT TO EXCEED</w:t>
            </w:r>
            <w:r>
              <w:rPr>
                <w:rFonts w:ascii="Times New Roman" w:hAnsi="Times New Roman" w:cs="Times New Roman"/>
                <w:sz w:val="20"/>
                <w:szCs w:val="20"/>
              </w:rPr>
              <w:t xml:space="preserve"> $4,000.00</w:t>
            </w:r>
          </w:p>
        </w:tc>
      </w:tr>
      <w:tr w:rsidTr="001E78F8">
        <w:tblPrEx>
          <w:tblW w:w="9576" w:type="dxa"/>
          <w:tblLook w:val="04A0"/>
        </w:tblPrEx>
        <w:tc>
          <w:tcPr>
            <w:tcW w:w="907" w:type="dxa"/>
          </w:tcPr>
          <w:p w:rsidR="003862EA" w:rsidRPr="00F83161" w:rsidP="001E78F8">
            <w:pPr>
              <w:rPr>
                <w:rFonts w:ascii="Times New Roman" w:hAnsi="Times New Roman" w:cs="Times New Roman"/>
                <w:sz w:val="20"/>
                <w:szCs w:val="20"/>
              </w:rPr>
            </w:pPr>
          </w:p>
        </w:tc>
        <w:tc>
          <w:tcPr>
            <w:tcW w:w="3241" w:type="dxa"/>
          </w:tcPr>
          <w:p w:rsidR="003862EA" w:rsidRPr="00F83161" w:rsidP="001E78F8">
            <w:pPr>
              <w:rPr>
                <w:rFonts w:ascii="Times New Roman" w:hAnsi="Times New Roman" w:cs="Times New Roman"/>
                <w:sz w:val="20"/>
                <w:szCs w:val="20"/>
              </w:rPr>
            </w:pPr>
          </w:p>
        </w:tc>
        <w:tc>
          <w:tcPr>
            <w:tcW w:w="916" w:type="dxa"/>
          </w:tcPr>
          <w:p w:rsidR="003862EA" w:rsidRPr="00F83161" w:rsidP="001E78F8">
            <w:pPr>
              <w:rPr>
                <w:rFonts w:ascii="Times New Roman" w:hAnsi="Times New Roman" w:cs="Times New Roman"/>
                <w:sz w:val="20"/>
                <w:szCs w:val="20"/>
              </w:rPr>
            </w:pPr>
          </w:p>
        </w:tc>
        <w:tc>
          <w:tcPr>
            <w:tcW w:w="905" w:type="dxa"/>
          </w:tcPr>
          <w:p w:rsidR="003862EA" w:rsidRPr="00F83161" w:rsidP="001E78F8">
            <w:pPr>
              <w:jc w:val="center"/>
              <w:rPr>
                <w:rFonts w:ascii="Times New Roman" w:hAnsi="Times New Roman" w:cs="Times New Roman"/>
                <w:sz w:val="20"/>
                <w:szCs w:val="20"/>
              </w:rPr>
            </w:pPr>
          </w:p>
        </w:tc>
        <w:tc>
          <w:tcPr>
            <w:tcW w:w="1766" w:type="dxa"/>
          </w:tcPr>
          <w:p w:rsidR="003862EA" w:rsidRPr="00F83161" w:rsidP="001E78F8">
            <w:pPr>
              <w:rPr>
                <w:rFonts w:ascii="Times New Roman" w:hAnsi="Times New Roman" w:cs="Times New Roman"/>
                <w:b/>
                <w:bCs/>
                <w:sz w:val="20"/>
                <w:szCs w:val="20"/>
              </w:rPr>
            </w:pPr>
            <w:r w:rsidRPr="00F83161">
              <w:rPr>
                <w:rFonts w:ascii="Times New Roman" w:hAnsi="Times New Roman" w:cs="Times New Roman"/>
                <w:b/>
                <w:bCs/>
                <w:sz w:val="20"/>
                <w:szCs w:val="20"/>
              </w:rPr>
              <w:t>Grand Total ($)</w:t>
            </w:r>
          </w:p>
        </w:tc>
        <w:tc>
          <w:tcPr>
            <w:tcW w:w="1841" w:type="dxa"/>
          </w:tcPr>
          <w:p w:rsidR="003862EA" w:rsidRPr="00F83161" w:rsidP="001E78F8">
            <w:pPr>
              <w:rPr>
                <w:rFonts w:ascii="Times New Roman" w:hAnsi="Times New Roman" w:cs="Times New Roman"/>
                <w:sz w:val="20"/>
                <w:szCs w:val="20"/>
              </w:rPr>
            </w:pPr>
          </w:p>
        </w:tc>
      </w:tr>
    </w:tbl>
    <w:p w:rsidR="003862EA" w:rsidRPr="00F83161" w:rsidP="003862EA">
      <w:pPr>
        <w:pStyle w:val="BodyText"/>
        <w:ind w:left="0" w:firstLine="0"/>
        <w:jc w:val="both"/>
        <w:rPr>
          <w:rFonts w:ascii="Times New Roman" w:hAnsi="Times New Roman" w:cs="Times New Roman"/>
          <w:b/>
        </w:rPr>
      </w:pPr>
    </w:p>
    <w:p w:rsidR="003862EA" w:rsidRPr="00F83161" w:rsidP="003862EA">
      <w:pPr>
        <w:widowControl w:val="0"/>
        <w:numPr>
          <w:ilvl w:val="0"/>
          <w:numId w:val="1"/>
        </w:numPr>
        <w:spacing w:after="0" w:line="240" w:lineRule="auto"/>
        <w:ind w:left="720"/>
        <w:jc w:val="both"/>
        <w:rPr>
          <w:rFonts w:ascii="Times New Roman" w:eastAsia="Arial" w:hAnsi="Times New Roman" w:cs="Times New Roman"/>
          <w:b/>
          <w:sz w:val="20"/>
          <w:szCs w:val="20"/>
        </w:rPr>
      </w:pPr>
      <w:bookmarkStart w:id="2" w:name="_Hlk507666700"/>
      <w:r w:rsidRPr="00F83161">
        <w:rPr>
          <w:rFonts w:ascii="Times New Roman" w:eastAsia="Arial" w:hAnsi="Times New Roman" w:cs="Times New Roman"/>
          <w:b/>
          <w:sz w:val="20"/>
          <w:szCs w:val="20"/>
        </w:rPr>
        <w:t xml:space="preserve">Description of Requirements for the items/Services to be acquired: </w:t>
      </w:r>
      <w:bookmarkEnd w:id="2"/>
      <w:r w:rsidRPr="00F83161">
        <w:rPr>
          <w:rFonts w:ascii="Times New Roman" w:eastAsia="Arial" w:hAnsi="Times New Roman" w:cs="Times New Roman"/>
          <w:b/>
          <w:sz w:val="20"/>
          <w:szCs w:val="20"/>
        </w:rPr>
        <w:t xml:space="preserve">The requirement is for </w:t>
      </w:r>
      <w:r>
        <w:rPr>
          <w:rFonts w:ascii="Times New Roman" w:eastAsia="Arial" w:hAnsi="Times New Roman" w:cs="Times New Roman"/>
          <w:b/>
          <w:sz w:val="20"/>
          <w:szCs w:val="20"/>
        </w:rPr>
        <w:t>Quarterly and Annual Bollard Maintenance and Repair</w:t>
      </w:r>
      <w:r w:rsidRPr="00F83161">
        <w:rPr>
          <w:rFonts w:ascii="Times New Roman" w:eastAsia="Arial" w:hAnsi="Times New Roman" w:cs="Times New Roman"/>
          <w:b/>
          <w:sz w:val="20"/>
          <w:szCs w:val="20"/>
        </w:rPr>
        <w:t xml:space="preserve">, please reference attached performance work statement (PWS). </w:t>
      </w:r>
    </w:p>
    <w:p w:rsidR="003862EA" w:rsidRPr="00F83161" w:rsidP="003862EA">
      <w:pPr>
        <w:widowControl w:val="0"/>
        <w:spacing w:after="0" w:line="240" w:lineRule="auto"/>
        <w:ind w:left="720"/>
        <w:jc w:val="both"/>
        <w:rPr>
          <w:rFonts w:ascii="Times New Roman" w:eastAsia="Arial" w:hAnsi="Times New Roman" w:cs="Times New Roman"/>
          <w:b/>
          <w:sz w:val="20"/>
          <w:szCs w:val="20"/>
        </w:rPr>
      </w:pPr>
    </w:p>
    <w:p w:rsidR="003862EA" w:rsidRPr="00F83161" w:rsidP="003862EA">
      <w:pPr>
        <w:widowControl w:val="0"/>
        <w:numPr>
          <w:ilvl w:val="0"/>
          <w:numId w:val="1"/>
        </w:numPr>
        <w:spacing w:after="0" w:line="240" w:lineRule="auto"/>
        <w:ind w:left="720"/>
        <w:jc w:val="both"/>
        <w:rPr>
          <w:rFonts w:ascii="Times New Roman" w:eastAsia="Arial" w:hAnsi="Times New Roman" w:cs="Times New Roman"/>
          <w:b/>
          <w:sz w:val="20"/>
          <w:szCs w:val="20"/>
        </w:rPr>
      </w:pPr>
      <w:r w:rsidRPr="00F83161">
        <w:rPr>
          <w:rFonts w:ascii="Times New Roman" w:eastAsia="Arial" w:hAnsi="Times New Roman" w:cs="Times New Roman"/>
          <w:b/>
          <w:sz w:val="20"/>
          <w:szCs w:val="20"/>
        </w:rPr>
        <w:t>Performance and/or acceptance are to be F.O.B Destination (RFO 52.247-34) at the following locations:</w:t>
      </w:r>
    </w:p>
    <w:p w:rsidR="003862EA" w:rsidRPr="00F83161" w:rsidP="003862EA">
      <w:pPr>
        <w:widowControl w:val="0"/>
        <w:spacing w:after="0" w:line="240" w:lineRule="auto"/>
        <w:jc w:val="both"/>
        <w:rPr>
          <w:rFonts w:ascii="Times New Roman" w:eastAsia="Arial" w:hAnsi="Times New Roman" w:cs="Times New Roman"/>
          <w:b/>
          <w:sz w:val="20"/>
          <w:szCs w:val="20"/>
        </w:rPr>
      </w:pPr>
    </w:p>
    <w:p w:rsidR="003862EA" w:rsidRPr="00F83161" w:rsidP="003862EA">
      <w:pPr>
        <w:widowControl w:val="0"/>
        <w:spacing w:after="0" w:line="240" w:lineRule="auto"/>
        <w:ind w:left="720"/>
        <w:jc w:val="both"/>
        <w:rPr>
          <w:rFonts w:ascii="Times New Roman" w:eastAsia="Arial" w:hAnsi="Times New Roman" w:cs="Times New Roman"/>
          <w:b/>
          <w:sz w:val="20"/>
          <w:szCs w:val="20"/>
        </w:rPr>
      </w:pPr>
      <w:r w:rsidRPr="00F83161">
        <w:rPr>
          <w:rFonts w:ascii="Times New Roman" w:eastAsia="Arial" w:hAnsi="Times New Roman" w:cs="Times New Roman"/>
          <w:b/>
          <w:sz w:val="20"/>
          <w:szCs w:val="20"/>
        </w:rPr>
        <w:t>Rocky Mountain Regional VAMC</w:t>
      </w:r>
    </w:p>
    <w:p w:rsidR="003862EA" w:rsidRPr="00F83161" w:rsidP="003862EA">
      <w:pPr>
        <w:widowControl w:val="0"/>
        <w:spacing w:after="0" w:line="240" w:lineRule="auto"/>
        <w:ind w:left="720"/>
        <w:jc w:val="both"/>
        <w:rPr>
          <w:rFonts w:ascii="Times New Roman" w:eastAsia="Arial" w:hAnsi="Times New Roman" w:cs="Times New Roman"/>
          <w:b/>
          <w:sz w:val="20"/>
          <w:szCs w:val="20"/>
        </w:rPr>
      </w:pPr>
      <w:r w:rsidRPr="00F83161">
        <w:rPr>
          <w:rFonts w:ascii="Times New Roman" w:eastAsia="Arial" w:hAnsi="Times New Roman" w:cs="Times New Roman"/>
          <w:b/>
          <w:sz w:val="20"/>
          <w:szCs w:val="20"/>
        </w:rPr>
        <w:t>1700 N. Wheeling St.</w:t>
      </w:r>
    </w:p>
    <w:p w:rsidR="003862EA" w:rsidRPr="00F83161" w:rsidP="003862EA">
      <w:pPr>
        <w:widowControl w:val="0"/>
        <w:spacing w:after="0" w:line="240" w:lineRule="auto"/>
        <w:ind w:left="720"/>
        <w:jc w:val="both"/>
        <w:rPr>
          <w:rFonts w:ascii="Times New Roman" w:eastAsia="Arial" w:hAnsi="Times New Roman" w:cs="Times New Roman"/>
          <w:b/>
          <w:sz w:val="20"/>
          <w:szCs w:val="20"/>
        </w:rPr>
      </w:pPr>
      <w:r w:rsidRPr="00F83161">
        <w:rPr>
          <w:rFonts w:ascii="Times New Roman" w:eastAsia="Arial" w:hAnsi="Times New Roman" w:cs="Times New Roman"/>
          <w:b/>
          <w:sz w:val="20"/>
          <w:szCs w:val="20"/>
        </w:rPr>
        <w:t>Aurora, CO 80045</w:t>
      </w:r>
    </w:p>
    <w:p w:rsidR="003862EA" w:rsidRPr="00F83161" w:rsidP="003862EA">
      <w:pPr>
        <w:widowControl w:val="0"/>
        <w:spacing w:after="0" w:line="240" w:lineRule="auto"/>
        <w:ind w:left="720"/>
        <w:jc w:val="both"/>
        <w:rPr>
          <w:rFonts w:ascii="Times New Roman" w:eastAsia="Arial" w:hAnsi="Times New Roman" w:cs="Times New Roman"/>
          <w:b/>
          <w:sz w:val="20"/>
          <w:szCs w:val="20"/>
        </w:rPr>
      </w:pPr>
    </w:p>
    <w:p w:rsidR="003862EA" w:rsidRPr="00F83161" w:rsidP="003862EA">
      <w:pPr>
        <w:widowControl w:val="0"/>
        <w:spacing w:after="0" w:line="240" w:lineRule="auto"/>
        <w:ind w:left="720"/>
        <w:jc w:val="both"/>
        <w:rPr>
          <w:rFonts w:ascii="Times New Roman" w:eastAsia="Arial" w:hAnsi="Times New Roman" w:cs="Times New Roman"/>
          <w:b/>
          <w:sz w:val="20"/>
          <w:szCs w:val="20"/>
        </w:rPr>
      </w:pPr>
    </w:p>
    <w:p w:rsidR="003862EA" w:rsidRPr="00F83161" w:rsidP="003862EA">
      <w:pPr>
        <w:widowControl w:val="0"/>
        <w:numPr>
          <w:ilvl w:val="0"/>
          <w:numId w:val="1"/>
        </w:numPr>
        <w:spacing w:after="0" w:line="240" w:lineRule="auto"/>
        <w:ind w:left="720"/>
        <w:jc w:val="both"/>
        <w:rPr>
          <w:rFonts w:ascii="Times New Roman" w:eastAsia="Arial" w:hAnsi="Times New Roman" w:cs="Times New Roman"/>
          <w:b/>
          <w:sz w:val="20"/>
          <w:szCs w:val="20"/>
        </w:rPr>
      </w:pPr>
      <w:bookmarkStart w:id="3" w:name="_Hlk507668614"/>
      <w:r w:rsidRPr="00F83161">
        <w:rPr>
          <w:rFonts w:ascii="Times New Roman" w:eastAsia="Arial" w:hAnsi="Times New Roman" w:cs="Times New Roman"/>
          <w:b/>
          <w:sz w:val="20"/>
          <w:szCs w:val="20"/>
        </w:rPr>
        <w:t>52.212-1, Instructions to Offerors-Commercial Items applies to this acquisition</w:t>
      </w:r>
    </w:p>
    <w:p w:rsidR="003862EA" w:rsidRPr="00F83161" w:rsidP="003862EA">
      <w:pPr>
        <w:widowControl w:val="0"/>
        <w:spacing w:after="0" w:line="240" w:lineRule="auto"/>
        <w:ind w:left="720"/>
        <w:jc w:val="both"/>
        <w:rPr>
          <w:rFonts w:ascii="Times New Roman" w:eastAsia="Arial" w:hAnsi="Times New Roman" w:cs="Times New Roman"/>
          <w:b/>
          <w:sz w:val="20"/>
          <w:szCs w:val="20"/>
        </w:rPr>
      </w:pPr>
    </w:p>
    <w:p w:rsidR="003862EA" w:rsidRPr="00F83161" w:rsidP="003862EA">
      <w:pPr>
        <w:pStyle w:val="ListParagraph"/>
        <w:numPr>
          <w:ilvl w:val="1"/>
          <w:numId w:val="1"/>
        </w:numPr>
        <w:ind w:left="1080"/>
        <w:jc w:val="both"/>
        <w:rPr>
          <w:rFonts w:ascii="Times New Roman" w:hAnsi="Times New Roman" w:cs="Times New Roman"/>
          <w:sz w:val="20"/>
          <w:szCs w:val="20"/>
        </w:rPr>
      </w:pPr>
      <w:bookmarkStart w:id="4" w:name="_Hlk204068341"/>
      <w:bookmarkEnd w:id="3"/>
      <w:r w:rsidRPr="00F83161">
        <w:rPr>
          <w:rFonts w:ascii="Times New Roman" w:hAnsi="Times New Roman" w:cs="Times New Roman"/>
          <w:sz w:val="20"/>
          <w:szCs w:val="20"/>
        </w:rPr>
        <w:t>Any award made as a result of this solicitation will be made on an All or Nothing Basis.</w:t>
      </w:r>
    </w:p>
    <w:p w:rsidR="003862EA" w:rsidRPr="00F83161" w:rsidP="003862EA">
      <w:pPr>
        <w:pStyle w:val="ListParagraph"/>
        <w:rPr>
          <w:rFonts w:ascii="Times New Roman" w:hAnsi="Times New Roman" w:cs="Times New Roman"/>
          <w:sz w:val="20"/>
          <w:szCs w:val="20"/>
        </w:rPr>
      </w:pPr>
      <w:bookmarkEnd w:id="4"/>
    </w:p>
    <w:p w:rsidR="003862EA" w:rsidRPr="00F83161" w:rsidP="003862EA">
      <w:pPr>
        <w:pStyle w:val="ListParagraph"/>
        <w:numPr>
          <w:ilvl w:val="1"/>
          <w:numId w:val="1"/>
        </w:numPr>
        <w:ind w:left="1080"/>
        <w:jc w:val="both"/>
        <w:rPr>
          <w:rFonts w:ascii="Times New Roman" w:hAnsi="Times New Roman" w:cs="Times New Roman"/>
          <w:sz w:val="20"/>
          <w:szCs w:val="20"/>
        </w:rPr>
      </w:pPr>
      <w:r w:rsidRPr="00F83161">
        <w:rPr>
          <w:rFonts w:ascii="Times New Roman" w:hAnsi="Times New Roman" w:cs="Times New Roman"/>
          <w:sz w:val="20"/>
          <w:szCs w:val="20"/>
        </w:rPr>
        <w:t>State if quoted items are available and priced through offerors existing Government-wide Acquisition Contract (GWAC), GSA Multiple Award Schedule (MAS) contract, or VA-wide Acquisition Contract.</w:t>
      </w:r>
    </w:p>
    <w:p w:rsidR="003862EA" w:rsidRPr="00F83161" w:rsidP="003862EA">
      <w:pPr>
        <w:pStyle w:val="ListParagraph"/>
        <w:rPr>
          <w:rFonts w:ascii="Times New Roman" w:hAnsi="Times New Roman" w:cs="Times New Roman"/>
          <w:sz w:val="20"/>
          <w:szCs w:val="20"/>
        </w:rPr>
      </w:pPr>
    </w:p>
    <w:p w:rsidR="003862EA" w:rsidRPr="00F83161" w:rsidP="003862EA">
      <w:pPr>
        <w:pStyle w:val="ListParagraph"/>
        <w:numPr>
          <w:ilvl w:val="1"/>
          <w:numId w:val="1"/>
        </w:numPr>
        <w:ind w:left="1080"/>
        <w:jc w:val="both"/>
        <w:rPr>
          <w:rFonts w:ascii="Times New Roman" w:hAnsi="Times New Roman" w:cs="Times New Roman"/>
          <w:sz w:val="20"/>
          <w:szCs w:val="20"/>
        </w:rPr>
      </w:pPr>
      <w:r w:rsidRPr="00F83161">
        <w:rPr>
          <w:rFonts w:ascii="Times New Roman" w:hAnsi="Times New Roman" w:cs="Times New Roman"/>
          <w:sz w:val="20"/>
          <w:szCs w:val="20"/>
        </w:rPr>
        <w:t xml:space="preserve">If the acquisition is set-aside for SDVOSBs/VOSBs, their socioeconomic status must be verified and visible in the SBA Small Business Certification (SBS): </w:t>
      </w:r>
      <w:r>
        <w:fldChar w:fldCharType="begin"/>
      </w:r>
      <w:r>
        <w:instrText xml:space="preserve"> HYPERLINK "https://www.vip.vetbiz.gov/" </w:instrText>
      </w:r>
      <w:r>
        <w:fldChar w:fldCharType="separate"/>
      </w:r>
      <w:r w:rsidRPr="00F83161">
        <w:t xml:space="preserve"> </w:t>
      </w:r>
      <w:r w:rsidRPr="00F83161">
        <w:rPr>
          <w:rStyle w:val="Hyperlink"/>
          <w:rFonts w:ascii="Times New Roman" w:hAnsi="Times New Roman" w:cs="Times New Roman"/>
          <w:sz w:val="20"/>
          <w:szCs w:val="20"/>
        </w:rPr>
        <w:t>https://search.certifications.sba.gov/</w:t>
      </w:r>
      <w:r>
        <w:fldChar w:fldCharType="end"/>
      </w:r>
      <w:bookmarkStart w:id="5" w:name="_Hlk527452597"/>
      <w:r w:rsidRPr="00F83161">
        <w:rPr>
          <w:rFonts w:ascii="Times New Roman" w:hAnsi="Times New Roman" w:cs="Times New Roman"/>
          <w:sz w:val="20"/>
          <w:szCs w:val="20"/>
        </w:rPr>
        <w:t xml:space="preserve"> at the time of quote submission AND award, or will be considered non-responsive, and will NOT be considered for award.</w:t>
      </w:r>
    </w:p>
    <w:p w:rsidR="003862EA" w:rsidRPr="00F83161" w:rsidP="003862EA">
      <w:pPr>
        <w:pStyle w:val="ListParagraph"/>
        <w:rPr>
          <w:rFonts w:ascii="Times New Roman" w:hAnsi="Times New Roman" w:cs="Times New Roman"/>
          <w:sz w:val="20"/>
          <w:szCs w:val="20"/>
        </w:rPr>
      </w:pPr>
      <w:bookmarkEnd w:id="5"/>
    </w:p>
    <w:p w:rsidR="003862EA" w:rsidRPr="00F83161" w:rsidP="003862EA">
      <w:pPr>
        <w:pStyle w:val="ListParagraph"/>
        <w:numPr>
          <w:ilvl w:val="1"/>
          <w:numId w:val="1"/>
        </w:numPr>
        <w:ind w:left="1080"/>
        <w:jc w:val="both"/>
        <w:rPr>
          <w:rFonts w:ascii="Times New Roman" w:hAnsi="Times New Roman" w:cs="Times New Roman"/>
          <w:sz w:val="20"/>
          <w:szCs w:val="20"/>
        </w:rPr>
      </w:pPr>
      <w:r w:rsidRPr="00F83161">
        <w:rPr>
          <w:rFonts w:ascii="Times New Roman" w:hAnsi="Times New Roman" w:cs="Times New Roman"/>
          <w:sz w:val="20"/>
          <w:szCs w:val="20"/>
        </w:rPr>
        <w:t>Offerors are warned against contacting any VA personnel other than the Contracting Officer and Contract Specialist prior to placement of any award made resulting from this RFQ. If such contact occurs and found to be prejudicial to competing contactors, the offeror making such contact may be excluded from award considerations.</w:t>
      </w:r>
    </w:p>
    <w:p w:rsidR="003862EA" w:rsidRPr="00F83161" w:rsidP="003862EA">
      <w:pPr>
        <w:pStyle w:val="ListParagraph"/>
        <w:ind w:left="1080"/>
        <w:jc w:val="both"/>
        <w:rPr>
          <w:rFonts w:ascii="Times New Roman" w:hAnsi="Times New Roman" w:cs="Times New Roman"/>
          <w:sz w:val="20"/>
          <w:szCs w:val="20"/>
        </w:rPr>
      </w:pPr>
    </w:p>
    <w:p w:rsidR="003862EA" w:rsidRPr="00F83161" w:rsidP="003862EA">
      <w:pPr>
        <w:pStyle w:val="ListParagraph"/>
        <w:numPr>
          <w:ilvl w:val="1"/>
          <w:numId w:val="1"/>
        </w:numPr>
        <w:ind w:left="1080"/>
        <w:jc w:val="both"/>
        <w:rPr>
          <w:rFonts w:ascii="Times New Roman" w:hAnsi="Times New Roman" w:cs="Times New Roman"/>
          <w:sz w:val="20"/>
          <w:szCs w:val="20"/>
        </w:rPr>
      </w:pPr>
      <w:r w:rsidRPr="00F83161">
        <w:rPr>
          <w:rFonts w:ascii="Times New Roman" w:hAnsi="Times New Roman" w:cs="Times New Roman"/>
          <w:sz w:val="20"/>
          <w:szCs w:val="20"/>
        </w:rPr>
        <w:t>All proprietary information shall be clearly and properly marked.  If the Offeror submits annexes, documentation, attachments or the like, not specifically required by this solicitation, such will count against the Offeror’s page limitations unless otherwise indicated in the specific volume instructions below.</w:t>
      </w:r>
    </w:p>
    <w:p w:rsidR="003862EA" w:rsidRPr="00F83161" w:rsidP="003862EA">
      <w:pPr>
        <w:pStyle w:val="ListParagraph"/>
        <w:rPr>
          <w:rFonts w:ascii="Times New Roman" w:hAnsi="Times New Roman" w:cs="Times New Roman"/>
          <w:sz w:val="20"/>
          <w:szCs w:val="20"/>
        </w:rPr>
      </w:pPr>
    </w:p>
    <w:p w:rsidR="003862EA" w:rsidRPr="00F83161" w:rsidP="003862EA">
      <w:pPr>
        <w:pStyle w:val="ListParagraph"/>
        <w:numPr>
          <w:ilvl w:val="1"/>
          <w:numId w:val="1"/>
        </w:numPr>
        <w:ind w:left="1080"/>
        <w:jc w:val="both"/>
        <w:rPr>
          <w:rFonts w:ascii="Times New Roman" w:hAnsi="Times New Roman" w:cs="Times New Roman"/>
          <w:sz w:val="20"/>
          <w:szCs w:val="20"/>
        </w:rPr>
      </w:pPr>
      <w:r w:rsidRPr="00F83161">
        <w:rPr>
          <w:rFonts w:ascii="Times New Roman" w:hAnsi="Times New Roman" w:cs="Times New Roman"/>
          <w:sz w:val="20"/>
          <w:szCs w:val="20"/>
        </w:rPr>
        <w:t>All information shall be confined to the appropriate file.  The offeror shall confine submissions to essential matters, sufficient to define the quote and provide an adequate basis for evaluation.  Offerors are responsible for including sufficient details, in a concise manner, to permit a complete and accurate evaluation of each quote.</w:t>
      </w:r>
    </w:p>
    <w:p w:rsidR="003862EA" w:rsidRPr="00F83161" w:rsidP="003862EA">
      <w:pPr>
        <w:pStyle w:val="ListParagraph"/>
        <w:rPr>
          <w:rFonts w:ascii="Times New Roman" w:hAnsi="Times New Roman" w:cs="Times New Roman"/>
          <w:sz w:val="20"/>
          <w:szCs w:val="20"/>
        </w:rPr>
      </w:pPr>
    </w:p>
    <w:p w:rsidR="003862EA" w:rsidRPr="00F83161" w:rsidP="003862EA">
      <w:pPr>
        <w:pStyle w:val="ListParagraph"/>
        <w:numPr>
          <w:ilvl w:val="1"/>
          <w:numId w:val="1"/>
        </w:numPr>
        <w:ind w:left="1080"/>
        <w:jc w:val="both"/>
        <w:rPr>
          <w:rFonts w:ascii="Times New Roman" w:hAnsi="Times New Roman" w:cs="Times New Roman"/>
          <w:b/>
          <w:bCs/>
          <w:sz w:val="20"/>
          <w:szCs w:val="20"/>
        </w:rPr>
      </w:pPr>
      <w:r w:rsidRPr="00F83161">
        <w:rPr>
          <w:rFonts w:ascii="Times New Roman" w:eastAsia="Arial" w:hAnsi="Times New Roman" w:cs="Times New Roman"/>
          <w:b/>
          <w:sz w:val="20"/>
          <w:szCs w:val="20"/>
        </w:rPr>
        <w:t>ADDENDUM to RFO 52.212-1 INSTRUCTIONS TO OFFERORS—COMMERCIAL</w:t>
      </w:r>
    </w:p>
    <w:p w:rsidR="003862EA" w:rsidRPr="00F83161" w:rsidP="003862EA">
      <w:pPr>
        <w:pStyle w:val="ListParagraph"/>
        <w:rPr>
          <w:rFonts w:ascii="Times New Roman" w:hAnsi="Times New Roman" w:cs="Times New Roman"/>
          <w:sz w:val="20"/>
          <w:szCs w:val="20"/>
        </w:rPr>
      </w:pPr>
    </w:p>
    <w:p w:rsidR="003862EA" w:rsidRPr="00F83161" w:rsidP="003862EA">
      <w:pPr>
        <w:pStyle w:val="ListParagraph"/>
        <w:ind w:left="1080"/>
        <w:jc w:val="both"/>
        <w:rPr>
          <w:rFonts w:ascii="Times New Roman" w:hAnsi="Times New Roman" w:cs="Times New Roman"/>
          <w:b/>
          <w:bCs/>
          <w:sz w:val="20"/>
          <w:szCs w:val="20"/>
        </w:rPr>
      </w:pPr>
      <w:r w:rsidRPr="00F83161">
        <w:rPr>
          <w:rFonts w:ascii="Times New Roman" w:hAnsi="Times New Roman" w:cs="Times New Roman"/>
          <w:sz w:val="20"/>
          <w:szCs w:val="20"/>
        </w:rPr>
        <w:t>Submission of quote shall include the following volumes:</w:t>
      </w:r>
      <w:r w:rsidRPr="00F83161">
        <w:rPr>
          <w:rFonts w:ascii="Times New Roman" w:hAnsi="Times New Roman" w:cs="Times New Roman"/>
          <w:b/>
          <w:sz w:val="20"/>
          <w:szCs w:val="20"/>
        </w:rPr>
        <w:t xml:space="preserve"> </w:t>
      </w:r>
      <w:r w:rsidRPr="00F83161">
        <w:rPr>
          <w:rFonts w:ascii="Times New Roman" w:hAnsi="Times New Roman" w:cs="Times New Roman"/>
          <w:sz w:val="20"/>
          <w:szCs w:val="20"/>
        </w:rPr>
        <w:t>(</w:t>
      </w:r>
      <w:r w:rsidRPr="00F83161">
        <w:rPr>
          <w:rFonts w:ascii="Times New Roman" w:hAnsi="Times New Roman" w:cs="Times New Roman"/>
          <w:b/>
          <w:sz w:val="20"/>
          <w:szCs w:val="20"/>
        </w:rPr>
        <w:t xml:space="preserve">I) Technical capability or quality offered to meet the Government requirement; (II) Price; (III) Past Performance; and (IV) Completion of </w:t>
      </w:r>
      <w:r w:rsidRPr="00F83161">
        <w:rPr>
          <w:rFonts w:ascii="Times New Roman" w:hAnsi="Times New Roman" w:cs="Times New Roman"/>
          <w:b/>
          <w:bCs/>
          <w:sz w:val="20"/>
          <w:szCs w:val="20"/>
        </w:rPr>
        <w:t xml:space="preserve">Limitations on Subcontracting </w:t>
      </w:r>
      <w:r w:rsidR="00DD1F94">
        <w:rPr>
          <w:rFonts w:ascii="Times New Roman" w:hAnsi="Times New Roman" w:cs="Times New Roman"/>
          <w:b/>
          <w:bCs/>
          <w:sz w:val="20"/>
          <w:szCs w:val="20"/>
        </w:rPr>
        <w:t>Worksheet</w:t>
      </w:r>
    </w:p>
    <w:p w:rsidR="003862EA" w:rsidRPr="00F83161" w:rsidP="003862EA">
      <w:pPr>
        <w:pStyle w:val="ListParagraph"/>
        <w:ind w:left="1080"/>
        <w:jc w:val="both"/>
        <w:rPr>
          <w:rFonts w:ascii="Times New Roman" w:hAnsi="Times New Roman" w:cs="Times New Roman"/>
          <w:sz w:val="20"/>
          <w:szCs w:val="20"/>
        </w:rPr>
      </w:pPr>
    </w:p>
    <w:p w:rsidR="003862EA" w:rsidRPr="00F83161" w:rsidP="003862EA">
      <w:pPr>
        <w:pStyle w:val="ListParagraph"/>
        <w:ind w:left="1080"/>
        <w:jc w:val="both"/>
        <w:rPr>
          <w:rFonts w:ascii="Times New Roman" w:hAnsi="Times New Roman" w:cs="Times New Roman"/>
          <w:b/>
          <w:sz w:val="20"/>
          <w:szCs w:val="20"/>
        </w:rPr>
      </w:pPr>
      <w:r w:rsidRPr="00F83161">
        <w:rPr>
          <w:rFonts w:ascii="Times New Roman" w:hAnsi="Times New Roman" w:cs="Times New Roman"/>
          <w:b/>
          <w:sz w:val="20"/>
          <w:szCs w:val="20"/>
        </w:rPr>
        <w:t>Volume I - Technical capability or quality to meet the Government requirement.</w:t>
      </w:r>
    </w:p>
    <w:p w:rsidR="003862EA" w:rsidP="003862EA">
      <w:pPr>
        <w:pStyle w:val="ListParagraph"/>
        <w:ind w:left="1080"/>
        <w:jc w:val="both"/>
        <w:rPr>
          <w:rFonts w:ascii="Times New Roman" w:hAnsi="Times New Roman" w:cs="Times New Roman"/>
          <w:sz w:val="20"/>
          <w:szCs w:val="20"/>
        </w:rPr>
      </w:pPr>
      <w:bookmarkStart w:id="6" w:name="_Hlk204068415"/>
      <w:r w:rsidRPr="00F83161">
        <w:rPr>
          <w:rFonts w:ascii="Times New Roman" w:hAnsi="Times New Roman" w:cs="Times New Roman"/>
          <w:sz w:val="20"/>
          <w:szCs w:val="20"/>
        </w:rPr>
        <w:t>The offeror shall submit its quote demonstrating how it meets the requirements of the performance work statement (PWS) and solicitation</w:t>
      </w:r>
      <w:bookmarkEnd w:id="6"/>
      <w:r>
        <w:rPr>
          <w:rFonts w:ascii="Times New Roman" w:hAnsi="Times New Roman" w:cs="Times New Roman"/>
          <w:sz w:val="20"/>
          <w:szCs w:val="20"/>
        </w:rPr>
        <w:t xml:space="preserve">. </w:t>
      </w:r>
    </w:p>
    <w:p w:rsidR="003862EA" w:rsidP="003862EA">
      <w:pPr>
        <w:pStyle w:val="ListParagraph"/>
        <w:ind w:left="1080"/>
        <w:jc w:val="both"/>
        <w:rPr>
          <w:rFonts w:ascii="Times New Roman" w:hAnsi="Times New Roman" w:cs="Times New Roman"/>
          <w:sz w:val="20"/>
          <w:szCs w:val="20"/>
        </w:rPr>
      </w:pPr>
    </w:p>
    <w:p w:rsidR="003862EA" w:rsidP="003862EA">
      <w:pPr>
        <w:pStyle w:val="ListParagraph"/>
        <w:ind w:left="1080"/>
        <w:jc w:val="both"/>
        <w:rPr>
          <w:rFonts w:ascii="Times New Roman" w:hAnsi="Times New Roman" w:cs="Times New Roman"/>
          <w:sz w:val="20"/>
          <w:szCs w:val="20"/>
        </w:rPr>
      </w:pPr>
      <w:r>
        <w:rPr>
          <w:rFonts w:ascii="Times New Roman" w:hAnsi="Times New Roman" w:cs="Times New Roman"/>
          <w:sz w:val="20"/>
          <w:szCs w:val="20"/>
        </w:rPr>
        <w:t>This section will be divided into the following subfactors:</w:t>
      </w:r>
    </w:p>
    <w:p w:rsidR="003862EA" w:rsidP="003862EA">
      <w:pPr>
        <w:pStyle w:val="ListParagraph"/>
        <w:numPr>
          <w:ilvl w:val="0"/>
          <w:numId w:val="2"/>
        </w:numPr>
        <w:jc w:val="both"/>
        <w:rPr>
          <w:rFonts w:ascii="Times New Roman" w:hAnsi="Times New Roman" w:cs="Times New Roman"/>
          <w:sz w:val="20"/>
          <w:szCs w:val="20"/>
        </w:rPr>
      </w:pPr>
      <w:r w:rsidRPr="00F273BA">
        <w:rPr>
          <w:rFonts w:ascii="Times New Roman" w:hAnsi="Times New Roman" w:cs="Times New Roman"/>
          <w:sz w:val="20"/>
          <w:szCs w:val="20"/>
        </w:rPr>
        <w:t>Quarterly</w:t>
      </w:r>
      <w:r>
        <w:rPr>
          <w:rFonts w:ascii="Times New Roman" w:hAnsi="Times New Roman" w:cs="Times New Roman"/>
          <w:sz w:val="20"/>
          <w:szCs w:val="20"/>
        </w:rPr>
        <w:t xml:space="preserve"> and Annual</w:t>
      </w:r>
      <w:r w:rsidRPr="00F273BA">
        <w:rPr>
          <w:rFonts w:ascii="Times New Roman" w:hAnsi="Times New Roman" w:cs="Times New Roman"/>
          <w:sz w:val="20"/>
          <w:szCs w:val="20"/>
        </w:rPr>
        <w:t xml:space="preserve"> Preventive Maintenance Inspection</w:t>
      </w:r>
      <w:r>
        <w:rPr>
          <w:rFonts w:ascii="Times New Roman" w:hAnsi="Times New Roman" w:cs="Times New Roman"/>
          <w:sz w:val="20"/>
          <w:szCs w:val="20"/>
        </w:rPr>
        <w:t xml:space="preserve"> – Offer must demonstrate an understanding of required tasks and inspections needed for each milestone.</w:t>
      </w:r>
    </w:p>
    <w:p w:rsidR="003862EA" w:rsidP="003862EA">
      <w:pPr>
        <w:pStyle w:val="ListParagraph"/>
        <w:numPr>
          <w:ilvl w:val="0"/>
          <w:numId w:val="2"/>
        </w:numPr>
        <w:jc w:val="both"/>
        <w:rPr>
          <w:rFonts w:ascii="Times New Roman" w:hAnsi="Times New Roman" w:cs="Times New Roman"/>
          <w:sz w:val="20"/>
          <w:szCs w:val="20"/>
        </w:rPr>
      </w:pPr>
      <w:r w:rsidRPr="00F273BA">
        <w:rPr>
          <w:rFonts w:ascii="Times New Roman" w:hAnsi="Times New Roman" w:cs="Times New Roman"/>
          <w:sz w:val="20"/>
          <w:szCs w:val="20"/>
        </w:rPr>
        <w:t>Stormwater</w:t>
      </w:r>
      <w:r>
        <w:rPr>
          <w:rFonts w:ascii="Times New Roman" w:hAnsi="Times New Roman" w:cs="Times New Roman"/>
          <w:sz w:val="20"/>
          <w:szCs w:val="20"/>
        </w:rPr>
        <w:t xml:space="preserve"> &amp; </w:t>
      </w:r>
      <w:r w:rsidRPr="00F273BA">
        <w:rPr>
          <w:rFonts w:ascii="Times New Roman" w:hAnsi="Times New Roman" w:cs="Times New Roman"/>
          <w:sz w:val="20"/>
          <w:szCs w:val="20"/>
        </w:rPr>
        <w:t>Spill Control</w:t>
      </w:r>
      <w:r>
        <w:rPr>
          <w:rFonts w:ascii="Times New Roman" w:hAnsi="Times New Roman" w:cs="Times New Roman"/>
          <w:sz w:val="20"/>
          <w:szCs w:val="20"/>
        </w:rPr>
        <w:t xml:space="preserve"> – Offer must demonstrate an understanding of Stormwater requirements and Spill Control Procedures.</w:t>
      </w:r>
    </w:p>
    <w:p w:rsidR="003862EA" w:rsidRPr="009C0730" w:rsidP="003862EA">
      <w:pPr>
        <w:pStyle w:val="ListParagraph"/>
        <w:numPr>
          <w:ilvl w:val="0"/>
          <w:numId w:val="2"/>
        </w:numPr>
        <w:jc w:val="both"/>
        <w:rPr>
          <w:rFonts w:ascii="Times New Roman" w:hAnsi="Times New Roman" w:cs="Times New Roman"/>
          <w:sz w:val="20"/>
          <w:szCs w:val="20"/>
        </w:rPr>
      </w:pPr>
      <w:r w:rsidRPr="00F273BA">
        <w:rPr>
          <w:rFonts w:ascii="Times New Roman" w:hAnsi="Times New Roman" w:cs="Times New Roman"/>
          <w:sz w:val="20"/>
          <w:szCs w:val="20"/>
        </w:rPr>
        <w:t>Material Disposal</w:t>
      </w:r>
      <w:r>
        <w:rPr>
          <w:rFonts w:ascii="Times New Roman" w:hAnsi="Times New Roman" w:cs="Times New Roman"/>
          <w:sz w:val="20"/>
          <w:szCs w:val="20"/>
        </w:rPr>
        <w:t xml:space="preserve"> – Offer must detail a disposal procedure for all material and hazardous waste.</w:t>
      </w:r>
    </w:p>
    <w:p w:rsidR="003862EA" w:rsidRPr="00F83161" w:rsidP="003862EA">
      <w:pPr>
        <w:pStyle w:val="ListParagraph"/>
        <w:ind w:left="1080"/>
        <w:jc w:val="both"/>
        <w:rPr>
          <w:rFonts w:ascii="Times New Roman" w:hAnsi="Times New Roman" w:cs="Times New Roman"/>
          <w:sz w:val="20"/>
          <w:szCs w:val="20"/>
        </w:rPr>
      </w:pPr>
    </w:p>
    <w:p w:rsidR="003862EA" w:rsidRPr="00F83161" w:rsidP="003862EA">
      <w:pPr>
        <w:pStyle w:val="ListParagraph"/>
        <w:ind w:left="1080"/>
        <w:jc w:val="both"/>
        <w:rPr>
          <w:rFonts w:ascii="Times New Roman" w:hAnsi="Times New Roman" w:cs="Times New Roman"/>
          <w:b/>
          <w:sz w:val="20"/>
          <w:szCs w:val="20"/>
        </w:rPr>
      </w:pPr>
      <w:r w:rsidRPr="00F83161">
        <w:rPr>
          <w:rFonts w:ascii="Times New Roman" w:hAnsi="Times New Roman" w:cs="Times New Roman"/>
          <w:b/>
          <w:sz w:val="20"/>
          <w:szCs w:val="20"/>
        </w:rPr>
        <w:t>Volume II – Price</w:t>
      </w:r>
    </w:p>
    <w:p w:rsidR="003862EA" w:rsidRPr="00F83161" w:rsidP="003862EA">
      <w:pPr>
        <w:pStyle w:val="ListParagraph"/>
        <w:ind w:left="1080"/>
        <w:jc w:val="both"/>
        <w:rPr>
          <w:rFonts w:ascii="Times New Roman" w:hAnsi="Times New Roman" w:cs="Times New Roman"/>
          <w:sz w:val="20"/>
          <w:szCs w:val="20"/>
        </w:rPr>
      </w:pPr>
      <w:r w:rsidRPr="00F83161">
        <w:rPr>
          <w:rFonts w:ascii="Times New Roman" w:hAnsi="Times New Roman" w:cs="Times New Roman"/>
          <w:sz w:val="20"/>
          <w:szCs w:val="20"/>
        </w:rPr>
        <w:t xml:space="preserve">Price - The offeror shall complete the pricing schedule provided in </w:t>
      </w:r>
      <w:bookmarkStart w:id="7" w:name="_Hlk522706247"/>
      <w:r w:rsidRPr="00F83161">
        <w:rPr>
          <w:rFonts w:ascii="Times New Roman" w:hAnsi="Times New Roman" w:cs="Times New Roman"/>
          <w:sz w:val="20"/>
          <w:szCs w:val="20"/>
        </w:rPr>
        <w:t>Section (v) above: Price/Cost Schedule</w:t>
      </w:r>
      <w:bookmarkEnd w:id="7"/>
      <w:r w:rsidRPr="00F83161">
        <w:rPr>
          <w:rFonts w:ascii="Times New Roman" w:hAnsi="Times New Roman" w:cs="Times New Roman"/>
          <w:sz w:val="20"/>
          <w:szCs w:val="20"/>
        </w:rPr>
        <w:t xml:space="preserve">. The offeror shall price the base and all option year line items. </w:t>
      </w:r>
    </w:p>
    <w:p w:rsidR="003862EA" w:rsidRPr="00F83161" w:rsidP="003862EA">
      <w:pPr>
        <w:pStyle w:val="ListParagraph"/>
        <w:ind w:left="1080"/>
        <w:jc w:val="both"/>
        <w:rPr>
          <w:rFonts w:ascii="Times New Roman" w:hAnsi="Times New Roman" w:cs="Times New Roman"/>
          <w:sz w:val="20"/>
          <w:szCs w:val="20"/>
        </w:rPr>
      </w:pPr>
    </w:p>
    <w:p w:rsidR="003862EA" w:rsidRPr="00F83161" w:rsidP="003862EA">
      <w:pPr>
        <w:pStyle w:val="ListParagraph"/>
        <w:ind w:left="1080"/>
        <w:jc w:val="both"/>
        <w:rPr>
          <w:rFonts w:ascii="Times New Roman" w:hAnsi="Times New Roman" w:cs="Times New Roman"/>
          <w:b/>
          <w:bCs/>
          <w:sz w:val="20"/>
          <w:szCs w:val="20"/>
        </w:rPr>
      </w:pPr>
      <w:r w:rsidRPr="00F83161">
        <w:rPr>
          <w:rFonts w:ascii="Times New Roman" w:hAnsi="Times New Roman" w:cs="Times New Roman"/>
          <w:b/>
          <w:bCs/>
          <w:sz w:val="20"/>
          <w:szCs w:val="20"/>
        </w:rPr>
        <w:t>Volume III – Past Performance</w:t>
      </w:r>
    </w:p>
    <w:p w:rsidR="003862EA" w:rsidP="003862EA">
      <w:pPr>
        <w:pStyle w:val="ListParagraph"/>
        <w:ind w:left="1080"/>
        <w:jc w:val="both"/>
        <w:rPr>
          <w:rFonts w:ascii="Times New Roman" w:hAnsi="Times New Roman" w:cs="Times New Roman"/>
          <w:sz w:val="20"/>
          <w:szCs w:val="20"/>
        </w:rPr>
      </w:pPr>
      <w:r w:rsidRPr="00F83161">
        <w:rPr>
          <w:rFonts w:ascii="Times New Roman" w:hAnsi="Times New Roman" w:cs="Times New Roman"/>
          <w:sz w:val="20"/>
          <w:szCs w:val="20"/>
        </w:rPr>
        <w:t xml:space="preserve">Offerors shall provide a maximum of three (3) recent and relevant past efforts (as defined below) to demonstrate their ability to perform the proposed work. If a completed Contractor Performance Assessment Reporting System (CPARS) evaluation is available, it shall be submitted. If not providing CPARS evaluation past performance references must include contract numbers, amount of contract award, point of contact with email address, telephone numbers and other relevant information, and a description of product/work performed under the contract. To be relevant, the effort must be similar in nature of work, size, magnitude, complexity, and scope of this procurement. To be recent past performance is defined as not more than five years from the RFQ release date of this solicitation. </w:t>
      </w:r>
    </w:p>
    <w:p w:rsidR="00DD1F94" w:rsidP="003862EA">
      <w:pPr>
        <w:pStyle w:val="ListParagraph"/>
        <w:ind w:left="1080"/>
        <w:jc w:val="both"/>
        <w:rPr>
          <w:rFonts w:ascii="Times New Roman" w:hAnsi="Times New Roman" w:cs="Times New Roman"/>
          <w:sz w:val="20"/>
          <w:szCs w:val="20"/>
        </w:rPr>
      </w:pPr>
    </w:p>
    <w:p w:rsidR="00DD1F94" w:rsidP="00DD1F94">
      <w:pPr>
        <w:pStyle w:val="ListParagraph"/>
        <w:ind w:left="1080"/>
        <w:jc w:val="both"/>
        <w:rPr>
          <w:rFonts w:ascii="Times New Roman" w:hAnsi="Times New Roman" w:cs="Times New Roman"/>
          <w:b/>
          <w:bCs/>
          <w:sz w:val="20"/>
          <w:szCs w:val="20"/>
        </w:rPr>
      </w:pPr>
      <w:r w:rsidRPr="00F83161">
        <w:rPr>
          <w:rFonts w:ascii="Times New Roman" w:hAnsi="Times New Roman" w:cs="Times New Roman"/>
          <w:b/>
          <w:bCs/>
          <w:sz w:val="20"/>
          <w:szCs w:val="20"/>
        </w:rPr>
        <w:t>Volume I</w:t>
      </w:r>
      <w:r>
        <w:rPr>
          <w:rFonts w:ascii="Times New Roman" w:hAnsi="Times New Roman" w:cs="Times New Roman"/>
          <w:b/>
          <w:bCs/>
          <w:sz w:val="20"/>
          <w:szCs w:val="20"/>
        </w:rPr>
        <w:t>V</w:t>
      </w:r>
      <w:r w:rsidRPr="00F83161">
        <w:rPr>
          <w:rFonts w:ascii="Times New Roman" w:hAnsi="Times New Roman" w:cs="Times New Roman"/>
          <w:b/>
          <w:bCs/>
          <w:sz w:val="20"/>
          <w:szCs w:val="20"/>
        </w:rPr>
        <w:t xml:space="preserve"> – </w:t>
      </w:r>
      <w:r>
        <w:rPr>
          <w:rFonts w:ascii="Times New Roman" w:hAnsi="Times New Roman" w:cs="Times New Roman"/>
          <w:b/>
          <w:bCs/>
          <w:sz w:val="20"/>
          <w:szCs w:val="20"/>
        </w:rPr>
        <w:t xml:space="preserve">Limitations of Subcontracting </w:t>
      </w:r>
      <w:r w:rsidR="007D6063">
        <w:rPr>
          <w:rFonts w:ascii="Times New Roman" w:hAnsi="Times New Roman" w:cs="Times New Roman"/>
          <w:b/>
          <w:bCs/>
          <w:sz w:val="20"/>
          <w:szCs w:val="20"/>
        </w:rPr>
        <w:t>Certification</w:t>
      </w:r>
    </w:p>
    <w:p w:rsidR="00DD1F94" w:rsidRPr="00DD1F94" w:rsidP="00DD1F94">
      <w:pPr>
        <w:pStyle w:val="ListParagraph"/>
        <w:ind w:left="1080"/>
        <w:jc w:val="both"/>
        <w:rPr>
          <w:rFonts w:ascii="Times New Roman" w:hAnsi="Times New Roman" w:cs="Times New Roman"/>
          <w:sz w:val="20"/>
          <w:szCs w:val="20"/>
        </w:rPr>
      </w:pPr>
      <w:r>
        <w:rPr>
          <w:rFonts w:ascii="Times New Roman" w:hAnsi="Times New Roman" w:cs="Times New Roman"/>
          <w:sz w:val="20"/>
          <w:szCs w:val="20"/>
        </w:rPr>
        <w:t xml:space="preserve">Offerors must </w:t>
      </w:r>
      <w:r w:rsidR="007D6063">
        <w:rPr>
          <w:rFonts w:ascii="Times New Roman" w:hAnsi="Times New Roman" w:cs="Times New Roman"/>
          <w:sz w:val="20"/>
          <w:szCs w:val="20"/>
        </w:rPr>
        <w:t>sign</w:t>
      </w:r>
      <w:r>
        <w:rPr>
          <w:rFonts w:ascii="Times New Roman" w:hAnsi="Times New Roman" w:cs="Times New Roman"/>
          <w:sz w:val="20"/>
          <w:szCs w:val="20"/>
        </w:rPr>
        <w:t xml:space="preserve"> the attached </w:t>
      </w:r>
      <w:r w:rsidRPr="00DD1F94">
        <w:rPr>
          <w:rFonts w:ascii="Times New Roman" w:hAnsi="Times New Roman" w:cs="Times New Roman"/>
          <w:sz w:val="20"/>
          <w:szCs w:val="20"/>
        </w:rPr>
        <w:t>RFO 52.219-14</w:t>
      </w:r>
      <w:r w:rsidR="007D6063">
        <w:rPr>
          <w:rFonts w:ascii="Times New Roman" w:hAnsi="Times New Roman" w:cs="Times New Roman"/>
          <w:sz w:val="20"/>
          <w:szCs w:val="20"/>
        </w:rPr>
        <w:t xml:space="preserve"> document</w:t>
      </w:r>
      <w:r>
        <w:rPr>
          <w:rFonts w:ascii="Times New Roman" w:hAnsi="Times New Roman" w:cs="Times New Roman"/>
          <w:sz w:val="20"/>
          <w:szCs w:val="20"/>
        </w:rPr>
        <w:t xml:space="preserve"> </w:t>
      </w:r>
      <w:r w:rsidR="007D6063">
        <w:rPr>
          <w:rFonts w:ascii="Times New Roman" w:hAnsi="Times New Roman" w:cs="Times New Roman"/>
          <w:sz w:val="20"/>
          <w:szCs w:val="20"/>
        </w:rPr>
        <w:t>to certify compliance with the Limitations of Subcontracting.</w:t>
      </w:r>
    </w:p>
    <w:p w:rsidR="003862EA" w:rsidRPr="00F83161" w:rsidP="003862EA">
      <w:pPr>
        <w:jc w:val="both"/>
        <w:rPr>
          <w:rFonts w:ascii="Times New Roman" w:eastAsia="Times New Roman" w:hAnsi="Times New Roman" w:cs="Times New Roman"/>
          <w:sz w:val="20"/>
          <w:szCs w:val="20"/>
        </w:rPr>
      </w:pPr>
      <w:r w:rsidRPr="00F83161">
        <w:rPr>
          <w:rFonts w:ascii="Times New Roman" w:eastAsia="Times New Roman" w:hAnsi="Times New Roman" w:cs="Times New Roman"/>
          <w:sz w:val="20"/>
          <w:szCs w:val="20"/>
        </w:rPr>
        <w:tab/>
        <w:t xml:space="preserve">      </w:t>
      </w:r>
      <w:r w:rsidRPr="00F83161">
        <w:rPr>
          <w:rFonts w:ascii="Times New Roman" w:eastAsia="Times New Roman" w:hAnsi="Times New Roman" w:cs="Times New Roman"/>
          <w:b/>
          <w:sz w:val="20"/>
          <w:szCs w:val="20"/>
        </w:rPr>
        <w:t>(End of Addendum to 52.212-1)</w:t>
      </w:r>
    </w:p>
    <w:p w:rsidR="003862EA" w:rsidRPr="00F83161" w:rsidP="003862EA">
      <w:pPr>
        <w:pStyle w:val="ListParagraph"/>
        <w:ind w:left="101"/>
        <w:jc w:val="both"/>
        <w:rPr>
          <w:rFonts w:ascii="Times New Roman" w:hAnsi="Times New Roman" w:cs="Times New Roman"/>
          <w:b/>
          <w:bCs/>
          <w:sz w:val="20"/>
          <w:szCs w:val="20"/>
        </w:rPr>
      </w:pPr>
      <w:bookmarkStart w:id="8" w:name="_Hlk508008780"/>
    </w:p>
    <w:p w:rsidR="003862EA" w:rsidRPr="00F83161" w:rsidP="003862EA">
      <w:pPr>
        <w:pStyle w:val="ListParagraph"/>
        <w:numPr>
          <w:ilvl w:val="0"/>
          <w:numId w:val="1"/>
        </w:numPr>
        <w:ind w:left="101" w:hanging="101"/>
        <w:jc w:val="both"/>
        <w:rPr>
          <w:rFonts w:ascii="Times New Roman" w:hAnsi="Times New Roman" w:cs="Times New Roman"/>
          <w:sz w:val="20"/>
          <w:szCs w:val="20"/>
        </w:rPr>
      </w:pPr>
      <w:r w:rsidRPr="00F83161">
        <w:rPr>
          <w:rFonts w:ascii="Times New Roman" w:hAnsi="Times New Roman" w:cs="Times New Roman"/>
          <w:b/>
          <w:sz w:val="20"/>
          <w:szCs w:val="20"/>
        </w:rPr>
        <w:t>52.212-2, Evaluation--Commercial Items</w:t>
      </w:r>
      <w:bookmarkEnd w:id="8"/>
      <w:r w:rsidRPr="00F83161">
        <w:rPr>
          <w:rFonts w:ascii="Times New Roman" w:hAnsi="Times New Roman" w:cs="Times New Roman"/>
          <w:b/>
          <w:sz w:val="20"/>
          <w:szCs w:val="20"/>
        </w:rPr>
        <w:t xml:space="preserve"> applies to this acquisition.</w:t>
      </w:r>
    </w:p>
    <w:p w:rsidR="003862EA" w:rsidRPr="00F83161" w:rsidP="003862EA">
      <w:pPr>
        <w:pStyle w:val="ListParagraph"/>
        <w:ind w:left="101"/>
        <w:jc w:val="both"/>
        <w:rPr>
          <w:rFonts w:ascii="Times New Roman" w:hAnsi="Times New Roman" w:cs="Times New Roman"/>
          <w:sz w:val="20"/>
          <w:szCs w:val="20"/>
        </w:rPr>
      </w:pPr>
    </w:p>
    <w:p w:rsidR="003862EA" w:rsidRPr="00F83161" w:rsidP="003862EA">
      <w:pPr>
        <w:pStyle w:val="ListParagraph"/>
        <w:jc w:val="both"/>
        <w:rPr>
          <w:rFonts w:ascii="Times New Roman" w:hAnsi="Times New Roman" w:cs="Times New Roman"/>
          <w:b/>
          <w:sz w:val="20"/>
          <w:szCs w:val="20"/>
        </w:rPr>
      </w:pPr>
      <w:bookmarkStart w:id="9" w:name="_Hlk508009110"/>
      <w:r w:rsidRPr="00F83161">
        <w:rPr>
          <w:rFonts w:ascii="Times New Roman" w:hAnsi="Times New Roman" w:cs="Times New Roman"/>
          <w:b/>
          <w:sz w:val="20"/>
          <w:szCs w:val="20"/>
        </w:rPr>
        <w:t>ADDENDUM to RFO 52.212-2 EVALUATION—COMMERCIAL ITEMS</w:t>
      </w:r>
      <w:bookmarkEnd w:id="9"/>
      <w:r w:rsidRPr="00F83161">
        <w:rPr>
          <w:rFonts w:ascii="Times New Roman" w:hAnsi="Times New Roman" w:cs="Times New Roman"/>
          <w:b/>
          <w:sz w:val="20"/>
          <w:szCs w:val="20"/>
        </w:rPr>
        <w:t>:</w:t>
      </w:r>
    </w:p>
    <w:p w:rsidR="003862EA" w:rsidRPr="00F83161" w:rsidP="003862EA">
      <w:pPr>
        <w:pStyle w:val="ListParagraph"/>
        <w:jc w:val="both"/>
        <w:rPr>
          <w:rFonts w:ascii="Times New Roman" w:hAnsi="Times New Roman" w:cs="Times New Roman"/>
          <w:b/>
          <w:sz w:val="20"/>
          <w:szCs w:val="20"/>
        </w:rPr>
      </w:pPr>
    </w:p>
    <w:p w:rsidR="003862EA" w:rsidRPr="00F83161" w:rsidP="003862EA">
      <w:pPr>
        <w:pStyle w:val="ListParagraph"/>
        <w:numPr>
          <w:ilvl w:val="0"/>
          <w:numId w:val="3"/>
        </w:numPr>
        <w:jc w:val="both"/>
        <w:rPr>
          <w:rFonts w:ascii="Times New Roman" w:hAnsi="Times New Roman" w:cs="Times New Roman"/>
          <w:sz w:val="20"/>
          <w:szCs w:val="20"/>
        </w:rPr>
      </w:pPr>
      <w:r w:rsidRPr="00F83161">
        <w:rPr>
          <w:rFonts w:ascii="Times New Roman" w:hAnsi="Times New Roman" w:cs="Times New Roman"/>
          <w:spacing w:val="-1"/>
          <w:sz w:val="20"/>
          <w:szCs w:val="20"/>
        </w:rPr>
        <w:t xml:space="preserve">The Government will award a contract resulting from this solicitation to the offeror responsible whose offer conforming to the solicitation will be most advantageous to the Government considering </w:t>
      </w:r>
      <w:r w:rsidRPr="00F83161">
        <w:rPr>
          <w:rFonts w:ascii="Times New Roman" w:hAnsi="Times New Roman" w:cs="Times New Roman"/>
          <w:b/>
          <w:spacing w:val="-1"/>
          <w:sz w:val="20"/>
          <w:szCs w:val="20"/>
        </w:rPr>
        <w:t>price and other factors.</w:t>
      </w:r>
    </w:p>
    <w:p w:rsidR="003862EA" w:rsidRPr="00F83161" w:rsidP="003862EA">
      <w:pPr>
        <w:pStyle w:val="ListParagraph"/>
        <w:jc w:val="both"/>
        <w:rPr>
          <w:rFonts w:ascii="Times New Roman" w:hAnsi="Times New Roman" w:cs="Times New Roman"/>
          <w:sz w:val="20"/>
          <w:szCs w:val="20"/>
        </w:rPr>
      </w:pPr>
    </w:p>
    <w:p w:rsidR="003862EA" w:rsidRPr="00F83161" w:rsidP="003862EA">
      <w:pPr>
        <w:pStyle w:val="ListParagraph"/>
        <w:numPr>
          <w:ilvl w:val="0"/>
          <w:numId w:val="3"/>
        </w:numPr>
        <w:jc w:val="both"/>
        <w:rPr>
          <w:rFonts w:ascii="Times New Roman" w:hAnsi="Times New Roman" w:cs="Times New Roman"/>
          <w:spacing w:val="-1"/>
          <w:sz w:val="20"/>
          <w:szCs w:val="20"/>
        </w:rPr>
      </w:pPr>
      <w:r w:rsidRPr="00F83161">
        <w:rPr>
          <w:rFonts w:ascii="Times New Roman" w:hAnsi="Times New Roman" w:cs="Times New Roman"/>
          <w:spacing w:val="-1"/>
          <w:sz w:val="20"/>
          <w:szCs w:val="20"/>
        </w:rPr>
        <w:t xml:space="preserve">The following factors shall be used to evaluate quotations: </w:t>
      </w:r>
    </w:p>
    <w:p w:rsidR="003862EA" w:rsidRPr="00F83161" w:rsidP="003862EA">
      <w:pPr>
        <w:ind w:firstLine="720"/>
        <w:jc w:val="both"/>
        <w:rPr>
          <w:rFonts w:ascii="Times New Roman" w:hAnsi="Times New Roman" w:cs="Times New Roman"/>
          <w:b/>
          <w:bCs/>
          <w:iCs/>
          <w:spacing w:val="-1"/>
          <w:sz w:val="20"/>
          <w:szCs w:val="20"/>
        </w:rPr>
      </w:pPr>
      <w:r w:rsidRPr="00F83161">
        <w:rPr>
          <w:rFonts w:ascii="Times New Roman" w:hAnsi="Times New Roman" w:cs="Times New Roman"/>
          <w:b/>
          <w:bCs/>
          <w:iCs/>
          <w:spacing w:val="-1"/>
          <w:sz w:val="20"/>
          <w:szCs w:val="20"/>
        </w:rPr>
        <w:t>Factor I.  Technical capability or quality offered to meet the Government requirement</w:t>
      </w:r>
    </w:p>
    <w:p w:rsidR="003862EA" w:rsidRPr="00F83161" w:rsidP="003862EA">
      <w:pPr>
        <w:ind w:left="720"/>
        <w:jc w:val="both"/>
        <w:rPr>
          <w:rFonts w:ascii="Times New Roman" w:hAnsi="Times New Roman" w:cs="Times New Roman"/>
          <w:b/>
          <w:bCs/>
          <w:iCs/>
          <w:spacing w:val="-1"/>
          <w:sz w:val="20"/>
          <w:szCs w:val="20"/>
        </w:rPr>
      </w:pPr>
      <w:r w:rsidRPr="00F83161">
        <w:rPr>
          <w:rFonts w:ascii="Times New Roman" w:hAnsi="Times New Roman" w:cs="Times New Roman"/>
          <w:b/>
          <w:bCs/>
          <w:iCs/>
          <w:spacing w:val="-1"/>
          <w:sz w:val="20"/>
          <w:szCs w:val="20"/>
        </w:rPr>
        <w:t>Factor II.  Price</w:t>
      </w:r>
    </w:p>
    <w:p w:rsidR="003862EA" w:rsidRPr="00F83161" w:rsidP="003862EA">
      <w:pPr>
        <w:ind w:left="720"/>
        <w:jc w:val="both"/>
        <w:rPr>
          <w:rFonts w:ascii="Times New Roman" w:hAnsi="Times New Roman" w:cs="Times New Roman"/>
          <w:b/>
          <w:bCs/>
          <w:i/>
          <w:spacing w:val="-1"/>
          <w:sz w:val="20"/>
          <w:szCs w:val="20"/>
        </w:rPr>
      </w:pPr>
      <w:r w:rsidRPr="00F83161">
        <w:rPr>
          <w:rFonts w:ascii="Times New Roman" w:hAnsi="Times New Roman" w:cs="Times New Roman"/>
          <w:b/>
          <w:bCs/>
          <w:iCs/>
          <w:spacing w:val="-1"/>
          <w:sz w:val="20"/>
          <w:szCs w:val="20"/>
        </w:rPr>
        <w:t>Factor III. Past Performance</w:t>
      </w:r>
    </w:p>
    <w:p w:rsidR="003862EA" w:rsidRPr="00F83161" w:rsidP="003862EA">
      <w:pPr>
        <w:pStyle w:val="ListParagraph"/>
        <w:numPr>
          <w:ilvl w:val="0"/>
          <w:numId w:val="3"/>
        </w:numPr>
        <w:jc w:val="both"/>
        <w:rPr>
          <w:rFonts w:ascii="Times New Roman" w:hAnsi="Times New Roman" w:cs="Times New Roman"/>
          <w:spacing w:val="-1"/>
          <w:sz w:val="20"/>
          <w:szCs w:val="20"/>
        </w:rPr>
      </w:pPr>
      <w:r w:rsidRPr="00F83161">
        <w:rPr>
          <w:rFonts w:ascii="Times New Roman" w:hAnsi="Times New Roman" w:cs="Times New Roman"/>
          <w:i/>
          <w:spacing w:val="-1"/>
          <w:sz w:val="20"/>
          <w:szCs w:val="20"/>
        </w:rPr>
        <w:t>Evaluation Approach</w:t>
      </w:r>
      <w:r w:rsidRPr="00F83161">
        <w:rPr>
          <w:rFonts w:ascii="Times New Roman" w:hAnsi="Times New Roman" w:cs="Times New Roman"/>
          <w:spacing w:val="-1"/>
          <w:sz w:val="20"/>
          <w:szCs w:val="20"/>
        </w:rPr>
        <w:t xml:space="preserve">. The Government will award a contract resulting from this solicitation to the responsible Offeror whose offer conforming to the solicitation will be most advantageous to the Government, price and other factors considered. The Government will use comparative analysis. The following factors will be used to evaluate offers: </w:t>
      </w:r>
    </w:p>
    <w:p w:rsidR="003862EA" w:rsidRPr="00F83161" w:rsidP="003862EA">
      <w:pPr>
        <w:pStyle w:val="ListParagraph"/>
        <w:jc w:val="both"/>
        <w:rPr>
          <w:rFonts w:ascii="Times New Roman" w:hAnsi="Times New Roman" w:cs="Times New Roman"/>
          <w:i/>
          <w:spacing w:val="-1"/>
          <w:sz w:val="20"/>
          <w:szCs w:val="20"/>
        </w:rPr>
      </w:pPr>
    </w:p>
    <w:p w:rsidR="003862EA" w:rsidRPr="00F83161" w:rsidP="003862EA">
      <w:pPr>
        <w:pStyle w:val="ListParagraph"/>
        <w:jc w:val="both"/>
        <w:rPr>
          <w:rFonts w:ascii="Times New Roman" w:hAnsi="Times New Roman" w:cs="Times New Roman"/>
          <w:iCs/>
          <w:spacing w:val="-1"/>
          <w:sz w:val="20"/>
          <w:szCs w:val="20"/>
        </w:rPr>
      </w:pPr>
      <w:r w:rsidRPr="00F83161">
        <w:rPr>
          <w:rFonts w:ascii="Times New Roman" w:hAnsi="Times New Roman" w:cs="Times New Roman"/>
          <w:b/>
          <w:bCs/>
          <w:iCs/>
          <w:spacing w:val="-1"/>
          <w:sz w:val="20"/>
          <w:szCs w:val="20"/>
        </w:rPr>
        <w:t>Factor I. Technical capability or quality offered to meet the Government requirement:</w:t>
      </w:r>
      <w:r w:rsidRPr="00F83161">
        <w:rPr>
          <w:rFonts w:ascii="Times New Roman" w:hAnsi="Times New Roman" w:cs="Times New Roman"/>
          <w:iCs/>
          <w:spacing w:val="-1"/>
          <w:sz w:val="20"/>
          <w:szCs w:val="20"/>
        </w:rPr>
        <w:t xml:space="preserve"> The quotation will be evaluated to the extent to which it can meet and/or exceed the Government’s requirements as outlined in the solicitation and based on the information requested in the instructions to quoters section of the solicitation. </w:t>
      </w:r>
    </w:p>
    <w:p w:rsidR="003862EA" w:rsidRPr="00F83161" w:rsidP="003862EA">
      <w:pPr>
        <w:pStyle w:val="ListParagraph"/>
        <w:jc w:val="both"/>
        <w:rPr>
          <w:rFonts w:ascii="Times New Roman" w:hAnsi="Times New Roman" w:cs="Times New Roman"/>
          <w:b/>
          <w:bCs/>
          <w:iCs/>
          <w:spacing w:val="-1"/>
          <w:sz w:val="20"/>
          <w:szCs w:val="20"/>
        </w:rPr>
      </w:pPr>
      <w:r w:rsidRPr="00F83161">
        <w:rPr>
          <w:rFonts w:ascii="Times New Roman" w:hAnsi="Times New Roman" w:cs="Times New Roman"/>
          <w:b/>
          <w:bCs/>
          <w:iCs/>
          <w:spacing w:val="-1"/>
          <w:sz w:val="20"/>
          <w:szCs w:val="20"/>
        </w:rPr>
        <w:t xml:space="preserve"> </w:t>
      </w:r>
    </w:p>
    <w:p w:rsidR="003862EA" w:rsidRPr="00F83161" w:rsidP="003862EA">
      <w:pPr>
        <w:pStyle w:val="ListParagraph"/>
        <w:jc w:val="both"/>
        <w:rPr>
          <w:rFonts w:ascii="Times New Roman" w:hAnsi="Times New Roman" w:cs="Times New Roman"/>
          <w:iCs/>
          <w:spacing w:val="-1"/>
          <w:sz w:val="20"/>
          <w:szCs w:val="20"/>
        </w:rPr>
      </w:pPr>
      <w:r w:rsidRPr="00F83161">
        <w:rPr>
          <w:rFonts w:ascii="Times New Roman" w:hAnsi="Times New Roman" w:cs="Times New Roman"/>
          <w:b/>
          <w:bCs/>
          <w:iCs/>
          <w:spacing w:val="-1"/>
          <w:sz w:val="20"/>
          <w:szCs w:val="20"/>
        </w:rPr>
        <w:t xml:space="preserve">Factor II. Price: </w:t>
      </w:r>
      <w:r w:rsidRPr="00F83161">
        <w:rPr>
          <w:rFonts w:ascii="Times New Roman" w:hAnsi="Times New Roman" w:cs="Times New Roman"/>
          <w:iCs/>
          <w:spacing w:val="-1"/>
          <w:sz w:val="20"/>
          <w:szCs w:val="20"/>
        </w:rPr>
        <w:t>The Government will evaluate the price by adding the total of all line-item prices, including all options. The Government may use various price analysis techniques and procedures to make a price reasonableness determination. Offers that do not meet or exceed the technical capability or quality of the service offered to the Government requirement, as stated in Factor 1 shall not be selected regardless of price.</w:t>
      </w:r>
    </w:p>
    <w:p w:rsidR="003862EA" w:rsidRPr="00F83161" w:rsidP="003862EA">
      <w:pPr>
        <w:pStyle w:val="ListParagraph"/>
        <w:jc w:val="both"/>
        <w:rPr>
          <w:rFonts w:ascii="Times New Roman" w:hAnsi="Times New Roman" w:cs="Times New Roman"/>
          <w:iCs/>
          <w:spacing w:val="-1"/>
          <w:sz w:val="20"/>
          <w:szCs w:val="20"/>
        </w:rPr>
      </w:pPr>
    </w:p>
    <w:p w:rsidR="003862EA" w:rsidRPr="00F83161" w:rsidP="003862EA">
      <w:pPr>
        <w:pStyle w:val="ListParagraph"/>
        <w:jc w:val="both"/>
        <w:rPr>
          <w:rFonts w:ascii="Times New Roman" w:hAnsi="Times New Roman" w:cs="Times New Roman"/>
          <w:iCs/>
          <w:spacing w:val="-1"/>
          <w:sz w:val="20"/>
          <w:szCs w:val="20"/>
        </w:rPr>
      </w:pPr>
      <w:r w:rsidRPr="00F83161">
        <w:rPr>
          <w:rFonts w:ascii="Times New Roman" w:hAnsi="Times New Roman" w:cs="Times New Roman"/>
          <w:b/>
          <w:bCs/>
          <w:iCs/>
          <w:spacing w:val="-1"/>
          <w:sz w:val="20"/>
          <w:szCs w:val="20"/>
        </w:rPr>
        <w:t>Factor III. Past Performance:</w:t>
      </w:r>
      <w:r w:rsidRPr="00F83161">
        <w:rPr>
          <w:rFonts w:ascii="Times New Roman" w:hAnsi="Times New Roman" w:cs="Times New Roman"/>
          <w:iCs/>
          <w:spacing w:val="-1"/>
          <w:sz w:val="20"/>
          <w:szCs w:val="20"/>
        </w:rPr>
        <w:t xml:space="preserve"> The Government will evaluate on how well the offeror identified performance relates to the requirement procured under the Performance Work Statement for this procurement to determine relevancy. How well the offeror performed on identified contracts shall be used to assess performance confidence.</w:t>
      </w:r>
    </w:p>
    <w:p w:rsidR="003862EA" w:rsidRPr="00F83161" w:rsidP="003862EA">
      <w:pPr>
        <w:pStyle w:val="ListParagraph"/>
        <w:jc w:val="both"/>
        <w:rPr>
          <w:rFonts w:ascii="Times New Roman" w:hAnsi="Times New Roman" w:cs="Times New Roman"/>
          <w:iCs/>
          <w:spacing w:val="-1"/>
          <w:sz w:val="20"/>
          <w:szCs w:val="20"/>
        </w:rPr>
      </w:pPr>
    </w:p>
    <w:p w:rsidR="003862EA" w:rsidRPr="00F83161" w:rsidP="003862EA">
      <w:pPr>
        <w:pStyle w:val="ListParagraph"/>
        <w:jc w:val="both"/>
        <w:rPr>
          <w:rFonts w:ascii="Times New Roman" w:hAnsi="Times New Roman" w:cs="Times New Roman"/>
          <w:iCs/>
          <w:spacing w:val="-1"/>
          <w:sz w:val="20"/>
          <w:szCs w:val="20"/>
        </w:rPr>
      </w:pPr>
      <w:r w:rsidRPr="00F83161">
        <w:rPr>
          <w:rFonts w:ascii="Times New Roman" w:hAnsi="Times New Roman" w:cs="Times New Roman"/>
          <w:iCs/>
          <w:spacing w:val="-1"/>
          <w:sz w:val="20"/>
          <w:szCs w:val="20"/>
        </w:rPr>
        <w:t xml:space="preserve">If offeror does not provide all volumes as outlined in RFO 52.212-1 Instructions, the offer may be considered nonresponsive. </w:t>
      </w:r>
    </w:p>
    <w:p w:rsidR="003862EA" w:rsidRPr="00F83161" w:rsidP="003862EA">
      <w:pPr>
        <w:pStyle w:val="ListParagraph"/>
        <w:jc w:val="both"/>
        <w:rPr>
          <w:rFonts w:ascii="Times New Roman" w:hAnsi="Times New Roman" w:cs="Times New Roman"/>
          <w:iCs/>
          <w:spacing w:val="-1"/>
          <w:sz w:val="20"/>
          <w:szCs w:val="20"/>
        </w:rPr>
      </w:pPr>
    </w:p>
    <w:p w:rsidR="003862EA" w:rsidRPr="00F83161" w:rsidP="003862EA">
      <w:pPr>
        <w:pStyle w:val="ListParagraph"/>
        <w:numPr>
          <w:ilvl w:val="0"/>
          <w:numId w:val="3"/>
        </w:numPr>
        <w:jc w:val="both"/>
        <w:rPr>
          <w:rFonts w:ascii="Times New Roman" w:hAnsi="Times New Roman" w:cs="Times New Roman"/>
          <w:iCs/>
          <w:spacing w:val="-1"/>
          <w:sz w:val="20"/>
          <w:szCs w:val="20"/>
        </w:rPr>
      </w:pPr>
      <w:r w:rsidRPr="00F83161">
        <w:rPr>
          <w:rFonts w:ascii="Times New Roman" w:hAnsi="Times New Roman" w:cs="Times New Roman"/>
          <w:iCs/>
          <w:spacing w:val="-1"/>
          <w:sz w:val="20"/>
          <w:szCs w:val="20"/>
        </w:rPr>
        <w:t>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rsidR="003862EA" w:rsidRPr="00F83161" w:rsidP="003862EA">
      <w:pPr>
        <w:pStyle w:val="ListParagraph"/>
        <w:jc w:val="both"/>
        <w:rPr>
          <w:rFonts w:ascii="Times New Roman" w:hAnsi="Times New Roman" w:cs="Times New Roman"/>
          <w:iCs/>
          <w:spacing w:val="-1"/>
          <w:sz w:val="20"/>
          <w:szCs w:val="20"/>
        </w:rPr>
      </w:pPr>
    </w:p>
    <w:p w:rsidR="003862EA" w:rsidRPr="00F83161" w:rsidP="003862EA">
      <w:pPr>
        <w:pStyle w:val="ListParagraph"/>
        <w:jc w:val="both"/>
        <w:rPr>
          <w:rFonts w:ascii="Times New Roman" w:hAnsi="Times New Roman" w:cs="Times New Roman"/>
          <w:sz w:val="20"/>
          <w:szCs w:val="20"/>
        </w:rPr>
      </w:pPr>
      <w:r w:rsidRPr="00F83161">
        <w:rPr>
          <w:rFonts w:ascii="Times New Roman" w:eastAsia="Times New Roman" w:hAnsi="Times New Roman" w:cs="Times New Roman"/>
          <w:sz w:val="20"/>
          <w:szCs w:val="20"/>
        </w:rPr>
        <w:t>(</w:t>
      </w:r>
      <w:r w:rsidRPr="00F83161">
        <w:rPr>
          <w:rFonts w:ascii="Times New Roman" w:eastAsia="Times New Roman" w:hAnsi="Times New Roman" w:cs="Times New Roman"/>
          <w:b/>
          <w:sz w:val="20"/>
          <w:szCs w:val="20"/>
        </w:rPr>
        <w:t>End of Addendum to 52.212-2)</w:t>
      </w:r>
    </w:p>
    <w:p w:rsidR="003862EA" w:rsidRPr="00F83161" w:rsidP="003862EA">
      <w:pPr>
        <w:pStyle w:val="BodyText"/>
        <w:widowControl w:val="0"/>
        <w:numPr>
          <w:ilvl w:val="0"/>
          <w:numId w:val="1"/>
        </w:numPr>
        <w:spacing w:after="0" w:line="240" w:lineRule="auto"/>
        <w:ind w:left="720"/>
        <w:jc w:val="both"/>
        <w:rPr>
          <w:rFonts w:ascii="Times New Roman" w:eastAsia="Times New Roman" w:hAnsi="Times New Roman" w:cs="Times New Roman"/>
        </w:rPr>
      </w:pPr>
      <w:r w:rsidRPr="00F83161">
        <w:rPr>
          <w:rFonts w:ascii="Times New Roman" w:eastAsia="Times New Roman" w:hAnsi="Times New Roman" w:cs="Times New Roman"/>
          <w:b/>
        </w:rPr>
        <w:t>52.212-4, Contract Terms and Conditions--Commercial Items – applies to this acquisition</w:t>
      </w:r>
      <w:r w:rsidRPr="00F83161">
        <w:rPr>
          <w:rFonts w:ascii="Times New Roman" w:eastAsia="Times New Roman" w:hAnsi="Times New Roman" w:cs="Times New Roman"/>
        </w:rPr>
        <w:t xml:space="preserve"> Any inconsistencies in this solicitation or contract shall be resolved by giving precedence IAW 52.212-4(r). By submitting a quote, the offeror understands that quotes will not be referenced in 1449 and clauses incorporated in the solicitation will dictate the contract. All offerors shall comply with all applicable Federal, State and local laws, executive orders, rules and regulations applicable to its performance under the contract IAW RFO 52.212-4(q). The Government reserves the right to deny requests for clause changes that are not included in this solicitation should the request be inconsistent with the RFO or VAAR.</w:t>
      </w:r>
    </w:p>
    <w:p w:rsidR="003862EA" w:rsidRPr="00F83161" w:rsidP="003862EA">
      <w:pPr>
        <w:pStyle w:val="BodyText"/>
        <w:widowControl w:val="0"/>
        <w:spacing w:after="0" w:line="240" w:lineRule="auto"/>
        <w:jc w:val="both"/>
        <w:rPr>
          <w:rFonts w:ascii="Times New Roman" w:eastAsia="Times New Roman" w:hAnsi="Times New Roman" w:cs="Times New Roman"/>
        </w:rPr>
      </w:pPr>
    </w:p>
    <w:p w:rsidR="003862EA" w:rsidRPr="00F83161" w:rsidP="003862EA">
      <w:pPr>
        <w:pStyle w:val="BodyText"/>
        <w:widowControl w:val="0"/>
        <w:spacing w:after="0" w:line="240" w:lineRule="auto"/>
        <w:ind w:left="720" w:firstLine="0"/>
        <w:jc w:val="both"/>
        <w:rPr>
          <w:rFonts w:ascii="Times New Roman" w:eastAsia="Times New Roman" w:hAnsi="Times New Roman" w:cs="Times New Roman"/>
        </w:rPr>
      </w:pPr>
    </w:p>
    <w:p w:rsidR="003862EA" w:rsidRPr="00F83161" w:rsidP="003862EA">
      <w:pPr>
        <w:pStyle w:val="BodyText"/>
        <w:numPr>
          <w:ilvl w:val="0"/>
          <w:numId w:val="1"/>
        </w:numPr>
        <w:ind w:left="720"/>
        <w:jc w:val="both"/>
        <w:rPr>
          <w:rFonts w:ascii="Times New Roman" w:eastAsia="Times New Roman" w:hAnsi="Times New Roman" w:cs="Times New Roman"/>
        </w:rPr>
      </w:pPr>
      <w:r w:rsidRPr="00F83161">
        <w:rPr>
          <w:rFonts w:ascii="Times New Roman" w:hAnsi="Times New Roman" w:cs="Times New Roman"/>
        </w:rPr>
        <w:t>The following RFO clauses are incorporated by reference:</w:t>
      </w:r>
    </w:p>
    <w:tbl>
      <w:tblPr>
        <w:tblStyle w:val="TableGrid"/>
        <w:tblW w:w="8725" w:type="dxa"/>
        <w:jc w:val="center"/>
        <w:tblLook w:val="04A0"/>
      </w:tblPr>
      <w:tblGrid>
        <w:gridCol w:w="1139"/>
        <w:gridCol w:w="1158"/>
        <w:gridCol w:w="5616"/>
        <w:gridCol w:w="812"/>
      </w:tblGrid>
      <w:tr w:rsidTr="001E78F8">
        <w:tblPrEx>
          <w:tblW w:w="8725" w:type="dxa"/>
          <w:jc w:val="center"/>
          <w:tblLook w:val="04A0"/>
        </w:tblPrEx>
        <w:trPr>
          <w:trHeight w:val="315"/>
          <w:jc w:val="center"/>
        </w:trPr>
        <w:tc>
          <w:tcPr>
            <w:tcW w:w="1139" w:type="dxa"/>
            <w:hideMark/>
          </w:tcPr>
          <w:p w:rsidR="003862EA" w:rsidRPr="00F83161" w:rsidP="001E78F8">
            <w:pPr>
              <w:jc w:val="center"/>
              <w:rPr>
                <w:rFonts w:ascii="Times New Roman" w:hAnsi="Times New Roman" w:cs="Times New Roman"/>
                <w:b/>
                <w:bCs/>
                <w:sz w:val="20"/>
                <w:szCs w:val="20"/>
              </w:rPr>
            </w:pPr>
            <w:r w:rsidRPr="00F83161">
              <w:rPr>
                <w:rFonts w:ascii="Times New Roman" w:hAnsi="Times New Roman" w:cs="Times New Roman"/>
                <w:b/>
                <w:bCs/>
                <w:sz w:val="20"/>
                <w:szCs w:val="20"/>
              </w:rPr>
              <w:t>Applicable (X)</w:t>
            </w:r>
          </w:p>
        </w:tc>
        <w:tc>
          <w:tcPr>
            <w:tcW w:w="1158" w:type="dxa"/>
            <w:hideMark/>
          </w:tcPr>
          <w:p w:rsidR="003862EA" w:rsidRPr="00F83161" w:rsidP="001E78F8">
            <w:pPr>
              <w:jc w:val="center"/>
              <w:rPr>
                <w:rFonts w:ascii="Times New Roman" w:hAnsi="Times New Roman" w:cs="Times New Roman"/>
                <w:b/>
                <w:bCs/>
                <w:sz w:val="20"/>
                <w:szCs w:val="20"/>
              </w:rPr>
            </w:pPr>
            <w:r w:rsidRPr="00F83161">
              <w:rPr>
                <w:rFonts w:ascii="Times New Roman" w:hAnsi="Times New Roman" w:cs="Times New Roman"/>
                <w:b/>
                <w:bCs/>
                <w:sz w:val="20"/>
                <w:szCs w:val="20"/>
              </w:rPr>
              <w:t>Number</w:t>
            </w:r>
          </w:p>
        </w:tc>
        <w:tc>
          <w:tcPr>
            <w:tcW w:w="5616" w:type="dxa"/>
            <w:hideMark/>
          </w:tcPr>
          <w:p w:rsidR="003862EA" w:rsidRPr="00F83161" w:rsidP="001E78F8">
            <w:pPr>
              <w:jc w:val="center"/>
              <w:rPr>
                <w:rFonts w:ascii="Times New Roman" w:hAnsi="Times New Roman" w:cs="Times New Roman"/>
                <w:b/>
                <w:bCs/>
                <w:sz w:val="20"/>
                <w:szCs w:val="20"/>
              </w:rPr>
            </w:pPr>
            <w:r w:rsidRPr="00F83161">
              <w:rPr>
                <w:rFonts w:ascii="Times New Roman" w:hAnsi="Times New Roman" w:cs="Times New Roman"/>
                <w:b/>
                <w:bCs/>
                <w:sz w:val="20"/>
                <w:szCs w:val="20"/>
              </w:rPr>
              <w:t>Title</w:t>
            </w:r>
          </w:p>
        </w:tc>
        <w:tc>
          <w:tcPr>
            <w:tcW w:w="812" w:type="dxa"/>
            <w:hideMark/>
          </w:tcPr>
          <w:p w:rsidR="003862EA" w:rsidRPr="00F83161" w:rsidP="001E78F8">
            <w:pPr>
              <w:jc w:val="center"/>
              <w:rPr>
                <w:rFonts w:ascii="Times New Roman" w:hAnsi="Times New Roman" w:cs="Times New Roman"/>
                <w:b/>
                <w:bCs/>
                <w:sz w:val="20"/>
                <w:szCs w:val="20"/>
              </w:rPr>
            </w:pPr>
            <w:r w:rsidRPr="00F83161">
              <w:rPr>
                <w:rFonts w:ascii="Times New Roman" w:hAnsi="Times New Roman" w:cs="Times New Roman"/>
                <w:b/>
                <w:bCs/>
                <w:sz w:val="20"/>
                <w:szCs w:val="20"/>
              </w:rPr>
              <w:t>Source</w:t>
            </w:r>
          </w:p>
        </w:tc>
      </w:tr>
      <w:tr w:rsidTr="001E78F8">
        <w:tblPrEx>
          <w:tblW w:w="8725" w:type="dxa"/>
          <w:jc w:val="center"/>
          <w:tblLook w:val="04A0"/>
        </w:tblPrEx>
        <w:trPr>
          <w:trHeight w:val="512"/>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52.203-6 with Alt 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Restrictions on Subcontractor Sales to the Government</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52.203-13</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Contractor Code of Business Ethics and Conduct</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52.203-17</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Contractor Employee Whistleblower Rights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6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52.203-19</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Prohibition on Requiring Certain Internal Confidentiality Agreements or Statements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60"/>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52.204-9</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Personal Identity Verification of Contractor Personnel</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Other</w:t>
            </w:r>
          </w:p>
        </w:tc>
      </w:tr>
      <w:tr w:rsidTr="001E78F8">
        <w:tblPrEx>
          <w:tblW w:w="8725" w:type="dxa"/>
          <w:jc w:val="center"/>
          <w:tblLook w:val="04A0"/>
        </w:tblPrEx>
        <w:trPr>
          <w:trHeight w:val="26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52.204-13</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System for Award Management—Maintenance</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15"/>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52.204-91</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Contractor identification</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Other</w:t>
            </w:r>
          </w:p>
        </w:tc>
      </w:tr>
      <w:tr w:rsidTr="001E78F8">
        <w:tblPrEx>
          <w:tblW w:w="8725" w:type="dxa"/>
          <w:jc w:val="center"/>
          <w:tblLook w:val="04A0"/>
        </w:tblPrEx>
        <w:trPr>
          <w:trHeight w:val="557"/>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52.209-6</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Protecting the Government’s Interest When Subcontracting with Contractors Debarred, Suspended, or Proposed for Debarment</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52.209-9</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Updates of Publicly Available Information Regarding Responsibility Matters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52.209-10</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Prohibition on Contracting with Inverted Domestic Corporations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52.219-4</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Notice of Price Evaluation Preference for HUBZone Small Business Concerns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6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52.219-6</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Notice of Total Small Business Set-Aside</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52.219-6 with Alt 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Notice of Total Small Business Set-Aside, with Alternate 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60"/>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52.219-8</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Utilization of Small Business Concerns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52.219-9</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Small Business Subcontracting Plan</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52.219-9 with Alt 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Small Business Subcontracting Plan, with Alternate 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52.219-9 with Alt II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Small Business Subcontracting Plan, with Alternate II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52.219-9 with Alt III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Small Business Subcontracting Plan, with Alternate III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52.219-9 with Alt IV</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Small Business Subcontracting Plan, with Alternate IV</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15"/>
          <w:jc w:val="center"/>
        </w:trPr>
        <w:tc>
          <w:tcPr>
            <w:tcW w:w="1139" w:type="dxa"/>
            <w:noWrap/>
            <w:hideMark/>
          </w:tcPr>
          <w:p w:rsidR="003862EA" w:rsidRPr="00F83161" w:rsidP="001E78F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52.219-14</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Limitations on Subcontracting</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05"/>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52.219-16</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Liquidated Damages—Subcontracting Plan</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15"/>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52.219-33</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Nonmanufacturer Rule</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15"/>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52.222-3</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Convict Labor</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EO</w:t>
            </w:r>
          </w:p>
        </w:tc>
      </w:tr>
      <w:tr w:rsidTr="001E78F8">
        <w:tblPrEx>
          <w:tblW w:w="8725" w:type="dxa"/>
          <w:jc w:val="center"/>
          <w:tblLook w:val="04A0"/>
        </w:tblPrEx>
        <w:trPr>
          <w:trHeight w:val="323"/>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52.222-19</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Child Labor—Cooperation with Authorities and Remedies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EO</w:t>
            </w:r>
          </w:p>
        </w:tc>
      </w:tr>
      <w:tr w:rsidTr="001E78F8">
        <w:tblPrEx>
          <w:tblW w:w="8725" w:type="dxa"/>
          <w:jc w:val="center"/>
          <w:tblLook w:val="04A0"/>
        </w:tblPrEx>
        <w:trPr>
          <w:trHeight w:val="315"/>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52.222-35</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Equal Opportunity for Veterans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75"/>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52.222-35 with Alt 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Equal Opportunity for Veterans, with Alternate 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52.222-36</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Equal Opportunity for Workers with Disabilities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52.222-36 with Alt 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Equal Opportunity for Workers with Disabilities, with Alternate 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52.222-37</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Employment Reports on Veterans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52.222-40</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Notification of Employee Rights Under the National Labor Relations Act</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EO</w:t>
            </w:r>
          </w:p>
        </w:tc>
      </w:tr>
      <w:tr w:rsidTr="001E78F8">
        <w:tblPrEx>
          <w:tblW w:w="8725" w:type="dxa"/>
          <w:jc w:val="center"/>
          <w:tblLook w:val="04A0"/>
        </w:tblPrEx>
        <w:trPr>
          <w:trHeight w:val="26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52.222-41</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Service Contract Labor Standards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630"/>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52.222-42</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Statement of Equivalent Rates for Federal Hires</w:t>
            </w:r>
          </w:p>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Employee Class               Monetary Wage-Fringe Benefits</w:t>
            </w:r>
            <w:r w:rsidRPr="00F83161">
              <w:rPr>
                <w:rFonts w:ascii="Times New Roman" w:hAnsi="Times New Roman" w:cs="Times New Roman"/>
                <w:sz w:val="20"/>
                <w:szCs w:val="20"/>
              </w:rPr>
              <w:br/>
            </w:r>
            <w:r w:rsidR="00E14597">
              <w:rPr>
                <w:rFonts w:ascii="Times New Roman" w:hAnsi="Times New Roman" w:cs="Times New Roman"/>
                <w:sz w:val="20"/>
                <w:szCs w:val="20"/>
              </w:rPr>
              <w:t>Facility Maintenance</w:t>
            </w:r>
            <w:r w:rsidRPr="00F83161">
              <w:rPr>
                <w:rFonts w:ascii="Times New Roman" w:hAnsi="Times New Roman" w:cs="Times New Roman"/>
                <w:sz w:val="20"/>
                <w:szCs w:val="20"/>
              </w:rPr>
              <w:t xml:space="preserve">       </w:t>
            </w:r>
            <w:r w:rsidR="00E14597">
              <w:rPr>
                <w:rFonts w:ascii="Times New Roman" w:hAnsi="Times New Roman" w:cs="Times New Roman"/>
                <w:sz w:val="20"/>
                <w:szCs w:val="20"/>
              </w:rPr>
              <w:t xml:space="preserve"> WG-10</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52.222-43</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Fair Labor Standards Act and Service Contract Labor Standards-Price Adjustment (Multiple Year and Option Contracts)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52.222-44</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Fair Labor Standards Act and Service Contract Labor Standards-Price Adjustment</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52.222-50</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Combating Trafficking in Persons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52.222-50 with Alt 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Combating Trafficking in Persons, with its Alternate 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62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52.222-51</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Exemption from Application of the Service Contract Labor Standards to Contracts for Maintenance, Calibration, or Repair of Certain Equipment—Requirements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Other</w:t>
            </w:r>
          </w:p>
        </w:tc>
      </w:tr>
      <w:tr w:rsidTr="001E78F8">
        <w:tblPrEx>
          <w:tblW w:w="8725" w:type="dxa"/>
          <w:jc w:val="center"/>
          <w:tblLook w:val="04A0"/>
        </w:tblPrEx>
        <w:trPr>
          <w:trHeight w:val="440"/>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52.222-53</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Exemption from Application of the Service Contract Labor Standards to Contracts for Certain Services—Requirements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Other</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52.222-54</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Employment Eligibility Verification</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EO</w:t>
            </w:r>
          </w:p>
        </w:tc>
      </w:tr>
      <w:tr w:rsidTr="001E78F8">
        <w:tblPrEx>
          <w:tblW w:w="8725" w:type="dxa"/>
          <w:jc w:val="center"/>
          <w:tblLook w:val="04A0"/>
        </w:tblPrEx>
        <w:trPr>
          <w:trHeight w:val="26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52.222-62</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Paid Sick Leave Under Executive Order 13706</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EO</w:t>
            </w:r>
          </w:p>
        </w:tc>
      </w:tr>
      <w:tr w:rsidTr="001E78F8">
        <w:tblPrEx>
          <w:tblW w:w="8725" w:type="dxa"/>
          <w:jc w:val="center"/>
          <w:tblLook w:val="04A0"/>
        </w:tblPrEx>
        <w:trPr>
          <w:trHeight w:val="260"/>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52.223-9</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Estimate of Percentage of Recovered Material Content for EPA-Designated Items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44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52.223-9 with Alt 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Estimate of Percentage of Recovered Material Content for EPA-Designated Items, with Alternate 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52.223-11</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Ozone-Depleting Substances and High Global Warming Potential Hydrofluorocarbons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15"/>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52.223-12</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Maintenance</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15"/>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52.223-20</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Aerosols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15"/>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52.223-21</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Foams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68"/>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52.223-23</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Sustainable Products and Services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15"/>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52.224-3</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Privacy Training</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57"/>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52.224-3 with Alt 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Privacy Training, with Alternate 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15"/>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52.225-1</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Buy American-Supplies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485"/>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52.225-1 with Alt 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Buy American-Supplies, with Alternate 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6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52.225-3</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Buy American-Free Trade Agreements-Israeli Trade Act</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52.225-3 with Alt II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Buy American-Free Trade Agreements-Israeli Trade Act, with Alternate II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44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52.225-3 with Alt III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Buy American-Free Trade Agreements-Israeli Trade Act, with Alternate III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52.225-3 with Alt IV</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Buy American-Free Trade Agreements-Israeli Trade Act, with Alternate IV</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15"/>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52.225-5</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Trade Agreements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467"/>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52.225-19</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Contractor Personnel in a Designated Operational Area or Supporting a Diplomatic or Consular Mission outside the United States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Other</w:t>
            </w:r>
          </w:p>
        </w:tc>
      </w:tr>
      <w:tr w:rsidTr="001E78F8">
        <w:tblPrEx>
          <w:tblW w:w="8725" w:type="dxa"/>
          <w:jc w:val="center"/>
          <w:tblLook w:val="04A0"/>
        </w:tblPrEx>
        <w:trPr>
          <w:trHeight w:val="26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52.225-26</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Contractors Performing Private Security Functions Outside the United States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60"/>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52.226-4</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Notice of Disaster or Emergency Area Set-Aside</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6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52.226-5</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Restrictions on Subcontracting Outside Disaster or Emergency Area</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60"/>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52.229-12</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Tax on Certain Foreign Procurements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52.232-29</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Terms for Financing of Commercial Products and Commercial Services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52.232-30</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Installment Payments of Commercial Products and Commercial Services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60"/>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52.232-33</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Payment by Electronic Funds Transfer—System for Award Management</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52.232-34</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Payment by Electronic Funds Transfer—Other than System for Award Management</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15"/>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52.232-36</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Payment by Third Party</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05"/>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52.232-40</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Providing Accelerated Payments to Small Business Subcontractors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6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52.232-90</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Fast Payment Procedure</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6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52.233-3</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Protest After Award</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87"/>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52.233-4</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Applicable Law for Breach of Contract Claim</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260"/>
          <w:jc w:val="center"/>
        </w:trPr>
        <w:tc>
          <w:tcPr>
            <w:tcW w:w="1139"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52.240-91</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Security Prohibitions and Exclusions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52.240-91 with Alt 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Security Prohibitions and Exclusions, with Alternate 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15"/>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52.240-92</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Security Requirements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Other</w:t>
            </w:r>
          </w:p>
        </w:tc>
      </w:tr>
      <w:tr w:rsidTr="001E78F8">
        <w:tblPrEx>
          <w:tblW w:w="8725" w:type="dxa"/>
          <w:jc w:val="center"/>
          <w:tblLook w:val="04A0"/>
        </w:tblPrEx>
        <w:trPr>
          <w:trHeight w:val="557"/>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52.240-92 with Alt II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Security Requirements with Alternate II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Other</w:t>
            </w:r>
          </w:p>
        </w:tc>
      </w:tr>
      <w:tr w:rsidTr="001E78F8">
        <w:tblPrEx>
          <w:tblW w:w="8725" w:type="dxa"/>
          <w:jc w:val="center"/>
          <w:tblLook w:val="04A0"/>
        </w:tblPrEx>
        <w:trPr>
          <w:trHeight w:val="315"/>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52.240-93</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 Basic Safeguarding of Covered Contractor Information Systems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 </w:t>
            </w:r>
          </w:p>
        </w:tc>
      </w:tr>
      <w:tr w:rsidTr="001E78F8">
        <w:tblPrEx>
          <w:tblW w:w="8725" w:type="dxa"/>
          <w:jc w:val="center"/>
          <w:tblLook w:val="04A0"/>
        </w:tblPrEx>
        <w:trPr>
          <w:trHeight w:val="305"/>
          <w:jc w:val="center"/>
        </w:trPr>
        <w:tc>
          <w:tcPr>
            <w:tcW w:w="1139"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52.244-6</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Subcontracts for Commercial Products and Commercial Services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35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52.247-64</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Preference for Privately Owned U.S.-Flag Commercial Vessels</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52.247-64 with Alt 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Preference for Privately Owned U.S.-Flag Commercial Vessels, with Alternate 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25" w:type="dxa"/>
          <w:jc w:val="center"/>
          <w:tblLook w:val="04A0"/>
        </w:tblPrEx>
        <w:trPr>
          <w:trHeight w:val="530"/>
          <w:jc w:val="center"/>
        </w:trPr>
        <w:tc>
          <w:tcPr>
            <w:tcW w:w="1139" w:type="dxa"/>
            <w:noWrap/>
            <w:hideMark/>
          </w:tcPr>
          <w:p w:rsidR="003862EA" w:rsidRPr="00F83161" w:rsidP="001E78F8">
            <w:pPr>
              <w:jc w:val="center"/>
              <w:rPr>
                <w:rFonts w:ascii="Times New Roman" w:hAnsi="Times New Roman" w:cs="Times New Roman"/>
                <w:sz w:val="20"/>
                <w:szCs w:val="20"/>
              </w:rPr>
            </w:pPr>
          </w:p>
        </w:tc>
        <w:tc>
          <w:tcPr>
            <w:tcW w:w="115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52.247-64 with Alt II</w:t>
            </w:r>
          </w:p>
        </w:tc>
        <w:tc>
          <w:tcPr>
            <w:tcW w:w="5616"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Preference for Privately Owned U.S.-Flag Commercial Vessels, with Alternate II</w:t>
            </w:r>
          </w:p>
        </w:tc>
        <w:tc>
          <w:tcPr>
            <w:tcW w:w="812"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bl>
    <w:p w:rsidR="003862EA" w:rsidRPr="00F83161" w:rsidP="003862EA">
      <w:pPr>
        <w:pStyle w:val="BodyText"/>
        <w:ind w:left="720" w:firstLine="0"/>
        <w:jc w:val="both"/>
        <w:rPr>
          <w:rFonts w:ascii="Times New Roman" w:eastAsia="Times New Roman" w:hAnsi="Times New Roman" w:cs="Times New Roman"/>
          <w:b/>
        </w:rPr>
      </w:pPr>
    </w:p>
    <w:p w:rsidR="003862EA" w:rsidRPr="00F83161" w:rsidP="003862EA">
      <w:pPr>
        <w:pStyle w:val="BodyText"/>
        <w:numPr>
          <w:ilvl w:val="0"/>
          <w:numId w:val="1"/>
        </w:numPr>
        <w:ind w:left="720"/>
        <w:jc w:val="both"/>
        <w:rPr>
          <w:rFonts w:ascii="Times New Roman" w:eastAsia="Times New Roman" w:hAnsi="Times New Roman" w:cs="Times New Roman"/>
          <w:b/>
        </w:rPr>
      </w:pPr>
      <w:r w:rsidRPr="00F83161">
        <w:rPr>
          <w:rFonts w:ascii="Times New Roman" w:eastAsia="Times New Roman" w:hAnsi="Times New Roman" w:cs="Times New Roman"/>
          <w:b/>
        </w:rPr>
        <w:t xml:space="preserve">Additional contract requirements or terms and conditions: </w:t>
      </w:r>
    </w:p>
    <w:p w:rsidR="003862EA" w:rsidRPr="00F83161" w:rsidP="003862EA">
      <w:pPr>
        <w:pStyle w:val="BodyText"/>
        <w:ind w:left="720" w:right="216" w:firstLine="0"/>
        <w:jc w:val="both"/>
        <w:rPr>
          <w:rFonts w:ascii="Times New Roman" w:eastAsia="Times New Roman" w:hAnsi="Times New Roman" w:cs="Times New Roman"/>
          <w:b/>
        </w:rPr>
      </w:pPr>
      <w:r w:rsidRPr="00F83161">
        <w:rPr>
          <w:rFonts w:ascii="Times New Roman" w:eastAsia="Times New Roman" w:hAnsi="Times New Roman" w:cs="Times New Roman"/>
          <w:b/>
        </w:rPr>
        <w:t>52.217-8</w:t>
      </w:r>
      <w:r w:rsidRPr="00F83161">
        <w:rPr>
          <w:rFonts w:ascii="Times New Roman" w:eastAsia="Times New Roman" w:hAnsi="Times New Roman" w:cs="Times New Roman"/>
          <w:b/>
        </w:rPr>
        <w:tab/>
        <w:t xml:space="preserve"> Option to Extend Services (NOV 1999)</w:t>
      </w:r>
    </w:p>
    <w:p w:rsidR="003862EA" w:rsidRPr="00F83161" w:rsidP="003862EA">
      <w:pPr>
        <w:pStyle w:val="BodyText"/>
        <w:ind w:left="720" w:right="216" w:firstLine="0"/>
        <w:jc w:val="both"/>
        <w:rPr>
          <w:rFonts w:ascii="Times New Roman" w:eastAsia="Times New Roman" w:hAnsi="Times New Roman" w:cs="Times New Roman"/>
          <w:bCs/>
          <w:lang w:val="en"/>
        </w:rPr>
      </w:pPr>
      <w:r w:rsidRPr="00F83161">
        <w:rPr>
          <w:rFonts w:ascii="Times New Roman" w:eastAsia="Times New Roman" w:hAnsi="Times New Roman" w:cs="Times New Roman"/>
          <w:bCs/>
          <w:lang w:val="en"/>
        </w:rPr>
        <w:t>The Government may require continued performance of any services within the limits and at the rates specified in the contract. These rates may be adjusted only as a result of revisions to the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w:t>
      </w:r>
      <w:r w:rsidRPr="00F83161">
        <w:rPr>
          <w:rFonts w:ascii="Times New Roman" w:eastAsia="Times New Roman" w:hAnsi="Times New Roman" w:cs="Times New Roman"/>
          <w:bCs/>
          <w:i/>
          <w:iCs/>
          <w:lang w:val="en"/>
        </w:rPr>
        <w:t xml:space="preserve"> days.</w:t>
      </w:r>
    </w:p>
    <w:p w:rsidR="003862EA" w:rsidRPr="00F83161" w:rsidP="003862EA">
      <w:pPr>
        <w:pStyle w:val="BodyText"/>
        <w:ind w:left="720" w:right="216" w:firstLine="0"/>
        <w:jc w:val="both"/>
        <w:rPr>
          <w:rFonts w:ascii="Times New Roman" w:eastAsia="Times New Roman" w:hAnsi="Times New Roman" w:cs="Times New Roman"/>
          <w:b/>
        </w:rPr>
      </w:pPr>
      <w:r w:rsidRPr="00F83161">
        <w:rPr>
          <w:rFonts w:ascii="Times New Roman" w:eastAsia="Times New Roman" w:hAnsi="Times New Roman" w:cs="Times New Roman"/>
          <w:b/>
        </w:rPr>
        <w:t>52.217-9</w:t>
      </w:r>
      <w:r w:rsidRPr="00F83161">
        <w:rPr>
          <w:rFonts w:ascii="Times New Roman" w:eastAsia="Times New Roman" w:hAnsi="Times New Roman" w:cs="Times New Roman"/>
          <w:b/>
        </w:rPr>
        <w:tab/>
        <w:t xml:space="preserve"> Option to Extend the Term of the Contract (MAR 2000)</w:t>
      </w:r>
    </w:p>
    <w:p w:rsidR="003862EA" w:rsidRPr="00F83161" w:rsidP="003862EA">
      <w:pPr>
        <w:pStyle w:val="BodyText"/>
        <w:ind w:left="720" w:right="216" w:firstLine="0"/>
        <w:jc w:val="both"/>
        <w:rPr>
          <w:rFonts w:ascii="Times New Roman" w:eastAsia="Times New Roman" w:hAnsi="Times New Roman" w:cs="Times New Roman"/>
          <w:bCs/>
          <w:lang w:val="en"/>
        </w:rPr>
      </w:pPr>
      <w:r w:rsidRPr="00F83161">
        <w:rPr>
          <w:rFonts w:ascii="Times New Roman" w:eastAsia="Times New Roman" w:hAnsi="Times New Roman" w:cs="Times New Roman"/>
          <w:bCs/>
          <w:lang w:val="en"/>
        </w:rPr>
        <w:t>(a) The Government may extend the term of this contract by written notice to the Contractor within 30</w:t>
      </w:r>
      <w:r w:rsidRPr="00F83161">
        <w:rPr>
          <w:rFonts w:ascii="Times New Roman" w:eastAsia="Times New Roman" w:hAnsi="Times New Roman" w:cs="Times New Roman"/>
          <w:bCs/>
          <w:i/>
          <w:iCs/>
          <w:lang w:val="en"/>
        </w:rPr>
        <w:t xml:space="preserve"> days </w:t>
      </w:r>
      <w:r w:rsidRPr="00F83161">
        <w:rPr>
          <w:rFonts w:ascii="Times New Roman" w:eastAsia="Times New Roman" w:hAnsi="Times New Roman" w:cs="Times New Roman"/>
          <w:bCs/>
          <w:lang w:val="en"/>
        </w:rPr>
        <w:t xml:space="preserve">provided that the Government gives the Contractor a preliminary written notice of its intent to extend at least </w:t>
      </w:r>
      <w:r w:rsidRPr="00F83161">
        <w:rPr>
          <w:rFonts w:ascii="Times New Roman" w:eastAsia="Times New Roman" w:hAnsi="Times New Roman" w:cs="Times New Roman"/>
          <w:bCs/>
          <w:i/>
          <w:iCs/>
          <w:lang w:val="en"/>
        </w:rPr>
        <w:t xml:space="preserve">45 days </w:t>
      </w:r>
      <w:r w:rsidRPr="00F83161">
        <w:rPr>
          <w:rFonts w:ascii="Times New Roman" w:eastAsia="Times New Roman" w:hAnsi="Times New Roman" w:cs="Times New Roman"/>
          <w:bCs/>
          <w:lang w:val="en"/>
        </w:rPr>
        <w:t>before the contract expires. The preliminary notice does not commit the Government to an extension.</w:t>
      </w:r>
    </w:p>
    <w:p w:rsidR="003862EA" w:rsidRPr="00F83161" w:rsidP="003862EA">
      <w:pPr>
        <w:pStyle w:val="BodyText"/>
        <w:ind w:left="720" w:right="216" w:firstLine="0"/>
        <w:jc w:val="both"/>
        <w:rPr>
          <w:rFonts w:ascii="Times New Roman" w:eastAsia="Times New Roman" w:hAnsi="Times New Roman" w:cs="Times New Roman"/>
          <w:bCs/>
          <w:lang w:val="en"/>
        </w:rPr>
      </w:pPr>
      <w:r w:rsidRPr="00F83161">
        <w:rPr>
          <w:rFonts w:ascii="Times New Roman" w:eastAsia="Times New Roman" w:hAnsi="Times New Roman" w:cs="Times New Roman"/>
          <w:bCs/>
          <w:lang w:val="en"/>
        </w:rPr>
        <w:t>(b) If the Government exercises this option, the extended contract shall be considered to include this option clause.</w:t>
      </w:r>
    </w:p>
    <w:p w:rsidR="003862EA" w:rsidRPr="00F83161" w:rsidP="003862EA">
      <w:pPr>
        <w:pStyle w:val="BodyText"/>
        <w:ind w:left="720" w:right="216" w:firstLine="0"/>
        <w:jc w:val="both"/>
        <w:rPr>
          <w:rFonts w:ascii="Times New Roman" w:eastAsia="Times New Roman" w:hAnsi="Times New Roman" w:cs="Times New Roman"/>
          <w:bCs/>
          <w:lang w:val="en"/>
        </w:rPr>
      </w:pPr>
      <w:r w:rsidRPr="00F83161">
        <w:rPr>
          <w:rFonts w:ascii="Times New Roman" w:eastAsia="Times New Roman" w:hAnsi="Times New Roman" w:cs="Times New Roman"/>
          <w:bCs/>
          <w:lang w:val="en"/>
        </w:rPr>
        <w:t xml:space="preserve">(c) The total duration of this contract, including the exercise of any options under this clause, shall not exceed </w:t>
      </w:r>
      <w:r w:rsidRPr="00F83161">
        <w:rPr>
          <w:rFonts w:ascii="Times New Roman" w:eastAsia="Times New Roman" w:hAnsi="Times New Roman" w:cs="Times New Roman"/>
          <w:bCs/>
          <w:i/>
          <w:iCs/>
          <w:lang w:val="en"/>
        </w:rPr>
        <w:t>5 years.</w:t>
      </w:r>
    </w:p>
    <w:p w:rsidR="003862EA" w:rsidRPr="00F83161" w:rsidP="003862EA">
      <w:pPr>
        <w:pStyle w:val="BodyText"/>
        <w:ind w:left="720" w:right="216" w:firstLine="0"/>
        <w:jc w:val="both"/>
        <w:rPr>
          <w:rFonts w:ascii="Times New Roman" w:eastAsia="Times New Roman" w:hAnsi="Times New Roman" w:cs="Times New Roman"/>
          <w:b/>
        </w:rPr>
      </w:pPr>
      <w:r w:rsidRPr="00F83161">
        <w:rPr>
          <w:rFonts w:ascii="Times New Roman" w:eastAsia="Times New Roman" w:hAnsi="Times New Roman" w:cs="Times New Roman"/>
          <w:b/>
        </w:rPr>
        <w:t>852.252-70, Provisions and Clauses Applicable to VA Acquisition of Commercial Items:</w:t>
      </w:r>
    </w:p>
    <w:p w:rsidR="003862EA" w:rsidRPr="00F83161" w:rsidP="003862EA">
      <w:pPr>
        <w:pStyle w:val="BodyText"/>
        <w:ind w:left="720" w:right="216" w:firstLine="0"/>
        <w:jc w:val="both"/>
        <w:rPr>
          <w:rFonts w:ascii="Times New Roman" w:eastAsia="Times New Roman" w:hAnsi="Times New Roman" w:cs="Times New Roman"/>
          <w:b/>
        </w:rPr>
      </w:pPr>
      <w:r w:rsidRPr="00F83161">
        <w:rPr>
          <w:rFonts w:ascii="Times New Roman" w:eastAsia="Times New Roman" w:hAnsi="Times New Roman" w:cs="Times New Roman"/>
          <w:b/>
        </w:rPr>
        <w:t>VAAR Clauses are incorporated by reference as follows:</w:t>
      </w:r>
    </w:p>
    <w:tbl>
      <w:tblPr>
        <w:tblStyle w:val="TableGrid"/>
        <w:tblW w:w="0" w:type="auto"/>
        <w:tblInd w:w="715" w:type="dxa"/>
        <w:tblLook w:val="04A0"/>
      </w:tblPr>
      <w:tblGrid>
        <w:gridCol w:w="1630"/>
        <w:gridCol w:w="7005"/>
      </w:tblGrid>
      <w:tr w:rsidTr="001E78F8">
        <w:tblPrEx>
          <w:tblW w:w="0" w:type="auto"/>
          <w:tblInd w:w="715" w:type="dxa"/>
          <w:tblLook w:val="04A0"/>
        </w:tblPrEx>
        <w:tc>
          <w:tcPr>
            <w:tcW w:w="1630"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sz w:val="20"/>
                <w:szCs w:val="20"/>
              </w:rPr>
              <w:t>VAAR 852.203-70</w:t>
            </w:r>
          </w:p>
        </w:tc>
        <w:tc>
          <w:tcPr>
            <w:tcW w:w="7005"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sz w:val="20"/>
                <w:szCs w:val="20"/>
              </w:rPr>
              <w:t xml:space="preserve">Commercial Advertising (MAY 2018) </w:t>
            </w:r>
          </w:p>
        </w:tc>
      </w:tr>
      <w:tr w:rsidTr="001E78F8">
        <w:tblPrEx>
          <w:tblW w:w="0" w:type="auto"/>
          <w:tblInd w:w="715" w:type="dxa"/>
          <w:tblLook w:val="04A0"/>
        </w:tblPrEx>
        <w:tc>
          <w:tcPr>
            <w:tcW w:w="1630"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bCs/>
                <w:sz w:val="20"/>
                <w:szCs w:val="20"/>
              </w:rPr>
              <w:t>VAAR 852.219-73</w:t>
            </w:r>
          </w:p>
        </w:tc>
        <w:tc>
          <w:tcPr>
            <w:tcW w:w="7005"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sz w:val="20"/>
                <w:szCs w:val="20"/>
              </w:rPr>
              <w:t xml:space="preserve">VA Notice of Total Set-Aside for Certified Service-Disabled Veteran-Owned Small Businesses. (JAN 2023) (DEVIATION)  </w:t>
            </w:r>
          </w:p>
        </w:tc>
      </w:tr>
      <w:tr w:rsidTr="001E78F8">
        <w:tblPrEx>
          <w:tblW w:w="0" w:type="auto"/>
          <w:tblInd w:w="715" w:type="dxa"/>
          <w:tblLook w:val="04A0"/>
        </w:tblPrEx>
        <w:tc>
          <w:tcPr>
            <w:tcW w:w="1630"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sz w:val="20"/>
                <w:szCs w:val="20"/>
              </w:rPr>
              <w:t>VAAR 852.232-72</w:t>
            </w:r>
          </w:p>
        </w:tc>
        <w:tc>
          <w:tcPr>
            <w:tcW w:w="7005"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sz w:val="20"/>
                <w:szCs w:val="20"/>
              </w:rPr>
              <w:t xml:space="preserve">Electronic Submission of Payment Requests (NOV 2018) </w:t>
            </w:r>
          </w:p>
        </w:tc>
      </w:tr>
      <w:tr w:rsidTr="001E78F8">
        <w:tblPrEx>
          <w:tblW w:w="0" w:type="auto"/>
          <w:tblInd w:w="715" w:type="dxa"/>
          <w:tblLook w:val="04A0"/>
        </w:tblPrEx>
        <w:tc>
          <w:tcPr>
            <w:tcW w:w="1630"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sz w:val="20"/>
                <w:szCs w:val="20"/>
              </w:rPr>
              <w:t>VAAR 852.246-71</w:t>
            </w:r>
          </w:p>
        </w:tc>
        <w:tc>
          <w:tcPr>
            <w:tcW w:w="7005"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sz w:val="20"/>
                <w:szCs w:val="20"/>
              </w:rPr>
              <w:t>Rejected Goods (OCT 2018)</w:t>
            </w:r>
          </w:p>
        </w:tc>
      </w:tr>
      <w:tr w:rsidTr="001E78F8">
        <w:tblPrEx>
          <w:tblW w:w="0" w:type="auto"/>
          <w:tblInd w:w="715" w:type="dxa"/>
          <w:tblLook w:val="04A0"/>
        </w:tblPrEx>
        <w:tc>
          <w:tcPr>
            <w:tcW w:w="1630"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sz w:val="20"/>
                <w:szCs w:val="20"/>
              </w:rPr>
              <w:t>VAAR 852.222-71</w:t>
            </w:r>
          </w:p>
        </w:tc>
        <w:tc>
          <w:tcPr>
            <w:tcW w:w="7005" w:type="dxa"/>
          </w:tcPr>
          <w:p w:rsidR="003862EA" w:rsidRPr="00F83161" w:rsidP="001E78F8">
            <w:pPr>
              <w:contextualSpacing/>
              <w:rPr>
                <w:rFonts w:ascii="Times New Roman" w:hAnsi="Times New Roman" w:cs="Times New Roman"/>
                <w:sz w:val="20"/>
                <w:szCs w:val="20"/>
              </w:rPr>
            </w:pPr>
            <w:r w:rsidRPr="00F83161">
              <w:t>Compliance with Executive Order 13899. (DEVIATION)</w:t>
            </w:r>
            <w:r w:rsidRPr="00F83161">
              <w:rPr>
                <w:rFonts w:ascii="Times New Roman" w:hAnsi="Times New Roman" w:cs="Times New Roman"/>
                <w:sz w:val="20"/>
                <w:szCs w:val="20"/>
              </w:rPr>
              <w:t xml:space="preserve">  (</w:t>
            </w:r>
            <w:r w:rsidRPr="00F83161">
              <w:t>APR 2025</w:t>
            </w:r>
            <w:r w:rsidRPr="00F83161">
              <w:rPr>
                <w:rFonts w:ascii="Times New Roman" w:hAnsi="Times New Roman" w:cs="Times New Roman"/>
                <w:sz w:val="20"/>
                <w:szCs w:val="20"/>
              </w:rPr>
              <w:t xml:space="preserve">) </w:t>
            </w:r>
          </w:p>
        </w:tc>
      </w:tr>
    </w:tbl>
    <w:p w:rsidR="003862EA" w:rsidRPr="00F83161" w:rsidP="003862EA">
      <w:pPr>
        <w:pStyle w:val="BodyText"/>
        <w:spacing w:before="73"/>
        <w:ind w:left="0" w:right="216" w:firstLine="0"/>
        <w:jc w:val="both"/>
        <w:rPr>
          <w:rFonts w:ascii="Times New Roman" w:eastAsia="Times New Roman" w:hAnsi="Times New Roman" w:cs="Times New Roman"/>
          <w:b/>
          <w:bCs/>
        </w:rPr>
      </w:pPr>
      <w:r w:rsidRPr="00F83161">
        <w:rPr>
          <w:rFonts w:ascii="Times New Roman" w:eastAsia="Times New Roman" w:hAnsi="Times New Roman" w:cs="Times New Roman"/>
        </w:rPr>
        <w:tab/>
      </w:r>
      <w:r w:rsidRPr="00F83161">
        <w:rPr>
          <w:rFonts w:ascii="Times New Roman" w:eastAsia="Times New Roman" w:hAnsi="Times New Roman" w:cs="Times New Roman"/>
          <w:b/>
          <w:bCs/>
        </w:rPr>
        <w:t>VAAR Provisions are incorporated as follows:</w:t>
      </w:r>
    </w:p>
    <w:tbl>
      <w:tblPr>
        <w:tblStyle w:val="TableGrid"/>
        <w:tblW w:w="0" w:type="auto"/>
        <w:tblInd w:w="715" w:type="dxa"/>
        <w:tblLook w:val="04A0"/>
      </w:tblPr>
      <w:tblGrid>
        <w:gridCol w:w="1630"/>
        <w:gridCol w:w="7005"/>
      </w:tblGrid>
      <w:tr w:rsidTr="001E78F8">
        <w:tblPrEx>
          <w:tblW w:w="0" w:type="auto"/>
          <w:tblInd w:w="715" w:type="dxa"/>
          <w:tblLook w:val="04A0"/>
        </w:tblPrEx>
        <w:tc>
          <w:tcPr>
            <w:tcW w:w="1630"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sz w:val="20"/>
                <w:szCs w:val="20"/>
              </w:rPr>
              <w:t>VAAR 852.233-70</w:t>
            </w:r>
          </w:p>
        </w:tc>
        <w:tc>
          <w:tcPr>
            <w:tcW w:w="7005"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sz w:val="20"/>
                <w:szCs w:val="20"/>
              </w:rPr>
              <w:t xml:space="preserve">Protest Content/Alternative Dispute Resolution (OCT 2018) </w:t>
            </w:r>
          </w:p>
        </w:tc>
      </w:tr>
      <w:tr w:rsidTr="001E78F8">
        <w:tblPrEx>
          <w:tblW w:w="0" w:type="auto"/>
          <w:tblInd w:w="715" w:type="dxa"/>
          <w:tblLook w:val="04A0"/>
        </w:tblPrEx>
        <w:tc>
          <w:tcPr>
            <w:tcW w:w="1630"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sz w:val="20"/>
                <w:szCs w:val="20"/>
              </w:rPr>
              <w:t>VAAR 852.233-71</w:t>
            </w:r>
          </w:p>
        </w:tc>
        <w:tc>
          <w:tcPr>
            <w:tcW w:w="7005" w:type="dxa"/>
          </w:tcPr>
          <w:p w:rsidR="003862EA" w:rsidRPr="00F83161" w:rsidP="001E78F8">
            <w:pPr>
              <w:contextualSpacing/>
              <w:rPr>
                <w:rFonts w:ascii="Times New Roman" w:hAnsi="Times New Roman" w:cs="Times New Roman"/>
                <w:sz w:val="20"/>
                <w:szCs w:val="20"/>
              </w:rPr>
            </w:pPr>
            <w:r w:rsidRPr="00F83161">
              <w:rPr>
                <w:rFonts w:ascii="Times New Roman" w:hAnsi="Times New Roman" w:cs="Times New Roman"/>
                <w:sz w:val="20"/>
                <w:szCs w:val="20"/>
              </w:rPr>
              <w:t>Alternate Protest Procedure (OCT 2018)</w:t>
            </w:r>
          </w:p>
        </w:tc>
      </w:tr>
    </w:tbl>
    <w:p w:rsidR="003862EA" w:rsidRPr="00F83161" w:rsidP="003862EA">
      <w:pPr>
        <w:pStyle w:val="BodyText"/>
        <w:ind w:left="720" w:right="216" w:firstLine="0"/>
        <w:jc w:val="both"/>
        <w:rPr>
          <w:rFonts w:ascii="Times New Roman" w:eastAsia="Times New Roman" w:hAnsi="Times New Roman" w:cs="Times New Roman"/>
          <w:b/>
        </w:rPr>
      </w:pPr>
    </w:p>
    <w:p w:rsidR="003862EA" w:rsidRPr="00F83161" w:rsidP="003862EA">
      <w:pPr>
        <w:pStyle w:val="BodyText"/>
        <w:ind w:left="720" w:right="216" w:firstLine="0"/>
        <w:jc w:val="both"/>
        <w:rPr>
          <w:rFonts w:ascii="Times New Roman" w:eastAsia="Times New Roman" w:hAnsi="Times New Roman" w:cs="Times New Roman"/>
          <w:b/>
        </w:rPr>
      </w:pPr>
      <w:r w:rsidRPr="00F83161">
        <w:rPr>
          <w:rFonts w:ascii="Times New Roman" w:eastAsia="Times New Roman" w:hAnsi="Times New Roman" w:cs="Times New Roman"/>
          <w:b/>
        </w:rPr>
        <w:t xml:space="preserve">RFO 52.252-1 </w:t>
      </w:r>
      <w:r w:rsidRPr="00F83161">
        <w:rPr>
          <w:rFonts w:ascii="Times New Roman" w:eastAsia="Times New Roman" w:hAnsi="Times New Roman" w:cs="Times New Roman"/>
          <w:b/>
          <w:bCs/>
        </w:rPr>
        <w:t xml:space="preserve">Solicitation Provisions Incorporated by Reference </w:t>
      </w:r>
    </w:p>
    <w:p w:rsidR="003862EA" w:rsidRPr="00F83161" w:rsidP="003862EA">
      <w:pPr>
        <w:pStyle w:val="BodyText"/>
        <w:ind w:left="720" w:right="216" w:firstLine="0"/>
        <w:jc w:val="both"/>
        <w:rPr>
          <w:rFonts w:ascii="Times New Roman" w:eastAsia="Times New Roman" w:hAnsi="Times New Roman" w:cs="Times New Roman"/>
        </w:rPr>
      </w:pPr>
      <w:r w:rsidRPr="00F83161">
        <w:rPr>
          <w:rFonts w:ascii="Times New Roman" w:eastAsia="Times New Roman" w:hAnsi="Times New Roman" w:cs="Times New Roman"/>
        </w:rPr>
        <w:t>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RFO 52.252-1, Solicitation Provisions Incorporated by Reference. Copies may also be obtained from the contracting officer.</w:t>
      </w:r>
    </w:p>
    <w:p w:rsidR="003862EA" w:rsidRPr="00F83161" w:rsidP="003862EA">
      <w:pPr>
        <w:pStyle w:val="BodyText"/>
        <w:ind w:left="720" w:right="216" w:firstLine="0"/>
        <w:jc w:val="both"/>
        <w:rPr>
          <w:rFonts w:ascii="Times New Roman" w:hAnsi="Times New Roman" w:cs="Times New Roman"/>
        </w:rPr>
      </w:pPr>
      <w:r w:rsidRPr="00F83161">
        <w:rPr>
          <w:rFonts w:ascii="Times New Roman" w:hAnsi="Times New Roman" w:cs="Times New Roman"/>
        </w:rPr>
        <w:t>ttps://www.acquisition.gov/far-overhaul</w:t>
      </w:r>
    </w:p>
    <w:p w:rsidR="003862EA" w:rsidRPr="00F83161" w:rsidP="003862EA">
      <w:pPr>
        <w:pStyle w:val="BodyText"/>
        <w:ind w:left="720" w:right="216" w:firstLine="0"/>
        <w:jc w:val="both"/>
        <w:rPr>
          <w:rFonts w:ascii="Times New Roman" w:eastAsia="Times New Roman" w:hAnsi="Times New Roman" w:cs="Times New Roman"/>
        </w:rPr>
      </w:pPr>
      <w:r>
        <w:fldChar w:fldCharType="begin"/>
      </w:r>
      <w:r>
        <w:instrText xml:space="preserve"> HYPERLINK "https://www.acquisition.gov/vaar" </w:instrText>
      </w:r>
      <w:r>
        <w:fldChar w:fldCharType="separate"/>
      </w:r>
      <w:r w:rsidRPr="00F83161">
        <w:rPr>
          <w:rStyle w:val="Hyperlink"/>
          <w:rFonts w:ascii="Times New Roman" w:eastAsia="Times New Roman" w:hAnsi="Times New Roman" w:cs="Times New Roman"/>
        </w:rPr>
        <w:t>https://www.acquisition.gov/vaar</w:t>
      </w:r>
      <w:r>
        <w:fldChar w:fldCharType="end"/>
      </w:r>
    </w:p>
    <w:p w:rsidR="003862EA" w:rsidRPr="00F83161" w:rsidP="003862EA">
      <w:pPr>
        <w:pStyle w:val="ListParagraph"/>
        <w:jc w:val="both"/>
        <w:rPr>
          <w:rFonts w:ascii="Times New Roman" w:eastAsia="Times New Roman" w:hAnsi="Times New Roman" w:cs="Times New Roman"/>
          <w:sz w:val="20"/>
          <w:szCs w:val="20"/>
        </w:rPr>
      </w:pPr>
      <w:r w:rsidRPr="00F83161">
        <w:rPr>
          <w:rFonts w:ascii="Times New Roman" w:eastAsia="Times New Roman" w:hAnsi="Times New Roman" w:cs="Times New Roman"/>
          <w:sz w:val="20"/>
          <w:szCs w:val="20"/>
        </w:rPr>
        <w:t xml:space="preserve">The following RFO provisions are to be incorporated by reference: </w:t>
      </w:r>
    </w:p>
    <w:tbl>
      <w:tblPr>
        <w:tblStyle w:val="TableGrid"/>
        <w:tblW w:w="8748" w:type="dxa"/>
        <w:tblInd w:w="715" w:type="dxa"/>
        <w:tblLook w:val="04A0"/>
      </w:tblPr>
      <w:tblGrid>
        <w:gridCol w:w="1170"/>
        <w:gridCol w:w="1078"/>
        <w:gridCol w:w="5695"/>
        <w:gridCol w:w="805"/>
      </w:tblGrid>
      <w:tr w:rsidTr="001E78F8">
        <w:tblPrEx>
          <w:tblW w:w="8748" w:type="dxa"/>
          <w:tblInd w:w="715" w:type="dxa"/>
          <w:tblLook w:val="04A0"/>
        </w:tblPrEx>
        <w:trPr>
          <w:trHeight w:val="315"/>
        </w:trPr>
        <w:tc>
          <w:tcPr>
            <w:tcW w:w="1170" w:type="dxa"/>
            <w:hideMark/>
          </w:tcPr>
          <w:p w:rsidR="003862EA" w:rsidRPr="00F83161" w:rsidP="001E78F8">
            <w:pPr>
              <w:jc w:val="center"/>
              <w:rPr>
                <w:rFonts w:ascii="Times New Roman" w:hAnsi="Times New Roman" w:cs="Times New Roman"/>
                <w:b/>
                <w:bCs/>
                <w:sz w:val="20"/>
                <w:szCs w:val="20"/>
              </w:rPr>
            </w:pPr>
            <w:r w:rsidRPr="00F83161">
              <w:rPr>
                <w:rFonts w:ascii="Times New Roman" w:hAnsi="Times New Roman" w:cs="Times New Roman"/>
                <w:b/>
                <w:bCs/>
                <w:sz w:val="20"/>
                <w:szCs w:val="20"/>
              </w:rPr>
              <w:t>Applicable (X)</w:t>
            </w:r>
          </w:p>
        </w:tc>
        <w:tc>
          <w:tcPr>
            <w:tcW w:w="1078" w:type="dxa"/>
            <w:hideMark/>
          </w:tcPr>
          <w:p w:rsidR="003862EA" w:rsidRPr="00F83161" w:rsidP="001E78F8">
            <w:pPr>
              <w:jc w:val="center"/>
              <w:rPr>
                <w:rFonts w:ascii="Times New Roman" w:hAnsi="Times New Roman" w:cs="Times New Roman"/>
                <w:b/>
                <w:bCs/>
                <w:sz w:val="20"/>
                <w:szCs w:val="20"/>
              </w:rPr>
            </w:pPr>
            <w:r w:rsidRPr="00F83161">
              <w:rPr>
                <w:rFonts w:ascii="Times New Roman" w:hAnsi="Times New Roman" w:cs="Times New Roman"/>
                <w:b/>
                <w:bCs/>
                <w:sz w:val="20"/>
                <w:szCs w:val="20"/>
              </w:rPr>
              <w:t>Number</w:t>
            </w:r>
          </w:p>
        </w:tc>
        <w:tc>
          <w:tcPr>
            <w:tcW w:w="5695" w:type="dxa"/>
            <w:hideMark/>
          </w:tcPr>
          <w:p w:rsidR="003862EA" w:rsidRPr="00F83161" w:rsidP="001E78F8">
            <w:pPr>
              <w:jc w:val="center"/>
              <w:rPr>
                <w:rFonts w:ascii="Times New Roman" w:hAnsi="Times New Roman" w:cs="Times New Roman"/>
                <w:b/>
                <w:bCs/>
                <w:sz w:val="20"/>
                <w:szCs w:val="20"/>
              </w:rPr>
            </w:pPr>
            <w:r w:rsidRPr="00F83161">
              <w:rPr>
                <w:rFonts w:ascii="Times New Roman" w:hAnsi="Times New Roman" w:cs="Times New Roman"/>
                <w:b/>
                <w:bCs/>
                <w:sz w:val="20"/>
                <w:szCs w:val="20"/>
              </w:rPr>
              <w:t>Title</w:t>
            </w:r>
          </w:p>
        </w:tc>
        <w:tc>
          <w:tcPr>
            <w:tcW w:w="805" w:type="dxa"/>
            <w:hideMark/>
          </w:tcPr>
          <w:p w:rsidR="003862EA" w:rsidRPr="00F83161" w:rsidP="001E78F8">
            <w:pPr>
              <w:jc w:val="center"/>
              <w:rPr>
                <w:rFonts w:ascii="Times New Roman" w:hAnsi="Times New Roman" w:cs="Times New Roman"/>
                <w:b/>
                <w:bCs/>
                <w:sz w:val="20"/>
                <w:szCs w:val="20"/>
              </w:rPr>
            </w:pPr>
            <w:r w:rsidRPr="00F83161">
              <w:rPr>
                <w:rFonts w:ascii="Times New Roman" w:hAnsi="Times New Roman" w:cs="Times New Roman"/>
                <w:b/>
                <w:bCs/>
                <w:sz w:val="20"/>
                <w:szCs w:val="20"/>
              </w:rPr>
              <w:t>Source</w:t>
            </w:r>
          </w:p>
        </w:tc>
      </w:tr>
      <w:tr w:rsidTr="001E78F8">
        <w:tblPrEx>
          <w:tblW w:w="8748" w:type="dxa"/>
          <w:tblInd w:w="715" w:type="dxa"/>
          <w:tblLook w:val="04A0"/>
        </w:tblPrEx>
        <w:trPr>
          <w:trHeight w:val="503"/>
        </w:trPr>
        <w:tc>
          <w:tcPr>
            <w:tcW w:w="1170"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52.203-11</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Certification and Disclosure Regarding Payments to Influence Certain Federal Transactions</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620"/>
        </w:trPr>
        <w:tc>
          <w:tcPr>
            <w:tcW w:w="1170" w:type="dxa"/>
            <w:noWrap/>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52.203-18</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Prohibition on Contracting with Entities that Require Certain Internal Confidentiality Agreements or Statements-Representation</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350"/>
        </w:trPr>
        <w:tc>
          <w:tcPr>
            <w:tcW w:w="1170"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52.204-7</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System for Award Management—Registration</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530"/>
        </w:trPr>
        <w:tc>
          <w:tcPr>
            <w:tcW w:w="1170" w:type="dxa"/>
            <w:noWrap/>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52.204-7 with Alt I</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System for Award Management—Registration, with Alternate I</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315"/>
        </w:trPr>
        <w:tc>
          <w:tcPr>
            <w:tcW w:w="1170" w:type="dxa"/>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52.204-90</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Offeror Identification</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737"/>
        </w:trPr>
        <w:tc>
          <w:tcPr>
            <w:tcW w:w="1170" w:type="dxa"/>
            <w:noWrap/>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52.207-6</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Solicitation of Offers from Small Business Concerns and Small Business Teaming Arrangements or Joint Ventures (Multiple-Award Contracts)</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278"/>
        </w:trPr>
        <w:tc>
          <w:tcPr>
            <w:tcW w:w="1170" w:type="dxa"/>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52.209-12</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Certification Regarding Tax Matters</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315"/>
        </w:trPr>
        <w:tc>
          <w:tcPr>
            <w:tcW w:w="1170" w:type="dxa"/>
            <w:noWrap/>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52.219-2</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Equal Low Bids</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467"/>
        </w:trPr>
        <w:tc>
          <w:tcPr>
            <w:tcW w:w="1170" w:type="dxa"/>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52.222-18</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Certification Regarding Knowledge of Child Labor for Listed End Products</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E.O.</w:t>
            </w:r>
          </w:p>
        </w:tc>
      </w:tr>
      <w:tr w:rsidTr="001E78F8">
        <w:tblPrEx>
          <w:tblW w:w="8748" w:type="dxa"/>
          <w:tblInd w:w="715" w:type="dxa"/>
          <w:tblLook w:val="04A0"/>
        </w:tblPrEx>
        <w:trPr>
          <w:trHeight w:val="800"/>
        </w:trPr>
        <w:tc>
          <w:tcPr>
            <w:tcW w:w="1170" w:type="dxa"/>
            <w:noWrap/>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52.222-48</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Exemption from Application of the Service Contract Labor Standards for Maintenance, Calibration, or Repair of Certain Equipment–Certification</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Other</w:t>
            </w:r>
          </w:p>
        </w:tc>
      </w:tr>
      <w:tr w:rsidTr="001E78F8">
        <w:tblPrEx>
          <w:tblW w:w="8748" w:type="dxa"/>
          <w:tblInd w:w="715" w:type="dxa"/>
          <w:tblLook w:val="04A0"/>
        </w:tblPrEx>
        <w:trPr>
          <w:trHeight w:val="530"/>
        </w:trPr>
        <w:tc>
          <w:tcPr>
            <w:tcW w:w="1170" w:type="dxa"/>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52.222-52</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Exemption from Application of the Service Contract Labor Standards for Certain Services-Certification</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Other</w:t>
            </w:r>
          </w:p>
        </w:tc>
      </w:tr>
      <w:tr w:rsidTr="001E78F8">
        <w:tblPrEx>
          <w:tblW w:w="8748" w:type="dxa"/>
          <w:tblInd w:w="715" w:type="dxa"/>
          <w:tblLook w:val="04A0"/>
        </w:tblPrEx>
        <w:trPr>
          <w:trHeight w:val="260"/>
        </w:trPr>
        <w:tc>
          <w:tcPr>
            <w:tcW w:w="1170" w:type="dxa"/>
            <w:noWrap/>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52.222-56</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Certification Regarding Trafficking in Persons Compliance Plan</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315"/>
        </w:trPr>
        <w:tc>
          <w:tcPr>
            <w:tcW w:w="1170" w:type="dxa"/>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52.223-4</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Recovered Material Certification</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315"/>
        </w:trPr>
        <w:tc>
          <w:tcPr>
            <w:tcW w:w="1170" w:type="dxa"/>
            <w:noWrap/>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52.225-2</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Buy American Certificate</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332"/>
        </w:trPr>
        <w:tc>
          <w:tcPr>
            <w:tcW w:w="1170" w:type="dxa"/>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52.225-4</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Buy American-Free Trade Agreements-Israeli Trade Act Certificate</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315"/>
        </w:trPr>
        <w:tc>
          <w:tcPr>
            <w:tcW w:w="1170" w:type="dxa"/>
            <w:noWrap/>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52.225-6</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Trade Agreements-Certificate</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557"/>
        </w:trPr>
        <w:tc>
          <w:tcPr>
            <w:tcW w:w="1170" w:type="dxa"/>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52.225-20</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Prohibition on Conducting Restricted Business Operations in Sudan-Certification</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530"/>
        </w:trPr>
        <w:tc>
          <w:tcPr>
            <w:tcW w:w="1170" w:type="dxa"/>
            <w:noWrap/>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52.225-25</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Prohibition on Contracting with Entities Engaging in Certain Activities or Transactions Relating to Iran-Representation and Certifications</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260"/>
        </w:trPr>
        <w:tc>
          <w:tcPr>
            <w:tcW w:w="1170" w:type="dxa"/>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52.226-3</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Disaster or Emergency Area Representation</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260"/>
        </w:trPr>
        <w:tc>
          <w:tcPr>
            <w:tcW w:w="1170" w:type="dxa"/>
            <w:noWrap/>
            <w:hideMark/>
          </w:tcPr>
          <w:p w:rsidR="003862EA" w:rsidRPr="00F83161" w:rsidP="001E78F8">
            <w:pPr>
              <w:jc w:val="center"/>
              <w:rPr>
                <w:rFonts w:ascii="Times New Roman" w:hAnsi="Times New Roman" w:cs="Times New Roman"/>
                <w:sz w:val="20"/>
                <w:szCs w:val="20"/>
              </w:rPr>
            </w:pP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52.229-11</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Tax on Certain Foreign Procurements—Notice and Representation</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r w:rsidTr="001E78F8">
        <w:tblPrEx>
          <w:tblW w:w="8748" w:type="dxa"/>
          <w:tblInd w:w="715" w:type="dxa"/>
          <w:tblLook w:val="04A0"/>
        </w:tblPrEx>
        <w:trPr>
          <w:trHeight w:val="945"/>
        </w:trPr>
        <w:tc>
          <w:tcPr>
            <w:tcW w:w="1170" w:type="dxa"/>
            <w:hideMark/>
          </w:tcPr>
          <w:p w:rsidR="003862EA" w:rsidRPr="00F83161" w:rsidP="001E78F8">
            <w:pPr>
              <w:jc w:val="center"/>
              <w:rPr>
                <w:rFonts w:ascii="Times New Roman" w:hAnsi="Times New Roman" w:cs="Times New Roman"/>
                <w:sz w:val="20"/>
                <w:szCs w:val="20"/>
              </w:rPr>
            </w:pPr>
            <w:r w:rsidRPr="00F83161">
              <w:rPr>
                <w:rFonts w:ascii="Times New Roman" w:hAnsi="Times New Roman" w:cs="Times New Roman"/>
                <w:sz w:val="20"/>
                <w:szCs w:val="20"/>
              </w:rPr>
              <w:t>X</w:t>
            </w:r>
          </w:p>
        </w:tc>
        <w:tc>
          <w:tcPr>
            <w:tcW w:w="1078"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52.240-90</w:t>
            </w:r>
          </w:p>
        </w:tc>
        <w:tc>
          <w:tcPr>
            <w:tcW w:w="569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Security Prohibitions and Exclusions Representations and Certifications</w:t>
            </w:r>
          </w:p>
        </w:tc>
        <w:tc>
          <w:tcPr>
            <w:tcW w:w="805" w:type="dxa"/>
            <w:hideMark/>
          </w:tcPr>
          <w:p w:rsidR="003862EA" w:rsidRPr="00F83161" w:rsidP="001E78F8">
            <w:pPr>
              <w:rPr>
                <w:rFonts w:ascii="Times New Roman" w:hAnsi="Times New Roman" w:cs="Times New Roman"/>
                <w:sz w:val="20"/>
                <w:szCs w:val="20"/>
              </w:rPr>
            </w:pPr>
            <w:r w:rsidRPr="00F83161">
              <w:rPr>
                <w:rFonts w:ascii="Times New Roman" w:hAnsi="Times New Roman" w:cs="Times New Roman"/>
                <w:sz w:val="20"/>
                <w:szCs w:val="20"/>
              </w:rPr>
              <w:t>Statute</w:t>
            </w:r>
          </w:p>
        </w:tc>
      </w:tr>
    </w:tbl>
    <w:p w:rsidR="003862EA" w:rsidRPr="00F83161" w:rsidP="003862EA">
      <w:pPr>
        <w:pStyle w:val="BodyText"/>
        <w:ind w:left="0" w:right="216" w:firstLine="0"/>
        <w:jc w:val="both"/>
        <w:rPr>
          <w:rFonts w:ascii="Times New Roman" w:hAnsi="Times New Roman" w:cs="Times New Roman"/>
          <w:b/>
          <w:spacing w:val="-1"/>
        </w:rPr>
      </w:pPr>
    </w:p>
    <w:p w:rsidR="003862EA" w:rsidRPr="00F83161" w:rsidP="003862EA">
      <w:pPr>
        <w:pStyle w:val="BodyText"/>
        <w:numPr>
          <w:ilvl w:val="0"/>
          <w:numId w:val="1"/>
        </w:numPr>
        <w:ind w:left="720"/>
        <w:jc w:val="both"/>
        <w:rPr>
          <w:rFonts w:ascii="Times New Roman" w:eastAsia="Times New Roman" w:hAnsi="Times New Roman" w:cs="Times New Roman"/>
          <w:b/>
        </w:rPr>
      </w:pPr>
      <w:r w:rsidRPr="00F83161">
        <w:rPr>
          <w:rFonts w:ascii="Times New Roman" w:eastAsia="Times New Roman" w:hAnsi="Times New Roman" w:cs="Times New Roman"/>
          <w:b/>
        </w:rPr>
        <w:t>The Defense Priorities and Allocations System (DPAS) does not apply.</w:t>
      </w:r>
    </w:p>
    <w:p w:rsidR="003862EA" w:rsidRPr="00F83161" w:rsidP="003862EA">
      <w:pPr>
        <w:pStyle w:val="BodyText"/>
        <w:numPr>
          <w:ilvl w:val="0"/>
          <w:numId w:val="1"/>
        </w:numPr>
        <w:ind w:left="720"/>
        <w:jc w:val="both"/>
        <w:rPr>
          <w:rFonts w:ascii="Times New Roman" w:eastAsia="Times New Roman" w:hAnsi="Times New Roman" w:cs="Times New Roman"/>
          <w:b/>
        </w:rPr>
      </w:pPr>
      <w:r w:rsidRPr="00F83161">
        <w:rPr>
          <w:rFonts w:ascii="Times New Roman" w:eastAsia="Times New Roman" w:hAnsi="Times New Roman" w:cs="Times New Roman"/>
          <w:b/>
        </w:rPr>
        <w:t xml:space="preserve">Date and Time offers are due to jeremy.ferrer@va.gov by 16:00pm MT, </w:t>
      </w:r>
      <w:r w:rsidR="002577EE">
        <w:rPr>
          <w:rFonts w:ascii="Times New Roman" w:hAnsi="Times New Roman" w:cs="Times New Roman"/>
          <w:b/>
        </w:rPr>
        <w:t>January 26</w:t>
      </w:r>
      <w:r w:rsidRPr="002577EE" w:rsidR="002577EE">
        <w:rPr>
          <w:rFonts w:ascii="Times New Roman" w:hAnsi="Times New Roman" w:cs="Times New Roman"/>
          <w:b/>
          <w:vertAlign w:val="superscript"/>
        </w:rPr>
        <w:t>th</w:t>
      </w:r>
      <w:r w:rsidR="002577EE">
        <w:rPr>
          <w:rFonts w:ascii="Times New Roman" w:hAnsi="Times New Roman" w:cs="Times New Roman"/>
          <w:b/>
        </w:rPr>
        <w:t>,</w:t>
      </w:r>
      <w:r w:rsidRPr="00F83161">
        <w:rPr>
          <w:rFonts w:ascii="Times New Roman" w:hAnsi="Times New Roman" w:cs="Times New Roman"/>
          <w:b/>
        </w:rPr>
        <w:t xml:space="preserve"> 202</w:t>
      </w:r>
      <w:r w:rsidR="002577EE">
        <w:rPr>
          <w:rFonts w:ascii="Times New Roman" w:hAnsi="Times New Roman" w:cs="Times New Roman"/>
          <w:b/>
        </w:rPr>
        <w:t>6</w:t>
      </w:r>
      <w:r w:rsidRPr="00F83161">
        <w:rPr>
          <w:rFonts w:ascii="Times New Roman" w:eastAsia="Times New Roman" w:hAnsi="Times New Roman" w:cs="Times New Roman"/>
          <w:b/>
        </w:rPr>
        <w:t xml:space="preserve">.  </w:t>
      </w:r>
    </w:p>
    <w:p w:rsidR="003862EA" w:rsidRPr="00F83161" w:rsidP="003862EA">
      <w:pPr>
        <w:pStyle w:val="BodyText"/>
        <w:numPr>
          <w:ilvl w:val="0"/>
          <w:numId w:val="1"/>
        </w:numPr>
        <w:ind w:left="720"/>
        <w:jc w:val="both"/>
        <w:rPr>
          <w:rFonts w:ascii="Times New Roman" w:eastAsia="Times New Roman" w:hAnsi="Times New Roman" w:cs="Times New Roman"/>
          <w:b/>
        </w:rPr>
      </w:pPr>
      <w:r w:rsidRPr="00F83161">
        <w:rPr>
          <w:rFonts w:ascii="Times New Roman" w:eastAsia="Times New Roman" w:hAnsi="Times New Roman" w:cs="Times New Roman"/>
          <w:b/>
        </w:rPr>
        <w:t>Name and email of the individual to contact for information regarding the solicitation:</w:t>
      </w:r>
    </w:p>
    <w:p w:rsidR="003862EA" w:rsidRPr="00F83161" w:rsidP="003862EA">
      <w:pPr>
        <w:pStyle w:val="BodyText"/>
        <w:ind w:left="720" w:firstLine="0"/>
        <w:jc w:val="both"/>
        <w:rPr>
          <w:rFonts w:ascii="Times New Roman" w:eastAsia="Times New Roman" w:hAnsi="Times New Roman" w:cs="Times New Roman"/>
          <w:b/>
        </w:rPr>
      </w:pPr>
      <w:r w:rsidRPr="00F83161">
        <w:rPr>
          <w:rFonts w:ascii="Times New Roman" w:eastAsia="Times New Roman" w:hAnsi="Times New Roman" w:cs="Times New Roman"/>
          <w:b/>
        </w:rPr>
        <w:t>Jeremy Ferrer</w:t>
      </w:r>
    </w:p>
    <w:p w:rsidR="003862EA" w:rsidRPr="00B65193" w:rsidP="003862EA">
      <w:pPr>
        <w:pStyle w:val="BodyText"/>
        <w:ind w:left="720" w:firstLine="0"/>
        <w:jc w:val="both"/>
        <w:rPr>
          <w:rFonts w:ascii="Times New Roman" w:eastAsia="Times New Roman" w:hAnsi="Times New Roman" w:cs="Times New Roman"/>
          <w:b/>
        </w:rPr>
      </w:pPr>
      <w:r w:rsidRPr="00F83161">
        <w:rPr>
          <w:rFonts w:ascii="Times New Roman" w:eastAsia="Times New Roman" w:hAnsi="Times New Roman" w:cs="Times New Roman"/>
          <w:b/>
        </w:rPr>
        <w:t>Jeremy.ferrer@va.gov</w:t>
      </w:r>
    </w:p>
    <w:p w:rsidR="003862EA" w:rsidP="003862EA"/>
    <w:p w:rsidR="003862EA" w:rsidP="003862EA"/>
    <w:p w:rsidR="006A4451"/>
    <w:p w:rsidR="00F36E5A" w:rsidRPr="00FB1BFB" w:rsidP="00C24750">
      <w:pPr>
        <w:ind w:left="360"/>
        <w:jc w:val="center"/>
        <w:rPr>
          <w:b/>
          <w:sz w:val="23"/>
          <w:szCs w:val="23"/>
        </w:rPr>
      </w:pPr>
      <w:r w:rsidRPr="00FB1BFB">
        <w:rPr>
          <w:b/>
          <w:sz w:val="23"/>
          <w:szCs w:val="23"/>
        </w:rPr>
        <w:t>PERFORMANCE WORK STATEMENT</w:t>
      </w:r>
    </w:p>
    <w:p w:rsidR="00F36E5A" w:rsidRPr="00FB1BFB" w:rsidP="00C24750">
      <w:pPr>
        <w:ind w:left="360"/>
        <w:jc w:val="center"/>
        <w:rPr>
          <w:b/>
          <w:sz w:val="23"/>
          <w:szCs w:val="23"/>
        </w:rPr>
      </w:pPr>
      <w:r w:rsidRPr="00FB1BFB">
        <w:rPr>
          <w:b/>
          <w:sz w:val="23"/>
          <w:szCs w:val="23"/>
        </w:rPr>
        <w:t>FOR</w:t>
      </w:r>
    </w:p>
    <w:p w:rsidR="00F360D3" w:rsidRPr="00FB1BFB" w:rsidP="00C24750">
      <w:pPr>
        <w:ind w:left="360"/>
        <w:jc w:val="center"/>
        <w:rPr>
          <w:b/>
          <w:sz w:val="23"/>
          <w:szCs w:val="23"/>
        </w:rPr>
      </w:pPr>
      <w:r w:rsidRPr="00FB1BFB">
        <w:rPr>
          <w:b/>
          <w:sz w:val="23"/>
          <w:szCs w:val="23"/>
        </w:rPr>
        <w:t xml:space="preserve">Rocky Mountain Regional </w:t>
      </w:r>
    </w:p>
    <w:p w:rsidR="0016409B" w:rsidRPr="00FB1BFB" w:rsidP="00C24750">
      <w:pPr>
        <w:ind w:left="360"/>
        <w:jc w:val="center"/>
        <w:rPr>
          <w:b/>
          <w:sz w:val="23"/>
          <w:szCs w:val="23"/>
        </w:rPr>
      </w:pPr>
      <w:r w:rsidRPr="00FB1BFB">
        <w:rPr>
          <w:b/>
          <w:color w:val="272727"/>
          <w:sz w:val="23"/>
          <w:szCs w:val="23"/>
        </w:rPr>
        <w:t>Veterans Affairs Medical Center (VAMC)</w:t>
      </w:r>
    </w:p>
    <w:p w:rsidR="00C24750" w:rsidRPr="00FB1BFB" w:rsidP="00C24750">
      <w:pPr>
        <w:ind w:left="360"/>
        <w:jc w:val="center"/>
        <w:rPr>
          <w:b/>
          <w:sz w:val="23"/>
          <w:szCs w:val="23"/>
        </w:rPr>
      </w:pPr>
      <w:r w:rsidRPr="00FB1BFB">
        <w:rPr>
          <w:b/>
          <w:sz w:val="23"/>
          <w:szCs w:val="23"/>
        </w:rPr>
        <w:t>Retractable Bollards Programming &amp; Repair</w:t>
      </w:r>
    </w:p>
    <w:p w:rsidR="00C24750" w:rsidRPr="00FB1BFB" w:rsidP="00C24750">
      <w:pPr>
        <w:rPr>
          <w:b/>
          <w:sz w:val="23"/>
          <w:szCs w:val="23"/>
        </w:rPr>
      </w:pPr>
    </w:p>
    <w:p w:rsidR="00DF7ED0" w:rsidRPr="00FB1BFB" w:rsidP="00C24750">
      <w:pPr>
        <w:rPr>
          <w:b/>
          <w:bCs/>
          <w:sz w:val="23"/>
          <w:szCs w:val="23"/>
        </w:rPr>
      </w:pPr>
      <w:r w:rsidRPr="00FB1BFB">
        <w:rPr>
          <w:b/>
          <w:bCs/>
          <w:sz w:val="23"/>
          <w:szCs w:val="23"/>
        </w:rPr>
        <w:t xml:space="preserve">Introduction. </w:t>
      </w:r>
    </w:p>
    <w:p w:rsidR="00FF6C06" w:rsidRPr="00FB1BFB" w:rsidP="00C24750">
      <w:pPr>
        <w:rPr>
          <w:sz w:val="23"/>
          <w:szCs w:val="23"/>
        </w:rPr>
      </w:pPr>
      <w:r w:rsidRPr="00FB1BFB">
        <w:rPr>
          <w:sz w:val="23"/>
          <w:szCs w:val="23"/>
        </w:rPr>
        <w:t>This is a service contract</w:t>
      </w:r>
      <w:r w:rsidRPr="00FB1BFB" w:rsidR="00C02586">
        <w:rPr>
          <w:sz w:val="23"/>
          <w:szCs w:val="23"/>
        </w:rPr>
        <w:t xml:space="preserve"> to provide inspection, maintenance, and repairs to </w:t>
      </w:r>
      <w:r w:rsidRPr="00FB1BFB">
        <w:rPr>
          <w:color w:val="0D0D0D" w:themeColor="text1" w:themeTint="F2"/>
          <w:sz w:val="22"/>
          <w:szCs w:val="23"/>
        </w:rPr>
        <w:t>(5</w:t>
      </w:r>
      <w:r w:rsidRPr="00FB1BFB" w:rsidR="00A638B0">
        <w:rPr>
          <w:color w:val="0D0D0D" w:themeColor="text1" w:themeTint="F2"/>
          <w:sz w:val="22"/>
          <w:szCs w:val="23"/>
        </w:rPr>
        <w:t>1</w:t>
      </w:r>
      <w:r w:rsidRPr="00FB1BFB">
        <w:rPr>
          <w:color w:val="0D0D0D" w:themeColor="text1" w:themeTint="F2"/>
          <w:sz w:val="22"/>
          <w:szCs w:val="23"/>
        </w:rPr>
        <w:t>) fifty-</w:t>
      </w:r>
      <w:r w:rsidRPr="00FB1BFB" w:rsidR="00A638B0">
        <w:rPr>
          <w:color w:val="0D0D0D" w:themeColor="text1" w:themeTint="F2"/>
          <w:sz w:val="22"/>
          <w:szCs w:val="23"/>
        </w:rPr>
        <w:t>one electric</w:t>
      </w:r>
      <w:r w:rsidRPr="00FB1BFB">
        <w:rPr>
          <w:color w:val="0D0D0D" w:themeColor="text1" w:themeTint="F2"/>
          <w:sz w:val="22"/>
          <w:szCs w:val="23"/>
        </w:rPr>
        <w:t xml:space="preserve"> bollard</w:t>
      </w:r>
      <w:r w:rsidRPr="00FB1BFB" w:rsidR="0016382D">
        <w:rPr>
          <w:color w:val="0D0D0D" w:themeColor="text1" w:themeTint="F2"/>
          <w:sz w:val="22"/>
          <w:szCs w:val="23"/>
        </w:rPr>
        <w:t>s</w:t>
      </w:r>
      <w:r w:rsidRPr="00FB1BFB" w:rsidR="00596A85">
        <w:rPr>
          <w:color w:val="0D0D0D" w:themeColor="text1" w:themeTint="F2"/>
          <w:sz w:val="22"/>
          <w:szCs w:val="23"/>
        </w:rPr>
        <w:t xml:space="preserve">, </w:t>
      </w:r>
      <w:r w:rsidRPr="00FB1BFB" w:rsidR="000D38EB">
        <w:rPr>
          <w:color w:val="0D0D0D" w:themeColor="text1" w:themeTint="F2"/>
          <w:sz w:val="22"/>
          <w:szCs w:val="23"/>
        </w:rPr>
        <w:t xml:space="preserve">and </w:t>
      </w:r>
      <w:r w:rsidRPr="00FB1BFB" w:rsidR="00152086">
        <w:rPr>
          <w:color w:val="0D0D0D" w:themeColor="text1" w:themeTint="F2"/>
          <w:sz w:val="22"/>
          <w:szCs w:val="23"/>
        </w:rPr>
        <w:t>(</w:t>
      </w:r>
      <w:r w:rsidRPr="00FB1BFB" w:rsidR="000D38EB">
        <w:rPr>
          <w:color w:val="0D0D0D" w:themeColor="text1" w:themeTint="F2"/>
          <w:sz w:val="22"/>
          <w:szCs w:val="23"/>
        </w:rPr>
        <w:t>7</w:t>
      </w:r>
      <w:r w:rsidRPr="00FB1BFB" w:rsidR="00152086">
        <w:rPr>
          <w:color w:val="0D0D0D" w:themeColor="text1" w:themeTint="F2"/>
          <w:sz w:val="22"/>
          <w:szCs w:val="23"/>
        </w:rPr>
        <w:t>) seven</w:t>
      </w:r>
      <w:r w:rsidRPr="00FB1BFB" w:rsidR="000D38EB">
        <w:rPr>
          <w:color w:val="0D0D0D" w:themeColor="text1" w:themeTint="F2"/>
          <w:sz w:val="22"/>
          <w:szCs w:val="23"/>
        </w:rPr>
        <w:t xml:space="preserve"> manual bollard</w:t>
      </w:r>
      <w:r w:rsidRPr="00FB1BFB">
        <w:rPr>
          <w:color w:val="0D0D0D" w:themeColor="text1" w:themeTint="F2"/>
          <w:sz w:val="22"/>
          <w:szCs w:val="23"/>
        </w:rPr>
        <w:t xml:space="preserve"> system</w:t>
      </w:r>
      <w:r w:rsidRPr="00FB1BFB" w:rsidR="0016382D">
        <w:rPr>
          <w:color w:val="0D0D0D" w:themeColor="text1" w:themeTint="F2"/>
          <w:sz w:val="22"/>
          <w:szCs w:val="23"/>
        </w:rPr>
        <w:t>s</w:t>
      </w:r>
      <w:r w:rsidRPr="00FB1BFB">
        <w:rPr>
          <w:color w:val="0D0D0D" w:themeColor="text1" w:themeTint="F2"/>
          <w:sz w:val="22"/>
          <w:szCs w:val="23"/>
        </w:rPr>
        <w:t xml:space="preserve"> at the RMR VAMC, 1700 Wheeling Street, Aurora, CO 80045.</w:t>
      </w:r>
      <w:r w:rsidRPr="00FB1BFB" w:rsidR="00C02586">
        <w:rPr>
          <w:sz w:val="23"/>
          <w:szCs w:val="23"/>
        </w:rPr>
        <w:t xml:space="preserve"> </w:t>
      </w:r>
      <w:r w:rsidR="00E049E8">
        <w:rPr>
          <w:sz w:val="23"/>
          <w:szCs w:val="23"/>
        </w:rPr>
        <w:t xml:space="preserve"> Unscheduled/unplanned maintenance services will also be included in this requirement.</w:t>
      </w:r>
      <w:r w:rsidRPr="00FB1BFB" w:rsidR="00C02586">
        <w:rPr>
          <w:sz w:val="23"/>
          <w:szCs w:val="23"/>
        </w:rPr>
        <w:t xml:space="preserve"> </w:t>
      </w:r>
      <w:r w:rsidRPr="00FB1BFB">
        <w:rPr>
          <w:sz w:val="23"/>
          <w:szCs w:val="23"/>
        </w:rPr>
        <w:t xml:space="preserve">The bollard system </w:t>
      </w:r>
      <w:r w:rsidRPr="00FB1BFB" w:rsidR="00C02586">
        <w:rPr>
          <w:sz w:val="23"/>
          <w:szCs w:val="23"/>
        </w:rPr>
        <w:t xml:space="preserve">in </w:t>
      </w:r>
      <w:r w:rsidRPr="00FB1BFB" w:rsidR="00152086">
        <w:rPr>
          <w:sz w:val="23"/>
          <w:szCs w:val="23"/>
        </w:rPr>
        <w:t>us</w:t>
      </w:r>
      <w:r w:rsidRPr="00FB1BFB" w:rsidR="00C02586">
        <w:rPr>
          <w:sz w:val="23"/>
          <w:szCs w:val="23"/>
        </w:rPr>
        <w:t>e</w:t>
      </w:r>
      <w:r w:rsidRPr="00FB1BFB" w:rsidR="00152086">
        <w:rPr>
          <w:sz w:val="23"/>
          <w:szCs w:val="23"/>
        </w:rPr>
        <w:t xml:space="preserve"> at RMR VAMC is the </w:t>
      </w:r>
      <w:r w:rsidRPr="00FB1BFB">
        <w:rPr>
          <w:sz w:val="23"/>
          <w:szCs w:val="23"/>
        </w:rPr>
        <w:t xml:space="preserve">El-Go </w:t>
      </w:r>
      <w:r w:rsidRPr="00FB1BFB" w:rsidR="00152086">
        <w:rPr>
          <w:sz w:val="23"/>
          <w:szCs w:val="23"/>
        </w:rPr>
        <w:t xml:space="preserve">BLG-02 EH </w:t>
      </w:r>
      <w:r w:rsidRPr="00FB1BFB">
        <w:rPr>
          <w:sz w:val="23"/>
          <w:szCs w:val="23"/>
        </w:rPr>
        <w:t>Team Parking and Security Systems</w:t>
      </w:r>
      <w:r w:rsidRPr="00FB1BFB" w:rsidR="00152086">
        <w:rPr>
          <w:sz w:val="23"/>
          <w:szCs w:val="23"/>
        </w:rPr>
        <w:t>.</w:t>
      </w:r>
    </w:p>
    <w:p w:rsidR="00FF6C06" w:rsidRPr="00FB1BFB" w:rsidP="00C24750">
      <w:pPr>
        <w:pStyle w:val="ListParagraph"/>
        <w:rPr>
          <w:sz w:val="23"/>
          <w:szCs w:val="23"/>
        </w:rPr>
      </w:pPr>
    </w:p>
    <w:p w:rsidR="00DF7ED0" w:rsidRPr="00FB1BFB" w:rsidP="00C24750">
      <w:pPr>
        <w:rPr>
          <w:sz w:val="22"/>
          <w:szCs w:val="22"/>
        </w:rPr>
      </w:pPr>
      <w:r w:rsidRPr="00FB1BFB">
        <w:rPr>
          <w:b/>
          <w:bCs/>
          <w:sz w:val="22"/>
          <w:szCs w:val="22"/>
        </w:rPr>
        <w:t>Scope of Work</w:t>
      </w:r>
      <w:r w:rsidRPr="00FB1BFB">
        <w:rPr>
          <w:sz w:val="22"/>
          <w:szCs w:val="22"/>
        </w:rPr>
        <w:t xml:space="preserve">. </w:t>
      </w:r>
    </w:p>
    <w:p w:rsidR="006858A7" w:rsidP="00C24750">
      <w:pPr>
        <w:rPr>
          <w:sz w:val="22"/>
          <w:szCs w:val="22"/>
        </w:rPr>
      </w:pPr>
      <w:r w:rsidRPr="00FB1BFB">
        <w:rPr>
          <w:sz w:val="22"/>
          <w:szCs w:val="22"/>
        </w:rPr>
        <w:t>The contractor shall provide all personnel, labor, equipment, supplies, tools, travel costs, materials, vehicles, supervision, and other items and services necessary to provide regular inspection</w:t>
      </w:r>
      <w:r w:rsidRPr="00FB1BFB" w:rsidR="00434AC7">
        <w:rPr>
          <w:sz w:val="22"/>
          <w:szCs w:val="22"/>
        </w:rPr>
        <w:t>s</w:t>
      </w:r>
      <w:r w:rsidRPr="00FB1BFB">
        <w:rPr>
          <w:sz w:val="22"/>
          <w:szCs w:val="22"/>
        </w:rPr>
        <w:t xml:space="preserve"> and maintenance</w:t>
      </w:r>
      <w:r w:rsidRPr="00FB1BFB" w:rsidR="00434AC7">
        <w:rPr>
          <w:sz w:val="22"/>
          <w:szCs w:val="22"/>
        </w:rPr>
        <w:t xml:space="preserve"> on the bollard system</w:t>
      </w:r>
      <w:r w:rsidRPr="00FB1BFB" w:rsidR="003762B8">
        <w:rPr>
          <w:sz w:val="22"/>
          <w:szCs w:val="22"/>
        </w:rPr>
        <w:t>.</w:t>
      </w:r>
      <w:r w:rsidRPr="00FB1BFB" w:rsidR="00A00284">
        <w:rPr>
          <w:sz w:val="22"/>
          <w:szCs w:val="22"/>
        </w:rPr>
        <w:t xml:space="preserve"> </w:t>
      </w:r>
      <w:r w:rsidRPr="00FB1BFB" w:rsidR="00A00284">
        <w:rPr>
          <w:sz w:val="22"/>
          <w:szCs w:val="22"/>
        </w:rPr>
        <w:t>Contractor</w:t>
      </w:r>
      <w:r w:rsidRPr="00FB1BFB" w:rsidR="00A00284">
        <w:rPr>
          <w:sz w:val="22"/>
          <w:szCs w:val="22"/>
        </w:rPr>
        <w:t xml:space="preserve"> shall have proprietary information</w:t>
      </w:r>
      <w:r w:rsidRPr="00FB1BFB" w:rsidR="008B245E">
        <w:rPr>
          <w:sz w:val="22"/>
          <w:szCs w:val="22"/>
        </w:rPr>
        <w:t xml:space="preserve"> and knowledge</w:t>
      </w:r>
      <w:r w:rsidRPr="00FB1BFB" w:rsidR="00A00284">
        <w:rPr>
          <w:sz w:val="22"/>
          <w:szCs w:val="22"/>
        </w:rPr>
        <w:t xml:space="preserve"> </w:t>
      </w:r>
      <w:r w:rsidRPr="00FB1BFB" w:rsidR="00434AC7">
        <w:rPr>
          <w:sz w:val="22"/>
          <w:szCs w:val="22"/>
        </w:rPr>
        <w:t>on the</w:t>
      </w:r>
      <w:r w:rsidRPr="00FB1BFB" w:rsidR="00A00284">
        <w:rPr>
          <w:sz w:val="22"/>
          <w:szCs w:val="22"/>
        </w:rPr>
        <w:t xml:space="preserve"> El-Go system</w:t>
      </w:r>
      <w:r w:rsidRPr="00FB1BFB" w:rsidR="00ED5D9D">
        <w:rPr>
          <w:sz w:val="22"/>
          <w:szCs w:val="22"/>
        </w:rPr>
        <w:t xml:space="preserve"> and be able to purchase</w:t>
      </w:r>
      <w:r w:rsidRPr="00FB1BFB" w:rsidR="00C02586">
        <w:rPr>
          <w:sz w:val="22"/>
          <w:szCs w:val="22"/>
        </w:rPr>
        <w:t xml:space="preserve"> and use</w:t>
      </w:r>
      <w:r w:rsidRPr="00FB1BFB" w:rsidR="00ED5D9D">
        <w:rPr>
          <w:sz w:val="22"/>
          <w:szCs w:val="22"/>
        </w:rPr>
        <w:t xml:space="preserve"> OEM parts</w:t>
      </w:r>
      <w:r w:rsidRPr="00FB1BFB" w:rsidR="00BF16DE">
        <w:rPr>
          <w:sz w:val="22"/>
          <w:szCs w:val="22"/>
        </w:rPr>
        <w:t xml:space="preserve">. </w:t>
      </w:r>
      <w:r w:rsidRPr="00FB1BFB" w:rsidR="009F2FAF">
        <w:rPr>
          <w:sz w:val="22"/>
          <w:szCs w:val="22"/>
        </w:rPr>
        <w:t xml:space="preserve"> </w:t>
      </w:r>
    </w:p>
    <w:p w:rsidR="006858A7" w:rsidP="00C24750">
      <w:pPr>
        <w:rPr>
          <w:sz w:val="22"/>
          <w:szCs w:val="22"/>
        </w:rPr>
      </w:pPr>
    </w:p>
    <w:p w:rsidR="00F045AB" w:rsidRPr="00FB1BFB" w:rsidP="00C24750">
      <w:pPr>
        <w:rPr>
          <w:sz w:val="22"/>
          <w:szCs w:val="22"/>
        </w:rPr>
      </w:pPr>
      <w:r w:rsidRPr="00FB1BFB">
        <w:rPr>
          <w:sz w:val="22"/>
          <w:szCs w:val="22"/>
        </w:rPr>
        <w:t>For any emergency</w:t>
      </w:r>
      <w:r w:rsidR="006858A7">
        <w:rPr>
          <w:sz w:val="22"/>
          <w:szCs w:val="22"/>
        </w:rPr>
        <w:t xml:space="preserve"> or unscheduled</w:t>
      </w:r>
      <w:r w:rsidRPr="00FB1BFB">
        <w:rPr>
          <w:sz w:val="22"/>
          <w:szCs w:val="22"/>
        </w:rPr>
        <w:t xml:space="preserve"> repairs</w:t>
      </w:r>
      <w:r w:rsidRPr="00FB1BFB">
        <w:rPr>
          <w:sz w:val="22"/>
          <w:szCs w:val="22"/>
        </w:rPr>
        <w:t xml:space="preserve"> contractor shall be able to respond to </w:t>
      </w:r>
      <w:r w:rsidRPr="00FB1BFB" w:rsidR="00BF16DE">
        <w:rPr>
          <w:sz w:val="22"/>
          <w:szCs w:val="22"/>
        </w:rPr>
        <w:t>emergencies</w:t>
      </w:r>
      <w:r w:rsidRPr="00FB1BFB">
        <w:rPr>
          <w:sz w:val="22"/>
          <w:szCs w:val="22"/>
        </w:rPr>
        <w:t xml:space="preserve"> within </w:t>
      </w:r>
      <w:r w:rsidRPr="00FB1BFB" w:rsidR="00C374A8">
        <w:rPr>
          <w:sz w:val="22"/>
          <w:szCs w:val="22"/>
        </w:rPr>
        <w:t>4-6</w:t>
      </w:r>
      <w:r w:rsidRPr="00FB1BFB" w:rsidR="008C24AA">
        <w:rPr>
          <w:sz w:val="22"/>
          <w:szCs w:val="22"/>
        </w:rPr>
        <w:t xml:space="preserve"> hours</w:t>
      </w:r>
      <w:r w:rsidRPr="00FB1BFB" w:rsidR="0016382D">
        <w:rPr>
          <w:sz w:val="22"/>
          <w:szCs w:val="22"/>
        </w:rPr>
        <w:t xml:space="preserve"> and will</w:t>
      </w:r>
      <w:r w:rsidRPr="006858A7" w:rsidR="006858A7">
        <w:rPr>
          <w:sz w:val="22"/>
          <w:szCs w:val="22"/>
        </w:rPr>
        <w:t xml:space="preserve"> be compensated up to the yearly Not </w:t>
      </w:r>
      <w:r w:rsidRPr="006858A7" w:rsidR="006858A7">
        <w:rPr>
          <w:sz w:val="22"/>
          <w:szCs w:val="22"/>
        </w:rPr>
        <w:t>To</w:t>
      </w:r>
      <w:r w:rsidRPr="006858A7" w:rsidR="006858A7">
        <w:rPr>
          <w:sz w:val="22"/>
          <w:szCs w:val="22"/>
        </w:rPr>
        <w:t xml:space="preserve"> Exceed amount of work per year</w:t>
      </w:r>
      <w:r w:rsidRPr="00FB1BFB" w:rsidR="0016382D">
        <w:rPr>
          <w:sz w:val="22"/>
          <w:szCs w:val="22"/>
        </w:rPr>
        <w:t>.</w:t>
      </w:r>
      <w:r w:rsidRPr="00FB1BFB" w:rsidR="00C10D8F">
        <w:rPr>
          <w:sz w:val="22"/>
          <w:szCs w:val="22"/>
        </w:rPr>
        <w:t xml:space="preserve"> No work outside of this scope shall be completed without prior authorization from the contracting officer.</w:t>
      </w:r>
    </w:p>
    <w:p w:rsidR="00C02586" w:rsidRPr="00FB1BFB" w:rsidP="00C02586">
      <w:pPr>
        <w:rPr>
          <w:color w:val="0D0D0D" w:themeColor="text1" w:themeTint="F2"/>
          <w:sz w:val="22"/>
          <w:szCs w:val="23"/>
        </w:rPr>
      </w:pPr>
      <w:r w:rsidRPr="00FB1BFB">
        <w:rPr>
          <w:color w:val="0D0D0D" w:themeColor="text1" w:themeTint="F2"/>
          <w:sz w:val="22"/>
          <w:szCs w:val="23"/>
        </w:rPr>
        <w:t xml:space="preserve">Parts of the bollard </w:t>
      </w:r>
      <w:r w:rsidRPr="00FB1BFB">
        <w:rPr>
          <w:color w:val="0D0D0D" w:themeColor="text1" w:themeTint="F2"/>
          <w:sz w:val="22"/>
          <w:szCs w:val="23"/>
        </w:rPr>
        <w:t>system</w:t>
      </w:r>
      <w:r w:rsidRPr="00FB1BFB">
        <w:rPr>
          <w:color w:val="0D0D0D" w:themeColor="text1" w:themeTint="F2"/>
          <w:sz w:val="22"/>
          <w:szCs w:val="23"/>
        </w:rPr>
        <w:t xml:space="preserve"> to be inspected and maintained:</w:t>
      </w:r>
    </w:p>
    <w:p w:rsidR="00C02586" w:rsidRPr="00FB1BFB" w:rsidP="00C02586">
      <w:pPr>
        <w:ind w:left="360" w:firstLine="720"/>
        <w:rPr>
          <w:color w:val="0D0D0D" w:themeColor="text1" w:themeTint="F2"/>
          <w:sz w:val="22"/>
          <w:szCs w:val="23"/>
        </w:rPr>
      </w:pPr>
      <w:r w:rsidRPr="00FB1BFB">
        <w:rPr>
          <w:color w:val="0D0D0D" w:themeColor="text1" w:themeTint="F2"/>
          <w:sz w:val="22"/>
          <w:szCs w:val="23"/>
        </w:rPr>
        <w:t>Motor control unit</w:t>
      </w:r>
    </w:p>
    <w:p w:rsidR="00C02586" w:rsidRPr="00FB1BFB" w:rsidP="00C02586">
      <w:pPr>
        <w:ind w:left="360" w:firstLine="720"/>
        <w:rPr>
          <w:color w:val="0D0D0D" w:themeColor="text1" w:themeTint="F2"/>
          <w:sz w:val="22"/>
          <w:szCs w:val="23"/>
        </w:rPr>
      </w:pPr>
      <w:r w:rsidRPr="00FB1BFB">
        <w:rPr>
          <w:color w:val="0D0D0D" w:themeColor="text1" w:themeTint="F2"/>
          <w:sz w:val="22"/>
          <w:szCs w:val="23"/>
        </w:rPr>
        <w:t>Proximity sensors</w:t>
      </w:r>
    </w:p>
    <w:p w:rsidR="00C02586" w:rsidRPr="00FB1BFB" w:rsidP="00C02586">
      <w:pPr>
        <w:ind w:left="360" w:firstLine="720"/>
        <w:rPr>
          <w:color w:val="0D0D0D" w:themeColor="text1" w:themeTint="F2"/>
          <w:sz w:val="22"/>
          <w:szCs w:val="23"/>
        </w:rPr>
      </w:pPr>
      <w:r w:rsidRPr="00FB1BFB">
        <w:rPr>
          <w:color w:val="0D0D0D" w:themeColor="text1" w:themeTint="F2"/>
          <w:sz w:val="22"/>
          <w:szCs w:val="23"/>
        </w:rPr>
        <w:t>Hydraulic actuators</w:t>
      </w:r>
    </w:p>
    <w:p w:rsidR="00C02586" w:rsidRPr="00FB1BFB" w:rsidP="00C02586">
      <w:pPr>
        <w:ind w:left="1080"/>
        <w:rPr>
          <w:color w:val="0D0D0D" w:themeColor="text1" w:themeTint="F2"/>
          <w:sz w:val="22"/>
          <w:szCs w:val="23"/>
        </w:rPr>
      </w:pPr>
      <w:r w:rsidRPr="00FB1BFB">
        <w:rPr>
          <w:color w:val="0D0D0D" w:themeColor="text1" w:themeTint="F2"/>
          <w:sz w:val="22"/>
          <w:szCs w:val="23"/>
        </w:rPr>
        <w:t xml:space="preserve">Solenoid coil power cable 24VDC </w:t>
      </w:r>
    </w:p>
    <w:p w:rsidR="00C02586" w:rsidRPr="00FB1BFB" w:rsidP="00C02586">
      <w:pPr>
        <w:ind w:left="1080"/>
        <w:rPr>
          <w:color w:val="0D0D0D" w:themeColor="text1" w:themeTint="F2"/>
          <w:sz w:val="22"/>
          <w:szCs w:val="23"/>
        </w:rPr>
      </w:pPr>
      <w:r w:rsidRPr="00FB1BFB">
        <w:rPr>
          <w:color w:val="0D0D0D" w:themeColor="text1" w:themeTint="F2"/>
          <w:sz w:val="22"/>
          <w:szCs w:val="23"/>
        </w:rPr>
        <w:t>Solenoid coil 24 VDC for EH drive unit</w:t>
      </w:r>
    </w:p>
    <w:p w:rsidR="00C02586" w:rsidRPr="00FB1BFB" w:rsidP="00C02586">
      <w:pPr>
        <w:ind w:left="1080"/>
        <w:rPr>
          <w:color w:val="0D0D0D" w:themeColor="text1" w:themeTint="F2"/>
          <w:sz w:val="22"/>
          <w:szCs w:val="23"/>
        </w:rPr>
      </w:pPr>
      <w:r w:rsidRPr="00FB1BFB">
        <w:rPr>
          <w:color w:val="0D0D0D" w:themeColor="text1" w:themeTint="F2"/>
          <w:sz w:val="22"/>
          <w:szCs w:val="23"/>
        </w:rPr>
        <w:t>Sealing plugs w/ 1-way valves for EH drive unit</w:t>
      </w:r>
    </w:p>
    <w:p w:rsidR="00C02586" w:rsidRPr="00FB1BFB" w:rsidP="00C02586">
      <w:pPr>
        <w:ind w:left="1080"/>
        <w:rPr>
          <w:color w:val="0D0D0D" w:themeColor="text1" w:themeTint="F2"/>
          <w:sz w:val="22"/>
          <w:szCs w:val="23"/>
        </w:rPr>
      </w:pPr>
      <w:r w:rsidRPr="00FB1BFB">
        <w:rPr>
          <w:color w:val="0D0D0D" w:themeColor="text1" w:themeTint="F2"/>
          <w:sz w:val="22"/>
          <w:szCs w:val="23"/>
        </w:rPr>
        <w:t>Relief valves for EH drive units</w:t>
      </w:r>
    </w:p>
    <w:p w:rsidR="00C02586" w:rsidRPr="00FB1BFB" w:rsidP="00C02586">
      <w:pPr>
        <w:ind w:left="1080"/>
        <w:rPr>
          <w:color w:val="0D0D0D" w:themeColor="text1" w:themeTint="F2"/>
          <w:sz w:val="22"/>
          <w:szCs w:val="23"/>
        </w:rPr>
      </w:pPr>
      <w:r w:rsidRPr="00FB1BFB">
        <w:rPr>
          <w:color w:val="0D0D0D" w:themeColor="text1" w:themeTint="F2"/>
          <w:sz w:val="22"/>
          <w:szCs w:val="23"/>
        </w:rPr>
        <w:t>Pressure adjustment screws</w:t>
      </w:r>
    </w:p>
    <w:p w:rsidR="00C02586" w:rsidRPr="00FB1BFB" w:rsidP="00C02586">
      <w:pPr>
        <w:ind w:left="1080"/>
        <w:rPr>
          <w:color w:val="0D0D0D" w:themeColor="text1" w:themeTint="F2"/>
          <w:sz w:val="22"/>
          <w:szCs w:val="23"/>
        </w:rPr>
      </w:pPr>
      <w:r w:rsidRPr="00FB1BFB">
        <w:rPr>
          <w:color w:val="0D0D0D" w:themeColor="text1" w:themeTint="F2"/>
          <w:sz w:val="22"/>
          <w:szCs w:val="23"/>
        </w:rPr>
        <w:t>Pistons &amp; cylinders</w:t>
      </w:r>
    </w:p>
    <w:p w:rsidR="00C02586" w:rsidRPr="00FB1BFB" w:rsidP="00C02586">
      <w:pPr>
        <w:ind w:left="1080"/>
        <w:rPr>
          <w:color w:val="0D0D0D" w:themeColor="text1" w:themeTint="F2"/>
          <w:sz w:val="22"/>
          <w:szCs w:val="23"/>
        </w:rPr>
      </w:pPr>
      <w:r w:rsidRPr="00FB1BFB">
        <w:rPr>
          <w:color w:val="0D0D0D" w:themeColor="text1" w:themeTint="F2"/>
          <w:sz w:val="22"/>
          <w:szCs w:val="23"/>
        </w:rPr>
        <w:t>LED lights &amp; connectors</w:t>
      </w:r>
    </w:p>
    <w:p w:rsidR="00C02586" w:rsidRPr="00FB1BFB" w:rsidP="00C02586">
      <w:pPr>
        <w:ind w:left="1080"/>
        <w:rPr>
          <w:color w:val="0D0D0D" w:themeColor="text1" w:themeTint="F2"/>
          <w:sz w:val="22"/>
          <w:szCs w:val="23"/>
        </w:rPr>
      </w:pPr>
      <w:r w:rsidRPr="00FB1BFB">
        <w:rPr>
          <w:color w:val="0D0D0D" w:themeColor="text1" w:themeTint="F2"/>
          <w:sz w:val="22"/>
          <w:szCs w:val="23"/>
        </w:rPr>
        <w:t>24-volt power supply</w:t>
      </w:r>
    </w:p>
    <w:p w:rsidR="00C02586" w:rsidRPr="00FB1BFB" w:rsidP="00C02586">
      <w:pPr>
        <w:ind w:left="1080"/>
        <w:rPr>
          <w:color w:val="0D0D0D" w:themeColor="text1" w:themeTint="F2"/>
          <w:sz w:val="22"/>
          <w:szCs w:val="23"/>
        </w:rPr>
      </w:pPr>
      <w:r w:rsidRPr="00FB1BFB">
        <w:rPr>
          <w:color w:val="0D0D0D" w:themeColor="text1" w:themeTint="F2"/>
          <w:sz w:val="22"/>
          <w:szCs w:val="23"/>
        </w:rPr>
        <w:t>12 Volt power supply for LED</w:t>
      </w:r>
    </w:p>
    <w:p w:rsidR="00C02586" w:rsidRPr="00FB1BFB" w:rsidP="00C02586">
      <w:pPr>
        <w:ind w:left="1080"/>
        <w:rPr>
          <w:color w:val="0D0D0D" w:themeColor="text1" w:themeTint="F2"/>
          <w:sz w:val="22"/>
          <w:szCs w:val="23"/>
        </w:rPr>
      </w:pPr>
      <w:r w:rsidRPr="00FB1BFB">
        <w:rPr>
          <w:color w:val="0D0D0D" w:themeColor="text1" w:themeTint="F2"/>
          <w:sz w:val="22"/>
          <w:szCs w:val="23"/>
        </w:rPr>
        <w:t>Relays</w:t>
      </w:r>
    </w:p>
    <w:p w:rsidR="00C02586" w:rsidRPr="00FB1BFB" w:rsidP="00C02586">
      <w:pPr>
        <w:ind w:left="1080"/>
        <w:rPr>
          <w:color w:val="0D0D0D" w:themeColor="text1" w:themeTint="F2"/>
          <w:sz w:val="22"/>
          <w:szCs w:val="23"/>
        </w:rPr>
      </w:pPr>
      <w:r w:rsidRPr="00FB1BFB">
        <w:rPr>
          <w:color w:val="0D0D0D" w:themeColor="text1" w:themeTint="F2"/>
          <w:sz w:val="22"/>
          <w:szCs w:val="23"/>
        </w:rPr>
        <w:t>Drive unit</w:t>
      </w:r>
    </w:p>
    <w:p w:rsidR="00C02586" w:rsidRPr="00FB1BFB" w:rsidP="00C02586">
      <w:pPr>
        <w:ind w:left="1080"/>
        <w:rPr>
          <w:color w:val="0D0D0D" w:themeColor="text1" w:themeTint="F2"/>
          <w:sz w:val="22"/>
          <w:szCs w:val="23"/>
        </w:rPr>
      </w:pPr>
      <w:r w:rsidRPr="00FB1BFB">
        <w:rPr>
          <w:color w:val="0D0D0D" w:themeColor="text1" w:themeTint="F2"/>
          <w:sz w:val="22"/>
          <w:szCs w:val="23"/>
        </w:rPr>
        <w:t>Cover plate with rubber ring</w:t>
      </w:r>
    </w:p>
    <w:p w:rsidR="00C02586" w:rsidRPr="00FB1BFB" w:rsidP="00C02586">
      <w:pPr>
        <w:ind w:left="1080"/>
        <w:rPr>
          <w:color w:val="0D0D0D" w:themeColor="text1" w:themeTint="F2"/>
          <w:sz w:val="22"/>
          <w:szCs w:val="23"/>
        </w:rPr>
      </w:pPr>
      <w:r w:rsidRPr="00FB1BFB">
        <w:rPr>
          <w:color w:val="0D0D0D" w:themeColor="text1" w:themeTint="F2"/>
          <w:sz w:val="22"/>
          <w:szCs w:val="23"/>
        </w:rPr>
        <w:t>Inductive proximity limit switches calibration of the system</w:t>
      </w:r>
    </w:p>
    <w:p w:rsidR="00FF6C06" w:rsidRPr="00FB1BFB" w:rsidP="00C02586">
      <w:pPr>
        <w:pStyle w:val="Default"/>
        <w:rPr>
          <w:b/>
          <w:color w:val="0D0D0D" w:themeColor="text1" w:themeTint="F2"/>
          <w:sz w:val="23"/>
          <w:szCs w:val="23"/>
          <w:u w:val="single"/>
        </w:rPr>
      </w:pPr>
    </w:p>
    <w:p w:rsidR="002A0C58" w:rsidRPr="00FB1BFB" w:rsidP="00C24750">
      <w:pPr>
        <w:rPr>
          <w:b/>
          <w:sz w:val="22"/>
          <w:szCs w:val="22"/>
        </w:rPr>
      </w:pPr>
      <w:r w:rsidRPr="00FB1BFB">
        <w:rPr>
          <w:b/>
          <w:sz w:val="22"/>
          <w:szCs w:val="22"/>
        </w:rPr>
        <w:t>Hours of Work.</w:t>
      </w:r>
    </w:p>
    <w:p w:rsidR="00CA0B48" w:rsidRPr="00FB1BFB" w:rsidP="00CA0B48">
      <w:pPr>
        <w:rPr>
          <w:color w:val="0D0D0D" w:themeColor="text1" w:themeTint="F2"/>
          <w:sz w:val="22"/>
          <w:szCs w:val="23"/>
        </w:rPr>
      </w:pPr>
      <w:r w:rsidRPr="00FB1BFB">
        <w:rPr>
          <w:color w:val="0D0D0D" w:themeColor="text1" w:themeTint="F2"/>
          <w:sz w:val="22"/>
          <w:szCs w:val="23"/>
        </w:rPr>
        <w:t xml:space="preserve">The building will be occupied and in use.  The VA Police and the Facility Management Service (FMS) industrial mechanics will divert vehicles during the scheduled work. </w:t>
      </w:r>
      <w:r w:rsidRPr="00FB1BFB">
        <w:rPr>
          <w:color w:val="0D0D0D" w:themeColor="text1" w:themeTint="F2"/>
          <w:sz w:val="22"/>
          <w:szCs w:val="23"/>
        </w:rPr>
        <w:t>All work shall be coordinated with the POC</w:t>
      </w:r>
      <w:r w:rsidRPr="00FB1BFB">
        <w:rPr>
          <w:color w:val="0D0D0D" w:themeColor="text1" w:themeTint="F2"/>
          <w:sz w:val="22"/>
          <w:szCs w:val="23"/>
        </w:rPr>
        <w:t xml:space="preserve"> 72 hours prior t</w:t>
      </w:r>
      <w:r w:rsidRPr="00FB1BFB">
        <w:rPr>
          <w:color w:val="0D0D0D" w:themeColor="text1" w:themeTint="F2"/>
          <w:sz w:val="22"/>
          <w:szCs w:val="23"/>
        </w:rPr>
        <w:t xml:space="preserve">o prevent interruption </w:t>
      </w:r>
      <w:r w:rsidRPr="00FB1BFB">
        <w:rPr>
          <w:color w:val="0D0D0D" w:themeColor="text1" w:themeTint="F2"/>
          <w:sz w:val="22"/>
          <w:szCs w:val="23"/>
        </w:rPr>
        <w:t>to</w:t>
      </w:r>
      <w:r w:rsidRPr="00FB1BFB">
        <w:rPr>
          <w:color w:val="0D0D0D" w:themeColor="text1" w:themeTint="F2"/>
          <w:sz w:val="22"/>
          <w:szCs w:val="23"/>
        </w:rPr>
        <w:t xml:space="preserve"> operations, some work may be required outside of normal business hours. This will be arranged with the facility POC. </w:t>
      </w:r>
    </w:p>
    <w:p w:rsidR="00DF7ED0" w:rsidRPr="00FB1BFB" w:rsidP="00CA0B48">
      <w:pPr>
        <w:rPr>
          <w:color w:val="0D0D0D" w:themeColor="text1" w:themeTint="F2"/>
          <w:sz w:val="22"/>
          <w:szCs w:val="23"/>
        </w:rPr>
      </w:pPr>
    </w:p>
    <w:p w:rsidR="00DF7ED0" w:rsidRPr="00FB1BFB" w:rsidP="00DF7ED0">
      <w:pPr>
        <w:rPr>
          <w:b/>
          <w:bCs/>
          <w:sz w:val="23"/>
          <w:szCs w:val="23"/>
        </w:rPr>
      </w:pPr>
      <w:r w:rsidRPr="00FB1BFB">
        <w:rPr>
          <w:b/>
          <w:bCs/>
          <w:sz w:val="23"/>
          <w:szCs w:val="23"/>
        </w:rPr>
        <w:t xml:space="preserve">Curtailed Hours. </w:t>
      </w:r>
    </w:p>
    <w:p w:rsidR="00DF7ED0" w:rsidRPr="00FB1BFB" w:rsidP="00DF7ED0">
      <w:pPr>
        <w:rPr>
          <w:sz w:val="23"/>
          <w:szCs w:val="23"/>
        </w:rPr>
      </w:pPr>
      <w:r w:rsidRPr="00FB1BFB">
        <w:rPr>
          <w:sz w:val="23"/>
          <w:szCs w:val="23"/>
        </w:rPr>
        <w:t>Extreme weather conditions (e.</w:t>
      </w:r>
      <w:r w:rsidRPr="00FB1BFB">
        <w:rPr>
          <w:sz w:val="23"/>
          <w:szCs w:val="23"/>
        </w:rPr>
        <w:t>g.,</w:t>
      </w:r>
      <w:r w:rsidRPr="00FB1BFB">
        <w:rPr>
          <w:sz w:val="23"/>
          <w:szCs w:val="23"/>
        </w:rPr>
        <w:t xml:space="preserve"> heavy snow, ice, flooding, etc.) may warrant curtailment of normal business hours for scheduled Regular and Annual Inspection and Maintenance. The </w:t>
      </w:r>
      <w:r w:rsidRPr="00FB1BFB">
        <w:rPr>
          <w:sz w:val="23"/>
          <w:szCs w:val="23"/>
        </w:rPr>
        <w:t>contractor can call 720</w:t>
      </w:r>
      <w:r w:rsidRPr="00FB1BFB" w:rsidR="00952C61">
        <w:rPr>
          <w:sz w:val="23"/>
          <w:szCs w:val="23"/>
        </w:rPr>
        <w:t>-</w:t>
      </w:r>
      <w:r w:rsidRPr="00FB1BFB" w:rsidR="006918C1">
        <w:rPr>
          <w:sz w:val="23"/>
          <w:szCs w:val="23"/>
        </w:rPr>
        <w:t>765-</w:t>
      </w:r>
      <w:r w:rsidRPr="00FB1BFB" w:rsidR="000B0E2D">
        <w:rPr>
          <w:sz w:val="23"/>
          <w:szCs w:val="23"/>
        </w:rPr>
        <w:t>9206, Jim Doyle,</w:t>
      </w:r>
      <w:r w:rsidRPr="00FB1BFB" w:rsidR="009538BF">
        <w:rPr>
          <w:sz w:val="23"/>
          <w:szCs w:val="23"/>
        </w:rPr>
        <w:t xml:space="preserve"> POC,</w:t>
      </w:r>
      <w:r w:rsidRPr="00FB1BFB" w:rsidR="000B0E2D">
        <w:rPr>
          <w:sz w:val="23"/>
          <w:szCs w:val="23"/>
        </w:rPr>
        <w:t xml:space="preserve"> Industrial Lead</w:t>
      </w:r>
      <w:r w:rsidRPr="00FB1BFB">
        <w:rPr>
          <w:sz w:val="23"/>
          <w:szCs w:val="23"/>
        </w:rPr>
        <w:t xml:space="preserve"> for the status.</w:t>
      </w:r>
      <w:r w:rsidRPr="00FB1BFB" w:rsidR="00D56A2E">
        <w:rPr>
          <w:sz w:val="23"/>
          <w:szCs w:val="23"/>
        </w:rPr>
        <w:t xml:space="preserve"> </w:t>
      </w:r>
      <w:r w:rsidRPr="00FB1BFB">
        <w:rPr>
          <w:sz w:val="23"/>
          <w:szCs w:val="23"/>
        </w:rPr>
        <w:t xml:space="preserve"> CO or POC to provide determination. </w:t>
      </w:r>
    </w:p>
    <w:p w:rsidR="00C02586" w:rsidRPr="00FB1BFB" w:rsidP="00DF7ED0">
      <w:pPr>
        <w:rPr>
          <w:sz w:val="23"/>
          <w:szCs w:val="23"/>
        </w:rPr>
      </w:pPr>
    </w:p>
    <w:p w:rsidR="00C02586" w:rsidRPr="00FB1BFB" w:rsidP="00DF7ED0">
      <w:pPr>
        <w:rPr>
          <w:b/>
          <w:bCs/>
          <w:sz w:val="23"/>
          <w:szCs w:val="23"/>
        </w:rPr>
      </w:pPr>
      <w:r w:rsidRPr="00FB1BFB">
        <w:rPr>
          <w:b/>
          <w:bCs/>
          <w:sz w:val="23"/>
          <w:szCs w:val="23"/>
        </w:rPr>
        <w:t xml:space="preserve">Federal Holidays. </w:t>
      </w:r>
    </w:p>
    <w:p w:rsidR="00C02586" w:rsidRPr="00FB1BFB" w:rsidP="00C02586">
      <w:pPr>
        <w:pStyle w:val="Default"/>
        <w:rPr>
          <w:sz w:val="23"/>
          <w:szCs w:val="23"/>
        </w:rPr>
      </w:pPr>
      <w:r w:rsidRPr="00FB1BFB">
        <w:rPr>
          <w:sz w:val="23"/>
          <w:szCs w:val="23"/>
        </w:rPr>
        <w:t>The contractor shall perform the regular inspection and maintenance services required under this contract between the hours of 6:30 a.m. and 4:30 p.m., Monday through Friday, except Federal Holidays listed below.</w:t>
      </w:r>
    </w:p>
    <w:p w:rsidR="00C02586" w:rsidRPr="00FB1BFB" w:rsidP="00C02586">
      <w:pPr>
        <w:pStyle w:val="Default"/>
        <w:ind w:left="360"/>
        <w:rPr>
          <w:sz w:val="23"/>
          <w:szCs w:val="23"/>
        </w:rPr>
      </w:pPr>
      <w:r w:rsidRPr="00FB1BFB">
        <w:rPr>
          <w:sz w:val="23"/>
          <w:szCs w:val="23"/>
        </w:rPr>
        <w:t>New Year’s Day -1</w:t>
      </w:r>
      <w:r w:rsidRPr="00FB1BFB">
        <w:rPr>
          <w:sz w:val="16"/>
          <w:szCs w:val="16"/>
        </w:rPr>
        <w:t xml:space="preserve">st </w:t>
      </w:r>
      <w:r w:rsidRPr="00FB1BFB">
        <w:rPr>
          <w:sz w:val="23"/>
          <w:szCs w:val="23"/>
        </w:rPr>
        <w:t xml:space="preserve">of January </w:t>
      </w:r>
    </w:p>
    <w:p w:rsidR="00C02586" w:rsidRPr="00FB1BFB" w:rsidP="00C02586">
      <w:pPr>
        <w:pStyle w:val="Default"/>
        <w:ind w:left="360"/>
        <w:rPr>
          <w:sz w:val="23"/>
          <w:szCs w:val="23"/>
        </w:rPr>
      </w:pPr>
      <w:r w:rsidRPr="00FB1BFB">
        <w:rPr>
          <w:sz w:val="23"/>
          <w:szCs w:val="23"/>
        </w:rPr>
        <w:t>Martin Luther King Day - 3</w:t>
      </w:r>
      <w:r w:rsidRPr="00FB1BFB">
        <w:rPr>
          <w:sz w:val="16"/>
          <w:szCs w:val="16"/>
        </w:rPr>
        <w:t xml:space="preserve">rd </w:t>
      </w:r>
      <w:r w:rsidRPr="00FB1BFB">
        <w:rPr>
          <w:sz w:val="23"/>
          <w:szCs w:val="23"/>
        </w:rPr>
        <w:t xml:space="preserve">Monday in January </w:t>
      </w:r>
    </w:p>
    <w:p w:rsidR="00C02586" w:rsidRPr="00FB1BFB" w:rsidP="00C02586">
      <w:pPr>
        <w:pStyle w:val="Default"/>
        <w:ind w:left="360"/>
        <w:rPr>
          <w:sz w:val="23"/>
          <w:szCs w:val="23"/>
        </w:rPr>
      </w:pPr>
      <w:r w:rsidRPr="00FB1BFB">
        <w:rPr>
          <w:sz w:val="23"/>
          <w:szCs w:val="23"/>
        </w:rPr>
        <w:t>President’s Day - 3</w:t>
      </w:r>
      <w:r w:rsidRPr="00FB1BFB">
        <w:rPr>
          <w:sz w:val="16"/>
          <w:szCs w:val="16"/>
        </w:rPr>
        <w:t xml:space="preserve">rd </w:t>
      </w:r>
      <w:r w:rsidRPr="00FB1BFB">
        <w:rPr>
          <w:sz w:val="23"/>
          <w:szCs w:val="23"/>
        </w:rPr>
        <w:t xml:space="preserve">Monday in February </w:t>
      </w:r>
    </w:p>
    <w:p w:rsidR="00C02586" w:rsidRPr="00FB1BFB" w:rsidP="00C02586">
      <w:pPr>
        <w:pStyle w:val="Default"/>
        <w:ind w:left="360"/>
        <w:rPr>
          <w:sz w:val="23"/>
          <w:szCs w:val="23"/>
        </w:rPr>
      </w:pPr>
      <w:r w:rsidRPr="00FB1BFB">
        <w:rPr>
          <w:sz w:val="23"/>
          <w:szCs w:val="23"/>
        </w:rPr>
        <w:t xml:space="preserve">Memorial Day - Last Monday in May </w:t>
      </w:r>
    </w:p>
    <w:p w:rsidR="00C02586" w:rsidRPr="00FB1BFB" w:rsidP="00C02586">
      <w:pPr>
        <w:pStyle w:val="Default"/>
        <w:ind w:left="360"/>
        <w:rPr>
          <w:sz w:val="23"/>
          <w:szCs w:val="23"/>
        </w:rPr>
      </w:pPr>
      <w:r w:rsidRPr="00FB1BFB">
        <w:rPr>
          <w:sz w:val="23"/>
          <w:szCs w:val="23"/>
        </w:rPr>
        <w:t>Juneteenth – June 19</w:t>
      </w:r>
      <w:r w:rsidRPr="00FB1BFB">
        <w:rPr>
          <w:sz w:val="23"/>
          <w:szCs w:val="23"/>
          <w:vertAlign w:val="superscript"/>
        </w:rPr>
        <w:t>th</w:t>
      </w:r>
      <w:r w:rsidRPr="00FB1BFB">
        <w:rPr>
          <w:sz w:val="23"/>
          <w:szCs w:val="23"/>
        </w:rPr>
        <w:t xml:space="preserve"> each year</w:t>
      </w:r>
    </w:p>
    <w:p w:rsidR="00C02586" w:rsidRPr="00FB1BFB" w:rsidP="00C02586">
      <w:pPr>
        <w:pStyle w:val="Default"/>
        <w:ind w:left="360"/>
        <w:rPr>
          <w:sz w:val="23"/>
          <w:szCs w:val="23"/>
        </w:rPr>
      </w:pPr>
      <w:r w:rsidRPr="00FB1BFB">
        <w:rPr>
          <w:sz w:val="23"/>
          <w:szCs w:val="23"/>
        </w:rPr>
        <w:t>Independence Day - 4</w:t>
      </w:r>
      <w:r w:rsidRPr="00FB1BFB">
        <w:rPr>
          <w:sz w:val="16"/>
          <w:szCs w:val="16"/>
        </w:rPr>
        <w:t xml:space="preserve">th </w:t>
      </w:r>
      <w:r w:rsidRPr="00FB1BFB">
        <w:rPr>
          <w:sz w:val="23"/>
          <w:szCs w:val="23"/>
        </w:rPr>
        <w:t xml:space="preserve">of July </w:t>
      </w:r>
    </w:p>
    <w:p w:rsidR="00C02586" w:rsidRPr="00FB1BFB" w:rsidP="00C02586">
      <w:pPr>
        <w:pStyle w:val="Default"/>
        <w:ind w:left="360"/>
        <w:rPr>
          <w:sz w:val="23"/>
          <w:szCs w:val="23"/>
        </w:rPr>
      </w:pPr>
      <w:r w:rsidRPr="00FB1BFB">
        <w:rPr>
          <w:sz w:val="23"/>
          <w:szCs w:val="23"/>
        </w:rPr>
        <w:t>Labor Day - 1</w:t>
      </w:r>
      <w:r w:rsidRPr="00FB1BFB">
        <w:rPr>
          <w:sz w:val="16"/>
          <w:szCs w:val="16"/>
        </w:rPr>
        <w:t xml:space="preserve">st </w:t>
      </w:r>
      <w:r w:rsidRPr="00FB1BFB">
        <w:rPr>
          <w:sz w:val="23"/>
          <w:szCs w:val="23"/>
        </w:rPr>
        <w:t xml:space="preserve">Monday in September </w:t>
      </w:r>
    </w:p>
    <w:p w:rsidR="00C02586" w:rsidRPr="00FB1BFB" w:rsidP="00C02586">
      <w:pPr>
        <w:pStyle w:val="Default"/>
        <w:ind w:left="360"/>
        <w:rPr>
          <w:sz w:val="23"/>
          <w:szCs w:val="23"/>
        </w:rPr>
      </w:pPr>
      <w:r w:rsidRPr="00FB1BFB">
        <w:rPr>
          <w:sz w:val="23"/>
          <w:szCs w:val="23"/>
        </w:rPr>
        <w:t>Columbus Day - 2</w:t>
      </w:r>
      <w:r w:rsidRPr="00FB1BFB">
        <w:rPr>
          <w:sz w:val="16"/>
          <w:szCs w:val="16"/>
        </w:rPr>
        <w:t xml:space="preserve">nd </w:t>
      </w:r>
      <w:r w:rsidRPr="00FB1BFB">
        <w:rPr>
          <w:sz w:val="23"/>
          <w:szCs w:val="23"/>
        </w:rPr>
        <w:t xml:space="preserve">Monday in October </w:t>
      </w:r>
    </w:p>
    <w:p w:rsidR="00C02586" w:rsidRPr="00FB1BFB" w:rsidP="00C02586">
      <w:pPr>
        <w:pStyle w:val="Default"/>
        <w:ind w:left="360"/>
        <w:rPr>
          <w:sz w:val="23"/>
          <w:szCs w:val="23"/>
        </w:rPr>
      </w:pPr>
      <w:r w:rsidRPr="00FB1BFB">
        <w:rPr>
          <w:sz w:val="23"/>
          <w:szCs w:val="23"/>
        </w:rPr>
        <w:t>Veterans Day - 11</w:t>
      </w:r>
      <w:r w:rsidRPr="00FB1BFB">
        <w:rPr>
          <w:sz w:val="16"/>
          <w:szCs w:val="16"/>
        </w:rPr>
        <w:t xml:space="preserve">th </w:t>
      </w:r>
      <w:r w:rsidRPr="00FB1BFB">
        <w:rPr>
          <w:sz w:val="23"/>
          <w:szCs w:val="23"/>
        </w:rPr>
        <w:t xml:space="preserve">of November </w:t>
      </w:r>
    </w:p>
    <w:p w:rsidR="00C02586" w:rsidRPr="00FB1BFB" w:rsidP="00C02586">
      <w:pPr>
        <w:pStyle w:val="Default"/>
        <w:ind w:left="360"/>
        <w:rPr>
          <w:sz w:val="23"/>
          <w:szCs w:val="23"/>
        </w:rPr>
      </w:pPr>
      <w:r w:rsidRPr="00FB1BFB">
        <w:rPr>
          <w:sz w:val="23"/>
          <w:szCs w:val="23"/>
        </w:rPr>
        <w:t>Thanksgiving Day - 4</w:t>
      </w:r>
      <w:r w:rsidRPr="00FB1BFB">
        <w:rPr>
          <w:sz w:val="16"/>
          <w:szCs w:val="16"/>
        </w:rPr>
        <w:t xml:space="preserve">th </w:t>
      </w:r>
      <w:r w:rsidRPr="00FB1BFB">
        <w:rPr>
          <w:sz w:val="23"/>
          <w:szCs w:val="23"/>
        </w:rPr>
        <w:t xml:space="preserve">Thursday in November </w:t>
      </w:r>
    </w:p>
    <w:p w:rsidR="00C02586" w:rsidRPr="00FB1BFB" w:rsidP="00C02586">
      <w:pPr>
        <w:pStyle w:val="Default"/>
        <w:ind w:left="360"/>
        <w:rPr>
          <w:sz w:val="23"/>
          <w:szCs w:val="23"/>
        </w:rPr>
      </w:pPr>
      <w:r w:rsidRPr="00FB1BFB">
        <w:rPr>
          <w:sz w:val="23"/>
          <w:szCs w:val="23"/>
        </w:rPr>
        <w:t>Christmas Day - 25</w:t>
      </w:r>
      <w:r w:rsidRPr="00FB1BFB">
        <w:rPr>
          <w:sz w:val="16"/>
          <w:szCs w:val="16"/>
        </w:rPr>
        <w:t xml:space="preserve">th </w:t>
      </w:r>
      <w:r w:rsidRPr="00FB1BFB">
        <w:rPr>
          <w:sz w:val="23"/>
          <w:szCs w:val="23"/>
        </w:rPr>
        <w:t xml:space="preserve">of December </w:t>
      </w:r>
    </w:p>
    <w:p w:rsidR="00C02586" w:rsidRPr="00FB1BFB" w:rsidP="00C02586">
      <w:pPr>
        <w:rPr>
          <w:b/>
          <w:color w:val="0D0D0D" w:themeColor="text1" w:themeTint="F2"/>
          <w:sz w:val="23"/>
          <w:szCs w:val="23"/>
          <w:u w:val="single"/>
        </w:rPr>
      </w:pPr>
      <w:r w:rsidRPr="00FB1BFB">
        <w:rPr>
          <w:sz w:val="23"/>
          <w:szCs w:val="23"/>
        </w:rPr>
        <w:t xml:space="preserve">When the scheduled service falls on a recognized holiday, the service shall be performed by the contractor on the next business day at no additional cost to the Government, along with the service already scheduled for that </w:t>
      </w:r>
      <w:r w:rsidRPr="00FB1BFB">
        <w:rPr>
          <w:sz w:val="23"/>
          <w:szCs w:val="23"/>
        </w:rPr>
        <w:t>particular day</w:t>
      </w:r>
      <w:r w:rsidRPr="00FB1BFB">
        <w:rPr>
          <w:sz w:val="23"/>
          <w:szCs w:val="23"/>
        </w:rPr>
        <w:t>. If a holiday falls on a Saturday, it may be observed on Friday. If the holiday falls on Sunday, it may be observed on Monday.</w:t>
      </w:r>
    </w:p>
    <w:p w:rsidR="00C24750" w:rsidRPr="00FB1BFB" w:rsidP="00FB2C21">
      <w:pPr>
        <w:autoSpaceDE w:val="0"/>
        <w:autoSpaceDN w:val="0"/>
        <w:adjustRightInd w:val="0"/>
        <w:rPr>
          <w:b/>
          <w:bCs/>
          <w:color w:val="000000"/>
          <w:sz w:val="22"/>
          <w:szCs w:val="22"/>
          <w:highlight w:val="yellow"/>
        </w:rPr>
      </w:pPr>
    </w:p>
    <w:p w:rsidR="00C02586" w:rsidRPr="00FB1BFB" w:rsidP="00C02586">
      <w:pPr>
        <w:autoSpaceDE w:val="0"/>
        <w:autoSpaceDN w:val="0"/>
        <w:adjustRightInd w:val="0"/>
        <w:rPr>
          <w:b/>
          <w:bCs/>
          <w:color w:val="000000"/>
          <w:sz w:val="23"/>
          <w:szCs w:val="23"/>
        </w:rPr>
      </w:pPr>
      <w:r w:rsidRPr="00FB1BFB">
        <w:rPr>
          <w:b/>
          <w:bCs/>
          <w:color w:val="000000"/>
          <w:sz w:val="23"/>
          <w:szCs w:val="23"/>
        </w:rPr>
        <w:t>Quarterly</w:t>
      </w:r>
      <w:r w:rsidRPr="00FB1BFB" w:rsidR="00943B43">
        <w:rPr>
          <w:b/>
          <w:bCs/>
          <w:color w:val="000000"/>
          <w:sz w:val="23"/>
          <w:szCs w:val="23"/>
        </w:rPr>
        <w:t xml:space="preserve"> Preventive Maintenance Inspection</w:t>
      </w:r>
      <w:r w:rsidRPr="00FB1BFB">
        <w:rPr>
          <w:b/>
          <w:bCs/>
          <w:color w:val="000000"/>
          <w:sz w:val="23"/>
          <w:szCs w:val="23"/>
        </w:rPr>
        <w:t>.</w:t>
      </w:r>
      <w:r w:rsidRPr="00FB1BFB" w:rsidR="00943B43">
        <w:rPr>
          <w:b/>
          <w:bCs/>
          <w:color w:val="000000"/>
          <w:sz w:val="23"/>
          <w:szCs w:val="23"/>
        </w:rPr>
        <w:t xml:space="preserve"> </w:t>
      </w:r>
    </w:p>
    <w:p w:rsidR="00C02586" w:rsidRPr="00FB1BFB" w:rsidP="00C02586">
      <w:pPr>
        <w:autoSpaceDE w:val="0"/>
        <w:autoSpaceDN w:val="0"/>
        <w:adjustRightInd w:val="0"/>
        <w:rPr>
          <w:color w:val="000000"/>
          <w:sz w:val="22"/>
          <w:szCs w:val="22"/>
          <w:highlight w:val="yellow"/>
        </w:rPr>
      </w:pPr>
      <w:r w:rsidRPr="00FB1BFB">
        <w:rPr>
          <w:color w:val="0D0D0D" w:themeColor="text1" w:themeTint="F2"/>
          <w:sz w:val="22"/>
          <w:szCs w:val="23"/>
        </w:rPr>
        <w:t>Oil &amp; lubricants shall be replaced as needed.</w:t>
      </w:r>
    </w:p>
    <w:p w:rsidR="00943B43" w:rsidRPr="00FB1BFB" w:rsidP="00C02586">
      <w:pPr>
        <w:autoSpaceDE w:val="0"/>
        <w:autoSpaceDN w:val="0"/>
        <w:adjustRightInd w:val="0"/>
        <w:rPr>
          <w:color w:val="000000"/>
          <w:sz w:val="23"/>
          <w:szCs w:val="23"/>
        </w:rPr>
      </w:pPr>
      <w:r w:rsidRPr="00FB1BFB">
        <w:rPr>
          <w:color w:val="000000"/>
          <w:sz w:val="23"/>
          <w:szCs w:val="23"/>
        </w:rPr>
        <w:t xml:space="preserve">Log </w:t>
      </w:r>
      <w:r w:rsidRPr="00FB1BFB" w:rsidR="00AF6DC2">
        <w:rPr>
          <w:color w:val="000000"/>
          <w:sz w:val="23"/>
          <w:szCs w:val="23"/>
        </w:rPr>
        <w:t>pressure</w:t>
      </w:r>
      <w:r w:rsidRPr="00FB1BFB">
        <w:rPr>
          <w:color w:val="000000"/>
          <w:sz w:val="23"/>
          <w:szCs w:val="23"/>
        </w:rPr>
        <w:t xml:space="preserve"> value in </w:t>
      </w:r>
      <w:r w:rsidRPr="00FB1BFB" w:rsidR="00AF6DC2">
        <w:rPr>
          <w:color w:val="000000"/>
          <w:sz w:val="23"/>
          <w:szCs w:val="23"/>
        </w:rPr>
        <w:t>a</w:t>
      </w:r>
      <w:r w:rsidRPr="00FB1BFB">
        <w:rPr>
          <w:color w:val="000000"/>
          <w:sz w:val="23"/>
          <w:szCs w:val="23"/>
        </w:rPr>
        <w:t xml:space="preserve"> hydraulic pressure log</w:t>
      </w:r>
      <w:r w:rsidRPr="00FB1BFB" w:rsidR="00AF6DC2">
        <w:rPr>
          <w:color w:val="000000"/>
          <w:sz w:val="23"/>
          <w:szCs w:val="23"/>
        </w:rPr>
        <w:t xml:space="preserve"> to be maintained by Facilities</w:t>
      </w:r>
      <w:r w:rsidRPr="00FB1BFB">
        <w:rPr>
          <w:color w:val="000000"/>
          <w:sz w:val="23"/>
          <w:szCs w:val="23"/>
        </w:rPr>
        <w:t xml:space="preserve">. </w:t>
      </w:r>
    </w:p>
    <w:p w:rsidR="00943B43" w:rsidRPr="00FB1BFB" w:rsidP="00C02586">
      <w:pPr>
        <w:autoSpaceDE w:val="0"/>
        <w:autoSpaceDN w:val="0"/>
        <w:adjustRightInd w:val="0"/>
        <w:rPr>
          <w:color w:val="000000"/>
          <w:sz w:val="23"/>
          <w:szCs w:val="23"/>
        </w:rPr>
      </w:pPr>
      <w:r w:rsidRPr="00FB1BFB">
        <w:rPr>
          <w:color w:val="000000"/>
          <w:sz w:val="23"/>
          <w:szCs w:val="23"/>
        </w:rPr>
        <w:t xml:space="preserve">Inspect all hoses and fittings for leaks. </w:t>
      </w:r>
    </w:p>
    <w:p w:rsidR="00943B43" w:rsidRPr="00FB1BFB" w:rsidP="00C02586">
      <w:pPr>
        <w:autoSpaceDE w:val="0"/>
        <w:autoSpaceDN w:val="0"/>
        <w:adjustRightInd w:val="0"/>
        <w:rPr>
          <w:color w:val="000000"/>
          <w:sz w:val="23"/>
          <w:szCs w:val="23"/>
        </w:rPr>
      </w:pPr>
      <w:r w:rsidRPr="00FB1BFB">
        <w:rPr>
          <w:color w:val="000000"/>
          <w:sz w:val="23"/>
          <w:szCs w:val="23"/>
        </w:rPr>
        <w:t xml:space="preserve">Tighten fittings when leaks </w:t>
      </w:r>
      <w:r w:rsidRPr="00FB1BFB">
        <w:rPr>
          <w:color w:val="000000"/>
          <w:sz w:val="23"/>
          <w:szCs w:val="23"/>
        </w:rPr>
        <w:t>were</w:t>
      </w:r>
      <w:r w:rsidRPr="00FB1BFB">
        <w:rPr>
          <w:color w:val="000000"/>
          <w:sz w:val="23"/>
          <w:szCs w:val="23"/>
        </w:rPr>
        <w:t xml:space="preserve"> recognized. </w:t>
      </w:r>
    </w:p>
    <w:p w:rsidR="00943B43" w:rsidRPr="00FB1BFB" w:rsidP="00C02586">
      <w:pPr>
        <w:autoSpaceDE w:val="0"/>
        <w:autoSpaceDN w:val="0"/>
        <w:adjustRightInd w:val="0"/>
        <w:rPr>
          <w:color w:val="000000"/>
          <w:sz w:val="23"/>
          <w:szCs w:val="23"/>
        </w:rPr>
      </w:pPr>
      <w:r w:rsidRPr="00FB1BFB">
        <w:rPr>
          <w:color w:val="000000"/>
          <w:sz w:val="23"/>
          <w:szCs w:val="23"/>
        </w:rPr>
        <w:t xml:space="preserve">Inspect the hoses, </w:t>
      </w:r>
      <w:r w:rsidRPr="00FB1BFB" w:rsidR="00AF6DC2">
        <w:rPr>
          <w:color w:val="000000"/>
          <w:sz w:val="23"/>
          <w:szCs w:val="23"/>
        </w:rPr>
        <w:t>ensure</w:t>
      </w:r>
      <w:r w:rsidRPr="00FB1BFB">
        <w:rPr>
          <w:color w:val="000000"/>
          <w:sz w:val="23"/>
          <w:szCs w:val="23"/>
        </w:rPr>
        <w:t xml:space="preserve"> no hoses were resting on the ground. </w:t>
      </w:r>
    </w:p>
    <w:p w:rsidR="00943B43" w:rsidRPr="00FB1BFB" w:rsidP="00C02586">
      <w:pPr>
        <w:autoSpaceDE w:val="0"/>
        <w:autoSpaceDN w:val="0"/>
        <w:adjustRightInd w:val="0"/>
        <w:rPr>
          <w:color w:val="000000"/>
          <w:sz w:val="23"/>
          <w:szCs w:val="23"/>
        </w:rPr>
      </w:pPr>
      <w:r w:rsidRPr="00FB1BFB">
        <w:rPr>
          <w:color w:val="000000"/>
          <w:sz w:val="23"/>
          <w:szCs w:val="23"/>
        </w:rPr>
        <w:t xml:space="preserve">Identify the hydraulic oil filter and </w:t>
      </w:r>
      <w:r w:rsidRPr="00FB1BFB">
        <w:rPr>
          <w:color w:val="000000"/>
          <w:sz w:val="23"/>
          <w:szCs w:val="23"/>
        </w:rPr>
        <w:t>replace</w:t>
      </w:r>
      <w:r w:rsidRPr="00FB1BFB">
        <w:rPr>
          <w:color w:val="000000"/>
          <w:sz w:val="23"/>
          <w:szCs w:val="23"/>
        </w:rPr>
        <w:t xml:space="preserve"> with </w:t>
      </w:r>
      <w:r w:rsidRPr="00FB1BFB" w:rsidR="00AF6DC2">
        <w:rPr>
          <w:color w:val="000000"/>
          <w:sz w:val="23"/>
          <w:szCs w:val="23"/>
        </w:rPr>
        <w:t xml:space="preserve">same </w:t>
      </w:r>
      <w:r w:rsidRPr="00FB1BFB">
        <w:rPr>
          <w:color w:val="000000"/>
          <w:sz w:val="23"/>
          <w:szCs w:val="23"/>
        </w:rPr>
        <w:t>filter</w:t>
      </w:r>
      <w:r w:rsidRPr="00FB1BFB" w:rsidR="00AF6DC2">
        <w:rPr>
          <w:color w:val="000000"/>
          <w:sz w:val="23"/>
          <w:szCs w:val="23"/>
        </w:rPr>
        <w:t xml:space="preserve"> or better</w:t>
      </w:r>
      <w:r w:rsidRPr="00FB1BFB">
        <w:rPr>
          <w:color w:val="000000"/>
          <w:sz w:val="23"/>
          <w:szCs w:val="23"/>
        </w:rPr>
        <w:t xml:space="preserve">. </w:t>
      </w:r>
    </w:p>
    <w:p w:rsidR="00943B43" w:rsidRPr="00FB1BFB" w:rsidP="00C02586">
      <w:pPr>
        <w:autoSpaceDE w:val="0"/>
        <w:autoSpaceDN w:val="0"/>
        <w:adjustRightInd w:val="0"/>
        <w:rPr>
          <w:color w:val="000000"/>
          <w:sz w:val="23"/>
          <w:szCs w:val="23"/>
        </w:rPr>
      </w:pPr>
      <w:r w:rsidRPr="00FB1BFB">
        <w:rPr>
          <w:color w:val="000000"/>
          <w:sz w:val="23"/>
          <w:szCs w:val="23"/>
        </w:rPr>
        <w:t xml:space="preserve">Inspect and clean debris within the barrier foundation. </w:t>
      </w:r>
    </w:p>
    <w:p w:rsidR="00943B43" w:rsidRPr="00FB1BFB" w:rsidP="00C02586">
      <w:pPr>
        <w:autoSpaceDE w:val="0"/>
        <w:autoSpaceDN w:val="0"/>
        <w:adjustRightInd w:val="0"/>
        <w:rPr>
          <w:color w:val="000000"/>
          <w:sz w:val="23"/>
          <w:szCs w:val="23"/>
        </w:rPr>
      </w:pPr>
      <w:r w:rsidRPr="00FB1BFB">
        <w:rPr>
          <w:color w:val="000000"/>
          <w:sz w:val="23"/>
          <w:szCs w:val="23"/>
        </w:rPr>
        <w:t xml:space="preserve">Inspect for leaks around the cylinders and barrier header fittings. </w:t>
      </w:r>
    </w:p>
    <w:p w:rsidR="00943B43" w:rsidRPr="00FB1BFB" w:rsidP="00C02586">
      <w:pPr>
        <w:autoSpaceDE w:val="0"/>
        <w:autoSpaceDN w:val="0"/>
        <w:adjustRightInd w:val="0"/>
        <w:rPr>
          <w:color w:val="000000"/>
          <w:sz w:val="23"/>
          <w:szCs w:val="23"/>
        </w:rPr>
      </w:pPr>
      <w:r w:rsidRPr="00FB1BFB">
        <w:rPr>
          <w:color w:val="000000"/>
          <w:sz w:val="23"/>
          <w:szCs w:val="23"/>
        </w:rPr>
        <w:t xml:space="preserve">Tighten loose fittings. </w:t>
      </w:r>
    </w:p>
    <w:p w:rsidR="00943B43" w:rsidRPr="00FB1BFB" w:rsidP="00C02586">
      <w:pPr>
        <w:autoSpaceDE w:val="0"/>
        <w:autoSpaceDN w:val="0"/>
        <w:adjustRightInd w:val="0"/>
        <w:rPr>
          <w:color w:val="000000"/>
          <w:sz w:val="23"/>
          <w:szCs w:val="23"/>
        </w:rPr>
      </w:pPr>
      <w:r w:rsidRPr="00FB1BFB">
        <w:rPr>
          <w:color w:val="000000"/>
          <w:sz w:val="23"/>
          <w:szCs w:val="23"/>
        </w:rPr>
        <w:t xml:space="preserve">Inspect for tightness of barrier block bolts. </w:t>
      </w:r>
    </w:p>
    <w:p w:rsidR="00943B43" w:rsidRPr="00FB1BFB" w:rsidP="00C02586">
      <w:pPr>
        <w:autoSpaceDE w:val="0"/>
        <w:autoSpaceDN w:val="0"/>
        <w:adjustRightInd w:val="0"/>
        <w:rPr>
          <w:color w:val="000000"/>
          <w:sz w:val="23"/>
          <w:szCs w:val="23"/>
        </w:rPr>
      </w:pPr>
      <w:r w:rsidRPr="00FB1BFB">
        <w:rPr>
          <w:color w:val="000000"/>
          <w:sz w:val="23"/>
          <w:szCs w:val="23"/>
        </w:rPr>
        <w:t xml:space="preserve">Reinstall the barrier hinge cover plate verified tightness of all bolts. </w:t>
      </w:r>
    </w:p>
    <w:p w:rsidR="00943B43" w:rsidRPr="00FB1BFB" w:rsidP="00C02586">
      <w:pPr>
        <w:autoSpaceDE w:val="0"/>
        <w:autoSpaceDN w:val="0"/>
        <w:adjustRightInd w:val="0"/>
        <w:rPr>
          <w:color w:val="000000"/>
          <w:sz w:val="23"/>
          <w:szCs w:val="23"/>
        </w:rPr>
      </w:pPr>
      <w:r w:rsidRPr="00FB1BFB">
        <w:rPr>
          <w:color w:val="000000"/>
          <w:sz w:val="23"/>
          <w:szCs w:val="23"/>
        </w:rPr>
        <w:t xml:space="preserve">Verify the barrier heater thermostats were set at 45 degrees. </w:t>
      </w:r>
    </w:p>
    <w:p w:rsidR="00943B43" w:rsidRPr="00FB1BFB" w:rsidP="00C02586">
      <w:pPr>
        <w:autoSpaceDE w:val="0"/>
        <w:autoSpaceDN w:val="0"/>
        <w:adjustRightInd w:val="0"/>
        <w:rPr>
          <w:color w:val="000000"/>
          <w:sz w:val="23"/>
          <w:szCs w:val="23"/>
        </w:rPr>
      </w:pPr>
      <w:r w:rsidRPr="00FB1BFB">
        <w:rPr>
          <w:color w:val="000000"/>
          <w:sz w:val="23"/>
          <w:szCs w:val="23"/>
        </w:rPr>
        <w:t xml:space="preserve">Reinstall the access box cover plate verified tightness of all bolts. </w:t>
      </w:r>
    </w:p>
    <w:p w:rsidR="00943B43" w:rsidRPr="00FB1BFB" w:rsidP="00C02586">
      <w:pPr>
        <w:autoSpaceDE w:val="0"/>
        <w:autoSpaceDN w:val="0"/>
        <w:adjustRightInd w:val="0"/>
        <w:rPr>
          <w:color w:val="000000"/>
          <w:sz w:val="23"/>
          <w:szCs w:val="23"/>
        </w:rPr>
      </w:pPr>
      <w:r w:rsidRPr="00FB1BFB">
        <w:rPr>
          <w:color w:val="000000"/>
          <w:sz w:val="23"/>
          <w:szCs w:val="23"/>
        </w:rPr>
        <w:t xml:space="preserve">Verify the level of the hydraulic fluid was 1-2 inches below the top of the sight glass. </w:t>
      </w:r>
    </w:p>
    <w:p w:rsidR="00943B43" w:rsidRPr="00FB1BFB" w:rsidP="00C02586">
      <w:pPr>
        <w:autoSpaceDE w:val="0"/>
        <w:autoSpaceDN w:val="0"/>
        <w:adjustRightInd w:val="0"/>
        <w:rPr>
          <w:color w:val="000000"/>
          <w:sz w:val="23"/>
          <w:szCs w:val="23"/>
        </w:rPr>
      </w:pPr>
      <w:r w:rsidRPr="00FB1BFB">
        <w:rPr>
          <w:color w:val="000000"/>
          <w:sz w:val="23"/>
          <w:szCs w:val="23"/>
        </w:rPr>
        <w:t xml:space="preserve">Add clean filtered oil as necessary after verification of </w:t>
      </w:r>
      <w:r w:rsidRPr="00FB1BFB" w:rsidR="00C02586">
        <w:rPr>
          <w:color w:val="000000"/>
          <w:sz w:val="23"/>
          <w:szCs w:val="23"/>
        </w:rPr>
        <w:t>low</w:t>
      </w:r>
      <w:r w:rsidRPr="00FB1BFB">
        <w:rPr>
          <w:color w:val="000000"/>
          <w:sz w:val="23"/>
          <w:szCs w:val="23"/>
        </w:rPr>
        <w:t xml:space="preserve"> fluid level</w:t>
      </w:r>
      <w:r w:rsidRPr="00FB1BFB" w:rsidR="00C02586">
        <w:rPr>
          <w:color w:val="000000"/>
          <w:sz w:val="23"/>
          <w:szCs w:val="23"/>
        </w:rPr>
        <w:t>.</w:t>
      </w:r>
    </w:p>
    <w:p w:rsidR="00943B43" w:rsidRPr="00FB1BFB" w:rsidP="00C02586">
      <w:pPr>
        <w:autoSpaceDE w:val="0"/>
        <w:autoSpaceDN w:val="0"/>
        <w:adjustRightInd w:val="0"/>
        <w:rPr>
          <w:color w:val="000000"/>
          <w:sz w:val="23"/>
          <w:szCs w:val="23"/>
        </w:rPr>
      </w:pPr>
      <w:r w:rsidRPr="00FB1BFB">
        <w:rPr>
          <w:color w:val="000000"/>
          <w:sz w:val="23"/>
          <w:szCs w:val="23"/>
        </w:rPr>
        <w:t xml:space="preserve">Inspect the HPU for cleanliness and debris and remove any dust, debris and clean up any spilled oil. </w:t>
      </w:r>
    </w:p>
    <w:p w:rsidR="00943B43" w:rsidRPr="00FB1BFB" w:rsidP="00C02586">
      <w:pPr>
        <w:autoSpaceDE w:val="0"/>
        <w:autoSpaceDN w:val="0"/>
        <w:adjustRightInd w:val="0"/>
        <w:rPr>
          <w:color w:val="000000"/>
          <w:sz w:val="23"/>
          <w:szCs w:val="23"/>
        </w:rPr>
      </w:pPr>
      <w:r w:rsidRPr="00FB1BFB">
        <w:rPr>
          <w:color w:val="000000"/>
          <w:sz w:val="23"/>
          <w:szCs w:val="23"/>
        </w:rPr>
        <w:t xml:space="preserve">Inspect all Barrier Skirt (Front &amp; Side) bolts for tightness. </w:t>
      </w:r>
    </w:p>
    <w:p w:rsidR="00943B43" w:rsidRPr="00FB1BFB" w:rsidP="00C02586">
      <w:pPr>
        <w:autoSpaceDE w:val="0"/>
        <w:autoSpaceDN w:val="0"/>
        <w:adjustRightInd w:val="0"/>
        <w:rPr>
          <w:color w:val="000000"/>
          <w:sz w:val="23"/>
          <w:szCs w:val="23"/>
        </w:rPr>
      </w:pPr>
      <w:r w:rsidRPr="00FB1BFB">
        <w:rPr>
          <w:color w:val="000000"/>
          <w:sz w:val="23"/>
          <w:szCs w:val="23"/>
        </w:rPr>
        <w:t xml:space="preserve">Inspect the barrier cavity for proper drainage and drain blockage. </w:t>
      </w:r>
    </w:p>
    <w:p w:rsidR="00DE508C" w:rsidRPr="00FB1BFB" w:rsidP="00C02586">
      <w:pPr>
        <w:pStyle w:val="BodyText"/>
        <w:spacing w:after="0"/>
        <w:rPr>
          <w:rFonts w:ascii="Times New Roman" w:hAnsi="Times New Roman"/>
          <w:color w:val="000000"/>
          <w:sz w:val="23"/>
          <w:szCs w:val="23"/>
        </w:rPr>
      </w:pPr>
      <w:r w:rsidRPr="00FB1BFB">
        <w:rPr>
          <w:rFonts w:ascii="Times New Roman" w:hAnsi="Times New Roman"/>
          <w:color w:val="000000"/>
          <w:sz w:val="23"/>
          <w:szCs w:val="23"/>
        </w:rPr>
        <w:t>Verify the operation of barrier heaters.</w:t>
      </w:r>
    </w:p>
    <w:p w:rsidR="00AF6DC2" w:rsidRPr="00FB1BFB" w:rsidP="00C02586">
      <w:pPr>
        <w:pStyle w:val="BodyText"/>
        <w:spacing w:after="0"/>
        <w:rPr>
          <w:rFonts w:ascii="Times New Roman" w:hAnsi="Times New Roman"/>
          <w:color w:val="000000"/>
          <w:sz w:val="23"/>
          <w:szCs w:val="23"/>
        </w:rPr>
      </w:pPr>
      <w:r w:rsidRPr="00FB1BFB">
        <w:rPr>
          <w:rFonts w:ascii="Times New Roman" w:hAnsi="Times New Roman"/>
          <w:color w:val="000000"/>
          <w:sz w:val="23"/>
          <w:szCs w:val="23"/>
        </w:rPr>
        <w:t>Check LED lights for any necessary replacements.</w:t>
      </w:r>
    </w:p>
    <w:p w:rsidR="00AF6DC2" w:rsidRPr="00FB1BFB" w:rsidP="00C02586">
      <w:pPr>
        <w:pStyle w:val="BodyText"/>
        <w:spacing w:after="0"/>
        <w:rPr>
          <w:rFonts w:ascii="Times New Roman" w:hAnsi="Times New Roman"/>
          <w:color w:val="000000"/>
          <w:sz w:val="23"/>
          <w:szCs w:val="23"/>
        </w:rPr>
      </w:pPr>
      <w:r w:rsidRPr="00FB1BFB">
        <w:rPr>
          <w:rFonts w:ascii="Times New Roman" w:hAnsi="Times New Roman"/>
          <w:color w:val="000000"/>
          <w:sz w:val="23"/>
          <w:szCs w:val="23"/>
        </w:rPr>
        <w:t>Check Oil levels on the hydraulic actuators</w:t>
      </w:r>
    </w:p>
    <w:p w:rsidR="00434AC7" w:rsidRPr="00FB1BFB" w:rsidP="00C24750">
      <w:pPr>
        <w:pStyle w:val="BodyText"/>
        <w:spacing w:after="0"/>
        <w:ind w:left="360"/>
        <w:rPr>
          <w:rFonts w:ascii="Times New Roman" w:hAnsi="Times New Roman"/>
          <w:color w:val="000000"/>
          <w:sz w:val="23"/>
          <w:szCs w:val="23"/>
        </w:rPr>
      </w:pPr>
    </w:p>
    <w:p w:rsidR="00434AC7" w:rsidRPr="00FB1BFB" w:rsidP="00C24750">
      <w:pPr>
        <w:pStyle w:val="BodyText"/>
        <w:spacing w:after="0"/>
        <w:ind w:left="360"/>
        <w:rPr>
          <w:rFonts w:ascii="Times New Roman" w:hAnsi="Times New Roman"/>
          <w:color w:val="000000"/>
          <w:sz w:val="23"/>
          <w:szCs w:val="23"/>
        </w:rPr>
      </w:pPr>
    </w:p>
    <w:p w:rsidR="001E5E21" w:rsidRPr="00FB1BFB" w:rsidP="00C02586">
      <w:pPr>
        <w:pStyle w:val="BodyText"/>
        <w:spacing w:after="0"/>
        <w:rPr>
          <w:rFonts w:ascii="Times New Roman" w:hAnsi="Times New Roman"/>
          <w:b/>
          <w:bCs/>
          <w:color w:val="000000"/>
          <w:sz w:val="23"/>
          <w:szCs w:val="23"/>
        </w:rPr>
      </w:pPr>
      <w:r w:rsidRPr="00FB1BFB">
        <w:rPr>
          <w:rFonts w:ascii="Times New Roman" w:hAnsi="Times New Roman"/>
          <w:b/>
          <w:bCs/>
          <w:color w:val="000000"/>
          <w:sz w:val="23"/>
          <w:szCs w:val="23"/>
        </w:rPr>
        <w:t>Annual Requirement</w:t>
      </w:r>
      <w:r w:rsidRPr="00FB1BFB" w:rsidR="00AF6DC2">
        <w:rPr>
          <w:rFonts w:ascii="Times New Roman" w:hAnsi="Times New Roman"/>
          <w:b/>
          <w:bCs/>
          <w:color w:val="000000"/>
          <w:sz w:val="23"/>
          <w:szCs w:val="23"/>
        </w:rPr>
        <w:t>s</w:t>
      </w:r>
      <w:r w:rsidRPr="00FB1BFB">
        <w:rPr>
          <w:rFonts w:ascii="Times New Roman" w:hAnsi="Times New Roman"/>
          <w:b/>
          <w:bCs/>
          <w:color w:val="000000"/>
          <w:sz w:val="23"/>
          <w:szCs w:val="23"/>
        </w:rPr>
        <w:t>:</w:t>
      </w:r>
    </w:p>
    <w:p w:rsidR="00434AC7" w:rsidRPr="00FB1BFB" w:rsidP="00C02586">
      <w:pPr>
        <w:pStyle w:val="BodyText"/>
        <w:spacing w:after="0"/>
        <w:rPr>
          <w:rFonts w:ascii="Times New Roman" w:hAnsi="Times New Roman"/>
          <w:b/>
          <w:bCs/>
          <w:sz w:val="23"/>
          <w:szCs w:val="23"/>
        </w:rPr>
      </w:pPr>
      <w:r w:rsidRPr="00FB1BFB">
        <w:rPr>
          <w:rFonts w:ascii="Times New Roman" w:hAnsi="Times New Roman"/>
          <w:b/>
          <w:bCs/>
          <w:sz w:val="23"/>
          <w:szCs w:val="23"/>
        </w:rPr>
        <w:t>Annual</w:t>
      </w:r>
      <w:r w:rsidRPr="00FB1BFB" w:rsidR="00545B23">
        <w:rPr>
          <w:rFonts w:ascii="Times New Roman" w:hAnsi="Times New Roman"/>
          <w:b/>
          <w:bCs/>
          <w:sz w:val="23"/>
          <w:szCs w:val="23"/>
        </w:rPr>
        <w:t>s</w:t>
      </w:r>
      <w:r w:rsidRPr="00FB1BFB">
        <w:rPr>
          <w:rFonts w:ascii="Times New Roman" w:hAnsi="Times New Roman"/>
          <w:b/>
          <w:bCs/>
          <w:sz w:val="23"/>
          <w:szCs w:val="23"/>
        </w:rPr>
        <w:t xml:space="preserve"> will be </w:t>
      </w:r>
      <w:r w:rsidRPr="00FB1BFB">
        <w:rPr>
          <w:rFonts w:ascii="Times New Roman" w:hAnsi="Times New Roman"/>
          <w:b/>
          <w:bCs/>
          <w:sz w:val="23"/>
          <w:szCs w:val="23"/>
        </w:rPr>
        <w:t>done</w:t>
      </w:r>
      <w:r w:rsidRPr="00FB1BFB">
        <w:rPr>
          <w:rFonts w:ascii="Times New Roman" w:hAnsi="Times New Roman"/>
          <w:b/>
          <w:bCs/>
          <w:sz w:val="23"/>
          <w:szCs w:val="23"/>
        </w:rPr>
        <w:t xml:space="preserve"> on</w:t>
      </w:r>
      <w:r w:rsidRPr="00FB1BFB" w:rsidR="00545B23">
        <w:rPr>
          <w:rFonts w:ascii="Times New Roman" w:hAnsi="Times New Roman"/>
          <w:b/>
          <w:bCs/>
          <w:sz w:val="23"/>
          <w:szCs w:val="23"/>
        </w:rPr>
        <w:t xml:space="preserve"> weekends.</w:t>
      </w:r>
      <w:r w:rsidRPr="00FB1BFB">
        <w:rPr>
          <w:rFonts w:ascii="Times New Roman" w:hAnsi="Times New Roman"/>
          <w:b/>
          <w:bCs/>
          <w:sz w:val="23"/>
          <w:szCs w:val="23"/>
        </w:rPr>
        <w:t xml:space="preserve"> </w:t>
      </w:r>
    </w:p>
    <w:p w:rsidR="00434AC7" w:rsidRPr="00FB1BFB" w:rsidP="00C02586">
      <w:pPr>
        <w:pStyle w:val="BodyText"/>
        <w:spacing w:after="0"/>
        <w:rPr>
          <w:rFonts w:ascii="Times New Roman" w:hAnsi="Times New Roman"/>
          <w:sz w:val="22"/>
          <w:szCs w:val="22"/>
        </w:rPr>
      </w:pPr>
      <w:r w:rsidRPr="00FB1BFB">
        <w:rPr>
          <w:rFonts w:ascii="Times New Roman" w:hAnsi="Times New Roman"/>
          <w:sz w:val="22"/>
          <w:szCs w:val="22"/>
        </w:rPr>
        <w:t>Open 5 bolts (as can be seen in Picture 2)</w:t>
      </w:r>
    </w:p>
    <w:p w:rsidR="00434AC7" w:rsidRPr="00FB1BFB" w:rsidP="00C02586">
      <w:pPr>
        <w:pStyle w:val="BodyText"/>
        <w:spacing w:after="0"/>
        <w:rPr>
          <w:rFonts w:ascii="Times New Roman" w:hAnsi="Times New Roman"/>
          <w:sz w:val="22"/>
          <w:szCs w:val="22"/>
        </w:rPr>
      </w:pPr>
      <w:r w:rsidRPr="00FB1BFB">
        <w:rPr>
          <w:rFonts w:ascii="Times New Roman" w:hAnsi="Times New Roman"/>
          <w:sz w:val="22"/>
          <w:szCs w:val="22"/>
        </w:rPr>
        <w:t>Disconnect led cable and connect the cap back on.</w:t>
      </w:r>
    </w:p>
    <w:p w:rsidR="00434AC7" w:rsidRPr="00FB1BFB" w:rsidP="00C02586">
      <w:pPr>
        <w:pStyle w:val="BodyText"/>
        <w:spacing w:after="0"/>
        <w:rPr>
          <w:rFonts w:ascii="Times New Roman" w:hAnsi="Times New Roman"/>
          <w:sz w:val="22"/>
          <w:szCs w:val="22"/>
        </w:rPr>
      </w:pPr>
      <w:r w:rsidRPr="00FB1BFB">
        <w:rPr>
          <w:rFonts w:ascii="Times New Roman" w:hAnsi="Times New Roman"/>
          <w:sz w:val="22"/>
          <w:szCs w:val="22"/>
        </w:rPr>
        <w:t>Connect Crosby eyebolt M12 and take bollard out.</w:t>
      </w:r>
    </w:p>
    <w:p w:rsidR="00434AC7" w:rsidRPr="00FB1BFB" w:rsidP="00C02586">
      <w:pPr>
        <w:pStyle w:val="BodyText"/>
        <w:spacing w:after="0"/>
        <w:rPr>
          <w:rFonts w:ascii="Times New Roman" w:hAnsi="Times New Roman"/>
          <w:sz w:val="22"/>
          <w:szCs w:val="22"/>
        </w:rPr>
      </w:pPr>
      <w:r w:rsidRPr="00FB1BFB">
        <w:rPr>
          <w:rFonts w:ascii="Times New Roman" w:hAnsi="Times New Roman"/>
          <w:sz w:val="22"/>
          <w:szCs w:val="22"/>
        </w:rPr>
        <w:t>Check visually:</w:t>
      </w:r>
    </w:p>
    <w:p w:rsidR="00434AC7" w:rsidRPr="00FB1BFB" w:rsidP="00C02586">
      <w:pPr>
        <w:pStyle w:val="BodyText"/>
        <w:spacing w:after="0"/>
        <w:ind w:left="810"/>
        <w:rPr>
          <w:rFonts w:ascii="Times New Roman" w:hAnsi="Times New Roman"/>
          <w:sz w:val="22"/>
          <w:szCs w:val="22"/>
        </w:rPr>
      </w:pPr>
      <w:r w:rsidRPr="00FB1BFB">
        <w:rPr>
          <w:rFonts w:ascii="Times New Roman" w:hAnsi="Times New Roman"/>
          <w:sz w:val="22"/>
          <w:szCs w:val="22"/>
        </w:rPr>
        <w:t>1. There are no oil leaks.</w:t>
      </w:r>
    </w:p>
    <w:p w:rsidR="00434AC7" w:rsidRPr="00FB1BFB" w:rsidP="00C02586">
      <w:pPr>
        <w:pStyle w:val="BodyText"/>
        <w:spacing w:after="0"/>
        <w:ind w:left="810"/>
        <w:rPr>
          <w:rFonts w:ascii="Times New Roman" w:hAnsi="Times New Roman"/>
          <w:sz w:val="22"/>
          <w:szCs w:val="22"/>
        </w:rPr>
      </w:pPr>
      <w:r w:rsidRPr="00FB1BFB">
        <w:rPr>
          <w:rFonts w:ascii="Times New Roman" w:hAnsi="Times New Roman"/>
          <w:sz w:val="22"/>
          <w:szCs w:val="22"/>
        </w:rPr>
        <w:t>2. All proximity sensors are tightened and in place.</w:t>
      </w:r>
    </w:p>
    <w:p w:rsidR="00434AC7" w:rsidRPr="00FB1BFB" w:rsidP="00C02586">
      <w:pPr>
        <w:pStyle w:val="BodyText"/>
        <w:spacing w:after="0"/>
        <w:ind w:left="810"/>
        <w:rPr>
          <w:rFonts w:ascii="Times New Roman" w:hAnsi="Times New Roman"/>
          <w:sz w:val="22"/>
          <w:szCs w:val="22"/>
        </w:rPr>
      </w:pPr>
      <w:r w:rsidRPr="00FB1BFB">
        <w:rPr>
          <w:rFonts w:ascii="Times New Roman" w:hAnsi="Times New Roman"/>
          <w:sz w:val="22"/>
          <w:szCs w:val="22"/>
        </w:rPr>
        <w:t>3. If needed, replace bolts.</w:t>
      </w:r>
    </w:p>
    <w:p w:rsidR="00434AC7" w:rsidRPr="00FB1BFB" w:rsidP="00C02586">
      <w:pPr>
        <w:pStyle w:val="BodyText"/>
        <w:spacing w:after="0"/>
        <w:ind w:left="810"/>
        <w:rPr>
          <w:rFonts w:ascii="Times New Roman" w:hAnsi="Times New Roman"/>
          <w:sz w:val="22"/>
          <w:szCs w:val="22"/>
        </w:rPr>
      </w:pPr>
      <w:r w:rsidRPr="00FB1BFB">
        <w:rPr>
          <w:rFonts w:ascii="Times New Roman" w:hAnsi="Times New Roman"/>
          <w:sz w:val="22"/>
          <w:szCs w:val="22"/>
        </w:rPr>
        <w:t>4. Check for any dirt or foreign bodies to disturb the bollard</w:t>
      </w:r>
    </w:p>
    <w:p w:rsidR="00C02586" w:rsidRPr="00FB1BFB" w:rsidP="00C02586">
      <w:pPr>
        <w:pStyle w:val="BodyText"/>
        <w:spacing w:after="0"/>
        <w:rPr>
          <w:rFonts w:ascii="Times New Roman" w:hAnsi="Times New Roman"/>
          <w:sz w:val="22"/>
          <w:szCs w:val="22"/>
        </w:rPr>
      </w:pPr>
    </w:p>
    <w:p w:rsidR="00434AC7" w:rsidRPr="00FB1BFB" w:rsidP="00434AC7">
      <w:pPr>
        <w:pStyle w:val="BodyText"/>
        <w:spacing w:after="0"/>
        <w:ind w:left="360"/>
        <w:rPr>
          <w:rFonts w:ascii="Times New Roman" w:hAnsi="Times New Roman"/>
          <w:sz w:val="22"/>
          <w:szCs w:val="22"/>
        </w:rPr>
      </w:pPr>
      <w:r w:rsidRPr="00FB1BFB">
        <w:rPr>
          <w:rFonts w:ascii="Times New Roman" w:hAnsi="Times New Roman"/>
          <w:noProof/>
          <w:sz w:val="22"/>
          <w:szCs w:val="22"/>
        </w:rPr>
        <w:drawing>
          <wp:inline distT="0" distB="0" distL="0" distR="0">
            <wp:extent cx="1837467" cy="2792067"/>
            <wp:effectExtent l="0" t="0" r="0" b="8890"/>
            <wp:docPr id="2080315611" name="Picture 1" descr="A picture contain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15611" name="Picture 1" descr="A picture containing diagram&#10;&#10;AI-generated content may be incorrect."/>
                    <pic:cNvPicPr/>
                  </pic:nvPicPr>
                  <pic:blipFill>
                    <a:blip xmlns:r="http://schemas.openxmlformats.org/officeDocument/2006/relationships" r:embed="rId4"/>
                    <a:stretch>
                      <a:fillRect/>
                    </a:stretch>
                  </pic:blipFill>
                  <pic:spPr>
                    <a:xfrm>
                      <a:off x="0" y="0"/>
                      <a:ext cx="1840848" cy="2797204"/>
                    </a:xfrm>
                    <a:prstGeom prst="rect">
                      <a:avLst/>
                    </a:prstGeom>
                  </pic:spPr>
                </pic:pic>
              </a:graphicData>
            </a:graphic>
          </wp:inline>
        </w:drawing>
      </w:r>
    </w:p>
    <w:p w:rsidR="00C02586" w:rsidRPr="00FB1BFB" w:rsidP="00434AC7">
      <w:pPr>
        <w:pStyle w:val="BodyText"/>
        <w:spacing w:after="0"/>
        <w:ind w:left="360"/>
        <w:rPr>
          <w:rFonts w:ascii="Times New Roman" w:hAnsi="Times New Roman"/>
          <w:sz w:val="22"/>
          <w:szCs w:val="22"/>
        </w:rPr>
      </w:pPr>
    </w:p>
    <w:p w:rsidR="00C02586" w:rsidRPr="00FB1BFB" w:rsidP="00C02586">
      <w:pPr>
        <w:rPr>
          <w:color w:val="0D0D0D" w:themeColor="text1" w:themeTint="F2"/>
          <w:sz w:val="22"/>
          <w:szCs w:val="23"/>
        </w:rPr>
      </w:pPr>
      <w:r w:rsidRPr="00FB1BFB">
        <w:rPr>
          <w:b/>
          <w:bCs/>
          <w:color w:val="0D0D0D" w:themeColor="text1" w:themeTint="F2"/>
          <w:sz w:val="22"/>
          <w:szCs w:val="23"/>
        </w:rPr>
        <w:t xml:space="preserve">Work shall </w:t>
      </w:r>
      <w:r w:rsidRPr="00FB1BFB">
        <w:rPr>
          <w:b/>
          <w:bCs/>
          <w:color w:val="0D0D0D" w:themeColor="text1" w:themeTint="F2"/>
          <w:sz w:val="22"/>
          <w:szCs w:val="23"/>
        </w:rPr>
        <w:t>include</w:t>
      </w:r>
      <w:r w:rsidRPr="00FB1BFB">
        <w:rPr>
          <w:b/>
          <w:bCs/>
          <w:color w:val="0D0D0D" w:themeColor="text1" w:themeTint="F2"/>
          <w:sz w:val="22"/>
          <w:szCs w:val="23"/>
        </w:rPr>
        <w:t>.</w:t>
      </w:r>
    </w:p>
    <w:p w:rsidR="00C02586" w:rsidRPr="00FB1BFB" w:rsidP="00C02586">
      <w:pPr>
        <w:rPr>
          <w:color w:val="0D0D0D" w:themeColor="text1" w:themeTint="F2"/>
          <w:sz w:val="22"/>
          <w:szCs w:val="23"/>
        </w:rPr>
      </w:pPr>
      <w:r w:rsidRPr="00FB1BFB">
        <w:rPr>
          <w:color w:val="0D0D0D" w:themeColor="text1" w:themeTint="F2"/>
          <w:sz w:val="22"/>
          <w:szCs w:val="23"/>
        </w:rPr>
        <w:t>Evaluation, repair, and cleaning of each part of the bollard system:</w:t>
      </w:r>
    </w:p>
    <w:p w:rsidR="00C02586" w:rsidRPr="00FB1BFB" w:rsidP="00C02586">
      <w:pPr>
        <w:ind w:left="360" w:firstLine="720"/>
        <w:rPr>
          <w:color w:val="0D0D0D" w:themeColor="text1" w:themeTint="F2"/>
          <w:sz w:val="22"/>
          <w:szCs w:val="23"/>
        </w:rPr>
      </w:pPr>
      <w:r w:rsidRPr="00FB1BFB">
        <w:rPr>
          <w:color w:val="0D0D0D" w:themeColor="text1" w:themeTint="F2"/>
          <w:sz w:val="22"/>
          <w:szCs w:val="23"/>
        </w:rPr>
        <w:t>Motor control unit</w:t>
      </w:r>
    </w:p>
    <w:p w:rsidR="00C02586" w:rsidRPr="00FB1BFB" w:rsidP="00C02586">
      <w:pPr>
        <w:ind w:left="360" w:firstLine="720"/>
        <w:rPr>
          <w:color w:val="0D0D0D" w:themeColor="text1" w:themeTint="F2"/>
          <w:sz w:val="22"/>
          <w:szCs w:val="23"/>
        </w:rPr>
      </w:pPr>
      <w:r w:rsidRPr="00FB1BFB">
        <w:rPr>
          <w:color w:val="0D0D0D" w:themeColor="text1" w:themeTint="F2"/>
          <w:sz w:val="22"/>
          <w:szCs w:val="23"/>
        </w:rPr>
        <w:t>Proximity sensors</w:t>
      </w:r>
    </w:p>
    <w:p w:rsidR="00C02586" w:rsidRPr="00FB1BFB" w:rsidP="00C02586">
      <w:pPr>
        <w:ind w:left="360" w:firstLine="720"/>
        <w:rPr>
          <w:color w:val="0D0D0D" w:themeColor="text1" w:themeTint="F2"/>
          <w:sz w:val="22"/>
          <w:szCs w:val="23"/>
        </w:rPr>
      </w:pPr>
      <w:r w:rsidRPr="00FB1BFB">
        <w:rPr>
          <w:color w:val="0D0D0D" w:themeColor="text1" w:themeTint="F2"/>
          <w:sz w:val="22"/>
          <w:szCs w:val="23"/>
        </w:rPr>
        <w:t>Hydraulic actuators</w:t>
      </w:r>
    </w:p>
    <w:p w:rsidR="00C02586" w:rsidRPr="00FB1BFB" w:rsidP="00C02586">
      <w:pPr>
        <w:ind w:left="1080"/>
        <w:rPr>
          <w:color w:val="0D0D0D" w:themeColor="text1" w:themeTint="F2"/>
          <w:sz w:val="22"/>
          <w:szCs w:val="23"/>
        </w:rPr>
      </w:pPr>
      <w:r w:rsidRPr="00FB1BFB">
        <w:rPr>
          <w:color w:val="0D0D0D" w:themeColor="text1" w:themeTint="F2"/>
          <w:sz w:val="22"/>
          <w:szCs w:val="23"/>
        </w:rPr>
        <w:t xml:space="preserve">Solenoid coil power cable 24VDC </w:t>
      </w:r>
    </w:p>
    <w:p w:rsidR="00C02586" w:rsidRPr="00FB1BFB" w:rsidP="00C02586">
      <w:pPr>
        <w:ind w:left="1080"/>
        <w:rPr>
          <w:color w:val="0D0D0D" w:themeColor="text1" w:themeTint="F2"/>
          <w:sz w:val="22"/>
          <w:szCs w:val="23"/>
        </w:rPr>
      </w:pPr>
      <w:r w:rsidRPr="00FB1BFB">
        <w:rPr>
          <w:color w:val="0D0D0D" w:themeColor="text1" w:themeTint="F2"/>
          <w:sz w:val="22"/>
          <w:szCs w:val="23"/>
        </w:rPr>
        <w:t>Solenoid coil 24 VDC for EH drive unit</w:t>
      </w:r>
    </w:p>
    <w:p w:rsidR="00C02586" w:rsidRPr="00FB1BFB" w:rsidP="00C02586">
      <w:pPr>
        <w:ind w:left="1080"/>
        <w:rPr>
          <w:color w:val="0D0D0D" w:themeColor="text1" w:themeTint="F2"/>
          <w:sz w:val="22"/>
          <w:szCs w:val="23"/>
        </w:rPr>
      </w:pPr>
      <w:r w:rsidRPr="00FB1BFB">
        <w:rPr>
          <w:color w:val="0D0D0D" w:themeColor="text1" w:themeTint="F2"/>
          <w:sz w:val="22"/>
          <w:szCs w:val="23"/>
        </w:rPr>
        <w:t>Sealing plugs w/ 1-way valves for EH drive unit</w:t>
      </w:r>
    </w:p>
    <w:p w:rsidR="00C02586" w:rsidRPr="00FB1BFB" w:rsidP="00C02586">
      <w:pPr>
        <w:ind w:left="1080"/>
        <w:rPr>
          <w:color w:val="0D0D0D" w:themeColor="text1" w:themeTint="F2"/>
          <w:sz w:val="22"/>
          <w:szCs w:val="23"/>
        </w:rPr>
      </w:pPr>
      <w:r w:rsidRPr="00FB1BFB">
        <w:rPr>
          <w:color w:val="0D0D0D" w:themeColor="text1" w:themeTint="F2"/>
          <w:sz w:val="22"/>
          <w:szCs w:val="23"/>
        </w:rPr>
        <w:t>Relief valves for EH drive units</w:t>
      </w:r>
    </w:p>
    <w:p w:rsidR="00C02586" w:rsidRPr="00FB1BFB" w:rsidP="00C02586">
      <w:pPr>
        <w:ind w:left="1080"/>
        <w:rPr>
          <w:color w:val="0D0D0D" w:themeColor="text1" w:themeTint="F2"/>
          <w:sz w:val="22"/>
          <w:szCs w:val="23"/>
        </w:rPr>
      </w:pPr>
      <w:r w:rsidRPr="00FB1BFB">
        <w:rPr>
          <w:color w:val="0D0D0D" w:themeColor="text1" w:themeTint="F2"/>
          <w:sz w:val="22"/>
          <w:szCs w:val="23"/>
        </w:rPr>
        <w:t>Pressure adjustment screws</w:t>
      </w:r>
    </w:p>
    <w:p w:rsidR="00C02586" w:rsidRPr="00FB1BFB" w:rsidP="00C02586">
      <w:pPr>
        <w:ind w:left="1080"/>
        <w:rPr>
          <w:color w:val="0D0D0D" w:themeColor="text1" w:themeTint="F2"/>
          <w:sz w:val="22"/>
          <w:szCs w:val="23"/>
        </w:rPr>
      </w:pPr>
      <w:r w:rsidRPr="00FB1BFB">
        <w:rPr>
          <w:color w:val="0D0D0D" w:themeColor="text1" w:themeTint="F2"/>
          <w:sz w:val="22"/>
          <w:szCs w:val="23"/>
        </w:rPr>
        <w:t>Pistons &amp; cylinders</w:t>
      </w:r>
    </w:p>
    <w:p w:rsidR="00C02586" w:rsidP="00C02586">
      <w:pPr>
        <w:ind w:left="1080"/>
        <w:rPr>
          <w:color w:val="0D0D0D" w:themeColor="text1" w:themeTint="F2"/>
          <w:sz w:val="22"/>
          <w:szCs w:val="23"/>
        </w:rPr>
      </w:pPr>
      <w:r w:rsidRPr="00FB1BFB">
        <w:rPr>
          <w:color w:val="0D0D0D" w:themeColor="text1" w:themeTint="F2"/>
          <w:sz w:val="22"/>
          <w:szCs w:val="23"/>
        </w:rPr>
        <w:t>LED lights &amp; connectors</w:t>
      </w:r>
    </w:p>
    <w:p w:rsidR="00E358B0" w:rsidRPr="00FB1BFB" w:rsidP="00C02586">
      <w:pPr>
        <w:ind w:left="1080"/>
        <w:rPr>
          <w:color w:val="0D0D0D" w:themeColor="text1" w:themeTint="F2"/>
          <w:sz w:val="22"/>
          <w:szCs w:val="23"/>
        </w:rPr>
      </w:pPr>
    </w:p>
    <w:p w:rsidR="00C02586" w:rsidRPr="00FB1BFB" w:rsidP="00C02586">
      <w:pPr>
        <w:ind w:left="1080"/>
        <w:rPr>
          <w:color w:val="0D0D0D" w:themeColor="text1" w:themeTint="F2"/>
          <w:sz w:val="22"/>
          <w:szCs w:val="23"/>
        </w:rPr>
      </w:pPr>
      <w:r w:rsidRPr="00FB1BFB">
        <w:rPr>
          <w:color w:val="0D0D0D" w:themeColor="text1" w:themeTint="F2"/>
          <w:sz w:val="22"/>
          <w:szCs w:val="23"/>
        </w:rPr>
        <w:t>24-volt power supply</w:t>
      </w:r>
    </w:p>
    <w:p w:rsidR="00C02586" w:rsidRPr="00FB1BFB" w:rsidP="00C02586">
      <w:pPr>
        <w:ind w:left="1080"/>
        <w:rPr>
          <w:color w:val="0D0D0D" w:themeColor="text1" w:themeTint="F2"/>
          <w:sz w:val="22"/>
          <w:szCs w:val="23"/>
        </w:rPr>
      </w:pPr>
      <w:r w:rsidRPr="00FB1BFB">
        <w:rPr>
          <w:color w:val="0D0D0D" w:themeColor="text1" w:themeTint="F2"/>
          <w:sz w:val="22"/>
          <w:szCs w:val="23"/>
        </w:rPr>
        <w:t>12 Volt power supply for LED</w:t>
      </w:r>
    </w:p>
    <w:p w:rsidR="00C02586" w:rsidRPr="00FB1BFB" w:rsidP="00C02586">
      <w:pPr>
        <w:ind w:left="1080"/>
        <w:rPr>
          <w:color w:val="0D0D0D" w:themeColor="text1" w:themeTint="F2"/>
          <w:sz w:val="22"/>
          <w:szCs w:val="23"/>
        </w:rPr>
      </w:pPr>
      <w:r w:rsidRPr="00FB1BFB">
        <w:rPr>
          <w:color w:val="0D0D0D" w:themeColor="text1" w:themeTint="F2"/>
          <w:sz w:val="22"/>
          <w:szCs w:val="23"/>
        </w:rPr>
        <w:t>Relays</w:t>
      </w:r>
    </w:p>
    <w:p w:rsidR="00C02586" w:rsidRPr="00FB1BFB" w:rsidP="00C02586">
      <w:pPr>
        <w:ind w:left="1080"/>
        <w:rPr>
          <w:color w:val="0D0D0D" w:themeColor="text1" w:themeTint="F2"/>
          <w:sz w:val="22"/>
          <w:szCs w:val="23"/>
        </w:rPr>
      </w:pPr>
      <w:r w:rsidRPr="00FB1BFB">
        <w:rPr>
          <w:color w:val="0D0D0D" w:themeColor="text1" w:themeTint="F2"/>
          <w:sz w:val="22"/>
          <w:szCs w:val="23"/>
        </w:rPr>
        <w:t>Drive unit</w:t>
      </w:r>
    </w:p>
    <w:p w:rsidR="00C02586" w:rsidRPr="00FB1BFB" w:rsidP="00C02586">
      <w:pPr>
        <w:ind w:left="1080"/>
        <w:rPr>
          <w:color w:val="0D0D0D" w:themeColor="text1" w:themeTint="F2"/>
          <w:sz w:val="22"/>
          <w:szCs w:val="23"/>
        </w:rPr>
      </w:pPr>
      <w:r w:rsidRPr="00FB1BFB">
        <w:rPr>
          <w:color w:val="0D0D0D" w:themeColor="text1" w:themeTint="F2"/>
          <w:sz w:val="22"/>
          <w:szCs w:val="23"/>
        </w:rPr>
        <w:t>Cover plate with rubber ring</w:t>
      </w:r>
    </w:p>
    <w:p w:rsidR="00C02586" w:rsidRPr="00FB1BFB" w:rsidP="00C02586">
      <w:pPr>
        <w:ind w:left="1080"/>
        <w:rPr>
          <w:color w:val="0D0D0D" w:themeColor="text1" w:themeTint="F2"/>
          <w:sz w:val="22"/>
          <w:szCs w:val="23"/>
        </w:rPr>
      </w:pPr>
      <w:r w:rsidRPr="00FB1BFB">
        <w:rPr>
          <w:color w:val="0D0D0D" w:themeColor="text1" w:themeTint="F2"/>
          <w:sz w:val="22"/>
          <w:szCs w:val="23"/>
        </w:rPr>
        <w:t>Inductive proximity limit switches calibration of the system</w:t>
      </w:r>
    </w:p>
    <w:p w:rsidR="00C02586" w:rsidRPr="00FB1BFB" w:rsidP="00C02586">
      <w:pPr>
        <w:ind w:left="360" w:firstLine="720"/>
        <w:rPr>
          <w:color w:val="0D0D0D" w:themeColor="text1" w:themeTint="F2"/>
          <w:sz w:val="22"/>
          <w:szCs w:val="23"/>
        </w:rPr>
      </w:pPr>
      <w:r w:rsidRPr="00FB1BFB">
        <w:rPr>
          <w:color w:val="0D0D0D" w:themeColor="text1" w:themeTint="F2"/>
          <w:sz w:val="22"/>
          <w:szCs w:val="23"/>
        </w:rPr>
        <w:t>Oil &amp; lubricants shall be replaced as needed.</w:t>
      </w:r>
    </w:p>
    <w:p w:rsidR="00AF6DC2" w:rsidRPr="00FB1BFB" w:rsidP="00434AC7">
      <w:pPr>
        <w:pStyle w:val="BodyText"/>
        <w:spacing w:after="0"/>
        <w:ind w:left="360"/>
        <w:rPr>
          <w:rFonts w:ascii="Times New Roman" w:hAnsi="Times New Roman"/>
          <w:sz w:val="22"/>
          <w:szCs w:val="22"/>
        </w:rPr>
      </w:pPr>
    </w:p>
    <w:p w:rsidR="00AF6DC2" w:rsidRPr="00FB1BFB" w:rsidP="00AF6DC2">
      <w:pPr>
        <w:pStyle w:val="BodyText"/>
        <w:spacing w:after="0"/>
        <w:rPr>
          <w:rFonts w:ascii="Times New Roman" w:hAnsi="Times New Roman"/>
          <w:b/>
          <w:bCs/>
          <w:sz w:val="23"/>
          <w:szCs w:val="23"/>
        </w:rPr>
      </w:pPr>
      <w:r w:rsidRPr="00FB1BFB">
        <w:rPr>
          <w:rFonts w:ascii="Times New Roman" w:hAnsi="Times New Roman"/>
          <w:b/>
          <w:bCs/>
          <w:sz w:val="23"/>
          <w:szCs w:val="23"/>
        </w:rPr>
        <w:t>Recommended Replaceable Parts List to be provided by Vendor</w:t>
      </w:r>
      <w:r w:rsidRPr="00FB1BFB" w:rsidR="00696C53">
        <w:rPr>
          <w:rFonts w:ascii="Times New Roman" w:hAnsi="Times New Roman"/>
          <w:b/>
          <w:bCs/>
          <w:sz w:val="23"/>
          <w:szCs w:val="23"/>
        </w:rPr>
        <w:t xml:space="preserve"> during inspection &amp; maintenance.</w:t>
      </w:r>
      <w:r w:rsidRPr="00FB1BFB">
        <w:rPr>
          <w:rFonts w:ascii="Times New Roman" w:hAnsi="Times New Roman"/>
          <w:b/>
          <w:bCs/>
          <w:sz w:val="23"/>
          <w:szCs w:val="23"/>
        </w:rPr>
        <w:t xml:space="preserve"> </w:t>
      </w:r>
    </w:p>
    <w:p w:rsidR="00AF6DC2" w:rsidRPr="00FB1BFB" w:rsidP="00434AC7">
      <w:pPr>
        <w:pStyle w:val="BodyText"/>
        <w:spacing w:after="0"/>
        <w:ind w:left="360"/>
        <w:rPr>
          <w:rFonts w:ascii="Times New Roman" w:hAnsi="Times New Roman"/>
          <w:b/>
          <w:bCs/>
          <w:sz w:val="23"/>
          <w:szCs w:val="23"/>
        </w:rPr>
      </w:pP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 xml:space="preserve">1 LED strip for BLG-02 65.5 cm (SS cap) </w:t>
      </w:r>
      <w:r w:rsidRPr="00FB1BFB" w:rsidR="00C02586">
        <w:rPr>
          <w:rFonts w:ascii="Times New Roman" w:hAnsi="Times New Roman"/>
          <w:sz w:val="22"/>
          <w:szCs w:val="22"/>
        </w:rPr>
        <w:tab/>
      </w:r>
      <w:r w:rsidRPr="00FB1BFB" w:rsidR="00C02586">
        <w:rPr>
          <w:rFonts w:ascii="Times New Roman" w:hAnsi="Times New Roman"/>
          <w:sz w:val="22"/>
          <w:szCs w:val="22"/>
        </w:rPr>
        <w:tab/>
      </w:r>
      <w:r w:rsidRPr="00FB1BFB" w:rsidR="00C02586">
        <w:rPr>
          <w:rFonts w:ascii="Times New Roman" w:hAnsi="Times New Roman"/>
          <w:sz w:val="22"/>
          <w:szCs w:val="22"/>
        </w:rPr>
        <w:tab/>
      </w:r>
      <w:r w:rsidRPr="00FB1BFB" w:rsidR="00C02586">
        <w:rPr>
          <w:rFonts w:ascii="Times New Roman" w:hAnsi="Times New Roman"/>
          <w:sz w:val="22"/>
          <w:szCs w:val="22"/>
        </w:rPr>
        <w:tab/>
      </w:r>
      <w:r w:rsidRPr="00FB1BFB">
        <w:rPr>
          <w:rFonts w:ascii="Times New Roman" w:hAnsi="Times New Roman"/>
          <w:sz w:val="22"/>
          <w:szCs w:val="22"/>
        </w:rPr>
        <w:t>BLG-02-N-2132-LED</w:t>
      </w: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 xml:space="preserve">2 PU bollard protector ring for BLG-02 </w:t>
      </w:r>
      <w:r w:rsidRPr="00FB1BFB" w:rsidR="00C02586">
        <w:rPr>
          <w:rFonts w:ascii="Times New Roman" w:hAnsi="Times New Roman"/>
          <w:sz w:val="22"/>
          <w:szCs w:val="22"/>
        </w:rPr>
        <w:tab/>
      </w:r>
      <w:r w:rsidRPr="00FB1BFB" w:rsidR="00C02586">
        <w:rPr>
          <w:rFonts w:ascii="Times New Roman" w:hAnsi="Times New Roman"/>
          <w:sz w:val="22"/>
          <w:szCs w:val="22"/>
        </w:rPr>
        <w:tab/>
      </w:r>
      <w:r w:rsidRPr="00FB1BFB" w:rsidR="00C02586">
        <w:rPr>
          <w:rFonts w:ascii="Times New Roman" w:hAnsi="Times New Roman"/>
          <w:sz w:val="22"/>
          <w:szCs w:val="22"/>
        </w:rPr>
        <w:tab/>
      </w:r>
      <w:r w:rsidRPr="00FB1BFB" w:rsidR="00C02586">
        <w:rPr>
          <w:rFonts w:ascii="Times New Roman" w:hAnsi="Times New Roman"/>
          <w:sz w:val="22"/>
          <w:szCs w:val="22"/>
        </w:rPr>
        <w:tab/>
      </w:r>
      <w:r w:rsidRPr="00FB1BFB">
        <w:rPr>
          <w:rFonts w:ascii="Times New Roman" w:hAnsi="Times New Roman"/>
          <w:sz w:val="22"/>
          <w:szCs w:val="22"/>
        </w:rPr>
        <w:t>BLG-02-N-111-Ring</w:t>
      </w: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 xml:space="preserve">3 One-way cartridge </w:t>
      </w:r>
      <w:r w:rsidRPr="00FB1BFB">
        <w:rPr>
          <w:rFonts w:ascii="Times New Roman" w:hAnsi="Times New Roman"/>
          <w:sz w:val="22"/>
          <w:szCs w:val="22"/>
        </w:rPr>
        <w:t>valve</w:t>
      </w:r>
      <w:r w:rsidRPr="00FB1BFB">
        <w:rPr>
          <w:rFonts w:ascii="Times New Roman" w:hAnsi="Times New Roman"/>
          <w:sz w:val="22"/>
          <w:szCs w:val="22"/>
        </w:rPr>
        <w:t xml:space="preserve"> for BLG units </w:t>
      </w:r>
      <w:r w:rsidRPr="00FB1BFB" w:rsidR="00C02586">
        <w:rPr>
          <w:rFonts w:ascii="Times New Roman" w:hAnsi="Times New Roman"/>
          <w:sz w:val="22"/>
          <w:szCs w:val="22"/>
        </w:rPr>
        <w:tab/>
      </w:r>
      <w:r w:rsidRPr="00FB1BFB" w:rsidR="00C02586">
        <w:rPr>
          <w:rFonts w:ascii="Times New Roman" w:hAnsi="Times New Roman"/>
          <w:sz w:val="22"/>
          <w:szCs w:val="22"/>
        </w:rPr>
        <w:tab/>
      </w:r>
      <w:r w:rsidRPr="00FB1BFB" w:rsidR="00C02586">
        <w:rPr>
          <w:rFonts w:ascii="Times New Roman" w:hAnsi="Times New Roman"/>
          <w:sz w:val="22"/>
          <w:szCs w:val="22"/>
        </w:rPr>
        <w:tab/>
      </w:r>
      <w:r w:rsidRPr="00FB1BFB" w:rsidR="00C02586">
        <w:rPr>
          <w:rFonts w:ascii="Times New Roman" w:hAnsi="Times New Roman"/>
          <w:sz w:val="22"/>
          <w:szCs w:val="22"/>
        </w:rPr>
        <w:tab/>
      </w:r>
      <w:r w:rsidRPr="00FB1BFB">
        <w:rPr>
          <w:rFonts w:ascii="Times New Roman" w:hAnsi="Times New Roman"/>
          <w:sz w:val="22"/>
          <w:szCs w:val="22"/>
        </w:rPr>
        <w:t>VU-LN-1/4</w:t>
      </w:r>
    </w:p>
    <w:p w:rsidR="00AF6DC2" w:rsidRPr="00FB1BFB" w:rsidP="00696C53">
      <w:pPr>
        <w:pStyle w:val="BodyText"/>
        <w:spacing w:after="0"/>
        <w:ind w:left="-270" w:right="-450"/>
        <w:rPr>
          <w:rFonts w:ascii="Times New Roman" w:hAnsi="Times New Roman"/>
          <w:sz w:val="22"/>
          <w:szCs w:val="22"/>
        </w:rPr>
      </w:pPr>
      <w:r w:rsidRPr="00FB1BFB">
        <w:rPr>
          <w:rFonts w:ascii="Times New Roman" w:hAnsi="Times New Roman"/>
          <w:sz w:val="22"/>
          <w:szCs w:val="22"/>
        </w:rPr>
        <w:t xml:space="preserve">4 Hydraulic lowering coil IP68 </w:t>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Pr>
          <w:rFonts w:ascii="Times New Roman" w:hAnsi="Times New Roman"/>
          <w:sz w:val="22"/>
          <w:szCs w:val="22"/>
        </w:rPr>
        <w:t>D.PowersolenoDE-S2B</w:t>
      </w: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 xml:space="preserve">5 On/off cartridge for lowering with screening solenoid operated </w:t>
      </w:r>
      <w:r w:rsidRPr="00FB1BFB" w:rsidR="00C02586">
        <w:rPr>
          <w:rFonts w:ascii="Times New Roman" w:hAnsi="Times New Roman"/>
          <w:sz w:val="22"/>
          <w:szCs w:val="22"/>
        </w:rPr>
        <w:tab/>
      </w:r>
      <w:r w:rsidRPr="00FB1BFB">
        <w:rPr>
          <w:rFonts w:ascii="Times New Roman" w:hAnsi="Times New Roman"/>
          <w:sz w:val="22"/>
          <w:szCs w:val="22"/>
        </w:rPr>
        <w:t>DE-S2B-A0</w:t>
      </w: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 xml:space="preserve">6 One-way cartridge </w:t>
      </w:r>
      <w:r w:rsidRPr="00FB1BFB">
        <w:rPr>
          <w:rFonts w:ascii="Times New Roman" w:hAnsi="Times New Roman"/>
          <w:sz w:val="22"/>
          <w:szCs w:val="22"/>
        </w:rPr>
        <w:t>valve</w:t>
      </w:r>
      <w:r w:rsidRPr="00FB1BFB">
        <w:rPr>
          <w:rFonts w:ascii="Times New Roman" w:hAnsi="Times New Roman"/>
          <w:sz w:val="22"/>
          <w:szCs w:val="22"/>
        </w:rPr>
        <w:t xml:space="preserve"> for BLG units </w:t>
      </w:r>
      <w:r w:rsidRPr="00FB1BFB" w:rsidR="00C02586">
        <w:rPr>
          <w:rFonts w:ascii="Times New Roman" w:hAnsi="Times New Roman"/>
          <w:sz w:val="22"/>
          <w:szCs w:val="22"/>
        </w:rPr>
        <w:tab/>
      </w:r>
      <w:r w:rsidRPr="00FB1BFB" w:rsidR="00C02586">
        <w:rPr>
          <w:rFonts w:ascii="Times New Roman" w:hAnsi="Times New Roman"/>
          <w:sz w:val="22"/>
          <w:szCs w:val="22"/>
        </w:rPr>
        <w:tab/>
      </w:r>
      <w:r w:rsidRPr="00FB1BFB" w:rsidR="00C02586">
        <w:rPr>
          <w:rFonts w:ascii="Times New Roman" w:hAnsi="Times New Roman"/>
          <w:sz w:val="22"/>
          <w:szCs w:val="22"/>
        </w:rPr>
        <w:tab/>
      </w:r>
      <w:r w:rsidRPr="00FB1BFB" w:rsidR="00C02586">
        <w:rPr>
          <w:rFonts w:ascii="Times New Roman" w:hAnsi="Times New Roman"/>
          <w:sz w:val="22"/>
          <w:szCs w:val="22"/>
        </w:rPr>
        <w:tab/>
      </w:r>
      <w:r w:rsidRPr="00FB1BFB">
        <w:rPr>
          <w:rFonts w:ascii="Times New Roman" w:hAnsi="Times New Roman"/>
          <w:sz w:val="22"/>
          <w:szCs w:val="22"/>
        </w:rPr>
        <w:t>VU-LN-1/4</w:t>
      </w: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 xml:space="preserve">7 FINDER 46 Series Miniature Industrial relay 8 16 A 5 PIN </w:t>
      </w:r>
      <w:r w:rsidRPr="00FB1BFB" w:rsidR="00696C53">
        <w:rPr>
          <w:rFonts w:ascii="Times New Roman" w:hAnsi="Times New Roman"/>
          <w:sz w:val="22"/>
          <w:szCs w:val="22"/>
        </w:rPr>
        <w:tab/>
      </w:r>
      <w:r w:rsidRPr="00FB1BFB">
        <w:rPr>
          <w:rFonts w:ascii="Times New Roman" w:hAnsi="Times New Roman"/>
          <w:sz w:val="22"/>
          <w:szCs w:val="22"/>
        </w:rPr>
        <w:t>el10010</w:t>
      </w: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 xml:space="preserve">8 N.O. Inductive sensor 18D 8mm range </w:t>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Pr>
          <w:rFonts w:ascii="Times New Roman" w:hAnsi="Times New Roman"/>
          <w:sz w:val="22"/>
          <w:szCs w:val="22"/>
        </w:rPr>
        <w:t>100905</w:t>
      </w: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 xml:space="preserve">9 N.C. inductive sensor 30D 22mm range </w:t>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Pr>
          <w:rFonts w:ascii="Times New Roman" w:hAnsi="Times New Roman"/>
          <w:sz w:val="22"/>
          <w:szCs w:val="22"/>
        </w:rPr>
        <w:t>iis715</w:t>
      </w: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 xml:space="preserve">10 BLG-02-EH actuator assembly with limit switches </w:t>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Pr>
          <w:rFonts w:ascii="Times New Roman" w:hAnsi="Times New Roman"/>
          <w:sz w:val="22"/>
          <w:szCs w:val="22"/>
        </w:rPr>
        <w:t>BLG-02-EH Actuator</w:t>
      </w: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 xml:space="preserve">11 Eye bolt male M12x1.75 </w:t>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Pr>
          <w:rFonts w:ascii="Times New Roman" w:hAnsi="Times New Roman"/>
          <w:sz w:val="22"/>
          <w:szCs w:val="22"/>
        </w:rPr>
        <w:t>80092412</w:t>
      </w: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12 Cone bolt DIN 7991 - M10 x 20 A2 – for bollard cap 1</w:t>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Pr>
          <w:rFonts w:ascii="Times New Roman" w:hAnsi="Times New Roman"/>
          <w:sz w:val="22"/>
          <w:szCs w:val="22"/>
        </w:rPr>
        <w:t>001600</w:t>
      </w: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 xml:space="preserve">13 Cylinder Head Cap Screw DIN 7984 M10x35 – For top plate </w:t>
      </w:r>
      <w:r w:rsidRPr="00FB1BFB" w:rsidR="00696C53">
        <w:rPr>
          <w:rFonts w:ascii="Times New Roman" w:hAnsi="Times New Roman"/>
          <w:sz w:val="22"/>
          <w:szCs w:val="22"/>
        </w:rPr>
        <w:tab/>
      </w:r>
      <w:r w:rsidRPr="00FB1BFB">
        <w:rPr>
          <w:rFonts w:ascii="Times New Roman" w:hAnsi="Times New Roman"/>
          <w:sz w:val="22"/>
          <w:szCs w:val="22"/>
        </w:rPr>
        <w:t>100833</w:t>
      </w:r>
    </w:p>
    <w:p w:rsidR="00AF6DC2" w:rsidRPr="00FB1BFB" w:rsidP="00C02586">
      <w:pPr>
        <w:pStyle w:val="BodyText"/>
        <w:spacing w:after="0"/>
        <w:ind w:left="-270"/>
        <w:rPr>
          <w:rFonts w:ascii="Times New Roman" w:hAnsi="Times New Roman"/>
          <w:sz w:val="22"/>
          <w:szCs w:val="22"/>
        </w:rPr>
      </w:pPr>
      <w:r w:rsidRPr="00FB1BFB">
        <w:rPr>
          <w:rFonts w:ascii="Times New Roman" w:hAnsi="Times New Roman"/>
          <w:sz w:val="22"/>
          <w:szCs w:val="22"/>
        </w:rPr>
        <w:t xml:space="preserve">14 DIN 913 – M20x20 – Bollard’s head cap </w:t>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Pr>
          <w:rFonts w:ascii="Times New Roman" w:hAnsi="Times New Roman"/>
          <w:sz w:val="22"/>
          <w:szCs w:val="22"/>
        </w:rPr>
        <w:t>1002392</w:t>
      </w:r>
    </w:p>
    <w:p w:rsidR="00AF6DC2" w:rsidRPr="00FB1BFB" w:rsidP="00696C53">
      <w:pPr>
        <w:pStyle w:val="BodyText"/>
        <w:spacing w:after="0"/>
        <w:ind w:left="-270" w:right="-360"/>
        <w:rPr>
          <w:rFonts w:ascii="Times New Roman" w:hAnsi="Times New Roman"/>
          <w:sz w:val="22"/>
          <w:szCs w:val="22"/>
        </w:rPr>
      </w:pPr>
      <w:r w:rsidRPr="00FB1BFB">
        <w:rPr>
          <w:rFonts w:ascii="Times New Roman" w:hAnsi="Times New Roman"/>
          <w:sz w:val="22"/>
          <w:szCs w:val="22"/>
        </w:rPr>
        <w:t xml:space="preserve">15 PC ring for LED BLG-02 (SS cap) </w:t>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sidR="00696C53">
        <w:rPr>
          <w:rFonts w:ascii="Times New Roman" w:hAnsi="Times New Roman"/>
          <w:sz w:val="22"/>
          <w:szCs w:val="22"/>
        </w:rPr>
        <w:tab/>
      </w:r>
      <w:r w:rsidRPr="00FB1BFB">
        <w:rPr>
          <w:rFonts w:ascii="Times New Roman" w:hAnsi="Times New Roman"/>
          <w:sz w:val="22"/>
          <w:szCs w:val="22"/>
        </w:rPr>
        <w:t>BLG-02-N-233- Bollard</w:t>
      </w:r>
    </w:p>
    <w:p w:rsidR="00AF6DC2" w:rsidRPr="00FB1BFB" w:rsidP="00AF6DC2">
      <w:pPr>
        <w:pStyle w:val="BodyText"/>
        <w:spacing w:after="0"/>
        <w:ind w:left="360"/>
        <w:rPr>
          <w:rFonts w:ascii="Times New Roman" w:hAnsi="Times New Roman"/>
          <w:sz w:val="22"/>
          <w:szCs w:val="22"/>
        </w:rPr>
      </w:pPr>
    </w:p>
    <w:p w:rsidR="00AF6DC2" w:rsidRPr="00FB1BFB" w:rsidP="00AF6DC2">
      <w:pPr>
        <w:pStyle w:val="BodyText"/>
        <w:spacing w:after="0"/>
        <w:ind w:left="360"/>
        <w:rPr>
          <w:rFonts w:ascii="Times New Roman" w:hAnsi="Times New Roman"/>
          <w:sz w:val="22"/>
          <w:szCs w:val="22"/>
        </w:rPr>
      </w:pPr>
    </w:p>
    <w:p w:rsidR="00AF6DC2" w:rsidRPr="00FB1BFB" w:rsidP="00AF6DC2">
      <w:pPr>
        <w:pStyle w:val="BodyText"/>
        <w:spacing w:after="0"/>
        <w:rPr>
          <w:rFonts w:ascii="Times New Roman" w:hAnsi="Times New Roman"/>
          <w:b/>
          <w:bCs/>
          <w:sz w:val="23"/>
          <w:szCs w:val="23"/>
        </w:rPr>
      </w:pPr>
      <w:r w:rsidRPr="00FB1BFB">
        <w:rPr>
          <w:rFonts w:ascii="Times New Roman" w:hAnsi="Times New Roman"/>
          <w:b/>
          <w:bCs/>
          <w:sz w:val="23"/>
          <w:szCs w:val="23"/>
        </w:rPr>
        <w:t>Stormwater:</w:t>
      </w:r>
    </w:p>
    <w:p w:rsidR="00AF6DC2" w:rsidRPr="00FB1BFB" w:rsidP="00AF6DC2">
      <w:pPr>
        <w:pStyle w:val="BodyText"/>
        <w:spacing w:after="0"/>
        <w:rPr>
          <w:rFonts w:ascii="Times New Roman" w:hAnsi="Times New Roman"/>
          <w:sz w:val="23"/>
          <w:szCs w:val="23"/>
        </w:rPr>
      </w:pPr>
      <w:r w:rsidRPr="00FB1BFB">
        <w:rPr>
          <w:rFonts w:ascii="Times New Roman" w:hAnsi="Times New Roman"/>
          <w:sz w:val="23"/>
          <w:szCs w:val="23"/>
        </w:rPr>
        <w:t>The contractor shall place temporary Best Management Practices (BMP's) as needed around applicable adjacent stormwater infrastructures to prevent any sediment or other foreign material from entering the storm drain system due to possible ground disturbance.</w:t>
      </w:r>
    </w:p>
    <w:p w:rsidR="00AF6DC2" w:rsidRPr="00FB1BFB" w:rsidP="00AF6DC2">
      <w:pPr>
        <w:pStyle w:val="BodyText"/>
        <w:spacing w:after="0"/>
        <w:rPr>
          <w:rFonts w:ascii="Times New Roman" w:hAnsi="Times New Roman"/>
          <w:sz w:val="23"/>
          <w:szCs w:val="23"/>
        </w:rPr>
      </w:pPr>
    </w:p>
    <w:p w:rsidR="00AF6DC2" w:rsidRPr="00FB1BFB" w:rsidP="00AF6DC2">
      <w:pPr>
        <w:pStyle w:val="BodyText"/>
        <w:spacing w:after="0"/>
        <w:rPr>
          <w:rFonts w:ascii="Times New Roman" w:hAnsi="Times New Roman"/>
          <w:b/>
          <w:bCs/>
          <w:sz w:val="23"/>
          <w:szCs w:val="23"/>
        </w:rPr>
      </w:pPr>
      <w:r w:rsidRPr="00FB1BFB">
        <w:rPr>
          <w:rFonts w:ascii="Times New Roman" w:hAnsi="Times New Roman"/>
          <w:b/>
          <w:bCs/>
          <w:sz w:val="23"/>
          <w:szCs w:val="23"/>
        </w:rPr>
        <w:t>Spill Control.</w:t>
      </w:r>
    </w:p>
    <w:p w:rsidR="00AF6DC2" w:rsidRPr="00FB1BFB" w:rsidP="00AF6DC2">
      <w:pPr>
        <w:pStyle w:val="BodyText"/>
        <w:spacing w:after="0"/>
        <w:rPr>
          <w:rFonts w:ascii="Times New Roman" w:hAnsi="Times New Roman"/>
          <w:b/>
          <w:bCs/>
          <w:sz w:val="23"/>
          <w:szCs w:val="23"/>
        </w:rPr>
      </w:pPr>
      <w:r w:rsidRPr="00FB1BFB">
        <w:rPr>
          <w:rFonts w:ascii="Times New Roman" w:hAnsi="Times New Roman"/>
          <w:sz w:val="23"/>
          <w:szCs w:val="23"/>
        </w:rPr>
        <w:t>The contractor shall always maintain spill control material on hand sufficient to contain a worse case spill, both volume and hazard level. For any spills caused by or resulting from the contractor's action or inaction, the contractor shall provide all necessary manpower, equipment, and material to implement all spill response, containment, cleanup, and reports required by Federal, State, and local laws, regulations, and standards. The contractor shall be responsible for any damage resulting from contractor caused spills. The contractor shall report any spills to the CO &amp; POC immediately.</w:t>
      </w:r>
    </w:p>
    <w:p w:rsidR="00AF6DC2" w:rsidRPr="00FB1BFB" w:rsidP="00AF6DC2">
      <w:pPr>
        <w:pStyle w:val="BodyText"/>
        <w:spacing w:after="0"/>
        <w:rPr>
          <w:rFonts w:ascii="Times New Roman" w:hAnsi="Times New Roman"/>
          <w:sz w:val="23"/>
          <w:szCs w:val="23"/>
        </w:rPr>
      </w:pPr>
    </w:p>
    <w:p w:rsidR="00AF6DC2" w:rsidRPr="00FB1BFB" w:rsidP="00AF6DC2">
      <w:pPr>
        <w:pStyle w:val="BodyText"/>
        <w:spacing w:after="0"/>
        <w:rPr>
          <w:rFonts w:ascii="Times New Roman" w:hAnsi="Times New Roman"/>
          <w:b/>
          <w:bCs/>
          <w:sz w:val="23"/>
          <w:szCs w:val="23"/>
        </w:rPr>
      </w:pPr>
      <w:r w:rsidRPr="00FB1BFB">
        <w:rPr>
          <w:rFonts w:ascii="Times New Roman" w:hAnsi="Times New Roman"/>
          <w:b/>
          <w:bCs/>
          <w:sz w:val="23"/>
          <w:szCs w:val="23"/>
        </w:rPr>
        <w:t xml:space="preserve">Material Disposal. </w:t>
      </w:r>
    </w:p>
    <w:p w:rsidR="00AF6DC2" w:rsidRPr="00FB1BFB" w:rsidP="00AF6DC2">
      <w:pPr>
        <w:pStyle w:val="BodyText"/>
        <w:spacing w:after="0"/>
        <w:rPr>
          <w:rFonts w:ascii="Times New Roman" w:hAnsi="Times New Roman"/>
          <w:sz w:val="23"/>
          <w:szCs w:val="23"/>
        </w:rPr>
      </w:pPr>
      <w:r w:rsidRPr="00FB1BFB">
        <w:rPr>
          <w:rFonts w:ascii="Times New Roman" w:hAnsi="Times New Roman"/>
          <w:sz w:val="23"/>
          <w:szCs w:val="23"/>
        </w:rPr>
        <w:t>The contractor shall dispose of hazardous waste at an off-base location in accordance with applicable federal, state, and local pollution laws and regulations.</w:t>
      </w:r>
    </w:p>
    <w:p w:rsidR="00AF6DC2" w:rsidRPr="00FB1BFB" w:rsidP="00AF6DC2">
      <w:pPr>
        <w:pStyle w:val="BodyText"/>
        <w:spacing w:after="0"/>
        <w:rPr>
          <w:rFonts w:ascii="Times New Roman" w:hAnsi="Times New Roman"/>
          <w:sz w:val="23"/>
          <w:szCs w:val="23"/>
        </w:rPr>
      </w:pPr>
    </w:p>
    <w:p w:rsidR="00AF6DC2" w:rsidRPr="00FB1BFB" w:rsidP="00AF6DC2">
      <w:pPr>
        <w:pStyle w:val="BodyText"/>
        <w:spacing w:after="0"/>
        <w:rPr>
          <w:rFonts w:ascii="Times New Roman" w:hAnsi="Times New Roman"/>
          <w:b/>
          <w:bCs/>
          <w:sz w:val="23"/>
          <w:szCs w:val="23"/>
        </w:rPr>
      </w:pPr>
      <w:r w:rsidRPr="00FB1BFB">
        <w:rPr>
          <w:rFonts w:ascii="Times New Roman" w:hAnsi="Times New Roman"/>
          <w:b/>
          <w:bCs/>
          <w:sz w:val="23"/>
          <w:szCs w:val="23"/>
        </w:rPr>
        <w:t xml:space="preserve">Safety Data Sheets (SDS). </w:t>
      </w:r>
    </w:p>
    <w:p w:rsidR="00AF6DC2" w:rsidRPr="00FB1BFB" w:rsidP="00AF6DC2">
      <w:pPr>
        <w:pStyle w:val="BodyText"/>
        <w:spacing w:after="0"/>
        <w:rPr>
          <w:rFonts w:ascii="Times New Roman" w:hAnsi="Times New Roman"/>
          <w:sz w:val="23"/>
          <w:szCs w:val="23"/>
        </w:rPr>
      </w:pPr>
      <w:r w:rsidRPr="00FB1BFB">
        <w:rPr>
          <w:rFonts w:ascii="Times New Roman" w:hAnsi="Times New Roman"/>
          <w:sz w:val="23"/>
          <w:szCs w:val="23"/>
        </w:rPr>
        <w:t>The contractor shall submit a copy to the CO &amp; POC of all SDS’s describing the hazards of any chemical used in the performance of this contract. This file shall be made available for review immediately upon request. The Contractor shall request from his supplier a SDS for each new material ordered. These sheets will then be placed in the hazardous material data sheet file. This is in addition to the requirements of FAR clause 52.223-3, Hazardous Material Identification and Material Safety Data.</w:t>
      </w:r>
    </w:p>
    <w:p w:rsidR="00AF6DC2" w:rsidRPr="00FB1BFB" w:rsidP="00AF6DC2">
      <w:pPr>
        <w:pStyle w:val="BodyText"/>
        <w:spacing w:after="0"/>
        <w:rPr>
          <w:rFonts w:ascii="Times New Roman" w:hAnsi="Times New Roman"/>
          <w:sz w:val="22"/>
          <w:szCs w:val="22"/>
        </w:rPr>
      </w:pPr>
    </w:p>
    <w:p w:rsidR="00AF6DC2" w:rsidRPr="00FB1BFB" w:rsidP="00AF6DC2">
      <w:pPr>
        <w:rPr>
          <w:b/>
          <w:bCs/>
          <w:sz w:val="23"/>
          <w:szCs w:val="23"/>
        </w:rPr>
      </w:pPr>
      <w:r w:rsidRPr="00FB1BFB">
        <w:rPr>
          <w:b/>
          <w:bCs/>
          <w:sz w:val="23"/>
          <w:szCs w:val="23"/>
        </w:rPr>
        <w:t xml:space="preserve">Hot Work Permit. </w:t>
      </w:r>
    </w:p>
    <w:p w:rsidR="00AF6DC2" w:rsidP="00AF6DC2">
      <w:pPr>
        <w:rPr>
          <w:sz w:val="23"/>
          <w:szCs w:val="23"/>
        </w:rPr>
      </w:pPr>
      <w:r w:rsidRPr="00FB1BFB">
        <w:rPr>
          <w:sz w:val="23"/>
          <w:szCs w:val="23"/>
        </w:rPr>
        <w:t>Any welding, cutting, grinding, brazing, or use of equipment that has flames will require a VA Hot Work Permit prior to work being started. The permit shall be acquired by the POC.</w:t>
      </w:r>
    </w:p>
    <w:p w:rsidR="002D6944" w:rsidRPr="002D6944" w:rsidP="002D6944">
      <w:pPr>
        <w:rPr>
          <w:b/>
          <w:bCs/>
          <w:color w:val="0D0D0D" w:themeColor="text1" w:themeTint="F2"/>
          <w:sz w:val="22"/>
          <w:szCs w:val="23"/>
        </w:rPr>
      </w:pPr>
      <w:r w:rsidRPr="002D6944">
        <w:rPr>
          <w:b/>
          <w:bCs/>
          <w:color w:val="0D0D0D" w:themeColor="text1" w:themeTint="F2"/>
          <w:sz w:val="22"/>
          <w:szCs w:val="23"/>
        </w:rPr>
        <w:t>Quality Control:</w:t>
      </w:r>
    </w:p>
    <w:p w:rsidR="002D6944" w:rsidRPr="002D6944" w:rsidP="002D6944">
      <w:pPr>
        <w:rPr>
          <w:color w:val="0D0D0D" w:themeColor="text1" w:themeTint="F2"/>
          <w:sz w:val="22"/>
          <w:szCs w:val="23"/>
        </w:rPr>
      </w:pPr>
    </w:p>
    <w:p w:rsidR="002D6944" w:rsidRPr="002D6944" w:rsidP="002D6944">
      <w:pPr>
        <w:rPr>
          <w:color w:val="0D0D0D" w:themeColor="text1" w:themeTint="F2"/>
          <w:sz w:val="22"/>
          <w:szCs w:val="23"/>
        </w:rPr>
      </w:pPr>
      <w:r w:rsidRPr="002D6944">
        <w:rPr>
          <w:color w:val="0D0D0D" w:themeColor="text1" w:themeTint="F2"/>
          <w:sz w:val="22"/>
          <w:szCs w:val="23"/>
        </w:rPr>
        <w:t xml:space="preserve">Please note that the contractor’s performance will be evaluated by the COR in accordance with a Quality Assurance Surveillance Plan (QASP) developed by </w:t>
      </w:r>
      <w:r w:rsidRPr="002D6944">
        <w:rPr>
          <w:color w:val="0D0D0D" w:themeColor="text1" w:themeTint="F2"/>
          <w:sz w:val="22"/>
          <w:szCs w:val="23"/>
        </w:rPr>
        <w:t>the VA</w:t>
      </w:r>
      <w:r w:rsidRPr="002D6944">
        <w:rPr>
          <w:color w:val="0D0D0D" w:themeColor="text1" w:themeTint="F2"/>
          <w:sz w:val="22"/>
          <w:szCs w:val="23"/>
        </w:rPr>
        <w:t>. This plan includes performance metrics and methods of surveillance such as random inspections, customer feedback, service reporting, and direct observation. While the QASP itself is not included, contractors must be aware that adherence to the performance requirements is essential and will be closely monitored throughout the term of the contract.</w:t>
      </w:r>
    </w:p>
    <w:p w:rsidR="002D6944" w:rsidRPr="002D6944" w:rsidP="002D6944">
      <w:pPr>
        <w:rPr>
          <w:color w:val="0D0D0D" w:themeColor="text1" w:themeTint="F2"/>
          <w:sz w:val="22"/>
          <w:szCs w:val="23"/>
        </w:rPr>
      </w:pPr>
      <w:r w:rsidRPr="002D6944">
        <w:rPr>
          <w:color w:val="0D0D0D" w:themeColor="text1" w:themeTint="F2"/>
          <w:sz w:val="22"/>
          <w:szCs w:val="23"/>
        </w:rPr>
        <w:t>Expectations:</w:t>
      </w:r>
    </w:p>
    <w:p w:rsidR="002D6944" w:rsidRPr="002D6944" w:rsidP="002D6944">
      <w:pPr>
        <w:rPr>
          <w:color w:val="0D0D0D" w:themeColor="text1" w:themeTint="F2"/>
          <w:sz w:val="22"/>
          <w:szCs w:val="23"/>
        </w:rPr>
      </w:pPr>
      <w:r w:rsidRPr="002D6944">
        <w:rPr>
          <w:color w:val="0D0D0D" w:themeColor="text1" w:themeTint="F2"/>
          <w:sz w:val="22"/>
          <w:szCs w:val="23"/>
        </w:rPr>
        <w:t>- Preventive Maintenance completion: Contractor must ensure that the Preventative maintenance is 100% on schedule, with a 2% monthly deduction for noncompliance.</w:t>
      </w:r>
    </w:p>
    <w:p w:rsidR="002D6944" w:rsidRPr="002D6944" w:rsidP="002D6944">
      <w:pPr>
        <w:rPr>
          <w:color w:val="0D0D0D" w:themeColor="text1" w:themeTint="F2"/>
          <w:sz w:val="22"/>
          <w:szCs w:val="23"/>
        </w:rPr>
      </w:pPr>
      <w:r w:rsidRPr="002D6944">
        <w:rPr>
          <w:color w:val="0D0D0D" w:themeColor="text1" w:themeTint="F2"/>
          <w:sz w:val="22"/>
          <w:szCs w:val="23"/>
        </w:rPr>
        <w:t xml:space="preserve">- Corrective Maintenance response: Contractor must respond within </w:t>
      </w:r>
      <w:r w:rsidRPr="002D6944">
        <w:rPr>
          <w:color w:val="0D0D0D" w:themeColor="text1" w:themeTint="F2"/>
          <w:sz w:val="22"/>
          <w:szCs w:val="23"/>
        </w:rPr>
        <w:t>2-hours</w:t>
      </w:r>
      <w:r w:rsidRPr="002D6944">
        <w:rPr>
          <w:color w:val="0D0D0D" w:themeColor="text1" w:themeTint="F2"/>
          <w:sz w:val="22"/>
          <w:szCs w:val="23"/>
        </w:rPr>
        <w:t xml:space="preserve"> by phone and be on site within 1 business day onsite for Corrective Maintenance, with a 2% monthly deduction for delays.</w:t>
      </w:r>
    </w:p>
    <w:p w:rsidR="002D6944" w:rsidRPr="002D6944" w:rsidP="002D6944">
      <w:pPr>
        <w:rPr>
          <w:color w:val="0D0D0D" w:themeColor="text1" w:themeTint="F2"/>
          <w:sz w:val="22"/>
          <w:szCs w:val="23"/>
        </w:rPr>
      </w:pPr>
      <w:r w:rsidRPr="002D6944">
        <w:rPr>
          <w:color w:val="0D0D0D" w:themeColor="text1" w:themeTint="F2"/>
          <w:sz w:val="22"/>
          <w:szCs w:val="23"/>
        </w:rPr>
        <w:t>- Uptime: Contractor must ensure that the system is up a minimum of 95% of the time, with a 2% monthly deduction for delays.</w:t>
      </w:r>
    </w:p>
    <w:p w:rsidR="002D6944" w:rsidRPr="002D6944" w:rsidP="002D6944">
      <w:pPr>
        <w:rPr>
          <w:color w:val="0D0D0D" w:themeColor="text1" w:themeTint="F2"/>
          <w:sz w:val="22"/>
          <w:szCs w:val="23"/>
        </w:rPr>
      </w:pPr>
      <w:r w:rsidRPr="002D6944">
        <w:rPr>
          <w:color w:val="0D0D0D" w:themeColor="text1" w:themeTint="F2"/>
          <w:sz w:val="22"/>
          <w:szCs w:val="23"/>
        </w:rPr>
        <w:t>- ESR submission: Contractor must submit all required documentation within 24 hours, with a 2% monthly deduction for delays.</w:t>
      </w:r>
    </w:p>
    <w:p w:rsidR="002D6944" w:rsidRPr="002D6944" w:rsidP="002D6944">
      <w:pPr>
        <w:rPr>
          <w:color w:val="0D0D0D" w:themeColor="text1" w:themeTint="F2"/>
          <w:sz w:val="22"/>
          <w:szCs w:val="23"/>
        </w:rPr>
      </w:pPr>
      <w:r w:rsidRPr="002D6944">
        <w:rPr>
          <w:color w:val="0D0D0D" w:themeColor="text1" w:themeTint="F2"/>
          <w:sz w:val="22"/>
          <w:szCs w:val="23"/>
        </w:rPr>
        <w:t>- Parts: Contractor must only use OEM parts, achieving 100% compliance, with a 2% monthly deduction for violations.</w:t>
      </w:r>
    </w:p>
    <w:p w:rsidR="002D6944" w:rsidRPr="002D6944" w:rsidP="002D6944">
      <w:pPr>
        <w:rPr>
          <w:color w:val="0D0D0D" w:themeColor="text1" w:themeTint="F2"/>
          <w:sz w:val="22"/>
          <w:szCs w:val="23"/>
        </w:rPr>
      </w:pPr>
      <w:r w:rsidRPr="002D6944">
        <w:rPr>
          <w:color w:val="0D0D0D" w:themeColor="text1" w:themeTint="F2"/>
          <w:sz w:val="22"/>
          <w:szCs w:val="23"/>
        </w:rPr>
        <w:t>Performance Standards (AQL)</w:t>
      </w:r>
    </w:p>
    <w:p w:rsidR="002D6944" w:rsidRPr="002D6944" w:rsidP="002D6944">
      <w:pPr>
        <w:rPr>
          <w:color w:val="0D0D0D" w:themeColor="text1" w:themeTint="F2"/>
          <w:sz w:val="22"/>
          <w:szCs w:val="23"/>
        </w:rPr>
      </w:pPr>
      <w:r w:rsidRPr="002D6944">
        <w:rPr>
          <w:color w:val="0D0D0D" w:themeColor="text1" w:themeTint="F2"/>
          <w:sz w:val="22"/>
          <w:szCs w:val="23"/>
        </w:rPr>
        <w:t>AQL thresholds:</w:t>
      </w:r>
    </w:p>
    <w:p w:rsidR="002D6944" w:rsidRPr="002D6944" w:rsidP="002D6944">
      <w:pPr>
        <w:rPr>
          <w:color w:val="0D0D0D" w:themeColor="text1" w:themeTint="F2"/>
          <w:sz w:val="22"/>
          <w:szCs w:val="23"/>
        </w:rPr>
      </w:pPr>
      <w:r w:rsidRPr="002D6944">
        <w:rPr>
          <w:color w:val="0D0D0D" w:themeColor="text1" w:themeTint="F2"/>
          <w:sz w:val="22"/>
          <w:szCs w:val="23"/>
        </w:rPr>
        <w:t>- PM completion: 100%</w:t>
      </w:r>
    </w:p>
    <w:p w:rsidR="002D6944" w:rsidRPr="002D6944" w:rsidP="002D6944">
      <w:pPr>
        <w:rPr>
          <w:color w:val="0D0D0D" w:themeColor="text1" w:themeTint="F2"/>
          <w:sz w:val="22"/>
          <w:szCs w:val="23"/>
        </w:rPr>
      </w:pPr>
      <w:r w:rsidRPr="002D6944">
        <w:rPr>
          <w:color w:val="0D0D0D" w:themeColor="text1" w:themeTint="F2"/>
          <w:sz w:val="22"/>
          <w:szCs w:val="23"/>
        </w:rPr>
        <w:t>- Response times: 95%</w:t>
      </w:r>
    </w:p>
    <w:p w:rsidR="002D6944" w:rsidRPr="002D6944" w:rsidP="002D6944">
      <w:pPr>
        <w:rPr>
          <w:color w:val="0D0D0D" w:themeColor="text1" w:themeTint="F2"/>
          <w:sz w:val="22"/>
          <w:szCs w:val="23"/>
        </w:rPr>
      </w:pPr>
      <w:r w:rsidRPr="002D6944">
        <w:rPr>
          <w:color w:val="0D0D0D" w:themeColor="text1" w:themeTint="F2"/>
          <w:sz w:val="22"/>
          <w:szCs w:val="23"/>
        </w:rPr>
        <w:t>- Uptime: 95%</w:t>
      </w:r>
    </w:p>
    <w:p w:rsidR="002D6944" w:rsidRPr="002D6944" w:rsidP="002D6944">
      <w:pPr>
        <w:rPr>
          <w:color w:val="0D0D0D" w:themeColor="text1" w:themeTint="F2"/>
          <w:sz w:val="22"/>
          <w:szCs w:val="23"/>
        </w:rPr>
      </w:pPr>
      <w:r w:rsidRPr="002D6944">
        <w:rPr>
          <w:color w:val="0D0D0D" w:themeColor="text1" w:themeTint="F2"/>
          <w:sz w:val="22"/>
          <w:szCs w:val="23"/>
        </w:rPr>
        <w:t>- Documentation accuracy: 95%</w:t>
      </w:r>
    </w:p>
    <w:p w:rsidR="002D6944" w:rsidRPr="00FB1BFB" w:rsidP="00AF6DC2">
      <w:pPr>
        <w:rPr>
          <w:color w:val="0D0D0D" w:themeColor="text1" w:themeTint="F2"/>
          <w:sz w:val="22"/>
          <w:szCs w:val="23"/>
        </w:rPr>
      </w:pPr>
    </w:p>
    <w:p w:rsidR="00AF6DC2" w:rsidRPr="00943B43" w:rsidP="00AF6DC2">
      <w:pPr>
        <w:pStyle w:val="BodyText"/>
        <w:spacing w:after="0"/>
        <w:rPr>
          <w:rFonts w:cs="Arial"/>
          <w:sz w:val="22"/>
          <w:szCs w:val="22"/>
        </w:rPr>
      </w:pPr>
    </w:p>
    <w:p>
      <w:pPr>
        <w:ind w:left="360"/>
      </w:pPr>
      <w:r>
        <w:t>See attached document: 52.219-14 Limitations on Subcontracting.</w:t>
      </w:r>
    </w:p>
    <w:p>
      <w:pPr>
        <w:ind w:left="360"/>
      </w:pPr>
      <w:r>
        <w:t>See attached document: Service Contract Act WD Dated 12-02-2025.</w:t>
      </w: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r>
      <w:fldChar w:fldCharType="begin"/>
    </w:r>
    <w:r>
      <w:instrText xml:space="preserve"> NUMPAGES   \* MERGEFORMAT </w:instrText>
    </w:r>
    <w:r>
      <w:fldChar w:fldCharType="separate"/>
    </w:r>
    <w:r>
      <w:t>20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2001F05"/>
    <w:multiLevelType w:val="hybridMultilevel"/>
    <w:tmpl w:val="053E9E5A"/>
    <w:lvl w:ilvl="0">
      <w:start w:val="1"/>
      <w:numFmt w:val="lowerRoman"/>
      <w:lvlText w:val="(%1)"/>
      <w:lvlJc w:val="left"/>
      <w:pPr>
        <w:ind w:left="1209" w:hanging="720"/>
      </w:pPr>
      <w:rPr>
        <w:rFonts w:hint="default"/>
        <w:b/>
      </w:rPr>
    </w:lvl>
    <w:lvl w:ilvl="1">
      <w:start w:val="1"/>
      <w:numFmt w:val="lowerLetter"/>
      <w:lvlText w:val="(%2)"/>
      <w:lvlJc w:val="left"/>
      <w:pPr>
        <w:ind w:left="1829" w:hanging="360"/>
      </w:pPr>
      <w:rPr>
        <w:rFonts w:hint="default"/>
        <w:b w:val="0"/>
        <w:bCs/>
      </w:rPr>
    </w:lvl>
    <w:lvl w:ilvl="2">
      <w:start w:val="1"/>
      <w:numFmt w:val="lowerRoman"/>
      <w:lvlText w:val="%3."/>
      <w:lvlJc w:val="right"/>
      <w:pPr>
        <w:ind w:left="2549" w:hanging="180"/>
      </w:pPr>
    </w:lvl>
    <w:lvl w:ilvl="3">
      <w:start w:val="1"/>
      <w:numFmt w:val="decimal"/>
      <w:lvlText w:val="%4."/>
      <w:lvlJc w:val="left"/>
      <w:pPr>
        <w:ind w:left="3269" w:hanging="360"/>
      </w:pPr>
    </w:lvl>
    <w:lvl w:ilvl="4" w:tentative="1">
      <w:start w:val="1"/>
      <w:numFmt w:val="lowerLetter"/>
      <w:lvlText w:val="%5."/>
      <w:lvlJc w:val="left"/>
      <w:pPr>
        <w:ind w:left="3989" w:hanging="360"/>
      </w:pPr>
    </w:lvl>
    <w:lvl w:ilvl="5" w:tentative="1">
      <w:start w:val="1"/>
      <w:numFmt w:val="lowerRoman"/>
      <w:lvlText w:val="%6."/>
      <w:lvlJc w:val="right"/>
      <w:pPr>
        <w:ind w:left="4709" w:hanging="180"/>
      </w:pPr>
    </w:lvl>
    <w:lvl w:ilvl="6" w:tentative="1">
      <w:start w:val="1"/>
      <w:numFmt w:val="decimal"/>
      <w:lvlText w:val="%7."/>
      <w:lvlJc w:val="left"/>
      <w:pPr>
        <w:ind w:left="5429" w:hanging="360"/>
      </w:pPr>
    </w:lvl>
    <w:lvl w:ilvl="7" w:tentative="1">
      <w:start w:val="1"/>
      <w:numFmt w:val="lowerLetter"/>
      <w:lvlText w:val="%8."/>
      <w:lvlJc w:val="left"/>
      <w:pPr>
        <w:ind w:left="6149" w:hanging="360"/>
      </w:pPr>
    </w:lvl>
    <w:lvl w:ilvl="8" w:tentative="1">
      <w:start w:val="1"/>
      <w:numFmt w:val="lowerRoman"/>
      <w:lvlText w:val="%9."/>
      <w:lvlJc w:val="right"/>
      <w:pPr>
        <w:ind w:left="6869" w:hanging="180"/>
      </w:pPr>
    </w:lvl>
  </w:abstractNum>
  <w:abstractNum w:abstractNumId="1">
    <w:nsid w:val="49DF382F"/>
    <w:multiLevelType w:val="hybridMultilevel"/>
    <w:tmpl w:val="41A47D9E"/>
    <w:lvl w:ilvl="0">
      <w:start w:val="1"/>
      <w:numFmt w:val="lowerLetter"/>
      <w:lvlText w:val="(%1)"/>
      <w:lvlJc w:val="left"/>
      <w:pPr>
        <w:ind w:left="72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5C631267"/>
    <w:multiLevelType w:val="hybridMultilevel"/>
    <w:tmpl w:val="99C461A8"/>
    <w:lvl w:ilvl="0">
      <w:start w:val="1"/>
      <w:numFmt w:val="decimal"/>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4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A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451"/>
    <w:rPr>
      <w:rFonts w:eastAsiaTheme="majorEastAsia" w:cstheme="majorBidi"/>
      <w:color w:val="272727" w:themeColor="text1" w:themeTint="D8"/>
    </w:rPr>
  </w:style>
  <w:style w:type="paragraph" w:styleId="Quote">
    <w:name w:val="Quote"/>
    <w:basedOn w:val="Normal"/>
    <w:next w:val="Normal"/>
    <w:link w:val="QuoteChar"/>
    <w:uiPriority w:val="29"/>
    <w:qFormat/>
    <w:rsid w:val="006A4451"/>
    <w:pPr>
      <w:spacing w:before="160"/>
      <w:jc w:val="center"/>
    </w:pPr>
    <w:rPr>
      <w:i/>
      <w:iCs/>
      <w:color w:val="404040" w:themeColor="text1" w:themeTint="BF"/>
    </w:rPr>
  </w:style>
  <w:style w:type="character" w:customStyle="1" w:styleId="QuoteChar">
    <w:name w:val="Quote Char"/>
    <w:basedOn w:val="DefaultParagraphFont"/>
    <w:link w:val="Quote"/>
    <w:uiPriority w:val="29"/>
    <w:rsid w:val="006A4451"/>
    <w:rPr>
      <w:i/>
      <w:iCs/>
      <w:color w:val="404040" w:themeColor="text1" w:themeTint="BF"/>
    </w:rPr>
  </w:style>
  <w:style w:type="paragraph" w:styleId="IntenseQuote">
    <w:name w:val="Intense Quote"/>
    <w:basedOn w:val="Normal"/>
    <w:next w:val="Normal"/>
    <w:link w:val="IntenseQuoteChar"/>
    <w:uiPriority w:val="30"/>
    <w:qFormat/>
    <w:rsid w:val="006A445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A4451"/>
    <w:rPr>
      <w:i/>
      <w:iCs/>
      <w:color w:val="366092" w:themeColor="accent1" w:themeShade="BF"/>
    </w:rPr>
  </w:style>
  <w:style w:type="character" w:styleId="IntenseReference">
    <w:name w:val="Intense Reference"/>
    <w:basedOn w:val="DefaultParagraphFont"/>
    <w:uiPriority w:val="32"/>
    <w:qFormat/>
    <w:rsid w:val="006A4451"/>
    <w:rPr>
      <w:b/>
      <w:bCs/>
      <w:smallCaps/>
      <w:color w:val="366092" w:themeColor="accent1" w:themeShade="BF"/>
      <w:spacing w:val="5"/>
    </w:rPr>
  </w:style>
  <w:style w:type="character" w:styleId="Hyperlink">
    <w:name w:val="Hyperlink"/>
    <w:basedOn w:val="DefaultParagraphFont"/>
    <w:uiPriority w:val="99"/>
    <w:unhideWhenUsed/>
    <w:rsid w:val="003862EA"/>
    <w:rPr>
      <w:color w:val="0000FF"/>
      <w:u w:val="single"/>
    </w:rPr>
  </w:style>
  <w:style w:type="paragraph" w:styleId="BodyText">
    <w:name w:val="Body Text"/>
    <w:basedOn w:val="Normal"/>
    <w:link w:val="BodyTextChar"/>
    <w:uiPriority w:val="1"/>
    <w:qFormat/>
    <w:rsid w:val="003862EA"/>
    <w:pPr>
      <w:ind w:left="100" w:firstLine="360"/>
    </w:pPr>
    <w:rPr>
      <w:rFonts w:ascii="Arial" w:eastAsia="Arial" w:hAnsi="Arial"/>
      <w:sz w:val="20"/>
      <w:szCs w:val="20"/>
    </w:rPr>
  </w:style>
  <w:style w:type="character" w:customStyle="1" w:styleId="BodyTextChar">
    <w:name w:val="Body Text Char"/>
    <w:basedOn w:val="DefaultParagraphFont"/>
    <w:link w:val="BodyText"/>
    <w:uiPriority w:val="1"/>
    <w:rsid w:val="003862EA"/>
    <w:rPr>
      <w:rFonts w:ascii="Arial" w:eastAsia="Arial" w:hAnsi="Arial"/>
      <w:kern w:val="0"/>
      <w:sz w:val="20"/>
      <w:szCs w:val="20"/>
      <w14:ligatures w14:val="none"/>
    </w:rPr>
  </w:style>
  <w:style w:type="table" w:styleId="TableClassic1">
    <w:name w:val="Table Classic 1"/>
    <w:basedOn w:val="TableNormal"/>
    <w:rsid w:val="005F7D4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767C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767C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Theme">
    <w:name w:val="Table Theme"/>
    <w:basedOn w:val="TableNormal"/>
    <w:rsid w:val="00C767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C767C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Revision">
    <w:name w:val="Revision"/>
    <w:hidden/>
    <w:uiPriority w:val="99"/>
    <w:semiHidden/>
    <w:rsid w:val="00823802"/>
    <w:rPr>
      <w:sz w:val="24"/>
      <w:szCs w:val="24"/>
    </w:rPr>
  </w:style>
  <w:style w:type="paragraph" w:customStyle="1" w:styleId="Default">
    <w:name w:val="Default"/>
    <w:rsid w:val="00F36E5A"/>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2026-01-12T19:22:07Z</dcterms:created>
  <dcterms:modified xsi:type="dcterms:W3CDTF">2026-01-12T19:22:07Z</dcterms:modified>
</cp:coreProperties>
</file>