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E3D68" w14:textId="77777777" w:rsidR="00375B61" w:rsidRPr="002404B2" w:rsidRDefault="00375B61" w:rsidP="00375B61">
      <w:pPr>
        <w:pStyle w:val="BodyText2"/>
        <w:rPr>
          <w:szCs w:val="24"/>
        </w:rPr>
      </w:pPr>
      <w:r w:rsidRPr="002404B2">
        <w:rPr>
          <w:szCs w:val="24"/>
        </w:rPr>
        <w:t xml:space="preserve">CLAUSES FOR PURCHASE ORDERS AND BLANKET PURCHASE AGREEMENTS AWARDED BY OVERSEAS CONTRACTING ACTIVITIES </w:t>
      </w:r>
    </w:p>
    <w:p w14:paraId="69469FF6" w14:textId="77777777" w:rsidR="00375B61" w:rsidRPr="002404B2" w:rsidRDefault="00375B61" w:rsidP="00375B61">
      <w:pPr>
        <w:pStyle w:val="ListParagraph"/>
        <w:ind w:left="0"/>
        <w:jc w:val="center"/>
        <w:rPr>
          <w:rFonts w:ascii="Times New Roman" w:hAnsi="Times New Roman"/>
          <w:b/>
          <w:sz w:val="24"/>
          <w:szCs w:val="24"/>
        </w:rPr>
      </w:pPr>
      <w:r w:rsidRPr="002404B2">
        <w:rPr>
          <w:rFonts w:ascii="Times New Roman" w:hAnsi="Times New Roman"/>
          <w:b/>
          <w:sz w:val="24"/>
          <w:szCs w:val="24"/>
        </w:rPr>
        <w:t>(Current thru FAC 202</w:t>
      </w:r>
      <w:r>
        <w:rPr>
          <w:rFonts w:ascii="Times New Roman" w:hAnsi="Times New Roman"/>
          <w:b/>
          <w:sz w:val="24"/>
          <w:szCs w:val="24"/>
        </w:rPr>
        <w:t>3</w:t>
      </w:r>
      <w:r w:rsidRPr="002404B2">
        <w:rPr>
          <w:rFonts w:ascii="Times New Roman" w:hAnsi="Times New Roman"/>
          <w:b/>
          <w:sz w:val="24"/>
          <w:szCs w:val="24"/>
        </w:rPr>
        <w:t>-0</w:t>
      </w:r>
      <w:r>
        <w:rPr>
          <w:rFonts w:ascii="Times New Roman" w:hAnsi="Times New Roman"/>
          <w:b/>
          <w:sz w:val="24"/>
          <w:szCs w:val="24"/>
        </w:rPr>
        <w:t>2</w:t>
      </w:r>
      <w:r w:rsidRPr="002404B2">
        <w:rPr>
          <w:rFonts w:ascii="Times New Roman" w:hAnsi="Times New Roman"/>
          <w:b/>
          <w:sz w:val="24"/>
          <w:szCs w:val="24"/>
        </w:rPr>
        <w:t xml:space="preserve">, effective </w:t>
      </w:r>
      <w:r>
        <w:rPr>
          <w:rFonts w:ascii="Times New Roman" w:hAnsi="Times New Roman"/>
          <w:b/>
          <w:sz w:val="24"/>
          <w:szCs w:val="24"/>
        </w:rPr>
        <w:t>03</w:t>
      </w:r>
      <w:r w:rsidRPr="002404B2">
        <w:rPr>
          <w:rFonts w:ascii="Times New Roman" w:hAnsi="Times New Roman"/>
          <w:b/>
          <w:sz w:val="24"/>
          <w:szCs w:val="24"/>
        </w:rPr>
        <w:t>/202</w:t>
      </w:r>
      <w:r>
        <w:rPr>
          <w:rFonts w:ascii="Times New Roman" w:hAnsi="Times New Roman"/>
          <w:b/>
          <w:sz w:val="24"/>
          <w:szCs w:val="24"/>
        </w:rPr>
        <w:t>3</w:t>
      </w:r>
      <w:r w:rsidRPr="002404B2">
        <w:rPr>
          <w:rFonts w:ascii="Times New Roman" w:hAnsi="Times New Roman"/>
          <w:b/>
          <w:sz w:val="24"/>
          <w:szCs w:val="24"/>
        </w:rPr>
        <w:t>)</w:t>
      </w:r>
    </w:p>
    <w:p w14:paraId="557390C2" w14:textId="77777777" w:rsidR="00375B61" w:rsidRPr="002404B2" w:rsidRDefault="00375B61" w:rsidP="00375B61">
      <w:pPr>
        <w:pStyle w:val="BodyText2"/>
        <w:rPr>
          <w:szCs w:val="24"/>
        </w:rPr>
      </w:pPr>
    </w:p>
    <w:p w14:paraId="4D854E00" w14:textId="77777777" w:rsidR="00375B61" w:rsidRPr="002404B2" w:rsidRDefault="00375B61" w:rsidP="00375B61">
      <w:pPr>
        <w:jc w:val="center"/>
        <w:rPr>
          <w:szCs w:val="24"/>
        </w:rPr>
      </w:pPr>
      <w:r w:rsidRPr="002404B2">
        <w:rPr>
          <w:b/>
          <w:szCs w:val="24"/>
        </w:rPr>
        <w:t>COMMERCIAL ITEMS</w:t>
      </w:r>
    </w:p>
    <w:p w14:paraId="0E0E2295" w14:textId="77777777" w:rsidR="00375B61" w:rsidRPr="004E6EEB" w:rsidRDefault="00375B61" w:rsidP="00375B61">
      <w:pPr>
        <w:rPr>
          <w:bCs/>
          <w:szCs w:val="24"/>
        </w:rPr>
      </w:pPr>
    </w:p>
    <w:p w14:paraId="4F5153AB" w14:textId="77777777" w:rsidR="00375B61" w:rsidRPr="002404B2" w:rsidRDefault="00375B61" w:rsidP="00375B61">
      <w:pPr>
        <w:rPr>
          <w:bCs/>
          <w:szCs w:val="24"/>
          <w:u w:val="single"/>
        </w:rPr>
      </w:pPr>
      <w:r w:rsidRPr="002404B2">
        <w:rPr>
          <w:bCs/>
          <w:szCs w:val="24"/>
          <w:u w:val="single"/>
        </w:rPr>
        <w:t>52.252</w:t>
      </w:r>
      <w:r w:rsidRPr="002404B2">
        <w:rPr>
          <w:bCs/>
          <w:szCs w:val="24"/>
          <w:u w:val="single"/>
        </w:rPr>
        <w:noBreakHyphen/>
        <w:t>2</w:t>
      </w:r>
      <w:r w:rsidRPr="002404B2">
        <w:rPr>
          <w:bCs/>
          <w:szCs w:val="24"/>
          <w:u w:val="single"/>
        </w:rPr>
        <w:tab/>
        <w:t>C</w:t>
      </w:r>
      <w:r>
        <w:rPr>
          <w:bCs/>
          <w:szCs w:val="24"/>
          <w:u w:val="single"/>
        </w:rPr>
        <w:t xml:space="preserve">LAUSES </w:t>
      </w:r>
      <w:r w:rsidRPr="002404B2">
        <w:rPr>
          <w:bCs/>
          <w:szCs w:val="24"/>
          <w:u w:val="single"/>
        </w:rPr>
        <w:t>I</w:t>
      </w:r>
      <w:r>
        <w:rPr>
          <w:bCs/>
          <w:szCs w:val="24"/>
          <w:u w:val="single"/>
        </w:rPr>
        <w:t xml:space="preserve">NCORPORATED BY REFERENCE </w:t>
      </w:r>
      <w:r w:rsidRPr="002404B2">
        <w:rPr>
          <w:bCs/>
          <w:szCs w:val="24"/>
          <w:u w:val="single"/>
        </w:rPr>
        <w:t>(FEB 1998)</w:t>
      </w:r>
    </w:p>
    <w:p w14:paraId="7E03A108" w14:textId="77777777" w:rsidR="00375B61" w:rsidRPr="002404B2" w:rsidRDefault="00375B61" w:rsidP="00375B61">
      <w:pPr>
        <w:rPr>
          <w:szCs w:val="24"/>
        </w:rPr>
      </w:pPr>
    </w:p>
    <w:p w14:paraId="6C45AEE8" w14:textId="77777777" w:rsidR="00375B61" w:rsidRPr="002404B2" w:rsidRDefault="00375B61" w:rsidP="00375B61">
      <w:pPr>
        <w:rPr>
          <w:szCs w:val="24"/>
        </w:rPr>
      </w:pPr>
      <w:r w:rsidRPr="002404B2">
        <w:rPr>
          <w:szCs w:val="24"/>
        </w:rPr>
        <w:t xml:space="preserve">This purchase order or BPA incorporates the following clauses by reference, with the same force and effect as if they were given in full text.  Upon request, the Contracting Officer will make their full text available. Also, the full text of a clause may be accessed electronically at this address:  </w:t>
      </w:r>
      <w:hyperlink r:id="rId7" w:history="1">
        <w:r w:rsidRPr="002404B2">
          <w:rPr>
            <w:rStyle w:val="Hyperlink"/>
            <w:rFonts w:eastAsiaTheme="majorEastAsia"/>
            <w:iCs/>
          </w:rPr>
          <w:t>Acquisition.gov</w:t>
        </w:r>
      </w:hyperlink>
      <w:r w:rsidRPr="002404B2">
        <w:rPr>
          <w:szCs w:val="24"/>
        </w:rPr>
        <w:t xml:space="preserve">  this address is subject to change. </w:t>
      </w:r>
    </w:p>
    <w:p w14:paraId="4853F5FD" w14:textId="77777777" w:rsidR="00375B61" w:rsidRPr="002404B2" w:rsidRDefault="00375B61" w:rsidP="00375B61">
      <w:pPr>
        <w:rPr>
          <w:szCs w:val="24"/>
        </w:rPr>
      </w:pPr>
    </w:p>
    <w:p w14:paraId="5810C08D" w14:textId="77777777" w:rsidR="00375B61" w:rsidRPr="002404B2" w:rsidRDefault="00375B61" w:rsidP="00375B61">
      <w:pPr>
        <w:rPr>
          <w:szCs w:val="24"/>
        </w:rPr>
      </w:pPr>
      <w:r w:rsidRPr="002404B2">
        <w:rPr>
          <w:szCs w:val="24"/>
        </w:rPr>
        <w:t xml:space="preserve">DOSAR clauses may be accessed at:  </w:t>
      </w:r>
      <w:hyperlink r:id="rId8" w:history="1">
        <w:r w:rsidRPr="002404B2">
          <w:rPr>
            <w:color w:val="0000FF"/>
            <w:szCs w:val="24"/>
            <w:u w:val="single"/>
          </w:rPr>
          <w:t>https://acquisition.gov/dosar</w:t>
        </w:r>
      </w:hyperlink>
    </w:p>
    <w:p w14:paraId="15B7D2AB" w14:textId="77777777" w:rsidR="00375B61" w:rsidRDefault="00375B61" w:rsidP="00375B61">
      <w:pPr>
        <w:rPr>
          <w:szCs w:val="24"/>
        </w:rPr>
      </w:pPr>
    </w:p>
    <w:p w14:paraId="48199DBF" w14:textId="77777777" w:rsidR="00375B61" w:rsidRPr="00911968" w:rsidRDefault="00375B61" w:rsidP="00375B61">
      <w:pPr>
        <w:jc w:val="center"/>
        <w:rPr>
          <w:b/>
          <w:bCs/>
          <w:szCs w:val="24"/>
        </w:rPr>
      </w:pPr>
      <w:r w:rsidRPr="00911968">
        <w:rPr>
          <w:b/>
          <w:bCs/>
          <w:szCs w:val="24"/>
        </w:rPr>
        <w:t>FEDERAL ACQUISTION REGULATION (48 CFR CHAPTER 1) CLAUSES:</w:t>
      </w:r>
    </w:p>
    <w:p w14:paraId="19C587FF" w14:textId="77777777" w:rsidR="00375B61" w:rsidRPr="002404B2" w:rsidRDefault="00375B61" w:rsidP="00375B61">
      <w:pPr>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5760"/>
        <w:gridCol w:w="1440"/>
      </w:tblGrid>
      <w:tr w:rsidR="00375B61" w:rsidRPr="002404B2" w14:paraId="7499BD76" w14:textId="77777777" w:rsidTr="00987C7C">
        <w:tc>
          <w:tcPr>
            <w:tcW w:w="1440" w:type="dxa"/>
          </w:tcPr>
          <w:p w14:paraId="49FF12C9" w14:textId="77777777" w:rsidR="00375B61" w:rsidRPr="002404B2" w:rsidRDefault="00375B61" w:rsidP="00987C7C">
            <w:pPr>
              <w:jc w:val="center"/>
              <w:rPr>
                <w:b/>
                <w:szCs w:val="24"/>
              </w:rPr>
            </w:pPr>
            <w:r w:rsidRPr="002404B2">
              <w:rPr>
                <w:b/>
                <w:szCs w:val="24"/>
              </w:rPr>
              <w:t>NUMBER</w:t>
            </w:r>
          </w:p>
        </w:tc>
        <w:tc>
          <w:tcPr>
            <w:tcW w:w="5760" w:type="dxa"/>
          </w:tcPr>
          <w:p w14:paraId="598077FE" w14:textId="77777777" w:rsidR="00375B61" w:rsidRPr="002404B2" w:rsidRDefault="00375B61" w:rsidP="00987C7C">
            <w:pPr>
              <w:jc w:val="center"/>
              <w:rPr>
                <w:b/>
                <w:szCs w:val="24"/>
              </w:rPr>
            </w:pPr>
            <w:r w:rsidRPr="002404B2">
              <w:rPr>
                <w:b/>
                <w:szCs w:val="24"/>
              </w:rPr>
              <w:t>TITLE</w:t>
            </w:r>
          </w:p>
        </w:tc>
        <w:tc>
          <w:tcPr>
            <w:tcW w:w="1440" w:type="dxa"/>
          </w:tcPr>
          <w:p w14:paraId="30883659" w14:textId="77777777" w:rsidR="00375B61" w:rsidRPr="002404B2" w:rsidRDefault="00375B61" w:rsidP="00987C7C">
            <w:pPr>
              <w:jc w:val="center"/>
              <w:rPr>
                <w:b/>
                <w:szCs w:val="24"/>
              </w:rPr>
            </w:pPr>
            <w:r w:rsidRPr="002404B2">
              <w:rPr>
                <w:b/>
                <w:szCs w:val="24"/>
              </w:rPr>
              <w:t>DATE</w:t>
            </w:r>
          </w:p>
        </w:tc>
      </w:tr>
      <w:tr w:rsidR="00375B61" w:rsidRPr="002404B2" w14:paraId="03482BCF" w14:textId="77777777" w:rsidTr="00987C7C">
        <w:trPr>
          <w:trHeight w:val="413"/>
        </w:trPr>
        <w:tc>
          <w:tcPr>
            <w:tcW w:w="1440" w:type="dxa"/>
          </w:tcPr>
          <w:p w14:paraId="49063C7F" w14:textId="77777777" w:rsidR="00375B61" w:rsidRPr="002404B2" w:rsidRDefault="00375B61" w:rsidP="00987C7C">
            <w:pPr>
              <w:rPr>
                <w:b/>
                <w:szCs w:val="24"/>
              </w:rPr>
            </w:pPr>
            <w:r w:rsidRPr="002404B2">
              <w:rPr>
                <w:szCs w:val="24"/>
              </w:rPr>
              <w:t>52.204-7</w:t>
            </w:r>
          </w:p>
        </w:tc>
        <w:tc>
          <w:tcPr>
            <w:tcW w:w="5760" w:type="dxa"/>
          </w:tcPr>
          <w:p w14:paraId="0F4BABE2" w14:textId="77777777" w:rsidR="00375B61" w:rsidRPr="002404B2" w:rsidRDefault="00375B61" w:rsidP="00987C7C">
            <w:pPr>
              <w:rPr>
                <w:szCs w:val="24"/>
              </w:rPr>
            </w:pPr>
            <w:r w:rsidRPr="002404B2">
              <w:rPr>
                <w:szCs w:val="24"/>
              </w:rPr>
              <w:t>SYSTEM FOR AWARD MANAGEMENT</w:t>
            </w:r>
          </w:p>
          <w:p w14:paraId="650DA51D" w14:textId="77777777" w:rsidR="00375B61" w:rsidRPr="002404B2" w:rsidRDefault="00375B61" w:rsidP="00987C7C">
            <w:pPr>
              <w:rPr>
                <w:b/>
                <w:szCs w:val="24"/>
              </w:rPr>
            </w:pPr>
          </w:p>
        </w:tc>
        <w:tc>
          <w:tcPr>
            <w:tcW w:w="1440" w:type="dxa"/>
          </w:tcPr>
          <w:p w14:paraId="57842339" w14:textId="77777777" w:rsidR="00375B61" w:rsidRPr="002404B2" w:rsidRDefault="00375B61" w:rsidP="00987C7C">
            <w:pPr>
              <w:rPr>
                <w:szCs w:val="24"/>
              </w:rPr>
            </w:pPr>
            <w:r w:rsidRPr="002404B2">
              <w:rPr>
                <w:szCs w:val="24"/>
              </w:rPr>
              <w:t>OCT 2018</w:t>
            </w:r>
          </w:p>
        </w:tc>
      </w:tr>
      <w:tr w:rsidR="00375B61" w:rsidRPr="002404B2" w14:paraId="4A90F95C" w14:textId="77777777" w:rsidTr="00987C7C">
        <w:tc>
          <w:tcPr>
            <w:tcW w:w="1440" w:type="dxa"/>
          </w:tcPr>
          <w:p w14:paraId="02C55F79" w14:textId="77777777" w:rsidR="00375B61" w:rsidRPr="002404B2" w:rsidRDefault="00375B61" w:rsidP="00987C7C">
            <w:pPr>
              <w:rPr>
                <w:szCs w:val="24"/>
              </w:rPr>
            </w:pPr>
            <w:r w:rsidRPr="002404B2">
              <w:rPr>
                <w:szCs w:val="24"/>
              </w:rPr>
              <w:t>52.204-9</w:t>
            </w:r>
          </w:p>
        </w:tc>
        <w:tc>
          <w:tcPr>
            <w:tcW w:w="5760" w:type="dxa"/>
          </w:tcPr>
          <w:p w14:paraId="68EC4C12" w14:textId="77777777" w:rsidR="00375B61" w:rsidRPr="002404B2" w:rsidRDefault="00375B61" w:rsidP="00987C7C">
            <w:pPr>
              <w:rPr>
                <w:szCs w:val="24"/>
              </w:rPr>
            </w:pPr>
            <w:r w:rsidRPr="002404B2">
              <w:rPr>
                <w:szCs w:val="24"/>
              </w:rPr>
              <w:t>PERSONAL IDENTITY VERIFICATION OF CONTRACTOR PERSONNEL</w:t>
            </w:r>
          </w:p>
        </w:tc>
        <w:tc>
          <w:tcPr>
            <w:tcW w:w="1440" w:type="dxa"/>
          </w:tcPr>
          <w:p w14:paraId="4C2F3855" w14:textId="77777777" w:rsidR="00375B61" w:rsidRPr="002404B2" w:rsidRDefault="00375B61" w:rsidP="00987C7C">
            <w:pPr>
              <w:rPr>
                <w:szCs w:val="24"/>
              </w:rPr>
            </w:pPr>
            <w:r w:rsidRPr="002404B2">
              <w:rPr>
                <w:szCs w:val="24"/>
              </w:rPr>
              <w:t>JAN 2011</w:t>
            </w:r>
          </w:p>
        </w:tc>
      </w:tr>
      <w:tr w:rsidR="00375B61" w:rsidRPr="002404B2" w14:paraId="70EAB150" w14:textId="77777777" w:rsidTr="00987C7C">
        <w:trPr>
          <w:trHeight w:val="638"/>
        </w:trPr>
        <w:tc>
          <w:tcPr>
            <w:tcW w:w="1440" w:type="dxa"/>
          </w:tcPr>
          <w:p w14:paraId="36BB0827" w14:textId="77777777" w:rsidR="00375B61" w:rsidRPr="002404B2" w:rsidRDefault="00375B61" w:rsidP="00987C7C">
            <w:pPr>
              <w:rPr>
                <w:szCs w:val="24"/>
              </w:rPr>
            </w:pPr>
            <w:r w:rsidRPr="002404B2">
              <w:rPr>
                <w:szCs w:val="24"/>
              </w:rPr>
              <w:t>52.204-13</w:t>
            </w:r>
          </w:p>
        </w:tc>
        <w:tc>
          <w:tcPr>
            <w:tcW w:w="5760" w:type="dxa"/>
          </w:tcPr>
          <w:p w14:paraId="40348FD1" w14:textId="77777777" w:rsidR="00375B61" w:rsidRPr="002404B2" w:rsidRDefault="00375B61" w:rsidP="00987C7C">
            <w:pPr>
              <w:rPr>
                <w:szCs w:val="24"/>
              </w:rPr>
            </w:pPr>
            <w:r w:rsidRPr="002404B2">
              <w:rPr>
                <w:szCs w:val="24"/>
              </w:rPr>
              <w:t>SYSTEM FOR AWARD MANAGEMENT MAINTENANCE</w:t>
            </w:r>
          </w:p>
        </w:tc>
        <w:tc>
          <w:tcPr>
            <w:tcW w:w="1440" w:type="dxa"/>
          </w:tcPr>
          <w:p w14:paraId="3B7E21FD" w14:textId="77777777" w:rsidR="00375B61" w:rsidRPr="002404B2" w:rsidRDefault="00375B61" w:rsidP="00987C7C">
            <w:pPr>
              <w:rPr>
                <w:szCs w:val="24"/>
              </w:rPr>
            </w:pPr>
            <w:r w:rsidRPr="002404B2">
              <w:rPr>
                <w:szCs w:val="24"/>
              </w:rPr>
              <w:t>OCT 2018</w:t>
            </w:r>
          </w:p>
        </w:tc>
      </w:tr>
      <w:tr w:rsidR="00375B61" w:rsidRPr="002404B2" w14:paraId="661E7D4E" w14:textId="77777777" w:rsidTr="00987C7C">
        <w:trPr>
          <w:trHeight w:val="638"/>
        </w:trPr>
        <w:tc>
          <w:tcPr>
            <w:tcW w:w="1440" w:type="dxa"/>
          </w:tcPr>
          <w:p w14:paraId="76A1320F" w14:textId="77777777" w:rsidR="00375B61" w:rsidRPr="002404B2" w:rsidRDefault="00375B61" w:rsidP="00987C7C">
            <w:pPr>
              <w:rPr>
                <w:szCs w:val="24"/>
              </w:rPr>
            </w:pPr>
            <w:r w:rsidRPr="002404B2">
              <w:rPr>
                <w:szCs w:val="24"/>
              </w:rPr>
              <w:t>52.204-16</w:t>
            </w:r>
          </w:p>
        </w:tc>
        <w:tc>
          <w:tcPr>
            <w:tcW w:w="5760" w:type="dxa"/>
          </w:tcPr>
          <w:p w14:paraId="210A6E26" w14:textId="77777777" w:rsidR="00375B61" w:rsidRPr="002404B2" w:rsidRDefault="00375B61" w:rsidP="00987C7C">
            <w:pPr>
              <w:rPr>
                <w:szCs w:val="24"/>
              </w:rPr>
            </w:pPr>
            <w:r w:rsidRPr="002404B2">
              <w:rPr>
                <w:szCs w:val="24"/>
              </w:rPr>
              <w:t>COMMERCIAL AND GOVERNMENT ENTITY CODE REPORTING</w:t>
            </w:r>
          </w:p>
        </w:tc>
        <w:tc>
          <w:tcPr>
            <w:tcW w:w="1440" w:type="dxa"/>
          </w:tcPr>
          <w:p w14:paraId="283075A8" w14:textId="77777777" w:rsidR="00375B61" w:rsidRPr="002404B2" w:rsidRDefault="00375B61" w:rsidP="00987C7C">
            <w:pPr>
              <w:rPr>
                <w:szCs w:val="24"/>
              </w:rPr>
            </w:pPr>
            <w:r w:rsidRPr="002404B2">
              <w:rPr>
                <w:szCs w:val="24"/>
              </w:rPr>
              <w:t>AUG 2020</w:t>
            </w:r>
          </w:p>
        </w:tc>
      </w:tr>
      <w:tr w:rsidR="00375B61" w:rsidRPr="002404B2" w14:paraId="74B555BA" w14:textId="77777777" w:rsidTr="00987C7C">
        <w:tc>
          <w:tcPr>
            <w:tcW w:w="1440" w:type="dxa"/>
          </w:tcPr>
          <w:p w14:paraId="3AB9F9EB" w14:textId="77777777" w:rsidR="00375B61" w:rsidRPr="002404B2" w:rsidRDefault="00375B61" w:rsidP="00987C7C">
            <w:pPr>
              <w:rPr>
                <w:szCs w:val="24"/>
              </w:rPr>
            </w:pPr>
            <w:r w:rsidRPr="002404B2">
              <w:rPr>
                <w:szCs w:val="24"/>
              </w:rPr>
              <w:t>52.204-18</w:t>
            </w:r>
          </w:p>
        </w:tc>
        <w:tc>
          <w:tcPr>
            <w:tcW w:w="5760" w:type="dxa"/>
          </w:tcPr>
          <w:p w14:paraId="0BB58B62" w14:textId="77777777" w:rsidR="00375B61" w:rsidRPr="002404B2" w:rsidRDefault="00375B61" w:rsidP="00987C7C">
            <w:pPr>
              <w:rPr>
                <w:szCs w:val="24"/>
              </w:rPr>
            </w:pPr>
            <w:r w:rsidRPr="002404B2">
              <w:rPr>
                <w:szCs w:val="24"/>
              </w:rPr>
              <w:t>COMMERCIAL AND GOVERNMENT ENTITY CODE MAINTENANCE</w:t>
            </w:r>
          </w:p>
        </w:tc>
        <w:tc>
          <w:tcPr>
            <w:tcW w:w="1440" w:type="dxa"/>
          </w:tcPr>
          <w:p w14:paraId="4EB0EE5D" w14:textId="77777777" w:rsidR="00375B61" w:rsidRPr="002404B2" w:rsidRDefault="00375B61" w:rsidP="00987C7C">
            <w:pPr>
              <w:rPr>
                <w:szCs w:val="24"/>
              </w:rPr>
            </w:pPr>
            <w:r w:rsidRPr="002404B2">
              <w:rPr>
                <w:szCs w:val="24"/>
              </w:rPr>
              <w:t>AUG 2020</w:t>
            </w:r>
          </w:p>
        </w:tc>
      </w:tr>
      <w:tr w:rsidR="00375B61" w:rsidRPr="002404B2" w14:paraId="30781DC5" w14:textId="77777777" w:rsidTr="00987C7C">
        <w:tc>
          <w:tcPr>
            <w:tcW w:w="1440" w:type="dxa"/>
          </w:tcPr>
          <w:p w14:paraId="6BA6A8A5" w14:textId="77777777" w:rsidR="00375B61" w:rsidRPr="004738B2" w:rsidRDefault="00375B61" w:rsidP="00987C7C">
            <w:pPr>
              <w:rPr>
                <w:szCs w:val="24"/>
              </w:rPr>
            </w:pPr>
          </w:p>
          <w:p w14:paraId="73A0A751" w14:textId="77777777" w:rsidR="00375B61" w:rsidRPr="004738B2" w:rsidRDefault="00375B61" w:rsidP="00987C7C">
            <w:pPr>
              <w:rPr>
                <w:szCs w:val="24"/>
              </w:rPr>
            </w:pPr>
            <w:r w:rsidRPr="004738B2">
              <w:rPr>
                <w:szCs w:val="24"/>
              </w:rPr>
              <w:t>52.204-25</w:t>
            </w:r>
          </w:p>
        </w:tc>
        <w:tc>
          <w:tcPr>
            <w:tcW w:w="5760" w:type="dxa"/>
          </w:tcPr>
          <w:p w14:paraId="753FC57C" w14:textId="77777777" w:rsidR="00375B61" w:rsidRPr="004738B2" w:rsidRDefault="00375B61" w:rsidP="00987C7C">
            <w:pPr>
              <w:rPr>
                <w:szCs w:val="24"/>
              </w:rPr>
            </w:pPr>
            <w:r w:rsidRPr="004738B2">
              <w:rPr>
                <w:szCs w:val="24"/>
              </w:rPr>
              <w:t>PROHIBITION ON CONTRACTING FOR CERTAIN TELECOMMUNICATIONS AND VIDEO SURVEILLANCE SERVICES OR EQUIPMENT</w:t>
            </w:r>
          </w:p>
        </w:tc>
        <w:tc>
          <w:tcPr>
            <w:tcW w:w="1440" w:type="dxa"/>
          </w:tcPr>
          <w:p w14:paraId="2A881804" w14:textId="77777777" w:rsidR="00375B61" w:rsidRPr="004738B2" w:rsidRDefault="00375B61" w:rsidP="00987C7C">
            <w:pPr>
              <w:rPr>
                <w:szCs w:val="24"/>
              </w:rPr>
            </w:pPr>
          </w:p>
          <w:p w14:paraId="420E0F92" w14:textId="77777777" w:rsidR="00375B61" w:rsidRPr="004738B2" w:rsidRDefault="00375B61" w:rsidP="00987C7C">
            <w:pPr>
              <w:rPr>
                <w:szCs w:val="24"/>
              </w:rPr>
            </w:pPr>
            <w:r w:rsidRPr="004738B2">
              <w:rPr>
                <w:szCs w:val="24"/>
              </w:rPr>
              <w:t>NOV 2021</w:t>
            </w:r>
          </w:p>
        </w:tc>
      </w:tr>
      <w:tr w:rsidR="00375B61" w:rsidRPr="002404B2" w14:paraId="40726A0E" w14:textId="77777777" w:rsidTr="00987C7C">
        <w:trPr>
          <w:trHeight w:val="683"/>
        </w:trPr>
        <w:tc>
          <w:tcPr>
            <w:tcW w:w="1440" w:type="dxa"/>
          </w:tcPr>
          <w:p w14:paraId="0B1ADE38" w14:textId="77777777" w:rsidR="00375B61" w:rsidRPr="002404B2" w:rsidRDefault="00375B61" w:rsidP="00987C7C">
            <w:pPr>
              <w:rPr>
                <w:szCs w:val="24"/>
              </w:rPr>
            </w:pPr>
            <w:r>
              <w:rPr>
                <w:szCs w:val="24"/>
              </w:rPr>
              <w:t>52.212-1</w:t>
            </w:r>
          </w:p>
        </w:tc>
        <w:tc>
          <w:tcPr>
            <w:tcW w:w="5760" w:type="dxa"/>
          </w:tcPr>
          <w:p w14:paraId="20CBC10B" w14:textId="77777777" w:rsidR="00375B61" w:rsidRPr="00F65125" w:rsidRDefault="00375B61" w:rsidP="00987C7C">
            <w:pPr>
              <w:rPr>
                <w:szCs w:val="24"/>
              </w:rPr>
            </w:pPr>
            <w:r w:rsidRPr="00F65125">
              <w:t>INSTRUCTIONS TO OFFERORS—COMMERCIAL PRODUCTS AND COMMERCIAL SERVICES</w:t>
            </w:r>
          </w:p>
        </w:tc>
        <w:tc>
          <w:tcPr>
            <w:tcW w:w="1440" w:type="dxa"/>
          </w:tcPr>
          <w:p w14:paraId="43B98D66" w14:textId="77777777" w:rsidR="00375B61" w:rsidRDefault="00375B61" w:rsidP="00987C7C">
            <w:pPr>
              <w:rPr>
                <w:bCs/>
                <w:szCs w:val="24"/>
              </w:rPr>
            </w:pPr>
            <w:r>
              <w:rPr>
                <w:color w:val="000000"/>
                <w:szCs w:val="24"/>
              </w:rPr>
              <w:t>MAR 2023</w:t>
            </w:r>
          </w:p>
        </w:tc>
      </w:tr>
      <w:tr w:rsidR="00375B61" w:rsidRPr="002404B2" w14:paraId="0C8986C9" w14:textId="77777777" w:rsidTr="00987C7C">
        <w:trPr>
          <w:trHeight w:val="683"/>
        </w:trPr>
        <w:tc>
          <w:tcPr>
            <w:tcW w:w="1440" w:type="dxa"/>
          </w:tcPr>
          <w:p w14:paraId="005B796D" w14:textId="77777777" w:rsidR="00375B61" w:rsidRPr="002404B2" w:rsidRDefault="00375B61" w:rsidP="00987C7C">
            <w:pPr>
              <w:rPr>
                <w:szCs w:val="24"/>
              </w:rPr>
            </w:pPr>
            <w:r w:rsidRPr="002404B2">
              <w:rPr>
                <w:szCs w:val="24"/>
              </w:rPr>
              <w:t>52.212-4</w:t>
            </w:r>
          </w:p>
        </w:tc>
        <w:tc>
          <w:tcPr>
            <w:tcW w:w="5760" w:type="dxa"/>
          </w:tcPr>
          <w:p w14:paraId="504DF202" w14:textId="77777777" w:rsidR="00375B61" w:rsidRPr="002404B2" w:rsidRDefault="00375B61" w:rsidP="00987C7C">
            <w:pPr>
              <w:rPr>
                <w:szCs w:val="24"/>
              </w:rPr>
            </w:pPr>
            <w:r w:rsidRPr="002404B2">
              <w:rPr>
                <w:szCs w:val="24"/>
              </w:rPr>
              <w:t>CONTRACT TERMS AND CONDITIONS—COMMERCIAL ITEMS</w:t>
            </w:r>
          </w:p>
        </w:tc>
        <w:tc>
          <w:tcPr>
            <w:tcW w:w="1440" w:type="dxa"/>
          </w:tcPr>
          <w:p w14:paraId="594A2565" w14:textId="77777777" w:rsidR="00375B61" w:rsidRPr="002404B2" w:rsidRDefault="00375B61" w:rsidP="00987C7C">
            <w:pPr>
              <w:rPr>
                <w:color w:val="000000"/>
                <w:szCs w:val="24"/>
              </w:rPr>
            </w:pPr>
            <w:r>
              <w:rPr>
                <w:bCs/>
                <w:szCs w:val="24"/>
              </w:rPr>
              <w:t>DEC</w:t>
            </w:r>
            <w:r w:rsidRPr="002404B2">
              <w:rPr>
                <w:bCs/>
                <w:szCs w:val="24"/>
              </w:rPr>
              <w:t xml:space="preserve"> 202</w:t>
            </w:r>
            <w:r>
              <w:rPr>
                <w:bCs/>
                <w:szCs w:val="24"/>
              </w:rPr>
              <w:t>2</w:t>
            </w:r>
          </w:p>
        </w:tc>
      </w:tr>
      <w:tr w:rsidR="00375B61" w:rsidRPr="002404B2" w14:paraId="5C362E94" w14:textId="77777777" w:rsidTr="00987C7C">
        <w:trPr>
          <w:trHeight w:val="917"/>
        </w:trPr>
        <w:tc>
          <w:tcPr>
            <w:tcW w:w="1440" w:type="dxa"/>
          </w:tcPr>
          <w:p w14:paraId="13048080" w14:textId="77777777" w:rsidR="00375B61" w:rsidRDefault="00375B61" w:rsidP="00987C7C">
            <w:pPr>
              <w:rPr>
                <w:szCs w:val="24"/>
              </w:rPr>
            </w:pPr>
          </w:p>
          <w:p w14:paraId="2EC259CF" w14:textId="77777777" w:rsidR="00375B61" w:rsidRPr="002404B2" w:rsidRDefault="00375B61" w:rsidP="00987C7C">
            <w:pPr>
              <w:rPr>
                <w:szCs w:val="24"/>
              </w:rPr>
            </w:pPr>
            <w:r w:rsidRPr="002404B2">
              <w:rPr>
                <w:szCs w:val="24"/>
              </w:rPr>
              <w:t>52.223-17</w:t>
            </w:r>
          </w:p>
        </w:tc>
        <w:tc>
          <w:tcPr>
            <w:tcW w:w="5760" w:type="dxa"/>
          </w:tcPr>
          <w:p w14:paraId="70FC3396" w14:textId="77777777" w:rsidR="00375B61" w:rsidRPr="002404B2" w:rsidRDefault="00375B61" w:rsidP="00987C7C">
            <w:pPr>
              <w:rPr>
                <w:szCs w:val="24"/>
              </w:rPr>
            </w:pPr>
            <w:r w:rsidRPr="002404B2">
              <w:rPr>
                <w:szCs w:val="24"/>
              </w:rPr>
              <w:t>AFFIRMATIVE PROCUREMENT OF EPA-DESIGNATED ITEMS IN SERVICE AND CONSTRUCTION CONTRACTS</w:t>
            </w:r>
          </w:p>
        </w:tc>
        <w:tc>
          <w:tcPr>
            <w:tcW w:w="1440" w:type="dxa"/>
          </w:tcPr>
          <w:p w14:paraId="1653F615" w14:textId="77777777" w:rsidR="00375B61" w:rsidRDefault="00375B61" w:rsidP="00987C7C">
            <w:pPr>
              <w:rPr>
                <w:bCs/>
                <w:szCs w:val="24"/>
              </w:rPr>
            </w:pPr>
          </w:p>
          <w:p w14:paraId="2E144F62" w14:textId="77777777" w:rsidR="00375B61" w:rsidRPr="002404B2" w:rsidRDefault="00375B61" w:rsidP="00987C7C">
            <w:pPr>
              <w:rPr>
                <w:bCs/>
                <w:szCs w:val="24"/>
              </w:rPr>
            </w:pPr>
            <w:r w:rsidRPr="002404B2">
              <w:rPr>
                <w:bCs/>
                <w:szCs w:val="24"/>
              </w:rPr>
              <w:t>AUG 2018</w:t>
            </w:r>
          </w:p>
        </w:tc>
      </w:tr>
      <w:tr w:rsidR="00375B61" w:rsidRPr="002404B2" w14:paraId="3EF0E2B5" w14:textId="77777777" w:rsidTr="00987C7C">
        <w:tc>
          <w:tcPr>
            <w:tcW w:w="1440" w:type="dxa"/>
          </w:tcPr>
          <w:p w14:paraId="25A5C4A6" w14:textId="77777777" w:rsidR="00375B61" w:rsidRDefault="00375B61" w:rsidP="00987C7C">
            <w:pPr>
              <w:rPr>
                <w:szCs w:val="24"/>
              </w:rPr>
            </w:pPr>
          </w:p>
          <w:p w14:paraId="6375E8D2" w14:textId="77777777" w:rsidR="00375B61" w:rsidRPr="002404B2" w:rsidRDefault="00375B61" w:rsidP="00987C7C">
            <w:pPr>
              <w:rPr>
                <w:szCs w:val="24"/>
              </w:rPr>
            </w:pPr>
            <w:r w:rsidRPr="002404B2">
              <w:rPr>
                <w:szCs w:val="24"/>
              </w:rPr>
              <w:t>52.225-19</w:t>
            </w:r>
          </w:p>
        </w:tc>
        <w:tc>
          <w:tcPr>
            <w:tcW w:w="5760" w:type="dxa"/>
          </w:tcPr>
          <w:p w14:paraId="3D71BC4C" w14:textId="77777777" w:rsidR="00375B61" w:rsidRPr="002404B2" w:rsidRDefault="00375B61" w:rsidP="00987C7C">
            <w:pPr>
              <w:rPr>
                <w:szCs w:val="24"/>
              </w:rPr>
            </w:pPr>
            <w:r w:rsidRPr="002404B2">
              <w:rPr>
                <w:szCs w:val="24"/>
              </w:rPr>
              <w:t>CONTRACTOR PERSONNEL IN A DIPLOMATIC OR CONSULAR MISSION OUTSIDE THE UNITED STATES</w:t>
            </w:r>
          </w:p>
        </w:tc>
        <w:tc>
          <w:tcPr>
            <w:tcW w:w="1440" w:type="dxa"/>
          </w:tcPr>
          <w:p w14:paraId="4F517AB0" w14:textId="77777777" w:rsidR="00375B61" w:rsidRDefault="00375B61" w:rsidP="00987C7C">
            <w:pPr>
              <w:rPr>
                <w:szCs w:val="24"/>
              </w:rPr>
            </w:pPr>
          </w:p>
          <w:p w14:paraId="03DC8BEE" w14:textId="77777777" w:rsidR="00375B61" w:rsidRPr="002404B2" w:rsidRDefault="00375B61" w:rsidP="00987C7C">
            <w:pPr>
              <w:rPr>
                <w:szCs w:val="24"/>
              </w:rPr>
            </w:pPr>
            <w:r w:rsidRPr="002404B2">
              <w:rPr>
                <w:szCs w:val="24"/>
              </w:rPr>
              <w:t>MAY 2020</w:t>
            </w:r>
          </w:p>
        </w:tc>
      </w:tr>
      <w:tr w:rsidR="00375B61" w:rsidRPr="002404B2" w14:paraId="667ADEFC" w14:textId="77777777" w:rsidTr="00987C7C">
        <w:tc>
          <w:tcPr>
            <w:tcW w:w="1440" w:type="dxa"/>
          </w:tcPr>
          <w:p w14:paraId="3A360AE7" w14:textId="77777777" w:rsidR="00375B61" w:rsidRPr="002404B2" w:rsidRDefault="00375B61" w:rsidP="00987C7C">
            <w:pPr>
              <w:rPr>
                <w:szCs w:val="24"/>
              </w:rPr>
            </w:pPr>
            <w:r w:rsidRPr="002404B2">
              <w:rPr>
                <w:szCs w:val="24"/>
              </w:rPr>
              <w:t>52.227-19</w:t>
            </w:r>
          </w:p>
        </w:tc>
        <w:tc>
          <w:tcPr>
            <w:tcW w:w="5760" w:type="dxa"/>
          </w:tcPr>
          <w:p w14:paraId="464D0EE4" w14:textId="77777777" w:rsidR="00375B61" w:rsidRPr="002404B2" w:rsidRDefault="00375B61" w:rsidP="00987C7C">
            <w:pPr>
              <w:rPr>
                <w:szCs w:val="24"/>
              </w:rPr>
            </w:pPr>
            <w:r w:rsidRPr="002404B2">
              <w:rPr>
                <w:szCs w:val="24"/>
              </w:rPr>
              <w:t>COMMERCIAL COMPUTER SOFTWARE LICENSE</w:t>
            </w:r>
          </w:p>
          <w:p w14:paraId="15412BE7" w14:textId="77777777" w:rsidR="00375B61" w:rsidRPr="002404B2" w:rsidRDefault="00375B61" w:rsidP="00987C7C">
            <w:pPr>
              <w:rPr>
                <w:szCs w:val="24"/>
              </w:rPr>
            </w:pPr>
          </w:p>
        </w:tc>
        <w:tc>
          <w:tcPr>
            <w:tcW w:w="1440" w:type="dxa"/>
          </w:tcPr>
          <w:p w14:paraId="003E060D" w14:textId="77777777" w:rsidR="00375B61" w:rsidRPr="002404B2" w:rsidRDefault="00375B61" w:rsidP="00987C7C">
            <w:pPr>
              <w:rPr>
                <w:szCs w:val="24"/>
              </w:rPr>
            </w:pPr>
            <w:r w:rsidRPr="002404B2">
              <w:rPr>
                <w:szCs w:val="24"/>
              </w:rPr>
              <w:t>DEC 2007</w:t>
            </w:r>
          </w:p>
        </w:tc>
      </w:tr>
      <w:tr w:rsidR="00375B61" w:rsidRPr="002404B2" w14:paraId="0D24A17B" w14:textId="77777777" w:rsidTr="00987C7C">
        <w:tc>
          <w:tcPr>
            <w:tcW w:w="1440" w:type="dxa"/>
          </w:tcPr>
          <w:p w14:paraId="12C96795" w14:textId="77777777" w:rsidR="00375B61" w:rsidRPr="002404B2" w:rsidRDefault="00375B61" w:rsidP="00987C7C">
            <w:pPr>
              <w:rPr>
                <w:szCs w:val="24"/>
              </w:rPr>
            </w:pPr>
            <w:r w:rsidRPr="002404B2">
              <w:rPr>
                <w:szCs w:val="24"/>
              </w:rPr>
              <w:t>52.228-3</w:t>
            </w:r>
          </w:p>
        </w:tc>
        <w:tc>
          <w:tcPr>
            <w:tcW w:w="5760" w:type="dxa"/>
          </w:tcPr>
          <w:p w14:paraId="53976E8F" w14:textId="77777777" w:rsidR="00375B61" w:rsidRPr="002404B2" w:rsidRDefault="00375B61" w:rsidP="00987C7C">
            <w:pPr>
              <w:rPr>
                <w:szCs w:val="24"/>
              </w:rPr>
            </w:pPr>
            <w:r w:rsidRPr="002404B2">
              <w:rPr>
                <w:szCs w:val="24"/>
              </w:rPr>
              <w:t>WORKERS’COMPENSATION INSURANCE</w:t>
            </w:r>
          </w:p>
        </w:tc>
        <w:tc>
          <w:tcPr>
            <w:tcW w:w="1440" w:type="dxa"/>
          </w:tcPr>
          <w:p w14:paraId="73793CF6" w14:textId="77777777" w:rsidR="00375B61" w:rsidRPr="002404B2" w:rsidRDefault="00375B61" w:rsidP="00987C7C">
            <w:pPr>
              <w:rPr>
                <w:szCs w:val="24"/>
              </w:rPr>
            </w:pPr>
            <w:r w:rsidRPr="002404B2">
              <w:rPr>
                <w:szCs w:val="24"/>
              </w:rPr>
              <w:t>JUL 2014</w:t>
            </w:r>
          </w:p>
        </w:tc>
      </w:tr>
      <w:tr w:rsidR="00375B61" w:rsidRPr="002404B2" w14:paraId="7E2DF13E" w14:textId="77777777" w:rsidTr="00987C7C">
        <w:tc>
          <w:tcPr>
            <w:tcW w:w="1440" w:type="dxa"/>
          </w:tcPr>
          <w:p w14:paraId="5153A5C1" w14:textId="77777777" w:rsidR="00375B61" w:rsidRPr="002404B2" w:rsidRDefault="00375B61" w:rsidP="00987C7C">
            <w:pPr>
              <w:rPr>
                <w:szCs w:val="24"/>
              </w:rPr>
            </w:pPr>
            <w:r w:rsidRPr="002404B2">
              <w:rPr>
                <w:szCs w:val="24"/>
              </w:rPr>
              <w:lastRenderedPageBreak/>
              <w:t>52.228-4</w:t>
            </w:r>
          </w:p>
        </w:tc>
        <w:tc>
          <w:tcPr>
            <w:tcW w:w="5760" w:type="dxa"/>
          </w:tcPr>
          <w:p w14:paraId="110AAE30" w14:textId="77777777" w:rsidR="00375B61" w:rsidRPr="002404B2" w:rsidRDefault="00375B61" w:rsidP="00987C7C">
            <w:pPr>
              <w:rPr>
                <w:szCs w:val="24"/>
              </w:rPr>
            </w:pPr>
            <w:r w:rsidRPr="002404B2">
              <w:rPr>
                <w:szCs w:val="24"/>
              </w:rPr>
              <w:t>WORKERS’ COMPENSATION AND WAR-HAZARD INSURANCE</w:t>
            </w:r>
          </w:p>
        </w:tc>
        <w:tc>
          <w:tcPr>
            <w:tcW w:w="1440" w:type="dxa"/>
          </w:tcPr>
          <w:p w14:paraId="61C92F71" w14:textId="77777777" w:rsidR="00375B61" w:rsidRPr="002404B2" w:rsidRDefault="00375B61" w:rsidP="00987C7C">
            <w:pPr>
              <w:rPr>
                <w:szCs w:val="24"/>
              </w:rPr>
            </w:pPr>
            <w:r w:rsidRPr="002404B2">
              <w:rPr>
                <w:szCs w:val="24"/>
              </w:rPr>
              <w:t>APR 1984</w:t>
            </w:r>
          </w:p>
        </w:tc>
      </w:tr>
      <w:tr w:rsidR="00375B61" w:rsidRPr="002404B2" w14:paraId="3513BDE5" w14:textId="77777777" w:rsidTr="00987C7C">
        <w:tc>
          <w:tcPr>
            <w:tcW w:w="1440" w:type="dxa"/>
          </w:tcPr>
          <w:p w14:paraId="438CC6A4" w14:textId="77777777" w:rsidR="00375B61" w:rsidRPr="002404B2" w:rsidRDefault="00375B61" w:rsidP="00987C7C">
            <w:pPr>
              <w:rPr>
                <w:szCs w:val="24"/>
              </w:rPr>
            </w:pPr>
            <w:r>
              <w:rPr>
                <w:szCs w:val="24"/>
              </w:rPr>
              <w:t>52.232-40</w:t>
            </w:r>
          </w:p>
        </w:tc>
        <w:tc>
          <w:tcPr>
            <w:tcW w:w="5760" w:type="dxa"/>
          </w:tcPr>
          <w:p w14:paraId="0AAD69CF" w14:textId="77777777" w:rsidR="00375B61" w:rsidRPr="00274F77" w:rsidRDefault="00375B61" w:rsidP="00987C7C">
            <w:pPr>
              <w:rPr>
                <w:szCs w:val="24"/>
              </w:rPr>
            </w:pPr>
            <w:r w:rsidRPr="00274F77">
              <w:t>PROVIDING ACCELERATED PAYMENTS TO SMALL BUSINESS SUBCONTRACTORS</w:t>
            </w:r>
          </w:p>
        </w:tc>
        <w:tc>
          <w:tcPr>
            <w:tcW w:w="1440" w:type="dxa"/>
          </w:tcPr>
          <w:p w14:paraId="39C0D0B7" w14:textId="77777777" w:rsidR="00375B61" w:rsidRDefault="00375B61" w:rsidP="00987C7C">
            <w:pPr>
              <w:rPr>
                <w:szCs w:val="24"/>
              </w:rPr>
            </w:pPr>
            <w:r>
              <w:rPr>
                <w:szCs w:val="24"/>
              </w:rPr>
              <w:t>MAR</w:t>
            </w:r>
            <w:r w:rsidRPr="002404B2">
              <w:rPr>
                <w:szCs w:val="24"/>
              </w:rPr>
              <w:t xml:space="preserve"> 202</w:t>
            </w:r>
            <w:r>
              <w:rPr>
                <w:szCs w:val="24"/>
              </w:rPr>
              <w:t>3</w:t>
            </w:r>
          </w:p>
        </w:tc>
      </w:tr>
      <w:tr w:rsidR="00375B61" w:rsidRPr="002404B2" w14:paraId="5DA0636B" w14:textId="77777777" w:rsidTr="00987C7C">
        <w:tc>
          <w:tcPr>
            <w:tcW w:w="1440" w:type="dxa"/>
          </w:tcPr>
          <w:p w14:paraId="5168C39F" w14:textId="77777777" w:rsidR="00375B61" w:rsidRPr="002404B2" w:rsidRDefault="00375B61" w:rsidP="00987C7C">
            <w:pPr>
              <w:rPr>
                <w:szCs w:val="24"/>
              </w:rPr>
            </w:pPr>
            <w:r w:rsidRPr="002404B2">
              <w:rPr>
                <w:szCs w:val="24"/>
              </w:rPr>
              <w:t>52.244-6</w:t>
            </w:r>
          </w:p>
        </w:tc>
        <w:tc>
          <w:tcPr>
            <w:tcW w:w="5760" w:type="dxa"/>
          </w:tcPr>
          <w:p w14:paraId="3B2584E7" w14:textId="77777777" w:rsidR="00375B61" w:rsidRPr="002404B2" w:rsidRDefault="00375B61" w:rsidP="00987C7C">
            <w:pPr>
              <w:rPr>
                <w:szCs w:val="24"/>
              </w:rPr>
            </w:pPr>
            <w:r w:rsidRPr="002404B2">
              <w:rPr>
                <w:szCs w:val="24"/>
              </w:rPr>
              <w:t>SUBCONTRACTS FOR COMMERCIAL ITEMS</w:t>
            </w:r>
          </w:p>
          <w:p w14:paraId="2968591A" w14:textId="77777777" w:rsidR="00375B61" w:rsidRPr="002404B2" w:rsidRDefault="00375B61" w:rsidP="00987C7C">
            <w:pPr>
              <w:rPr>
                <w:szCs w:val="24"/>
              </w:rPr>
            </w:pPr>
          </w:p>
        </w:tc>
        <w:tc>
          <w:tcPr>
            <w:tcW w:w="1440" w:type="dxa"/>
          </w:tcPr>
          <w:p w14:paraId="232F035A" w14:textId="77777777" w:rsidR="00375B61" w:rsidRPr="002404B2" w:rsidRDefault="00375B61" w:rsidP="00987C7C">
            <w:pPr>
              <w:rPr>
                <w:szCs w:val="24"/>
              </w:rPr>
            </w:pPr>
            <w:r>
              <w:rPr>
                <w:szCs w:val="24"/>
              </w:rPr>
              <w:t>MAR</w:t>
            </w:r>
            <w:r w:rsidRPr="002404B2">
              <w:rPr>
                <w:szCs w:val="24"/>
              </w:rPr>
              <w:t xml:space="preserve"> 202</w:t>
            </w:r>
            <w:r>
              <w:rPr>
                <w:szCs w:val="24"/>
              </w:rPr>
              <w:t>3</w:t>
            </w:r>
          </w:p>
        </w:tc>
      </w:tr>
      <w:tr w:rsidR="00375B61" w:rsidRPr="002404B2" w14:paraId="460F8466" w14:textId="77777777" w:rsidTr="00987C7C">
        <w:tc>
          <w:tcPr>
            <w:tcW w:w="1440" w:type="dxa"/>
          </w:tcPr>
          <w:p w14:paraId="6D12E3E6" w14:textId="77777777" w:rsidR="00375B61" w:rsidRPr="002404B2" w:rsidRDefault="00375B61" w:rsidP="00987C7C">
            <w:pPr>
              <w:rPr>
                <w:szCs w:val="24"/>
              </w:rPr>
            </w:pPr>
            <w:r w:rsidRPr="002404B2">
              <w:rPr>
                <w:szCs w:val="24"/>
              </w:rPr>
              <w:t>52.246-26</w:t>
            </w:r>
          </w:p>
        </w:tc>
        <w:tc>
          <w:tcPr>
            <w:tcW w:w="5760" w:type="dxa"/>
          </w:tcPr>
          <w:p w14:paraId="08BDDB34" w14:textId="77777777" w:rsidR="00375B61" w:rsidRPr="002404B2" w:rsidRDefault="00375B61" w:rsidP="00987C7C">
            <w:pPr>
              <w:rPr>
                <w:szCs w:val="24"/>
              </w:rPr>
            </w:pPr>
            <w:r w:rsidRPr="002404B2">
              <w:rPr>
                <w:szCs w:val="24"/>
              </w:rPr>
              <w:t>REPORTING NONCONFORMING ITEMS</w:t>
            </w:r>
          </w:p>
          <w:p w14:paraId="768F1C0D" w14:textId="77777777" w:rsidR="00375B61" w:rsidRPr="002404B2" w:rsidRDefault="00375B61" w:rsidP="00987C7C">
            <w:pPr>
              <w:rPr>
                <w:szCs w:val="24"/>
              </w:rPr>
            </w:pPr>
          </w:p>
        </w:tc>
        <w:tc>
          <w:tcPr>
            <w:tcW w:w="1440" w:type="dxa"/>
          </w:tcPr>
          <w:p w14:paraId="6B340778" w14:textId="77777777" w:rsidR="00375B61" w:rsidRPr="002404B2" w:rsidRDefault="00375B61" w:rsidP="00987C7C">
            <w:pPr>
              <w:rPr>
                <w:szCs w:val="24"/>
              </w:rPr>
            </w:pPr>
            <w:r w:rsidRPr="002404B2">
              <w:rPr>
                <w:szCs w:val="24"/>
              </w:rPr>
              <w:t>NOV 2021</w:t>
            </w:r>
          </w:p>
        </w:tc>
      </w:tr>
    </w:tbl>
    <w:p w14:paraId="5C5715FE" w14:textId="77777777" w:rsidR="00375B61" w:rsidRDefault="00375B61" w:rsidP="00375B61">
      <w:pPr>
        <w:rPr>
          <w:szCs w:val="24"/>
        </w:rPr>
      </w:pPr>
    </w:p>
    <w:p w14:paraId="13F3A26B" w14:textId="77777777" w:rsidR="00375B61" w:rsidRDefault="00375B61" w:rsidP="00375B61">
      <w:pPr>
        <w:ind w:left="1440" w:hanging="1440"/>
        <w:jc w:val="center"/>
        <w:rPr>
          <w:szCs w:val="24"/>
        </w:rPr>
      </w:pPr>
      <w:bookmarkStart w:id="0" w:name="_Hlk131768002"/>
      <w:bookmarkStart w:id="1" w:name="_Hlk98335033"/>
      <w:r>
        <w:rPr>
          <w:szCs w:val="24"/>
        </w:rPr>
        <w:t>THE FOLLOWING CLAUSES ARE PROVIDED IN FULL TEXT:</w:t>
      </w:r>
    </w:p>
    <w:p w14:paraId="04AAA0FE" w14:textId="77777777" w:rsidR="00375B61" w:rsidRDefault="00375B61" w:rsidP="00375B61">
      <w:pPr>
        <w:pStyle w:val="Default"/>
        <w:rPr>
          <w:u w:val="single"/>
        </w:rPr>
      </w:pPr>
    </w:p>
    <w:p w14:paraId="20EED3A4" w14:textId="77777777" w:rsidR="00375B61" w:rsidRDefault="00375B61" w:rsidP="00375B61">
      <w:pPr>
        <w:pStyle w:val="Default"/>
        <w:rPr>
          <w:u w:val="single"/>
        </w:rPr>
      </w:pPr>
      <w:r>
        <w:rPr>
          <w:u w:val="single"/>
        </w:rPr>
        <w:t xml:space="preserve">CYBERSECURITY SUPPLY CHAIN RISK MANAGEMENT REQUIREMENTS (FEB 2023) </w:t>
      </w:r>
    </w:p>
    <w:p w14:paraId="053A0A3B" w14:textId="77777777" w:rsidR="00375B61" w:rsidRDefault="00375B61" w:rsidP="00375B61">
      <w:pPr>
        <w:pStyle w:val="Default"/>
      </w:pPr>
    </w:p>
    <w:p w14:paraId="1EA73022" w14:textId="77777777" w:rsidR="00375B61" w:rsidRDefault="00375B61" w:rsidP="00375B61">
      <w:pPr>
        <w:pStyle w:val="Default"/>
      </w:pPr>
      <w:r>
        <w:t>(a)</w:t>
      </w:r>
      <w:r>
        <w:rPr>
          <w:i/>
          <w:iCs/>
        </w:rPr>
        <w:t xml:space="preserve">Definitions. </w:t>
      </w:r>
      <w:r>
        <w:t>As used in this clause:</w:t>
      </w:r>
    </w:p>
    <w:p w14:paraId="0EEE52C2" w14:textId="77777777" w:rsidR="00375B61" w:rsidRDefault="00375B61" w:rsidP="00375B61">
      <w:pPr>
        <w:pStyle w:val="Default"/>
      </w:pPr>
    </w:p>
    <w:p w14:paraId="67E99E1D" w14:textId="77777777" w:rsidR="00375B61" w:rsidRDefault="00375B61" w:rsidP="00375B61">
      <w:pPr>
        <w:pStyle w:val="Default"/>
      </w:pPr>
      <w:r>
        <w:t xml:space="preserve">Covered article - The term "covered article" includes- </w:t>
      </w:r>
    </w:p>
    <w:p w14:paraId="08639CE0" w14:textId="77777777" w:rsidR="00375B61" w:rsidRDefault="00375B61" w:rsidP="00375B61">
      <w:pPr>
        <w:pStyle w:val="Default"/>
      </w:pPr>
      <w:r>
        <w:t>(1)"Information and Communications technology" which means-</w:t>
      </w:r>
    </w:p>
    <w:p w14:paraId="7085E4C9" w14:textId="77777777" w:rsidR="00375B61" w:rsidRDefault="00375B61" w:rsidP="00375B61">
      <w:pPr>
        <w:pStyle w:val="Default"/>
      </w:pPr>
    </w:p>
    <w:p w14:paraId="5BA6E1B0" w14:textId="77777777" w:rsidR="00375B61" w:rsidRDefault="00375B61" w:rsidP="00375B61">
      <w:pPr>
        <w:pStyle w:val="Default"/>
      </w:pPr>
      <w:r>
        <w:t xml:space="preserve">(i)any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 of that equipment, or of that equipment to a significant extent in the performance of a service or the furnishing of a product. </w:t>
      </w:r>
    </w:p>
    <w:p w14:paraId="2C2D01B8" w14:textId="77777777" w:rsidR="00375B61" w:rsidRDefault="00375B61" w:rsidP="00375B61">
      <w:pPr>
        <w:pStyle w:val="Default"/>
      </w:pPr>
    </w:p>
    <w:p w14:paraId="55A7AF15" w14:textId="77777777" w:rsidR="00375B61" w:rsidRDefault="00375B61" w:rsidP="00375B61">
      <w:pPr>
        <w:pStyle w:val="Default"/>
      </w:pPr>
      <w:r>
        <w:t xml:space="preserve">(ii)computers,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however, does not include any equipment acquired by a federal contractor incidental to a federal contract. </w:t>
      </w:r>
    </w:p>
    <w:p w14:paraId="1CF49E29" w14:textId="77777777" w:rsidR="00375B61" w:rsidRDefault="00375B61" w:rsidP="00375B61">
      <w:pPr>
        <w:pStyle w:val="Default"/>
      </w:pPr>
    </w:p>
    <w:p w14:paraId="6F644317" w14:textId="77777777" w:rsidR="00375B61" w:rsidRDefault="00375B61" w:rsidP="00375B61">
      <w:pPr>
        <w:pStyle w:val="Default"/>
      </w:pPr>
      <w:r>
        <w:t>(2)"Telecommunications Equipment", which means equipment, other than customer premises equipment, used by a carrier to provide telecommunications services, and includes software integral to such equipment (including upgrades).</w:t>
      </w:r>
    </w:p>
    <w:p w14:paraId="746EAC08" w14:textId="77777777" w:rsidR="00375B61" w:rsidRDefault="00375B61" w:rsidP="00375B61">
      <w:pPr>
        <w:pStyle w:val="Default"/>
      </w:pPr>
    </w:p>
    <w:p w14:paraId="54CAB7A6" w14:textId="77777777" w:rsidR="00375B61" w:rsidRDefault="00375B61" w:rsidP="00375B61">
      <w:pPr>
        <w:pStyle w:val="Default"/>
      </w:pPr>
      <w:r>
        <w:t>(3)"Telecommunications Service", which means the offering of telecommunications for a fee directly to the public, or to such classes of users as to be effectively available directly to the public, regardless of the facilities used.</w:t>
      </w:r>
    </w:p>
    <w:p w14:paraId="7FF4482C" w14:textId="77777777" w:rsidR="00375B61" w:rsidRDefault="00375B61" w:rsidP="00375B61">
      <w:pPr>
        <w:pStyle w:val="Default"/>
      </w:pPr>
    </w:p>
    <w:p w14:paraId="5981BD43" w14:textId="77777777" w:rsidR="00375B61" w:rsidRDefault="00375B61" w:rsidP="00375B61">
      <w:pPr>
        <w:pStyle w:val="Default"/>
      </w:pPr>
      <w:r>
        <w:t>(4)“Cybersecurity Supply Chain Risk”, which means the risk that a person may sabotage, maliciously introduce unwanted function, extract data, or otherwise manipulate the design, integrity, manufacturing, production, distribution, installation, operation, maintenance, disposition, or retirement of covered articles to surveil, deny, disrupt, or otherwise manipulate the function, use, or operation of the covered articles or information stored or transmitted on the covered articles.</w:t>
      </w:r>
    </w:p>
    <w:p w14:paraId="6146A827" w14:textId="77777777" w:rsidR="00375B61" w:rsidRDefault="00375B61" w:rsidP="00375B61">
      <w:pPr>
        <w:pStyle w:val="Default"/>
      </w:pPr>
    </w:p>
    <w:p w14:paraId="6EADC0D3" w14:textId="77777777" w:rsidR="00375B61" w:rsidRDefault="00375B61" w:rsidP="00375B61">
      <w:pPr>
        <w:pStyle w:val="Default"/>
      </w:pPr>
      <w:r>
        <w:t>(b)</w:t>
      </w:r>
      <w:r>
        <w:rPr>
          <w:i/>
          <w:iCs/>
        </w:rPr>
        <w:t xml:space="preserve">Contractor Cybersecurity Supply Chain Risk Management Responsibilities. </w:t>
      </w:r>
      <w:r>
        <w:t xml:space="preserve">The Contractor shall take all prudent actions and comply with all Government direction (as identified in paragraph (c)) to regularly identify, assess, monitor, and mitigate cybersecurity supply chain risks when providing covered articles or services affecting covered articles to the Government. The Contractor shall maintain artifacts that document its compliance with this paragraph and shall provide these artifacts to the Government within 48 hours of request. </w:t>
      </w:r>
    </w:p>
    <w:p w14:paraId="1ACB44A2" w14:textId="77777777" w:rsidR="00375B61" w:rsidRDefault="00375B61" w:rsidP="00375B61">
      <w:pPr>
        <w:pStyle w:val="Default"/>
      </w:pPr>
    </w:p>
    <w:p w14:paraId="0314B693" w14:textId="77777777" w:rsidR="00375B61" w:rsidRDefault="00375B61" w:rsidP="00375B61">
      <w:pPr>
        <w:pStyle w:val="Default"/>
      </w:pPr>
      <w:r>
        <w:t xml:space="preserve">(c) </w:t>
      </w:r>
      <w:r>
        <w:rPr>
          <w:i/>
          <w:iCs/>
        </w:rPr>
        <w:t xml:space="preserve">Supporting Government Cybersecurity Supply Chain Risk Assessments. </w:t>
      </w:r>
      <w:r>
        <w:t xml:space="preserve">The Government may perform a cybersecurity supply chain risk assessment at any time during contract administration to identity, assess, and monitor the cyber risks of the Contractor’s supply chain. The Contractor agrees that the Government may, at its own discretion, perform on-site assessments to collect information for the cybersecurity supply chain risk assessment. In performing the cybersecurity supply chain risk assessment, the Government may review any information provided by the Contractor, along with any other information available to the Government from public, unclassified, classified, or any other sources. Examples of information that the Government may collect for the cybersecurity supply chain risk assessment includes the following: </w:t>
      </w:r>
    </w:p>
    <w:p w14:paraId="4CACCFF6" w14:textId="77777777" w:rsidR="00375B61" w:rsidRDefault="00375B61" w:rsidP="00375B61">
      <w:pPr>
        <w:pStyle w:val="Default"/>
      </w:pPr>
    </w:p>
    <w:p w14:paraId="1CB2F0CE" w14:textId="77777777" w:rsidR="00375B61" w:rsidRDefault="00375B61" w:rsidP="00375B61">
      <w:pPr>
        <w:pStyle w:val="Default"/>
      </w:pPr>
      <w:r>
        <w:t xml:space="preserve">1. Functionality and features of covered articles, including access to data and information system privileges. </w:t>
      </w:r>
    </w:p>
    <w:p w14:paraId="17CCD08D" w14:textId="77777777" w:rsidR="00375B61" w:rsidRDefault="00375B61" w:rsidP="00375B61">
      <w:pPr>
        <w:pStyle w:val="Default"/>
      </w:pPr>
      <w:r>
        <w:t xml:space="preserve">2. The user environment where a covered article is used or installed. </w:t>
      </w:r>
    </w:p>
    <w:p w14:paraId="2769702A" w14:textId="77777777" w:rsidR="00375B61" w:rsidRDefault="00375B61" w:rsidP="00375B61">
      <w:pPr>
        <w:pStyle w:val="Default"/>
      </w:pPr>
      <w:r>
        <w:t xml:space="preserve">3. The ability of a source to produce and deliver covered articles as expected. </w:t>
      </w:r>
    </w:p>
    <w:p w14:paraId="1300C4EA" w14:textId="77777777" w:rsidR="00375B61" w:rsidRDefault="00375B61" w:rsidP="00375B61">
      <w:pPr>
        <w:pStyle w:val="Default"/>
      </w:pPr>
      <w:r>
        <w:t xml:space="preserve">4. Foreign control of, or influence over, a source or covered article (e.g., foreign ownership, personal and professional ties between a source and any foreign entity or legal regime of any foreign country in which a source is headquartered or conducts operations). </w:t>
      </w:r>
    </w:p>
    <w:p w14:paraId="1F8F0DB1" w14:textId="77777777" w:rsidR="00375B61" w:rsidRDefault="00375B61" w:rsidP="00375B61">
      <w:pPr>
        <w:pStyle w:val="Default"/>
      </w:pPr>
      <w:r>
        <w:t xml:space="preserve">5. Implications to Government mission(s) or assets, national security, homeland security, or critical functions associated with use of a source or covered article. </w:t>
      </w:r>
    </w:p>
    <w:p w14:paraId="4E0CFA1E" w14:textId="77777777" w:rsidR="00375B61" w:rsidRDefault="00375B61" w:rsidP="00375B61">
      <w:pPr>
        <w:pStyle w:val="Default"/>
      </w:pPr>
      <w:r>
        <w:t xml:space="preserve">6. Vulnerability of Federal systems, programs, or facilities. </w:t>
      </w:r>
    </w:p>
    <w:p w14:paraId="62E4414A" w14:textId="77777777" w:rsidR="00375B61" w:rsidRDefault="00375B61" w:rsidP="00375B61">
      <w:pPr>
        <w:pStyle w:val="Default"/>
      </w:pPr>
      <w:r>
        <w:t xml:space="preserve">7. Market alternatives to the covered source. </w:t>
      </w:r>
    </w:p>
    <w:p w14:paraId="69A99F67" w14:textId="77777777" w:rsidR="00375B61" w:rsidRDefault="00375B61" w:rsidP="00375B61">
      <w:pPr>
        <w:pStyle w:val="Default"/>
      </w:pPr>
      <w:r>
        <w:t xml:space="preserve">8. Potential impact or harm caused by the possible loss, damage, or compromise of a </w:t>
      </w:r>
    </w:p>
    <w:p w14:paraId="2B55255C" w14:textId="77777777" w:rsidR="00375B61" w:rsidRDefault="00375B61" w:rsidP="00375B61">
      <w:pPr>
        <w:pStyle w:val="Default"/>
      </w:pPr>
    </w:p>
    <w:p w14:paraId="7C870652" w14:textId="77777777" w:rsidR="00375B61" w:rsidRDefault="00375B61" w:rsidP="00375B61">
      <w:pPr>
        <w:pStyle w:val="Default"/>
      </w:pPr>
      <w:r>
        <w:t xml:space="preserve">product, material, or service to an organization’s operations or mission. </w:t>
      </w:r>
    </w:p>
    <w:p w14:paraId="630A7811" w14:textId="77777777" w:rsidR="00375B61" w:rsidRDefault="00375B61" w:rsidP="00375B61">
      <w:pPr>
        <w:pStyle w:val="Default"/>
      </w:pPr>
      <w:r>
        <w:t xml:space="preserve">9. Likelihood of a potential impact or harm, or the exploitability of a system. </w:t>
      </w:r>
    </w:p>
    <w:p w14:paraId="23ACFCD1" w14:textId="77777777" w:rsidR="00375B61" w:rsidRDefault="00375B61" w:rsidP="00375B61">
      <w:pPr>
        <w:pStyle w:val="Default"/>
      </w:pPr>
      <w:r>
        <w:t xml:space="preserve">10. Security standards of the supplier as demonstrated by cooperation with assessments. </w:t>
      </w:r>
    </w:p>
    <w:p w14:paraId="3E6BB332" w14:textId="77777777" w:rsidR="00375B61" w:rsidRDefault="00375B61" w:rsidP="00375B61">
      <w:pPr>
        <w:pStyle w:val="Default"/>
      </w:pPr>
      <w:r>
        <w:t xml:space="preserve">11. Security, authenticity, and integrity of covered articles and their supply and compilation chain. </w:t>
      </w:r>
    </w:p>
    <w:p w14:paraId="44C653C4" w14:textId="77777777" w:rsidR="00375B61" w:rsidRDefault="00375B61" w:rsidP="00375B61">
      <w:pPr>
        <w:pStyle w:val="Default"/>
      </w:pPr>
      <w:r>
        <w:t xml:space="preserve">12. Capacity to mitigate risks identified. </w:t>
      </w:r>
    </w:p>
    <w:p w14:paraId="07884E70" w14:textId="77777777" w:rsidR="00375B61" w:rsidRDefault="00375B61" w:rsidP="00375B61">
      <w:pPr>
        <w:pStyle w:val="Default"/>
      </w:pPr>
      <w:r>
        <w:t xml:space="preserve">13. Factors that could lead to inability of the supplier to provide security updates. </w:t>
      </w:r>
    </w:p>
    <w:p w14:paraId="1335D610" w14:textId="77777777" w:rsidR="00375B61" w:rsidRDefault="00375B61" w:rsidP="00375B61">
      <w:pPr>
        <w:pStyle w:val="Default"/>
      </w:pPr>
      <w:r>
        <w:t xml:space="preserve">14. Factors that may reflect upon the reliability of other supply chain risk information. </w:t>
      </w:r>
    </w:p>
    <w:p w14:paraId="1361E035" w14:textId="77777777" w:rsidR="00375B61" w:rsidRDefault="00375B61" w:rsidP="00375B61">
      <w:pPr>
        <w:pStyle w:val="Default"/>
      </w:pPr>
      <w:r>
        <w:t xml:space="preserve">15. Any other considerations that would factor into an analysis of the security, integrity, resilience, quality, trustworthiness, or authenticity of covered articles or sources. </w:t>
      </w:r>
    </w:p>
    <w:p w14:paraId="2CE3142B" w14:textId="77777777" w:rsidR="00375B61" w:rsidRDefault="00375B61" w:rsidP="00375B61">
      <w:pPr>
        <w:pStyle w:val="Default"/>
      </w:pPr>
    </w:p>
    <w:p w14:paraId="1E8970F7" w14:textId="77777777" w:rsidR="00375B61" w:rsidRDefault="00375B61" w:rsidP="00375B61">
      <w:pPr>
        <w:pStyle w:val="Default"/>
      </w:pPr>
      <w:r>
        <w:t xml:space="preserve">(d) </w:t>
      </w:r>
      <w:r>
        <w:rPr>
          <w:i/>
          <w:iCs/>
        </w:rPr>
        <w:t>Non-Destructive and Destructive Testing</w:t>
      </w:r>
      <w:r>
        <w:t xml:space="preserve">. The Government may engage in non-destructive and/or destructive testing of any information system, equipment, and software to determine whether it will negatively affect the security or performance of a Department of State information system. </w:t>
      </w:r>
    </w:p>
    <w:p w14:paraId="19BF882D" w14:textId="77777777" w:rsidR="00375B61" w:rsidRDefault="00375B61" w:rsidP="00375B61">
      <w:pPr>
        <w:pStyle w:val="Default"/>
      </w:pPr>
    </w:p>
    <w:p w14:paraId="63D7F505" w14:textId="77777777" w:rsidR="00375B61" w:rsidRDefault="00375B61" w:rsidP="00375B61">
      <w:pPr>
        <w:pStyle w:val="Default"/>
      </w:pPr>
      <w:r>
        <w:t xml:space="preserve">(e) </w:t>
      </w:r>
      <w:r>
        <w:rPr>
          <w:i/>
          <w:iCs/>
        </w:rPr>
        <w:t xml:space="preserve">Novation Agreement Notice. </w:t>
      </w:r>
      <w:r>
        <w:t xml:space="preserve">FAR 42.1203 require Government approval of novation agreements. For proposed novation agreements for this contract, the Contractor shall provide any information requested by the Government regarding the proposed successor’s identity and information regarding its supply chain. </w:t>
      </w:r>
    </w:p>
    <w:p w14:paraId="6EDFB660" w14:textId="77777777" w:rsidR="00375B61" w:rsidRDefault="00375B61" w:rsidP="00375B61">
      <w:pPr>
        <w:pStyle w:val="Default"/>
      </w:pPr>
    </w:p>
    <w:p w14:paraId="176480DB" w14:textId="77777777" w:rsidR="00375B61" w:rsidRDefault="00375B61" w:rsidP="00375B61">
      <w:pPr>
        <w:pStyle w:val="Default"/>
      </w:pPr>
      <w:r>
        <w:t xml:space="preserve">(f) </w:t>
      </w:r>
      <w:r>
        <w:rPr>
          <w:i/>
          <w:iCs/>
        </w:rPr>
        <w:t xml:space="preserve">Software Bill of Materials (SBOM) Requests. </w:t>
      </w:r>
      <w:r>
        <w:t xml:space="preserve">For software, within 10 business days of request by a Department of State representative, the Contractor shall submit a SBOM to a designated representative. This request may be requested on one (1) or more occasions and shall be delivered at no increase in contract price. </w:t>
      </w:r>
    </w:p>
    <w:p w14:paraId="05B00E54" w14:textId="77777777" w:rsidR="00375B61" w:rsidRDefault="00375B61" w:rsidP="00375B61">
      <w:pPr>
        <w:pStyle w:val="Default"/>
      </w:pPr>
    </w:p>
    <w:p w14:paraId="4E226BE8" w14:textId="77777777" w:rsidR="00375B61" w:rsidRDefault="00375B61" w:rsidP="00375B61">
      <w:pPr>
        <w:pStyle w:val="Default"/>
      </w:pPr>
      <w:r>
        <w:t xml:space="preserve">(g) </w:t>
      </w:r>
      <w:r>
        <w:rPr>
          <w:i/>
          <w:iCs/>
        </w:rPr>
        <w:t xml:space="preserve">SBOM Sharing Notice. </w:t>
      </w:r>
      <w:r>
        <w:t xml:space="preserve">The Contractor consents to the sharing of its SBOM data with other contractors, such as tool solution providers, for the sole purpose of mapping against known vulnerabilities. </w:t>
      </w:r>
    </w:p>
    <w:p w14:paraId="19927063" w14:textId="77777777" w:rsidR="00375B61" w:rsidRDefault="00375B61" w:rsidP="00375B61">
      <w:pPr>
        <w:pStyle w:val="Default"/>
      </w:pPr>
    </w:p>
    <w:p w14:paraId="21EE35EC" w14:textId="77777777" w:rsidR="00375B61" w:rsidRDefault="00375B61" w:rsidP="00375B61">
      <w:pPr>
        <w:pStyle w:val="Default"/>
      </w:pPr>
      <w:r>
        <w:t xml:space="preserve">(h) </w:t>
      </w:r>
      <w:r>
        <w:rPr>
          <w:i/>
          <w:iCs/>
        </w:rPr>
        <w:t xml:space="preserve">Notification procedures for cybersecurity supply chain events. </w:t>
      </w:r>
      <w:r>
        <w:t xml:space="preserve">When cybersecurity supply chain events occur, the Contractor must contact the Contracting Officer or his/her designee within 12 hours of the event. </w:t>
      </w:r>
    </w:p>
    <w:p w14:paraId="4A975BCD" w14:textId="77777777" w:rsidR="00375B61" w:rsidRDefault="00375B61" w:rsidP="00375B61">
      <w:pPr>
        <w:pStyle w:val="Default"/>
      </w:pPr>
    </w:p>
    <w:p w14:paraId="2BA9A2BD" w14:textId="77777777" w:rsidR="00375B61" w:rsidRDefault="00375B61" w:rsidP="00375B61">
      <w:pPr>
        <w:pStyle w:val="Default"/>
      </w:pPr>
      <w:r>
        <w:t xml:space="preserve">(i) </w:t>
      </w:r>
      <w:r>
        <w:rPr>
          <w:i/>
          <w:iCs/>
        </w:rPr>
        <w:t>Subcontracts</w:t>
      </w:r>
      <w:r>
        <w:t xml:space="preserve">. The Contractor shall insert the substance of this clause in all subcontracts and other contractual instruments in support of this contract. </w:t>
      </w:r>
    </w:p>
    <w:p w14:paraId="25D4E947" w14:textId="77777777" w:rsidR="00375B61" w:rsidRDefault="00375B61" w:rsidP="00375B61">
      <w:pPr>
        <w:pStyle w:val="Default"/>
      </w:pPr>
    </w:p>
    <w:p w14:paraId="7406209B" w14:textId="77777777" w:rsidR="00375B61" w:rsidRDefault="00375B61" w:rsidP="00375B61">
      <w:pPr>
        <w:pStyle w:val="Default"/>
      </w:pPr>
      <w:r>
        <w:t xml:space="preserve">(j) </w:t>
      </w:r>
      <w:r>
        <w:rPr>
          <w:i/>
          <w:iCs/>
        </w:rPr>
        <w:t xml:space="preserve">Vulnerability Exploitability </w:t>
      </w:r>
      <w:proofErr w:type="spellStart"/>
      <w:r>
        <w:rPr>
          <w:i/>
          <w:iCs/>
        </w:rPr>
        <w:t>eXchange</w:t>
      </w:r>
      <w:proofErr w:type="spellEnd"/>
      <w:r>
        <w:rPr>
          <w:i/>
          <w:iCs/>
        </w:rPr>
        <w:t xml:space="preserve"> (VEX)</w:t>
      </w:r>
      <w:r>
        <w:t xml:space="preserve">. The Contractor is required to notify the Department of any discovered software vulnerabilities within 12 hours. Within three (3) days, they shall provide a report using a VEX format. </w:t>
      </w:r>
    </w:p>
    <w:p w14:paraId="2A1DD604" w14:textId="77777777" w:rsidR="00375B61" w:rsidRDefault="00375B61" w:rsidP="00375B61">
      <w:pPr>
        <w:pStyle w:val="Default"/>
      </w:pPr>
    </w:p>
    <w:p w14:paraId="55A82D18" w14:textId="77777777" w:rsidR="00375B61" w:rsidRDefault="00375B61" w:rsidP="00375B61">
      <w:pPr>
        <w:pStyle w:val="Default"/>
      </w:pPr>
      <w:r>
        <w:t xml:space="preserve">(k) </w:t>
      </w:r>
      <w:r>
        <w:rPr>
          <w:i/>
          <w:iCs/>
        </w:rPr>
        <w:t>Attestation following Major Version Change</w:t>
      </w:r>
      <w:r>
        <w:t xml:space="preserve">. Critical Software, as defined by National Institute for Science and Technology (NIST) Guidance, that is provided by the Contractor or subcontractors and is modified during the contract’s period of performance by a major version change (e.g., using a semantic versioning schema of </w:t>
      </w:r>
      <w:proofErr w:type="spellStart"/>
      <w:r>
        <w:t>Major.Minor.Patch</w:t>
      </w:r>
      <w:proofErr w:type="spellEnd"/>
      <w:r>
        <w:t xml:space="preserve">, the software version number goes from 2.5 to 3.0) requires a new self-attestation. For indefinite delivery contract vehicles, this self-attestation must be provided for all critical software available for ordering on the contract vehicle when the software is modified during the contract vehicle’s ordering period of performance by a major version change. The Contractor shall either (i) post the new attestation in a publicly available internet location within 15 days of the major version change and provide the COR, or Contracting Officer if a COR is not appointed, with the internet link or </w:t>
      </w:r>
    </w:p>
    <w:p w14:paraId="2FD6E329" w14:textId="77777777" w:rsidR="00375B61" w:rsidRDefault="00375B61" w:rsidP="00375B61">
      <w:pPr>
        <w:pStyle w:val="Default"/>
      </w:pPr>
      <w:r>
        <w:t xml:space="preserve">(ii) shall contact the COR, or Contracting Officer if a COR is not appointed, and request the agency’s current software self-attestation form and submit it to the Government within 15 days of the major version change. The self-attestation form will contain the following elements: (i) the software producer's name; (ii) a description of which product or products the statement refers to including the number of the major version change; and (iii) a statement attesting that the software producer follows secure development practices and tasks consistent with NIST Guidance. </w:t>
      </w:r>
    </w:p>
    <w:p w14:paraId="61D575E2" w14:textId="77777777" w:rsidR="00375B61" w:rsidRDefault="00375B61" w:rsidP="00375B61">
      <w:pPr>
        <w:rPr>
          <w:szCs w:val="24"/>
        </w:rPr>
      </w:pPr>
    </w:p>
    <w:p w14:paraId="55183EB6" w14:textId="77777777" w:rsidR="00375B61" w:rsidRDefault="00375B61" w:rsidP="00375B61">
      <w:pPr>
        <w:jc w:val="center"/>
        <w:rPr>
          <w:szCs w:val="24"/>
        </w:rPr>
      </w:pPr>
      <w:r>
        <w:rPr>
          <w:szCs w:val="24"/>
        </w:rPr>
        <w:t>(End of clause)</w:t>
      </w:r>
    </w:p>
    <w:p w14:paraId="1E2A9D44" w14:textId="77777777" w:rsidR="00375B61" w:rsidRDefault="00375B61" w:rsidP="00375B61">
      <w:pPr>
        <w:rPr>
          <w:b/>
          <w:bCs/>
          <w:szCs w:val="24"/>
          <w:u w:val="single"/>
        </w:rPr>
      </w:pPr>
    </w:p>
    <w:p w14:paraId="34BC69B1" w14:textId="77777777" w:rsidR="00375B61" w:rsidRDefault="00375B61" w:rsidP="00375B61">
      <w:pPr>
        <w:ind w:left="1440" w:hanging="1440"/>
        <w:jc w:val="center"/>
        <w:rPr>
          <w:szCs w:val="24"/>
        </w:rPr>
      </w:pPr>
    </w:p>
    <w:p w14:paraId="3B2F848A" w14:textId="77777777" w:rsidR="00375B61" w:rsidRPr="00E8247F" w:rsidRDefault="00375B61" w:rsidP="00375B61">
      <w:pPr>
        <w:ind w:left="1440" w:hanging="1440"/>
        <w:rPr>
          <w:szCs w:val="24"/>
          <w:u w:val="single"/>
        </w:rPr>
      </w:pPr>
      <w:r w:rsidRPr="00E8247F">
        <w:rPr>
          <w:rStyle w:val="ph"/>
          <w:szCs w:val="24"/>
          <w:u w:val="single"/>
          <w:bdr w:val="none" w:sz="0" w:space="0" w:color="auto" w:frame="1"/>
        </w:rPr>
        <w:t>52.212-5</w:t>
      </w:r>
      <w:r w:rsidRPr="00E8247F">
        <w:rPr>
          <w:szCs w:val="24"/>
          <w:u w:val="single"/>
        </w:rPr>
        <w:tab/>
        <w:t>CONTRACT TERMS AND CONDITIONS REQUIRED TO IMPLEMENT STATUTES OR EXECUTIVE ORDERS-COMMERCIAL PRODUCTS AND COMMERCIAL SERVICES (MAR 2023)</w:t>
      </w:r>
    </w:p>
    <w:p w14:paraId="28FC88C9" w14:textId="77777777" w:rsidR="00375B61" w:rsidRPr="00BE6D45" w:rsidRDefault="00375B61" w:rsidP="00375B61">
      <w:pPr>
        <w:pStyle w:val="listl1"/>
        <w:shd w:val="clear" w:color="auto" w:fill="FFFFFF"/>
        <w:textAlignment w:val="baseline"/>
        <w:rPr>
          <w:color w:val="000000"/>
        </w:rPr>
      </w:pPr>
      <w:r w:rsidRPr="00BE6D45">
        <w:rPr>
          <w:rStyle w:val="ph"/>
          <w:color w:val="000000"/>
          <w:bdr w:val="none" w:sz="0" w:space="0" w:color="auto" w:frame="1"/>
        </w:rPr>
        <w:t>(a)</w:t>
      </w:r>
      <w:r w:rsidRPr="00BE6D45">
        <w:rPr>
          <w:color w:val="000000"/>
        </w:rPr>
        <w:t> The Contractor </w:t>
      </w:r>
      <w:r w:rsidRPr="00BE6D45">
        <w:rPr>
          <w:color w:val="000000"/>
          <w:bdr w:val="none" w:sz="0" w:space="0" w:color="auto" w:frame="1"/>
        </w:rPr>
        <w:t>shall</w:t>
      </w:r>
      <w:r w:rsidRPr="00BE6D45">
        <w:rPr>
          <w:color w:val="000000"/>
        </w:rPr>
        <w:t> comply with the following Federal </w:t>
      </w:r>
      <w:r w:rsidRPr="00BE6D45">
        <w:rPr>
          <w:color w:val="000000"/>
          <w:bdr w:val="none" w:sz="0" w:space="0" w:color="auto" w:frame="1"/>
        </w:rPr>
        <w:t>Acquisition</w:t>
      </w:r>
      <w:r w:rsidRPr="00BE6D45">
        <w:rPr>
          <w:color w:val="000000"/>
        </w:rPr>
        <w:t> Regulation (FAR) clauses, which are incorporated in this contract by reference, to implement provisions of law or Executive orders applicable to </w:t>
      </w:r>
      <w:r w:rsidRPr="00BE6D45">
        <w:rPr>
          <w:color w:val="000000"/>
          <w:bdr w:val="none" w:sz="0" w:space="0" w:color="auto" w:frame="1"/>
        </w:rPr>
        <w:t>acquisitions</w:t>
      </w:r>
      <w:r w:rsidRPr="00BE6D45">
        <w:rPr>
          <w:color w:val="000000"/>
        </w:rPr>
        <w:t> of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w:t>
      </w:r>
    </w:p>
    <w:p w14:paraId="7B185B03" w14:textId="77777777" w:rsidR="00375B61" w:rsidRPr="00BE6D45" w:rsidRDefault="00375B61" w:rsidP="00375B61">
      <w:pPr>
        <w:pStyle w:val="listl2"/>
        <w:shd w:val="clear" w:color="auto" w:fill="FFFFFF"/>
        <w:textAlignment w:val="baseline"/>
        <w:rPr>
          <w:color w:val="000000"/>
        </w:rPr>
      </w:pPr>
      <w:r w:rsidRPr="00BE6D45">
        <w:rPr>
          <w:rStyle w:val="ph"/>
          <w:color w:val="000000"/>
          <w:bdr w:val="none" w:sz="0" w:space="0" w:color="auto" w:frame="1"/>
        </w:rPr>
        <w:t>(1)</w:t>
      </w:r>
      <w:r w:rsidRPr="00BE6D45">
        <w:rPr>
          <w:color w:val="000000"/>
        </w:rPr>
        <w:t> </w:t>
      </w:r>
      <w:hyperlink r:id="rId9" w:anchor="FAR_52_203_19" w:tooltip="52.203-19" w:history="1">
        <w:r w:rsidRPr="00BE6D45">
          <w:rPr>
            <w:rStyle w:val="Hyperlink"/>
            <w:rFonts w:eastAsiaTheme="majorEastAsia"/>
            <w:bdr w:val="none" w:sz="0" w:space="0" w:color="auto" w:frame="1"/>
          </w:rPr>
          <w:t>52.203-19</w:t>
        </w:r>
      </w:hyperlink>
      <w:r w:rsidRPr="00BE6D45">
        <w:rPr>
          <w:color w:val="000000"/>
        </w:rPr>
        <w:t>, Prohibition on Requiring Certain Internal Confidentiality Agreements or Statements </w:t>
      </w:r>
      <w:r w:rsidRPr="00BE6D45">
        <w:rPr>
          <w:rStyle w:val="ph"/>
          <w:smallCaps/>
          <w:color w:val="000000"/>
          <w:bdr w:val="none" w:sz="0" w:space="0" w:color="auto" w:frame="1"/>
        </w:rPr>
        <w:t>(Jan 2017)</w:t>
      </w:r>
      <w:r w:rsidRPr="00BE6D45">
        <w:rPr>
          <w:color w:val="000000"/>
        </w:rPr>
        <w:t> (section 743 of Division E, Title VII, of the Consolidated and Further Continuing Appropriations Act, 2015 (Pub. L. 113-235) and its successor provisions in subsequent appropriations acts (and as extended in continuing resolutions)).</w:t>
      </w:r>
    </w:p>
    <w:p w14:paraId="706873AE" w14:textId="77777777" w:rsidR="00375B61" w:rsidRPr="00BE6D45" w:rsidRDefault="00375B61" w:rsidP="00375B61">
      <w:pPr>
        <w:pStyle w:val="listl2"/>
        <w:shd w:val="clear" w:color="auto" w:fill="FFFFFF"/>
        <w:textAlignment w:val="baseline"/>
        <w:rPr>
          <w:color w:val="000000"/>
        </w:rPr>
      </w:pPr>
      <w:r w:rsidRPr="00BE6D45">
        <w:rPr>
          <w:rStyle w:val="ph"/>
          <w:color w:val="000000"/>
          <w:bdr w:val="none" w:sz="0" w:space="0" w:color="auto" w:frame="1"/>
        </w:rPr>
        <w:t>(2)</w:t>
      </w:r>
      <w:r w:rsidRPr="00BE6D45">
        <w:rPr>
          <w:color w:val="000000"/>
        </w:rPr>
        <w:t> </w:t>
      </w:r>
      <w:hyperlink r:id="rId10" w:anchor="FAR_52_204_23" w:tooltip="52.204-23" w:history="1">
        <w:r w:rsidRPr="00BE6D45">
          <w:rPr>
            <w:rStyle w:val="Hyperlink"/>
            <w:rFonts w:eastAsiaTheme="majorEastAsia"/>
            <w:bdr w:val="none" w:sz="0" w:space="0" w:color="auto" w:frame="1"/>
          </w:rPr>
          <w:t>52.204-23</w:t>
        </w:r>
      </w:hyperlink>
      <w:r w:rsidRPr="00BE6D45">
        <w:rPr>
          <w:color w:val="000000"/>
        </w:rPr>
        <w:t>, Prohibition on </w:t>
      </w:r>
      <w:r w:rsidRPr="00BE6D45">
        <w:rPr>
          <w:color w:val="000000"/>
          <w:bdr w:val="none" w:sz="0" w:space="0" w:color="auto" w:frame="1"/>
        </w:rPr>
        <w:t>Contracting</w:t>
      </w:r>
      <w:r w:rsidRPr="00BE6D45">
        <w:rPr>
          <w:color w:val="000000"/>
        </w:rPr>
        <w:t> for Hardware, Software, and Services Developed or Provided by Kaspersky Lab and Other Covered Entities </w:t>
      </w:r>
      <w:r w:rsidRPr="00BE6D45">
        <w:rPr>
          <w:rStyle w:val="ph"/>
          <w:smallCaps/>
          <w:color w:val="000000"/>
          <w:bdr w:val="none" w:sz="0" w:space="0" w:color="auto" w:frame="1"/>
        </w:rPr>
        <w:t>(Nov 2021)</w:t>
      </w:r>
      <w:r w:rsidRPr="00BE6D45">
        <w:rPr>
          <w:color w:val="000000"/>
        </w:rPr>
        <w:t> (Section 1634 of Pub. L. 115-91).</w:t>
      </w:r>
    </w:p>
    <w:p w14:paraId="722AC222" w14:textId="77777777" w:rsidR="00375B61" w:rsidRPr="00BE6D45" w:rsidRDefault="00375B61" w:rsidP="00375B61">
      <w:pPr>
        <w:pStyle w:val="listl2"/>
        <w:shd w:val="clear" w:color="auto" w:fill="FFFFFF"/>
        <w:textAlignment w:val="baseline"/>
        <w:rPr>
          <w:color w:val="000000"/>
        </w:rPr>
      </w:pPr>
      <w:r w:rsidRPr="00BE6D45">
        <w:rPr>
          <w:rStyle w:val="ph"/>
          <w:color w:val="000000"/>
          <w:bdr w:val="none" w:sz="0" w:space="0" w:color="auto" w:frame="1"/>
        </w:rPr>
        <w:t>(3)</w:t>
      </w:r>
      <w:r w:rsidRPr="00BE6D45">
        <w:rPr>
          <w:color w:val="000000"/>
        </w:rPr>
        <w:t> </w:t>
      </w:r>
      <w:hyperlink r:id="rId11" w:anchor="FAR_52_204_25" w:tooltip="52.204-25" w:history="1">
        <w:r w:rsidRPr="00BE6D45">
          <w:rPr>
            <w:rStyle w:val="Hyperlink"/>
            <w:rFonts w:eastAsiaTheme="majorEastAsia"/>
            <w:bdr w:val="none" w:sz="0" w:space="0" w:color="auto" w:frame="1"/>
          </w:rPr>
          <w:t>52.204-25</w:t>
        </w:r>
      </w:hyperlink>
      <w:r w:rsidRPr="00BE6D45">
        <w:rPr>
          <w:color w:val="000000"/>
        </w:rPr>
        <w:t>, Prohibition on </w:t>
      </w:r>
      <w:r w:rsidRPr="00BE6D45">
        <w:rPr>
          <w:color w:val="000000"/>
          <w:bdr w:val="none" w:sz="0" w:space="0" w:color="auto" w:frame="1"/>
        </w:rPr>
        <w:t>Contracting</w:t>
      </w:r>
      <w:r w:rsidRPr="00BE6D45">
        <w:rPr>
          <w:color w:val="000000"/>
        </w:rPr>
        <w:t> for Certain Telecommunications and Video Surveillance Services or Equipment. </w:t>
      </w:r>
      <w:r w:rsidRPr="00BE6D45">
        <w:rPr>
          <w:rStyle w:val="ph"/>
          <w:smallCaps/>
          <w:color w:val="000000"/>
          <w:bdr w:val="none" w:sz="0" w:space="0" w:color="auto" w:frame="1"/>
        </w:rPr>
        <w:t>(Nov 2021)</w:t>
      </w:r>
      <w:r w:rsidRPr="00BE6D45">
        <w:rPr>
          <w:color w:val="000000"/>
        </w:rPr>
        <w:t> (Section 889(a)(1)(A) of Pub. L. 115-232).</w:t>
      </w:r>
    </w:p>
    <w:p w14:paraId="6D669027" w14:textId="77777777" w:rsidR="00375B61" w:rsidRPr="00BE6D45" w:rsidRDefault="00375B61" w:rsidP="00375B61">
      <w:pPr>
        <w:pStyle w:val="listl2"/>
        <w:shd w:val="clear" w:color="auto" w:fill="FFFFFF"/>
        <w:textAlignment w:val="baseline"/>
        <w:rPr>
          <w:color w:val="000000"/>
        </w:rPr>
      </w:pPr>
      <w:r w:rsidRPr="00BE6D45">
        <w:rPr>
          <w:rStyle w:val="ph"/>
          <w:color w:val="000000"/>
          <w:bdr w:val="none" w:sz="0" w:space="0" w:color="auto" w:frame="1"/>
        </w:rPr>
        <w:t>(4)</w:t>
      </w:r>
      <w:r w:rsidRPr="00BE6D45">
        <w:rPr>
          <w:color w:val="000000"/>
        </w:rPr>
        <w:t> </w:t>
      </w:r>
      <w:hyperlink r:id="rId12" w:anchor="FAR_52_209_10" w:tooltip="52.209-10" w:history="1">
        <w:r w:rsidRPr="00BE6D45">
          <w:rPr>
            <w:rStyle w:val="Hyperlink"/>
            <w:rFonts w:eastAsiaTheme="majorEastAsia"/>
            <w:bdr w:val="none" w:sz="0" w:space="0" w:color="auto" w:frame="1"/>
          </w:rPr>
          <w:t>52.209-10</w:t>
        </w:r>
      </w:hyperlink>
      <w:r w:rsidRPr="00BE6D45">
        <w:rPr>
          <w:color w:val="000000"/>
        </w:rPr>
        <w:t>, Prohibition on </w:t>
      </w:r>
      <w:r w:rsidRPr="00BE6D45">
        <w:rPr>
          <w:color w:val="000000"/>
          <w:bdr w:val="none" w:sz="0" w:space="0" w:color="auto" w:frame="1"/>
        </w:rPr>
        <w:t>Contracting</w:t>
      </w:r>
      <w:r w:rsidRPr="00BE6D45">
        <w:rPr>
          <w:color w:val="000000"/>
        </w:rPr>
        <w:t> with Inverted Domestic Corporations </w:t>
      </w:r>
      <w:r w:rsidRPr="00BE6D45">
        <w:rPr>
          <w:rStyle w:val="ph"/>
          <w:smallCaps/>
          <w:color w:val="000000"/>
          <w:bdr w:val="none" w:sz="0" w:space="0" w:color="auto" w:frame="1"/>
        </w:rPr>
        <w:t>(Nov 2015)</w:t>
      </w:r>
      <w:r w:rsidRPr="00BE6D45">
        <w:rPr>
          <w:color w:val="000000"/>
        </w:rPr>
        <w:t>.</w:t>
      </w:r>
    </w:p>
    <w:p w14:paraId="12B52779" w14:textId="77777777" w:rsidR="00375B61" w:rsidRPr="00BE6D45" w:rsidRDefault="00375B61" w:rsidP="00375B61">
      <w:pPr>
        <w:pStyle w:val="listl2"/>
        <w:shd w:val="clear" w:color="auto" w:fill="FFFFFF"/>
        <w:textAlignment w:val="baseline"/>
        <w:rPr>
          <w:color w:val="000000"/>
        </w:rPr>
      </w:pPr>
      <w:r w:rsidRPr="00BE6D45">
        <w:rPr>
          <w:rStyle w:val="ph"/>
          <w:color w:val="000000"/>
          <w:bdr w:val="none" w:sz="0" w:space="0" w:color="auto" w:frame="1"/>
        </w:rPr>
        <w:t>(5)</w:t>
      </w:r>
      <w:r w:rsidRPr="00BE6D45">
        <w:rPr>
          <w:color w:val="000000"/>
        </w:rPr>
        <w:t> </w:t>
      </w:r>
      <w:hyperlink r:id="rId13" w:anchor="FAR_52_232_40" w:tooltip="52.232-40" w:history="1">
        <w:r w:rsidRPr="00BE6D45">
          <w:rPr>
            <w:rStyle w:val="Hyperlink"/>
            <w:rFonts w:eastAsiaTheme="majorEastAsia"/>
            <w:bdr w:val="none" w:sz="0" w:space="0" w:color="auto" w:frame="1"/>
          </w:rPr>
          <w:t>52.232-40</w:t>
        </w:r>
      </w:hyperlink>
      <w:r w:rsidRPr="00BE6D45">
        <w:rPr>
          <w:rStyle w:val="ph"/>
          <w:color w:val="000000"/>
          <w:bdr w:val="none" w:sz="0" w:space="0" w:color="auto" w:frame="1"/>
        </w:rPr>
        <w:t>, Providing Accelerated Payments to Small Business Subcontractors </w:t>
      </w:r>
      <w:r w:rsidRPr="00BE6D45">
        <w:rPr>
          <w:rStyle w:val="ph"/>
          <w:smallCaps/>
          <w:color w:val="000000"/>
          <w:bdr w:val="none" w:sz="0" w:space="0" w:color="auto" w:frame="1"/>
        </w:rPr>
        <w:t>(Mar 2023)</w:t>
      </w:r>
      <w:r w:rsidRPr="00BE6D45">
        <w:rPr>
          <w:rStyle w:val="ph"/>
          <w:color w:val="000000"/>
          <w:bdr w:val="none" w:sz="0" w:space="0" w:color="auto" w:frame="1"/>
        </w:rPr>
        <w:t> ( </w:t>
      </w:r>
      <w:hyperlink r:id="rId14" w:tgtFrame="_blank" w:tooltip="31 U.S.C. 3903" w:history="1">
        <w:r w:rsidRPr="00BE6D45">
          <w:rPr>
            <w:rStyle w:val="Hyperlink"/>
            <w:rFonts w:eastAsiaTheme="majorEastAsia"/>
            <w:bdr w:val="none" w:sz="0" w:space="0" w:color="auto" w:frame="1"/>
          </w:rPr>
          <w:t>31 U.S.C. 3903</w:t>
        </w:r>
      </w:hyperlink>
      <w:r w:rsidRPr="00BE6D45">
        <w:rPr>
          <w:rStyle w:val="ph"/>
          <w:color w:val="000000"/>
          <w:bdr w:val="none" w:sz="0" w:space="0" w:color="auto" w:frame="1"/>
        </w:rPr>
        <w:t> and </w:t>
      </w:r>
      <w:hyperlink r:id="rId15" w:tgtFrame="_blank" w:tooltip="10 U.S.C. 3801" w:history="1">
        <w:r w:rsidRPr="00BE6D45">
          <w:rPr>
            <w:rStyle w:val="Hyperlink"/>
            <w:rFonts w:eastAsiaTheme="majorEastAsia"/>
            <w:bdr w:val="none" w:sz="0" w:space="0" w:color="auto" w:frame="1"/>
          </w:rPr>
          <w:t>10 U.S.C. 3801</w:t>
        </w:r>
      </w:hyperlink>
      <w:r w:rsidRPr="00BE6D45">
        <w:rPr>
          <w:rStyle w:val="ph"/>
          <w:color w:val="000000"/>
          <w:bdr w:val="none" w:sz="0" w:space="0" w:color="auto" w:frame="1"/>
        </w:rPr>
        <w:t>).</w:t>
      </w:r>
    </w:p>
    <w:p w14:paraId="4AB817CF" w14:textId="77777777" w:rsidR="00375B61" w:rsidRPr="00BE6D45" w:rsidRDefault="00375B61" w:rsidP="00375B61">
      <w:pPr>
        <w:pStyle w:val="listl2"/>
        <w:shd w:val="clear" w:color="auto" w:fill="FFFFFF"/>
        <w:textAlignment w:val="baseline"/>
        <w:rPr>
          <w:color w:val="000000"/>
        </w:rPr>
      </w:pPr>
      <w:r w:rsidRPr="00BE6D45">
        <w:rPr>
          <w:rStyle w:val="ph"/>
          <w:color w:val="000000"/>
          <w:bdr w:val="none" w:sz="0" w:space="0" w:color="auto" w:frame="1"/>
        </w:rPr>
        <w:t>(6)</w:t>
      </w:r>
      <w:r w:rsidRPr="00BE6D45">
        <w:rPr>
          <w:color w:val="000000"/>
        </w:rPr>
        <w:t> </w:t>
      </w:r>
      <w:r w:rsidRPr="00BE6D45">
        <w:rPr>
          <w:rStyle w:val="ph"/>
          <w:color w:val="000000"/>
          <w:bdr w:val="none" w:sz="0" w:space="0" w:color="auto" w:frame="1"/>
        </w:rPr>
        <w:t> </w:t>
      </w:r>
      <w:r w:rsidRPr="00BE6D45">
        <w:rPr>
          <w:color w:val="000000"/>
        </w:rPr>
        <w:t> </w:t>
      </w:r>
      <w:hyperlink r:id="rId16" w:anchor="FAR_52_233_3" w:tooltip="52.233-3" w:history="1">
        <w:r w:rsidRPr="00BE6D45">
          <w:rPr>
            <w:rStyle w:val="Hyperlink"/>
            <w:rFonts w:eastAsiaTheme="majorEastAsia"/>
            <w:bdr w:val="none" w:sz="0" w:space="0" w:color="auto" w:frame="1"/>
          </w:rPr>
          <w:t>52.233-3</w:t>
        </w:r>
      </w:hyperlink>
      <w:r w:rsidRPr="00BE6D45">
        <w:rPr>
          <w:color w:val="000000"/>
        </w:rPr>
        <w:t>, Protest After Award </w:t>
      </w:r>
      <w:r w:rsidRPr="00BE6D45">
        <w:rPr>
          <w:rStyle w:val="ph"/>
          <w:smallCaps/>
          <w:color w:val="000000"/>
          <w:bdr w:val="none" w:sz="0" w:space="0" w:color="auto" w:frame="1"/>
        </w:rPr>
        <w:t>(Aug 1996)</w:t>
      </w:r>
      <w:r w:rsidRPr="00BE6D45">
        <w:rPr>
          <w:color w:val="000000"/>
        </w:rPr>
        <w:t> ( </w:t>
      </w:r>
      <w:hyperlink r:id="rId17" w:tgtFrame="_blank" w:tooltip="31 U.S.C. 3553" w:history="1">
        <w:r w:rsidRPr="00BE6D45">
          <w:rPr>
            <w:rStyle w:val="Hyperlink"/>
            <w:rFonts w:eastAsiaTheme="majorEastAsia"/>
            <w:bdr w:val="none" w:sz="0" w:space="0" w:color="auto" w:frame="1"/>
          </w:rPr>
          <w:t>31 U.S.C. 3553</w:t>
        </w:r>
      </w:hyperlink>
      <w:r w:rsidRPr="00BE6D45">
        <w:rPr>
          <w:color w:val="000000"/>
        </w:rPr>
        <w:t>).</w:t>
      </w:r>
    </w:p>
    <w:p w14:paraId="13764BA6" w14:textId="77777777" w:rsidR="00375B61" w:rsidRPr="00BE6D45" w:rsidRDefault="00375B61" w:rsidP="00375B61">
      <w:pPr>
        <w:pStyle w:val="listl2"/>
        <w:shd w:val="clear" w:color="auto" w:fill="FFFFFF"/>
        <w:textAlignment w:val="baseline"/>
        <w:rPr>
          <w:color w:val="000000"/>
        </w:rPr>
      </w:pPr>
      <w:r w:rsidRPr="00BE6D45">
        <w:rPr>
          <w:rStyle w:val="ph"/>
          <w:color w:val="000000"/>
          <w:bdr w:val="none" w:sz="0" w:space="0" w:color="auto" w:frame="1"/>
        </w:rPr>
        <w:t>(7)</w:t>
      </w:r>
      <w:r w:rsidRPr="00BE6D45">
        <w:rPr>
          <w:color w:val="000000"/>
        </w:rPr>
        <w:t> </w:t>
      </w:r>
      <w:r w:rsidRPr="00BE6D45">
        <w:rPr>
          <w:rStyle w:val="ph"/>
          <w:color w:val="000000"/>
          <w:bdr w:val="none" w:sz="0" w:space="0" w:color="auto" w:frame="1"/>
        </w:rPr>
        <w:t> </w:t>
      </w:r>
      <w:r w:rsidRPr="00BE6D45">
        <w:rPr>
          <w:color w:val="000000"/>
        </w:rPr>
        <w:t> </w:t>
      </w:r>
      <w:hyperlink r:id="rId18" w:anchor="FAR_52_233_4" w:tooltip="52.233-4" w:history="1">
        <w:r w:rsidRPr="00BE6D45">
          <w:rPr>
            <w:rStyle w:val="Hyperlink"/>
            <w:rFonts w:eastAsiaTheme="majorEastAsia"/>
            <w:bdr w:val="none" w:sz="0" w:space="0" w:color="auto" w:frame="1"/>
          </w:rPr>
          <w:t>52.233-4</w:t>
        </w:r>
      </w:hyperlink>
      <w:r w:rsidRPr="00BE6D45">
        <w:rPr>
          <w:color w:val="000000"/>
        </w:rPr>
        <w:t>, Applicable Law for Breach of Contract </w:t>
      </w:r>
      <w:r w:rsidRPr="00BE6D45">
        <w:rPr>
          <w:color w:val="000000"/>
          <w:bdr w:val="none" w:sz="0" w:space="0" w:color="auto" w:frame="1"/>
        </w:rPr>
        <w:t>Claim</w:t>
      </w:r>
      <w:r w:rsidRPr="00BE6D45">
        <w:rPr>
          <w:color w:val="000000"/>
        </w:rPr>
        <w:t> </w:t>
      </w:r>
      <w:r w:rsidRPr="00BE6D45">
        <w:rPr>
          <w:rStyle w:val="ph"/>
          <w:smallCaps/>
          <w:color w:val="000000"/>
          <w:bdr w:val="none" w:sz="0" w:space="0" w:color="auto" w:frame="1"/>
        </w:rPr>
        <w:t>(Oct 2004)</w:t>
      </w:r>
      <w:r w:rsidRPr="00BE6D45">
        <w:rPr>
          <w:color w:val="000000"/>
        </w:rPr>
        <w:t> (Public Laws 108-77 and 108-78 ( </w:t>
      </w:r>
      <w:hyperlink r:id="rId19" w:tgtFrame="_blank" w:tooltip="19 U.S.C. 3805 note" w:history="1">
        <w:r w:rsidRPr="00BE6D45">
          <w:rPr>
            <w:rStyle w:val="Hyperlink"/>
            <w:rFonts w:eastAsiaTheme="majorEastAsia"/>
            <w:bdr w:val="none" w:sz="0" w:space="0" w:color="auto" w:frame="1"/>
          </w:rPr>
          <w:t>19 U.S.C. 3805 note</w:t>
        </w:r>
      </w:hyperlink>
      <w:r w:rsidRPr="00BE6D45">
        <w:rPr>
          <w:color w:val="000000"/>
        </w:rPr>
        <w:t>)).</w:t>
      </w:r>
    </w:p>
    <w:p w14:paraId="3C40E4EA" w14:textId="77777777" w:rsidR="00375B61" w:rsidRPr="00BE6D45" w:rsidRDefault="00375B61" w:rsidP="00375B61">
      <w:pPr>
        <w:pStyle w:val="listl1"/>
        <w:shd w:val="clear" w:color="auto" w:fill="FFFFFF"/>
        <w:textAlignment w:val="baseline"/>
        <w:rPr>
          <w:color w:val="000000"/>
        </w:rPr>
      </w:pPr>
      <w:r w:rsidRPr="00BE6D45">
        <w:rPr>
          <w:rStyle w:val="ph"/>
          <w:color w:val="000000"/>
          <w:bdr w:val="none" w:sz="0" w:space="0" w:color="auto" w:frame="1"/>
        </w:rPr>
        <w:t>(b)</w:t>
      </w:r>
      <w:r w:rsidRPr="00BE6D45">
        <w:rPr>
          <w:color w:val="000000"/>
        </w:rPr>
        <w:t> The Contractor </w:t>
      </w:r>
      <w:r w:rsidRPr="00BE6D45">
        <w:rPr>
          <w:color w:val="000000"/>
          <w:bdr w:val="none" w:sz="0" w:space="0" w:color="auto" w:frame="1"/>
        </w:rPr>
        <w:t>shall</w:t>
      </w:r>
      <w:r w:rsidRPr="00BE6D45">
        <w:rPr>
          <w:color w:val="000000"/>
        </w:rPr>
        <w:t> comply with the FAR clauses in this paragraph (b) that the </w:t>
      </w:r>
      <w:r w:rsidRPr="00BE6D45">
        <w:rPr>
          <w:color w:val="000000"/>
          <w:bdr w:val="none" w:sz="0" w:space="0" w:color="auto" w:frame="1"/>
        </w:rPr>
        <w:t>Contracting Officer</w:t>
      </w:r>
      <w:r w:rsidRPr="00BE6D45">
        <w:rPr>
          <w:color w:val="000000"/>
        </w:rPr>
        <w:t> has indicated as being incorporated in this contract by reference to implement provisions of law or Executive orders applicable to </w:t>
      </w:r>
      <w:r w:rsidRPr="00BE6D45">
        <w:rPr>
          <w:color w:val="000000"/>
          <w:bdr w:val="none" w:sz="0" w:space="0" w:color="auto" w:frame="1"/>
        </w:rPr>
        <w:t>acquisitions</w:t>
      </w:r>
      <w:r w:rsidRPr="00BE6D45">
        <w:rPr>
          <w:color w:val="000000"/>
        </w:rPr>
        <w:t> of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w:t>
      </w:r>
    </w:p>
    <w:p w14:paraId="6A1FCD71" w14:textId="02A71F85"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w:t>
      </w:r>
      <w:r w:rsidRPr="00DB51BD">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(1)</w:t>
      </w:r>
      <w:r w:rsidRPr="00BE6D45">
        <w:rPr>
          <w:color w:val="000000"/>
        </w:rPr>
        <w:t> </w:t>
      </w:r>
      <w:hyperlink r:id="rId20" w:anchor="FAR_52_203_6" w:tooltip="52.203-6" w:history="1">
        <w:r w:rsidRPr="00BE6D45">
          <w:rPr>
            <w:rStyle w:val="Hyperlink"/>
            <w:rFonts w:eastAsiaTheme="majorEastAsia"/>
            <w:bdr w:val="none" w:sz="0" w:space="0" w:color="auto" w:frame="1"/>
          </w:rPr>
          <w:t>52.203-6</w:t>
        </w:r>
      </w:hyperlink>
      <w:r w:rsidRPr="00BE6D45">
        <w:rPr>
          <w:color w:val="000000"/>
        </w:rPr>
        <w:t>, Restrictions on Subcontractor Sales to the Government </w:t>
      </w:r>
      <w:r w:rsidRPr="00BE6D45">
        <w:rPr>
          <w:rStyle w:val="ph"/>
          <w:smallCaps/>
          <w:color w:val="000000"/>
          <w:bdr w:val="none" w:sz="0" w:space="0" w:color="auto" w:frame="1"/>
        </w:rPr>
        <w:t>(Jun 2020),</w:t>
      </w:r>
      <w:r w:rsidRPr="00BE6D45">
        <w:rPr>
          <w:color w:val="000000"/>
        </w:rPr>
        <w:t> with </w:t>
      </w:r>
      <w:r w:rsidRPr="00BE6D45">
        <w:rPr>
          <w:rStyle w:val="Emphasis"/>
          <w:color w:val="000000"/>
          <w:bdr w:val="none" w:sz="0" w:space="0" w:color="auto" w:frame="1"/>
        </w:rPr>
        <w:t>Alternate I</w:t>
      </w:r>
      <w:r w:rsidRPr="00BE6D45">
        <w:rPr>
          <w:color w:val="000000"/>
        </w:rPr>
        <w:t> </w:t>
      </w:r>
      <w:r w:rsidRPr="00BE6D45">
        <w:rPr>
          <w:rStyle w:val="ph"/>
          <w:smallCaps/>
          <w:color w:val="000000"/>
          <w:bdr w:val="none" w:sz="0" w:space="0" w:color="auto" w:frame="1"/>
        </w:rPr>
        <w:t>(Nov 2021) </w:t>
      </w:r>
      <w:r w:rsidRPr="00BE6D45">
        <w:rPr>
          <w:color w:val="000000"/>
        </w:rPr>
        <w:t>( </w:t>
      </w:r>
      <w:hyperlink r:id="rId21" w:tgtFrame="_blank" w:tooltip="41 U.S.C. 4704" w:history="1">
        <w:r w:rsidRPr="00BE6D45">
          <w:rPr>
            <w:rStyle w:val="Hyperlink"/>
            <w:rFonts w:eastAsiaTheme="majorEastAsia"/>
            <w:bdr w:val="none" w:sz="0" w:space="0" w:color="auto" w:frame="1"/>
          </w:rPr>
          <w:t>41 U.S.C. 4704</w:t>
        </w:r>
      </w:hyperlink>
      <w:r w:rsidRPr="00BE6D45">
        <w:rPr>
          <w:color w:val="000000"/>
        </w:rPr>
        <w:t> and </w:t>
      </w:r>
      <w:hyperlink r:id="rId22" w:tgtFrame="_blank" w:tooltip="10 U.S.C. 4655" w:history="1">
        <w:r w:rsidRPr="00BE6D45">
          <w:rPr>
            <w:rStyle w:val="Hyperlink"/>
            <w:rFonts w:eastAsiaTheme="majorEastAsia"/>
            <w:bdr w:val="none" w:sz="0" w:space="0" w:color="auto" w:frame="1"/>
          </w:rPr>
          <w:t>10 U.S.C. 4655</w:t>
        </w:r>
      </w:hyperlink>
      <w:r w:rsidRPr="00BE6D45">
        <w:rPr>
          <w:color w:val="000000"/>
        </w:rPr>
        <w:t>).</w:t>
      </w:r>
    </w:p>
    <w:p w14:paraId="61196A93" w14:textId="6070DF9F"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w:t>
      </w:r>
      <w:r w:rsidRPr="00DB51BD">
        <w:rPr>
          <w:color w:val="000000"/>
          <w:highlight w:val="yellow"/>
          <w:bdr w:val="none" w:sz="0" w:space="0" w:color="auto" w:frame="1"/>
        </w:rPr>
        <w:t>X_</w:t>
      </w:r>
      <w:r w:rsidRPr="00BE6D45">
        <w:rPr>
          <w:color w:val="000000"/>
        </w:rPr>
        <w:t> </w:t>
      </w:r>
      <w:r w:rsidRPr="00BE6D45">
        <w:rPr>
          <w:rStyle w:val="ph"/>
          <w:color w:val="000000"/>
          <w:bdr w:val="none" w:sz="0" w:space="0" w:color="auto" w:frame="1"/>
        </w:rPr>
        <w:t>(2)</w:t>
      </w:r>
      <w:r w:rsidRPr="00BE6D45">
        <w:rPr>
          <w:color w:val="000000"/>
        </w:rPr>
        <w:t> </w:t>
      </w:r>
      <w:hyperlink r:id="rId23" w:anchor="FAR_52_203_13" w:tooltip="52.203-13" w:history="1">
        <w:r w:rsidRPr="00BE6D45">
          <w:rPr>
            <w:rStyle w:val="Hyperlink"/>
            <w:rFonts w:eastAsiaTheme="majorEastAsia"/>
            <w:bdr w:val="none" w:sz="0" w:space="0" w:color="auto" w:frame="1"/>
          </w:rPr>
          <w:t>52.203-13</w:t>
        </w:r>
      </w:hyperlink>
      <w:r w:rsidRPr="00BE6D45">
        <w:rPr>
          <w:color w:val="000000"/>
        </w:rPr>
        <w:t>, Contractor Code of Business Ethics and Conduct </w:t>
      </w:r>
      <w:r w:rsidRPr="00BE6D45">
        <w:rPr>
          <w:rStyle w:val="ph"/>
          <w:smallCaps/>
          <w:color w:val="000000"/>
          <w:bdr w:val="none" w:sz="0" w:space="0" w:color="auto" w:frame="1"/>
        </w:rPr>
        <w:t>(Nov 2021)</w:t>
      </w:r>
      <w:r w:rsidRPr="00BE6D45">
        <w:rPr>
          <w:color w:val="000000"/>
        </w:rPr>
        <w:t> ( </w:t>
      </w:r>
      <w:hyperlink r:id="rId24" w:tgtFrame="_blank" w:tooltip="41 U.S.C. 3509" w:history="1">
        <w:r w:rsidRPr="00BE6D45">
          <w:rPr>
            <w:rStyle w:val="Hyperlink"/>
            <w:rFonts w:eastAsiaTheme="majorEastAsia"/>
            <w:bdr w:val="none" w:sz="0" w:space="0" w:color="auto" w:frame="1"/>
          </w:rPr>
          <w:t>41 U.S.C. 3509</w:t>
        </w:r>
      </w:hyperlink>
      <w:r w:rsidRPr="00BE6D45">
        <w:rPr>
          <w:color w:val="000000"/>
        </w:rPr>
        <w:t>)).</w:t>
      </w:r>
    </w:p>
    <w:p w14:paraId="271A7347"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w:t>
      </w:r>
      <w:r w:rsidRPr="00BE6D45">
        <w:rPr>
          <w:color w:val="000000"/>
        </w:rPr>
        <w:t> </w:t>
      </w:r>
      <w:hyperlink r:id="rId25" w:anchor="FAR_52_203_15" w:tooltip="52.203-15" w:history="1">
        <w:r w:rsidRPr="00BE6D45">
          <w:rPr>
            <w:rStyle w:val="Hyperlink"/>
            <w:rFonts w:eastAsiaTheme="majorEastAsia"/>
            <w:bdr w:val="none" w:sz="0" w:space="0" w:color="auto" w:frame="1"/>
          </w:rPr>
          <w:t>52.203-15</w:t>
        </w:r>
      </w:hyperlink>
      <w:r w:rsidRPr="00BE6D45">
        <w:rPr>
          <w:color w:val="000000"/>
        </w:rPr>
        <w:t>, Whistleblower Protections under the American Recovery and Reinvestment Act of 2009 </w:t>
      </w:r>
      <w:r w:rsidRPr="00BE6D45">
        <w:rPr>
          <w:rStyle w:val="ph"/>
          <w:smallCaps/>
          <w:color w:val="000000"/>
          <w:bdr w:val="none" w:sz="0" w:space="0" w:color="auto" w:frame="1"/>
        </w:rPr>
        <w:t>(Jun 2010)</w:t>
      </w:r>
      <w:r w:rsidRPr="00BE6D45">
        <w:rPr>
          <w:color w:val="000000"/>
        </w:rPr>
        <w:t> (Section 1553 of Pub. L. 111-5). (Applies to contracts funded by the American Recovery and Reinvestment Act of 2009.)</w:t>
      </w:r>
    </w:p>
    <w:p w14:paraId="3CC53785" w14:textId="48F70ABD"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lastRenderedPageBreak/>
        <w:t>_</w:t>
      </w:r>
      <w:r w:rsidR="0049190A" w:rsidRPr="0049190A">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(4)</w:t>
      </w:r>
      <w:r w:rsidRPr="00BE6D45">
        <w:rPr>
          <w:color w:val="000000"/>
        </w:rPr>
        <w:t> </w:t>
      </w:r>
      <w:hyperlink r:id="rId26" w:anchor="FAR_52_204_10" w:tooltip="52.204-10" w:history="1">
        <w:r w:rsidRPr="00BE6D45">
          <w:rPr>
            <w:rStyle w:val="Hyperlink"/>
            <w:rFonts w:eastAsiaTheme="majorEastAsia"/>
            <w:bdr w:val="none" w:sz="0" w:space="0" w:color="auto" w:frame="1"/>
          </w:rPr>
          <w:t>52.204-10</w:t>
        </w:r>
      </w:hyperlink>
      <w:r w:rsidRPr="00BE6D45">
        <w:rPr>
          <w:color w:val="000000"/>
        </w:rPr>
        <w:t>, Reporting Executive Compensation and First-Tier Subcontract Awards </w:t>
      </w:r>
      <w:r w:rsidRPr="00BE6D45">
        <w:rPr>
          <w:rStyle w:val="ph"/>
          <w:smallCaps/>
          <w:color w:val="000000"/>
          <w:bdr w:val="none" w:sz="0" w:space="0" w:color="auto" w:frame="1"/>
        </w:rPr>
        <w:t>(Jun 2020)</w:t>
      </w:r>
      <w:r w:rsidRPr="00BE6D45">
        <w:rPr>
          <w:color w:val="000000"/>
        </w:rPr>
        <w:t> (Pub. L. 109-282) ( </w:t>
      </w:r>
      <w:hyperlink r:id="rId27" w:tgtFrame="_blank" w:tooltip="31 U.S.C. 6101 note" w:history="1">
        <w:r w:rsidRPr="00BE6D45">
          <w:rPr>
            <w:rStyle w:val="Hyperlink"/>
            <w:rFonts w:eastAsiaTheme="majorEastAsia"/>
            <w:bdr w:val="none" w:sz="0" w:space="0" w:color="auto" w:frame="1"/>
          </w:rPr>
          <w:t>31 U.S.C. 6101 note</w:t>
        </w:r>
      </w:hyperlink>
      <w:r w:rsidRPr="00BE6D45">
        <w:rPr>
          <w:color w:val="000000"/>
        </w:rPr>
        <w:t>).</w:t>
      </w:r>
    </w:p>
    <w:p w14:paraId="74EFC327"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w:t>
      </w:r>
      <w:r w:rsidRPr="00BE6D45">
        <w:rPr>
          <w:color w:val="000000"/>
        </w:rPr>
        <w:t> [Reserved].</w:t>
      </w:r>
    </w:p>
    <w:p w14:paraId="2D1EA734"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(6)</w:t>
      </w:r>
      <w:r w:rsidRPr="00BE6D45">
        <w:rPr>
          <w:color w:val="000000"/>
        </w:rPr>
        <w:t> </w:t>
      </w:r>
      <w:hyperlink r:id="rId28" w:anchor="FAR_52_204_14" w:tooltip="52.204-14" w:history="1">
        <w:r w:rsidRPr="00BE6D45">
          <w:rPr>
            <w:rStyle w:val="Hyperlink"/>
            <w:rFonts w:eastAsiaTheme="majorEastAsia"/>
            <w:bdr w:val="none" w:sz="0" w:space="0" w:color="auto" w:frame="1"/>
          </w:rPr>
          <w:t>52.204-14</w:t>
        </w:r>
      </w:hyperlink>
      <w:r w:rsidRPr="00BE6D45">
        <w:rPr>
          <w:color w:val="000000"/>
        </w:rPr>
        <w:t>, Service Contract Reporting Requirements </w:t>
      </w:r>
      <w:r w:rsidRPr="00BE6D45">
        <w:rPr>
          <w:rStyle w:val="ph"/>
          <w:smallCaps/>
          <w:color w:val="000000"/>
          <w:bdr w:val="none" w:sz="0" w:space="0" w:color="auto" w:frame="1"/>
        </w:rPr>
        <w:t>(Oct 2016)</w:t>
      </w:r>
      <w:r w:rsidRPr="00BE6D45">
        <w:rPr>
          <w:color w:val="000000"/>
        </w:rPr>
        <w:t> (Pub. L. 111-117, section 743 of Div. C).</w:t>
      </w:r>
    </w:p>
    <w:p w14:paraId="0C014F6F"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(7)</w:t>
      </w:r>
      <w:r w:rsidRPr="00BE6D45">
        <w:rPr>
          <w:color w:val="000000"/>
        </w:rPr>
        <w:t> </w:t>
      </w:r>
      <w:hyperlink r:id="rId29" w:anchor="FAR_52_204_15" w:tooltip="52.204-15" w:history="1">
        <w:r w:rsidRPr="00BE6D45">
          <w:rPr>
            <w:rStyle w:val="Hyperlink"/>
            <w:rFonts w:eastAsiaTheme="majorEastAsia"/>
            <w:bdr w:val="none" w:sz="0" w:space="0" w:color="auto" w:frame="1"/>
          </w:rPr>
          <w:t>52.204-15</w:t>
        </w:r>
      </w:hyperlink>
      <w:r w:rsidRPr="00BE6D45">
        <w:rPr>
          <w:color w:val="000000"/>
        </w:rPr>
        <w:t>, Service Contract Reporting Requirements for Indefinite-Delivery Contracts </w:t>
      </w:r>
      <w:r w:rsidRPr="00BE6D45">
        <w:rPr>
          <w:rStyle w:val="ph"/>
          <w:smallCaps/>
          <w:color w:val="000000"/>
          <w:bdr w:val="none" w:sz="0" w:space="0" w:color="auto" w:frame="1"/>
        </w:rPr>
        <w:t>(Oct 2016)</w:t>
      </w:r>
      <w:r w:rsidRPr="00BE6D45">
        <w:rPr>
          <w:color w:val="000000"/>
        </w:rPr>
        <w:t> (Pub. L. 111-117, section 743 of Div. C).</w:t>
      </w:r>
    </w:p>
    <w:p w14:paraId="29510B20" w14:textId="4863DB29"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w:t>
      </w:r>
      <w:r w:rsidR="0049190A" w:rsidRPr="0049190A">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(8)</w:t>
      </w:r>
      <w:r w:rsidRPr="00BE6D45">
        <w:rPr>
          <w:color w:val="000000"/>
        </w:rPr>
        <w:t> </w:t>
      </w:r>
      <w:hyperlink r:id="rId30" w:anchor="FAR_52_209_6" w:tooltip="52.209-6" w:history="1">
        <w:r w:rsidRPr="00BE6D45">
          <w:rPr>
            <w:rStyle w:val="Hyperlink"/>
            <w:rFonts w:eastAsiaTheme="majorEastAsia"/>
            <w:bdr w:val="none" w:sz="0" w:space="0" w:color="auto" w:frame="1"/>
          </w:rPr>
          <w:t>52.209-6</w:t>
        </w:r>
      </w:hyperlink>
      <w:r w:rsidRPr="00BE6D45">
        <w:rPr>
          <w:color w:val="000000"/>
        </w:rPr>
        <w:t>, Protecting the Government’s Interest When Subcontracting with Contractors Debarred, Suspended, or Proposed for </w:t>
      </w:r>
      <w:r w:rsidRPr="00BE6D45">
        <w:rPr>
          <w:color w:val="000000"/>
          <w:bdr w:val="none" w:sz="0" w:space="0" w:color="auto" w:frame="1"/>
        </w:rPr>
        <w:t>Debarment</w:t>
      </w:r>
      <w:r w:rsidRPr="00BE6D45">
        <w:rPr>
          <w:color w:val="000000"/>
        </w:rPr>
        <w:t>. </w:t>
      </w:r>
      <w:r w:rsidRPr="00BE6D45">
        <w:rPr>
          <w:rStyle w:val="ph"/>
          <w:smallCaps/>
          <w:color w:val="000000"/>
          <w:bdr w:val="none" w:sz="0" w:space="0" w:color="auto" w:frame="1"/>
        </w:rPr>
        <w:t>(Nov 2021)</w:t>
      </w:r>
      <w:r w:rsidRPr="00BE6D45">
        <w:rPr>
          <w:color w:val="000000"/>
        </w:rPr>
        <w:t> ( </w:t>
      </w:r>
      <w:hyperlink r:id="rId31" w:tgtFrame="_blank" w:tooltip="31 U.S.C. 6101 note" w:history="1">
        <w:r w:rsidRPr="00BE6D45">
          <w:rPr>
            <w:rStyle w:val="Hyperlink"/>
            <w:rFonts w:eastAsiaTheme="majorEastAsia"/>
            <w:bdr w:val="none" w:sz="0" w:space="0" w:color="auto" w:frame="1"/>
          </w:rPr>
          <w:t>31 U.S.C. 6101 note</w:t>
        </w:r>
      </w:hyperlink>
      <w:r w:rsidRPr="00BE6D45">
        <w:rPr>
          <w:color w:val="000000"/>
        </w:rPr>
        <w:t>).</w:t>
      </w:r>
    </w:p>
    <w:p w14:paraId="25248E23"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(9)</w:t>
      </w:r>
      <w:r w:rsidRPr="00BE6D45">
        <w:rPr>
          <w:color w:val="000000"/>
        </w:rPr>
        <w:t> </w:t>
      </w:r>
      <w:hyperlink r:id="rId32" w:anchor="FAR_52_209_9" w:tooltip="52.209-9" w:history="1">
        <w:r w:rsidRPr="00BE6D45">
          <w:rPr>
            <w:rStyle w:val="Hyperlink"/>
            <w:rFonts w:eastAsiaTheme="majorEastAsia"/>
            <w:bdr w:val="none" w:sz="0" w:space="0" w:color="auto" w:frame="1"/>
          </w:rPr>
          <w:t>52.209-9</w:t>
        </w:r>
      </w:hyperlink>
      <w:r w:rsidRPr="00BE6D45">
        <w:rPr>
          <w:color w:val="000000"/>
        </w:rPr>
        <w:t>, Updates of Publicly Available Information Regarding Responsibility Matters </w:t>
      </w:r>
      <w:r w:rsidRPr="00BE6D45">
        <w:rPr>
          <w:rStyle w:val="ph"/>
          <w:smallCaps/>
          <w:color w:val="000000"/>
          <w:bdr w:val="none" w:sz="0" w:space="0" w:color="auto" w:frame="1"/>
        </w:rPr>
        <w:t>(Oct 2018)</w:t>
      </w:r>
      <w:r w:rsidRPr="00BE6D45">
        <w:rPr>
          <w:color w:val="000000"/>
        </w:rPr>
        <w:t> ( </w:t>
      </w:r>
      <w:hyperlink r:id="rId33" w:tgtFrame="_blank" w:tooltip="41 U.S.C. 2313" w:history="1">
        <w:r w:rsidRPr="00BE6D45">
          <w:rPr>
            <w:rStyle w:val="Hyperlink"/>
            <w:rFonts w:eastAsiaTheme="majorEastAsia"/>
            <w:bdr w:val="none" w:sz="0" w:space="0" w:color="auto" w:frame="1"/>
          </w:rPr>
          <w:t>41 U.S.C. 2313</w:t>
        </w:r>
      </w:hyperlink>
      <w:r w:rsidRPr="00BE6D45">
        <w:rPr>
          <w:color w:val="000000"/>
        </w:rPr>
        <w:t>).</w:t>
      </w:r>
    </w:p>
    <w:p w14:paraId="066DA172"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(10)</w:t>
      </w:r>
      <w:r w:rsidRPr="00BE6D45">
        <w:rPr>
          <w:color w:val="000000"/>
        </w:rPr>
        <w:t> [Reserved].</w:t>
      </w:r>
    </w:p>
    <w:p w14:paraId="36D745E4"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(11)</w:t>
      </w:r>
      <w:r w:rsidRPr="00BE6D45">
        <w:rPr>
          <w:color w:val="000000"/>
        </w:rPr>
        <w:t> </w:t>
      </w:r>
      <w:hyperlink r:id="rId34" w:anchor="FAR_52_219_3" w:tooltip="52.219-3" w:history="1">
        <w:r w:rsidRPr="00BE6D45">
          <w:rPr>
            <w:rStyle w:val="Hyperlink"/>
            <w:rFonts w:eastAsiaTheme="majorEastAsia"/>
            <w:bdr w:val="none" w:sz="0" w:space="0" w:color="auto" w:frame="1"/>
          </w:rPr>
          <w:t>52.219-3</w:t>
        </w:r>
      </w:hyperlink>
      <w:r w:rsidRPr="00BE6D45">
        <w:rPr>
          <w:color w:val="000000"/>
        </w:rPr>
        <w:t>, Notice of </w:t>
      </w:r>
      <w:r w:rsidRPr="00BE6D45">
        <w:rPr>
          <w:color w:val="000000"/>
          <w:bdr w:val="none" w:sz="0" w:space="0" w:color="auto" w:frame="1"/>
        </w:rPr>
        <w:t>HUBZone</w:t>
      </w:r>
      <w:r w:rsidRPr="00BE6D45">
        <w:rPr>
          <w:color w:val="000000"/>
        </w:rPr>
        <w:t> Set-Aside or Sole-Source Award (</w:t>
      </w:r>
      <w:r w:rsidRPr="00BE6D45">
        <w:rPr>
          <w:rStyle w:val="ph"/>
          <w:smallCaps/>
          <w:color w:val="000000"/>
          <w:bdr w:val="none" w:sz="0" w:space="0" w:color="auto" w:frame="1"/>
        </w:rPr>
        <w:t>Oct 2022</w:t>
      </w:r>
      <w:r w:rsidRPr="00BE6D45">
        <w:rPr>
          <w:color w:val="000000"/>
        </w:rPr>
        <w:t>) ( </w:t>
      </w:r>
      <w:hyperlink r:id="rId35" w:tgtFrame="_blank" w:tooltip="15 U.S.C. 657a" w:history="1">
        <w:r w:rsidRPr="00BE6D45">
          <w:rPr>
            <w:rStyle w:val="Hyperlink"/>
            <w:rFonts w:eastAsiaTheme="majorEastAsia"/>
            <w:bdr w:val="none" w:sz="0" w:space="0" w:color="auto" w:frame="1"/>
          </w:rPr>
          <w:t>15 U.S.C. 657a</w:t>
        </w:r>
      </w:hyperlink>
      <w:r w:rsidRPr="00BE6D45">
        <w:rPr>
          <w:color w:val="000000"/>
        </w:rPr>
        <w:t>).</w:t>
      </w:r>
    </w:p>
    <w:p w14:paraId="7BA10D7F"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(12)</w:t>
      </w:r>
      <w:r w:rsidRPr="00BE6D45">
        <w:rPr>
          <w:color w:val="000000"/>
        </w:rPr>
        <w:t> </w:t>
      </w:r>
      <w:hyperlink r:id="rId36" w:anchor="FAR_52_219_4" w:tooltip="52.219-4" w:history="1">
        <w:r w:rsidRPr="00BE6D45">
          <w:rPr>
            <w:rStyle w:val="Hyperlink"/>
            <w:rFonts w:eastAsiaTheme="majorEastAsia"/>
            <w:bdr w:val="none" w:sz="0" w:space="0" w:color="auto" w:frame="1"/>
          </w:rPr>
          <w:t>52.219-4</w:t>
        </w:r>
      </w:hyperlink>
      <w:r w:rsidRPr="00BE6D45">
        <w:rPr>
          <w:color w:val="000000"/>
        </w:rPr>
        <w:t>, Notice of Price Evaluation Preference for </w:t>
      </w:r>
      <w:r w:rsidRPr="00BE6D45">
        <w:rPr>
          <w:color w:val="000000"/>
          <w:bdr w:val="none" w:sz="0" w:space="0" w:color="auto" w:frame="1"/>
        </w:rPr>
        <w:t>HUBZone</w:t>
      </w:r>
      <w:r w:rsidRPr="00BE6D45">
        <w:rPr>
          <w:color w:val="000000"/>
        </w:rPr>
        <w:t> Small Business Concerns (</w:t>
      </w:r>
      <w:r w:rsidRPr="00BE6D45">
        <w:rPr>
          <w:rStyle w:val="ph"/>
          <w:smallCaps/>
          <w:color w:val="000000"/>
          <w:bdr w:val="none" w:sz="0" w:space="0" w:color="auto" w:frame="1"/>
        </w:rPr>
        <w:t>Oct 2022</w:t>
      </w:r>
      <w:r w:rsidRPr="00BE6D45">
        <w:rPr>
          <w:color w:val="000000"/>
        </w:rPr>
        <w:t>) (if the </w:t>
      </w:r>
      <w:r w:rsidRPr="00BE6D45">
        <w:rPr>
          <w:color w:val="000000"/>
          <w:bdr w:val="none" w:sz="0" w:space="0" w:color="auto" w:frame="1"/>
        </w:rPr>
        <w:t>offeror</w:t>
      </w:r>
      <w:r w:rsidRPr="00BE6D45">
        <w:rPr>
          <w:color w:val="000000"/>
        </w:rPr>
        <w:t> elects to waive the preference, it </w:t>
      </w:r>
      <w:r w:rsidRPr="00BE6D45">
        <w:rPr>
          <w:color w:val="000000"/>
          <w:bdr w:val="none" w:sz="0" w:space="0" w:color="auto" w:frame="1"/>
        </w:rPr>
        <w:t>shall</w:t>
      </w:r>
      <w:r w:rsidRPr="00BE6D45">
        <w:rPr>
          <w:color w:val="000000"/>
        </w:rPr>
        <w:t> so indicate in its </w:t>
      </w:r>
      <w:r w:rsidRPr="00BE6D45">
        <w:rPr>
          <w:color w:val="000000"/>
          <w:bdr w:val="none" w:sz="0" w:space="0" w:color="auto" w:frame="1"/>
        </w:rPr>
        <w:t>offer</w:t>
      </w:r>
      <w:r w:rsidRPr="00BE6D45">
        <w:rPr>
          <w:color w:val="000000"/>
        </w:rPr>
        <w:t>) ( </w:t>
      </w:r>
      <w:hyperlink r:id="rId37" w:tgtFrame="_blank" w:tooltip="15 U.S.C. 657a" w:history="1">
        <w:r w:rsidRPr="00BE6D45">
          <w:rPr>
            <w:rStyle w:val="Hyperlink"/>
            <w:rFonts w:eastAsiaTheme="majorEastAsia"/>
            <w:bdr w:val="none" w:sz="0" w:space="0" w:color="auto" w:frame="1"/>
          </w:rPr>
          <w:t>15 U.S.C. 657a</w:t>
        </w:r>
      </w:hyperlink>
      <w:r w:rsidRPr="00BE6D45">
        <w:rPr>
          <w:color w:val="000000"/>
        </w:rPr>
        <w:t>).</w:t>
      </w:r>
    </w:p>
    <w:p w14:paraId="6C8FC0E3"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(13)</w:t>
      </w:r>
      <w:r w:rsidRPr="00BE6D45">
        <w:rPr>
          <w:color w:val="000000"/>
        </w:rPr>
        <w:t> [Reserved]</w:t>
      </w:r>
    </w:p>
    <w:p w14:paraId="61E7B920"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(14)</w:t>
      </w:r>
    </w:p>
    <w:p w14:paraId="11B5F9CA"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38" w:anchor="FAR_52_219_6" w:tooltip="52.219-6" w:history="1">
        <w:r w:rsidRPr="00BE6D45">
          <w:rPr>
            <w:rStyle w:val="Hyperlink"/>
            <w:rFonts w:eastAsiaTheme="majorEastAsia"/>
            <w:bdr w:val="none" w:sz="0" w:space="0" w:color="auto" w:frame="1"/>
          </w:rPr>
          <w:t>52.219-6</w:t>
        </w:r>
      </w:hyperlink>
      <w:r w:rsidRPr="00BE6D45">
        <w:rPr>
          <w:color w:val="000000"/>
        </w:rPr>
        <w:t>, Notice of Total Small Business Set-Aside </w:t>
      </w:r>
      <w:r w:rsidRPr="00BE6D45">
        <w:rPr>
          <w:rStyle w:val="ph"/>
          <w:smallCaps/>
          <w:color w:val="000000"/>
          <w:bdr w:val="none" w:sz="0" w:space="0" w:color="auto" w:frame="1"/>
        </w:rPr>
        <w:t>(Nov 2020)</w:t>
      </w:r>
      <w:r w:rsidRPr="00BE6D45">
        <w:rPr>
          <w:color w:val="000000"/>
        </w:rPr>
        <w:t> ( </w:t>
      </w:r>
      <w:hyperlink r:id="rId39" w:tgtFrame="_blank" w:tooltip="15 U.S.C. 644" w:history="1">
        <w:r w:rsidRPr="00BE6D45">
          <w:rPr>
            <w:rStyle w:val="Hyperlink"/>
            <w:rFonts w:eastAsiaTheme="majorEastAsia"/>
            <w:bdr w:val="none" w:sz="0" w:space="0" w:color="auto" w:frame="1"/>
          </w:rPr>
          <w:t>15 U.S.C. 644</w:t>
        </w:r>
      </w:hyperlink>
      <w:r w:rsidRPr="00BE6D45">
        <w:rPr>
          <w:color w:val="000000"/>
        </w:rPr>
        <w:t>).</w:t>
      </w:r>
    </w:p>
    <w:p w14:paraId="0D3C62D9"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2020)</w:t>
      </w:r>
      <w:r w:rsidRPr="00BE6D45">
        <w:rPr>
          <w:color w:val="000000"/>
        </w:rPr>
        <w:t> of </w:t>
      </w:r>
      <w:hyperlink r:id="rId40" w:anchor="FAR_52_219_6" w:tooltip="52.219-6" w:history="1">
        <w:r w:rsidRPr="00BE6D45">
          <w:rPr>
            <w:rStyle w:val="Hyperlink"/>
            <w:rFonts w:eastAsiaTheme="majorEastAsia"/>
            <w:bdr w:val="none" w:sz="0" w:space="0" w:color="auto" w:frame="1"/>
          </w:rPr>
          <w:t>52.219-6</w:t>
        </w:r>
      </w:hyperlink>
      <w:r w:rsidRPr="00BE6D45">
        <w:rPr>
          <w:color w:val="000000"/>
        </w:rPr>
        <w:t>.</w:t>
      </w:r>
    </w:p>
    <w:p w14:paraId="60A8D59A"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(15)</w:t>
      </w:r>
    </w:p>
    <w:p w14:paraId="48176CAE"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41" w:anchor="FAR_52_219_7" w:tooltip="52.219-7" w:history="1">
        <w:r w:rsidRPr="00BE6D45">
          <w:rPr>
            <w:rStyle w:val="Hyperlink"/>
            <w:rFonts w:eastAsiaTheme="majorEastAsia"/>
            <w:bdr w:val="none" w:sz="0" w:space="0" w:color="auto" w:frame="1"/>
          </w:rPr>
          <w:t>52.219-7</w:t>
        </w:r>
      </w:hyperlink>
      <w:r w:rsidRPr="00BE6D45">
        <w:rPr>
          <w:color w:val="000000"/>
        </w:rPr>
        <w:t>, Notice of Partial Small Business Set-Aside </w:t>
      </w:r>
      <w:r w:rsidRPr="00BE6D45">
        <w:rPr>
          <w:rStyle w:val="ph"/>
          <w:smallCaps/>
          <w:color w:val="000000"/>
          <w:bdr w:val="none" w:sz="0" w:space="0" w:color="auto" w:frame="1"/>
        </w:rPr>
        <w:t>(Nov 2020)</w:t>
      </w:r>
      <w:r w:rsidRPr="00BE6D45">
        <w:rPr>
          <w:color w:val="000000"/>
        </w:rPr>
        <w:t> ( </w:t>
      </w:r>
      <w:hyperlink r:id="rId42" w:tgtFrame="_blank" w:tooltip="15 U.S.C. 644" w:history="1">
        <w:r w:rsidRPr="00BE6D45">
          <w:rPr>
            <w:rStyle w:val="Hyperlink"/>
            <w:rFonts w:eastAsiaTheme="majorEastAsia"/>
            <w:bdr w:val="none" w:sz="0" w:space="0" w:color="auto" w:frame="1"/>
          </w:rPr>
          <w:t>15 U.S.C. 644</w:t>
        </w:r>
      </w:hyperlink>
      <w:r w:rsidRPr="00BE6D45">
        <w:rPr>
          <w:color w:val="000000"/>
        </w:rPr>
        <w:t>).</w:t>
      </w:r>
    </w:p>
    <w:p w14:paraId="45B13317"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2020)</w:t>
      </w:r>
      <w:r w:rsidRPr="00BE6D45">
        <w:rPr>
          <w:color w:val="000000"/>
        </w:rPr>
        <w:t> of </w:t>
      </w:r>
      <w:hyperlink r:id="rId43" w:anchor="FAR_52_219_7" w:tooltip="52.219-7" w:history="1">
        <w:r w:rsidRPr="00BE6D45">
          <w:rPr>
            <w:rStyle w:val="Hyperlink"/>
            <w:rFonts w:eastAsiaTheme="majorEastAsia"/>
            <w:bdr w:val="none" w:sz="0" w:space="0" w:color="auto" w:frame="1"/>
          </w:rPr>
          <w:t>52.219-7</w:t>
        </w:r>
      </w:hyperlink>
      <w:r w:rsidRPr="00BE6D45">
        <w:rPr>
          <w:color w:val="000000"/>
        </w:rPr>
        <w:t>.</w:t>
      </w:r>
    </w:p>
    <w:p w14:paraId="3A01D811"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(16)</w:t>
      </w:r>
      <w:r w:rsidRPr="00BE6D45">
        <w:rPr>
          <w:color w:val="000000"/>
        </w:rPr>
        <w:t> </w:t>
      </w:r>
      <w:hyperlink r:id="rId44" w:anchor="FAR_52_219_8" w:tooltip="52.219-8" w:history="1">
        <w:r w:rsidRPr="00BE6D45">
          <w:rPr>
            <w:rStyle w:val="Hyperlink"/>
            <w:rFonts w:eastAsiaTheme="majorEastAsia"/>
            <w:bdr w:val="none" w:sz="0" w:space="0" w:color="auto" w:frame="1"/>
          </w:rPr>
          <w:t>52.219-8</w:t>
        </w:r>
      </w:hyperlink>
      <w:r w:rsidRPr="00BE6D45">
        <w:rPr>
          <w:color w:val="000000"/>
        </w:rPr>
        <w:t>, Utilization of Small Business Concerns (</w:t>
      </w:r>
      <w:r w:rsidRPr="00BE6D45">
        <w:rPr>
          <w:rStyle w:val="ph"/>
          <w:smallCaps/>
          <w:color w:val="000000"/>
          <w:bdr w:val="none" w:sz="0" w:space="0" w:color="auto" w:frame="1"/>
        </w:rPr>
        <w:t>Oct 2022</w:t>
      </w:r>
      <w:r w:rsidRPr="00BE6D45">
        <w:rPr>
          <w:color w:val="000000"/>
        </w:rPr>
        <w:t>) ( </w:t>
      </w:r>
      <w:hyperlink r:id="rId45" w:tgtFrame="_blank" w:tooltip="15 U.S.C. 637(d)(2)" w:history="1">
        <w:r w:rsidRPr="00BE6D45">
          <w:rPr>
            <w:rStyle w:val="Hyperlink"/>
            <w:rFonts w:eastAsiaTheme="majorEastAsia"/>
            <w:bdr w:val="none" w:sz="0" w:space="0" w:color="auto" w:frame="1"/>
          </w:rPr>
          <w:t>15 U.S.C. 637(d)(2)</w:t>
        </w:r>
      </w:hyperlink>
      <w:r w:rsidRPr="00BE6D45">
        <w:rPr>
          <w:color w:val="000000"/>
        </w:rPr>
        <w:t> and (3)).</w:t>
      </w:r>
    </w:p>
    <w:p w14:paraId="73CACE6D"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(17)</w:t>
      </w:r>
    </w:p>
    <w:p w14:paraId="465E2C06"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46" w:anchor="FAR_52_219_9" w:tooltip="52.219-9" w:history="1">
        <w:r w:rsidRPr="00BE6D45">
          <w:rPr>
            <w:rStyle w:val="Hyperlink"/>
            <w:rFonts w:eastAsiaTheme="majorEastAsia"/>
            <w:bdr w:val="none" w:sz="0" w:space="0" w:color="auto" w:frame="1"/>
          </w:rPr>
          <w:t>52.219-9</w:t>
        </w:r>
      </w:hyperlink>
      <w:r w:rsidRPr="00BE6D45">
        <w:rPr>
          <w:color w:val="000000"/>
        </w:rPr>
        <w:t>, Small Business Subcontracting Plan (</w:t>
      </w:r>
      <w:r w:rsidRPr="00BE6D45">
        <w:rPr>
          <w:rStyle w:val="ph"/>
          <w:smallCaps/>
          <w:color w:val="000000"/>
          <w:bdr w:val="none" w:sz="0" w:space="0" w:color="auto" w:frame="1"/>
        </w:rPr>
        <w:t>Oct 2022</w:t>
      </w:r>
      <w:r w:rsidRPr="00BE6D45">
        <w:rPr>
          <w:color w:val="000000"/>
        </w:rPr>
        <w:t>) ( </w:t>
      </w:r>
      <w:hyperlink r:id="rId47" w:tgtFrame="_blank" w:tooltip="15 U.S.C. 637(d)(4)" w:history="1">
        <w:r w:rsidRPr="00BE6D45">
          <w:rPr>
            <w:rStyle w:val="Hyperlink"/>
            <w:rFonts w:eastAsiaTheme="majorEastAsia"/>
            <w:bdr w:val="none" w:sz="0" w:space="0" w:color="auto" w:frame="1"/>
          </w:rPr>
          <w:t>15 U.S.C. 637(d)(4)</w:t>
        </w:r>
      </w:hyperlink>
      <w:r w:rsidRPr="00BE6D45">
        <w:rPr>
          <w:color w:val="000000"/>
        </w:rPr>
        <w:t>).</w:t>
      </w:r>
    </w:p>
    <w:p w14:paraId="25CBC8E9"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(Nov 2016)</w:t>
      </w:r>
      <w:r w:rsidRPr="00BE6D45">
        <w:rPr>
          <w:color w:val="000000"/>
        </w:rPr>
        <w:t> of </w:t>
      </w:r>
      <w:hyperlink r:id="rId48" w:anchor="FAR_52_219_9" w:tooltip="52.219-9" w:history="1">
        <w:r w:rsidRPr="00BE6D45">
          <w:rPr>
            <w:rStyle w:val="Hyperlink"/>
            <w:rFonts w:eastAsiaTheme="majorEastAsia"/>
            <w:bdr w:val="none" w:sz="0" w:space="0" w:color="auto" w:frame="1"/>
          </w:rPr>
          <w:t>52.219-9</w:t>
        </w:r>
      </w:hyperlink>
      <w:r w:rsidRPr="00BE6D45">
        <w:rPr>
          <w:color w:val="000000"/>
        </w:rPr>
        <w:t>.</w:t>
      </w:r>
    </w:p>
    <w:p w14:paraId="15E7473F"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(iii)</w:t>
      </w:r>
      <w:r w:rsidRPr="00BE6D45">
        <w:rPr>
          <w:color w:val="000000"/>
        </w:rPr>
        <w:t> </w:t>
      </w:r>
      <w:r w:rsidRPr="00BE6D45">
        <w:rPr>
          <w:color w:val="000000"/>
          <w:bdr w:val="none" w:sz="0" w:space="0" w:color="auto" w:frame="1"/>
        </w:rPr>
        <w:t>Alternate</w:t>
      </w:r>
      <w:r w:rsidRPr="00BE6D45">
        <w:rPr>
          <w:color w:val="000000"/>
        </w:rPr>
        <w:t> II </w:t>
      </w:r>
      <w:r w:rsidRPr="00BE6D45">
        <w:rPr>
          <w:rStyle w:val="ph"/>
          <w:smallCaps/>
          <w:color w:val="000000"/>
          <w:bdr w:val="none" w:sz="0" w:space="0" w:color="auto" w:frame="1"/>
        </w:rPr>
        <w:t>(Nov 2016)</w:t>
      </w:r>
      <w:r w:rsidRPr="00BE6D45">
        <w:rPr>
          <w:color w:val="000000"/>
        </w:rPr>
        <w:t> of </w:t>
      </w:r>
      <w:hyperlink r:id="rId49" w:anchor="FAR_52_219_9" w:tooltip="52.219-9" w:history="1">
        <w:r w:rsidRPr="00BE6D45">
          <w:rPr>
            <w:rStyle w:val="Hyperlink"/>
            <w:rFonts w:eastAsiaTheme="majorEastAsia"/>
            <w:bdr w:val="none" w:sz="0" w:space="0" w:color="auto" w:frame="1"/>
          </w:rPr>
          <w:t>52.219-9</w:t>
        </w:r>
      </w:hyperlink>
      <w:r w:rsidRPr="00BE6D45">
        <w:rPr>
          <w:color w:val="000000"/>
        </w:rPr>
        <w:t>.</w:t>
      </w:r>
    </w:p>
    <w:p w14:paraId="64A502FE"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(iv)</w:t>
      </w:r>
      <w:r w:rsidRPr="00BE6D45">
        <w:rPr>
          <w:color w:val="000000"/>
        </w:rPr>
        <w:t> </w:t>
      </w:r>
      <w:r w:rsidRPr="00BE6D45">
        <w:rPr>
          <w:color w:val="000000"/>
          <w:bdr w:val="none" w:sz="0" w:space="0" w:color="auto" w:frame="1"/>
        </w:rPr>
        <w:t>Alternate</w:t>
      </w:r>
      <w:r w:rsidRPr="00BE6D45">
        <w:rPr>
          <w:color w:val="000000"/>
        </w:rPr>
        <w:t> III </w:t>
      </w:r>
      <w:r w:rsidRPr="00BE6D45">
        <w:rPr>
          <w:rStyle w:val="ph"/>
          <w:smallCaps/>
          <w:color w:val="000000"/>
          <w:bdr w:val="none" w:sz="0" w:space="0" w:color="auto" w:frame="1"/>
        </w:rPr>
        <w:t>(Jun 2020)</w:t>
      </w:r>
      <w:r w:rsidRPr="00BE6D45">
        <w:rPr>
          <w:color w:val="000000"/>
        </w:rPr>
        <w:t> of </w:t>
      </w:r>
      <w:hyperlink r:id="rId50" w:anchor="FAR_52_219_9" w:tooltip="52.219-9" w:history="1">
        <w:r w:rsidRPr="00BE6D45">
          <w:rPr>
            <w:rStyle w:val="Hyperlink"/>
            <w:rFonts w:eastAsiaTheme="majorEastAsia"/>
            <w:bdr w:val="none" w:sz="0" w:space="0" w:color="auto" w:frame="1"/>
          </w:rPr>
          <w:t>52.219-9</w:t>
        </w:r>
      </w:hyperlink>
      <w:r w:rsidRPr="00BE6D45">
        <w:rPr>
          <w:color w:val="000000"/>
        </w:rPr>
        <w:t>.</w:t>
      </w:r>
    </w:p>
    <w:p w14:paraId="2970B293"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(v)</w:t>
      </w:r>
      <w:r w:rsidRPr="00BE6D45">
        <w:rPr>
          <w:color w:val="000000"/>
        </w:rPr>
        <w:t> </w:t>
      </w:r>
      <w:r w:rsidRPr="00BE6D45">
        <w:rPr>
          <w:color w:val="000000"/>
          <w:bdr w:val="none" w:sz="0" w:space="0" w:color="auto" w:frame="1"/>
        </w:rPr>
        <w:t>Alternate</w:t>
      </w:r>
      <w:r w:rsidRPr="00BE6D45">
        <w:rPr>
          <w:color w:val="000000"/>
        </w:rPr>
        <w:t> IV </w:t>
      </w:r>
      <w:r w:rsidRPr="00BE6D45">
        <w:rPr>
          <w:rStyle w:val="ph"/>
          <w:smallCaps/>
          <w:color w:val="000000"/>
          <w:bdr w:val="none" w:sz="0" w:space="0" w:color="auto" w:frame="1"/>
        </w:rPr>
        <w:t>(Sep 2021)</w:t>
      </w:r>
      <w:r w:rsidRPr="00BE6D45">
        <w:rPr>
          <w:color w:val="000000"/>
        </w:rPr>
        <w:t> of </w:t>
      </w:r>
      <w:hyperlink r:id="rId51" w:anchor="FAR_52_219_9" w:tooltip="52.219-9" w:history="1">
        <w:r w:rsidRPr="00BE6D45">
          <w:rPr>
            <w:rStyle w:val="Hyperlink"/>
            <w:rFonts w:eastAsiaTheme="majorEastAsia"/>
            <w:bdr w:val="none" w:sz="0" w:space="0" w:color="auto" w:frame="1"/>
          </w:rPr>
          <w:t>52.219-9</w:t>
        </w:r>
      </w:hyperlink>
      <w:r w:rsidRPr="00BE6D45">
        <w:rPr>
          <w:color w:val="000000"/>
        </w:rPr>
        <w:t>.</w:t>
      </w:r>
    </w:p>
    <w:p w14:paraId="637F853F"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(18)</w:t>
      </w:r>
    </w:p>
    <w:p w14:paraId="2E27A58B"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52" w:anchor="FAR_52_219_13" w:tooltip="52.219-13" w:history="1">
        <w:r w:rsidRPr="00BE6D45">
          <w:rPr>
            <w:rStyle w:val="Hyperlink"/>
            <w:rFonts w:eastAsiaTheme="majorEastAsia"/>
            <w:bdr w:val="none" w:sz="0" w:space="0" w:color="auto" w:frame="1"/>
          </w:rPr>
          <w:t>52.219-13</w:t>
        </w:r>
      </w:hyperlink>
      <w:r w:rsidRPr="00BE6D45">
        <w:rPr>
          <w:color w:val="000000"/>
        </w:rPr>
        <w:t>, Notice of Set-Aside of Orders </w:t>
      </w:r>
      <w:r w:rsidRPr="00BE6D45">
        <w:rPr>
          <w:rStyle w:val="ph"/>
          <w:smallCaps/>
          <w:color w:val="000000"/>
          <w:bdr w:val="none" w:sz="0" w:space="0" w:color="auto" w:frame="1"/>
        </w:rPr>
        <w:t>(Mar 2020)</w:t>
      </w:r>
      <w:r w:rsidRPr="00BE6D45">
        <w:rPr>
          <w:color w:val="000000"/>
        </w:rPr>
        <w:t> ( </w:t>
      </w:r>
      <w:hyperlink r:id="rId53" w:tgtFrame="_blank" w:tooltip="15 U.S.C. 644(r)" w:history="1">
        <w:r w:rsidRPr="00BE6D45">
          <w:rPr>
            <w:rStyle w:val="Hyperlink"/>
            <w:rFonts w:eastAsiaTheme="majorEastAsia"/>
            <w:bdr w:val="none" w:sz="0" w:space="0" w:color="auto" w:frame="1"/>
          </w:rPr>
          <w:t>15 U.S.C. 644(r)</w:t>
        </w:r>
      </w:hyperlink>
      <w:r w:rsidRPr="00BE6D45">
        <w:rPr>
          <w:color w:val="000000"/>
        </w:rPr>
        <w:t>).</w:t>
      </w:r>
    </w:p>
    <w:p w14:paraId="42068F4D"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2020)</w:t>
      </w:r>
      <w:r w:rsidRPr="00BE6D45">
        <w:rPr>
          <w:color w:val="000000"/>
        </w:rPr>
        <w:t> of </w:t>
      </w:r>
      <w:hyperlink r:id="rId54" w:anchor="FAR_52_219_13" w:tooltip="52.219-13" w:history="1">
        <w:r w:rsidRPr="00BE6D45">
          <w:rPr>
            <w:rStyle w:val="Hyperlink"/>
            <w:rFonts w:eastAsiaTheme="majorEastAsia"/>
            <w:bdr w:val="none" w:sz="0" w:space="0" w:color="auto" w:frame="1"/>
          </w:rPr>
          <w:t>52.219-13</w:t>
        </w:r>
      </w:hyperlink>
      <w:r w:rsidRPr="00BE6D45">
        <w:rPr>
          <w:color w:val="000000"/>
        </w:rPr>
        <w:t>.</w:t>
      </w:r>
    </w:p>
    <w:p w14:paraId="10B45398"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(19)</w:t>
      </w:r>
      <w:r w:rsidRPr="00BE6D45">
        <w:rPr>
          <w:color w:val="000000"/>
        </w:rPr>
        <w:t> </w:t>
      </w:r>
      <w:hyperlink r:id="rId55" w:anchor="FAR_52_219_14" w:tooltip="52.219-14" w:history="1">
        <w:r w:rsidRPr="00BE6D45">
          <w:rPr>
            <w:rStyle w:val="Hyperlink"/>
            <w:rFonts w:eastAsiaTheme="majorEastAsia"/>
            <w:bdr w:val="none" w:sz="0" w:space="0" w:color="auto" w:frame="1"/>
          </w:rPr>
          <w:t>52.219-14</w:t>
        </w:r>
      </w:hyperlink>
      <w:r w:rsidRPr="00BE6D45">
        <w:rPr>
          <w:color w:val="000000"/>
        </w:rPr>
        <w:t>, Limitations on Subcontracting (</w:t>
      </w:r>
      <w:r w:rsidRPr="00BE6D45">
        <w:rPr>
          <w:rStyle w:val="ph"/>
          <w:smallCaps/>
          <w:color w:val="000000"/>
          <w:bdr w:val="none" w:sz="0" w:space="0" w:color="auto" w:frame="1"/>
        </w:rPr>
        <w:t>Oct 2022</w:t>
      </w:r>
      <w:r w:rsidRPr="00BE6D45">
        <w:rPr>
          <w:color w:val="000000"/>
        </w:rPr>
        <w:t>) ( </w:t>
      </w:r>
      <w:hyperlink r:id="rId56" w:tgtFrame="_blank" w:tooltip="15 U.S.C. 637s" w:history="1">
        <w:r w:rsidRPr="00BE6D45">
          <w:rPr>
            <w:rStyle w:val="Hyperlink"/>
            <w:rFonts w:eastAsiaTheme="majorEastAsia"/>
            <w:bdr w:val="none" w:sz="0" w:space="0" w:color="auto" w:frame="1"/>
          </w:rPr>
          <w:t>15 U.S.C. 637s</w:t>
        </w:r>
      </w:hyperlink>
      <w:r w:rsidRPr="00BE6D45">
        <w:rPr>
          <w:color w:val="000000"/>
        </w:rPr>
        <w:t>).</w:t>
      </w:r>
    </w:p>
    <w:p w14:paraId="70F7A0CB"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(20)</w:t>
      </w:r>
      <w:r w:rsidRPr="00BE6D45">
        <w:rPr>
          <w:color w:val="000000"/>
        </w:rPr>
        <w:t> </w:t>
      </w:r>
      <w:hyperlink r:id="rId57" w:anchor="FAR_52_219_16" w:tooltip="52.219-16" w:history="1">
        <w:r w:rsidRPr="00BE6D45">
          <w:rPr>
            <w:rStyle w:val="Hyperlink"/>
            <w:rFonts w:eastAsiaTheme="majorEastAsia"/>
            <w:bdr w:val="none" w:sz="0" w:space="0" w:color="auto" w:frame="1"/>
          </w:rPr>
          <w:t>52.219-16</w:t>
        </w:r>
      </w:hyperlink>
      <w:r w:rsidRPr="00BE6D45">
        <w:rPr>
          <w:color w:val="000000"/>
        </w:rPr>
        <w:t>, Liquidated Damages—Subcontracting Plan </w:t>
      </w:r>
      <w:r w:rsidRPr="00BE6D45">
        <w:rPr>
          <w:rStyle w:val="ph"/>
          <w:smallCaps/>
          <w:color w:val="000000"/>
          <w:bdr w:val="none" w:sz="0" w:space="0" w:color="auto" w:frame="1"/>
        </w:rPr>
        <w:t>(Sep 2021)</w:t>
      </w:r>
      <w:r w:rsidRPr="00BE6D45">
        <w:rPr>
          <w:color w:val="000000"/>
        </w:rPr>
        <w:t> ( </w:t>
      </w:r>
      <w:hyperlink r:id="rId58" w:tgtFrame="_blank" w:tooltip="15 U.S.C. 637(d)(4)(F)(i)" w:history="1">
        <w:r w:rsidRPr="00BE6D45">
          <w:rPr>
            <w:rStyle w:val="Hyperlink"/>
            <w:rFonts w:eastAsiaTheme="majorEastAsia"/>
            <w:bdr w:val="none" w:sz="0" w:space="0" w:color="auto" w:frame="1"/>
          </w:rPr>
          <w:t>15 U.S.C. 637(d)(4)(F)(i)</w:t>
        </w:r>
      </w:hyperlink>
      <w:r w:rsidRPr="00BE6D45">
        <w:rPr>
          <w:color w:val="000000"/>
        </w:rPr>
        <w:t>).</w:t>
      </w:r>
    </w:p>
    <w:p w14:paraId="66E07CE3"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(21)</w:t>
      </w:r>
      <w:r w:rsidRPr="00BE6D45">
        <w:rPr>
          <w:color w:val="000000"/>
        </w:rPr>
        <w:t> </w:t>
      </w:r>
      <w:hyperlink r:id="rId59" w:anchor="FAR_52_219_27" w:tooltip="52.219-27" w:history="1">
        <w:r w:rsidRPr="00BE6D45">
          <w:rPr>
            <w:rStyle w:val="Hyperlink"/>
            <w:rFonts w:eastAsiaTheme="majorEastAsia"/>
            <w:bdr w:val="none" w:sz="0" w:space="0" w:color="auto" w:frame="1"/>
          </w:rPr>
          <w:t>52.219-27</w:t>
        </w:r>
      </w:hyperlink>
      <w:r w:rsidRPr="00BE6D45">
        <w:rPr>
          <w:color w:val="000000"/>
        </w:rPr>
        <w:t>, Notice of Service-Disabled Veteran-Owned Small Business Set-Aside (</w:t>
      </w:r>
      <w:r w:rsidRPr="00BE6D45">
        <w:rPr>
          <w:rStyle w:val="ph"/>
          <w:smallCaps/>
          <w:color w:val="000000"/>
          <w:bdr w:val="none" w:sz="0" w:space="0" w:color="auto" w:frame="1"/>
        </w:rPr>
        <w:t>Oct 2022</w:t>
      </w:r>
      <w:r w:rsidRPr="00BE6D45">
        <w:rPr>
          <w:color w:val="000000"/>
        </w:rPr>
        <w:t>) ( </w:t>
      </w:r>
      <w:hyperlink r:id="rId60" w:tgtFrame="_blank" w:tooltip="15 U.S.C. 657f" w:history="1">
        <w:r w:rsidRPr="00BE6D45">
          <w:rPr>
            <w:rStyle w:val="Hyperlink"/>
            <w:rFonts w:eastAsiaTheme="majorEastAsia"/>
            <w:bdr w:val="none" w:sz="0" w:space="0" w:color="auto" w:frame="1"/>
          </w:rPr>
          <w:t>15 U.S.C. 657f</w:t>
        </w:r>
      </w:hyperlink>
      <w:r w:rsidRPr="00BE6D45">
        <w:rPr>
          <w:color w:val="000000"/>
        </w:rPr>
        <w:t>).</w:t>
      </w:r>
    </w:p>
    <w:p w14:paraId="4D23F518"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(22)</w:t>
      </w:r>
    </w:p>
    <w:p w14:paraId="777E7162"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61" w:anchor="FAR_52_219_28" w:tooltip="52.219-28" w:history="1">
        <w:r w:rsidRPr="00BE6D45">
          <w:rPr>
            <w:rStyle w:val="Hyperlink"/>
            <w:rFonts w:eastAsiaTheme="majorEastAsia"/>
            <w:bdr w:val="none" w:sz="0" w:space="0" w:color="auto" w:frame="1"/>
          </w:rPr>
          <w:t>52.219-28</w:t>
        </w:r>
      </w:hyperlink>
      <w:r w:rsidRPr="00BE6D45">
        <w:rPr>
          <w:color w:val="000000"/>
        </w:rPr>
        <w:t xml:space="preserve">, Post Award Small Business Program </w:t>
      </w:r>
      <w:proofErr w:type="spellStart"/>
      <w:r w:rsidRPr="00BE6D45">
        <w:rPr>
          <w:color w:val="000000"/>
        </w:rPr>
        <w:t>Rerepresentation</w:t>
      </w:r>
      <w:proofErr w:type="spellEnd"/>
      <w:r w:rsidRPr="00BE6D45">
        <w:rPr>
          <w:color w:val="000000"/>
        </w:rPr>
        <w:t> </w:t>
      </w:r>
      <w:r w:rsidRPr="00BE6D45">
        <w:rPr>
          <w:rStyle w:val="ph"/>
          <w:color w:val="000000"/>
          <w:bdr w:val="none" w:sz="0" w:space="0" w:color="auto" w:frame="1"/>
        </w:rPr>
        <w:t>(</w:t>
      </w:r>
      <w:r w:rsidRPr="00BE6D45">
        <w:rPr>
          <w:rStyle w:val="ph"/>
          <w:smallCaps/>
          <w:color w:val="000000"/>
          <w:bdr w:val="none" w:sz="0" w:space="0" w:color="auto" w:frame="1"/>
        </w:rPr>
        <w:t>Mat 2023</w:t>
      </w:r>
      <w:r w:rsidRPr="00BE6D45">
        <w:rPr>
          <w:rStyle w:val="ph"/>
          <w:color w:val="000000"/>
          <w:bdr w:val="none" w:sz="0" w:space="0" w:color="auto" w:frame="1"/>
        </w:rPr>
        <w:t>)</w:t>
      </w:r>
      <w:r w:rsidRPr="00BE6D45">
        <w:rPr>
          <w:color w:val="000000"/>
        </w:rPr>
        <w:t>( </w:t>
      </w:r>
      <w:hyperlink r:id="rId62" w:tgtFrame="_blank" w:tooltip="15 U.S.C. 632(a)(2)" w:history="1">
        <w:r w:rsidRPr="00BE6D45">
          <w:rPr>
            <w:rStyle w:val="Hyperlink"/>
            <w:rFonts w:eastAsiaTheme="majorEastAsia"/>
            <w:bdr w:val="none" w:sz="0" w:space="0" w:color="auto" w:frame="1"/>
          </w:rPr>
          <w:t>15 U.S.C. 632(a)(2)</w:t>
        </w:r>
      </w:hyperlink>
      <w:r w:rsidRPr="00BE6D45">
        <w:rPr>
          <w:color w:val="000000"/>
        </w:rPr>
        <w:t>).</w:t>
      </w:r>
    </w:p>
    <w:p w14:paraId="48D0AA5F"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2020)</w:t>
      </w:r>
      <w:r w:rsidRPr="00BE6D45">
        <w:rPr>
          <w:color w:val="000000"/>
        </w:rPr>
        <w:t> of </w:t>
      </w:r>
      <w:hyperlink r:id="rId63" w:anchor="FAR_52_219_28" w:tooltip="52.219-28" w:history="1">
        <w:r w:rsidRPr="00BE6D45">
          <w:rPr>
            <w:rStyle w:val="Hyperlink"/>
            <w:rFonts w:eastAsiaTheme="majorEastAsia"/>
            <w:bdr w:val="none" w:sz="0" w:space="0" w:color="auto" w:frame="1"/>
          </w:rPr>
          <w:t>52.219-28</w:t>
        </w:r>
      </w:hyperlink>
      <w:r w:rsidRPr="00BE6D45">
        <w:rPr>
          <w:color w:val="000000"/>
        </w:rPr>
        <w:t>.</w:t>
      </w:r>
    </w:p>
    <w:p w14:paraId="0824DC67"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(23)</w:t>
      </w:r>
      <w:r w:rsidRPr="00BE6D45">
        <w:rPr>
          <w:color w:val="000000"/>
        </w:rPr>
        <w:t> </w:t>
      </w:r>
      <w:hyperlink r:id="rId64" w:anchor="FAR_52_219_29" w:tooltip="52.219-29" w:history="1">
        <w:r w:rsidRPr="00BE6D45">
          <w:rPr>
            <w:rStyle w:val="Hyperlink"/>
            <w:rFonts w:eastAsiaTheme="majorEastAsia"/>
            <w:bdr w:val="none" w:sz="0" w:space="0" w:color="auto" w:frame="1"/>
          </w:rPr>
          <w:t>52.219-29</w:t>
        </w:r>
      </w:hyperlink>
      <w:r w:rsidRPr="00BE6D45">
        <w:rPr>
          <w:color w:val="000000"/>
        </w:rPr>
        <w:t>, Notice of Set-Aside for, or Sole-Source Award to, Economically Disadvantaged </w:t>
      </w:r>
      <w:r w:rsidRPr="00BE6D45">
        <w:rPr>
          <w:color w:val="000000"/>
          <w:bdr w:val="none" w:sz="0" w:space="0" w:color="auto" w:frame="1"/>
        </w:rPr>
        <w:t>Women-Owned Small Business Concerns</w:t>
      </w:r>
      <w:r w:rsidRPr="00BE6D45">
        <w:rPr>
          <w:color w:val="000000"/>
        </w:rPr>
        <w:t> (</w:t>
      </w:r>
      <w:r w:rsidRPr="00BE6D45">
        <w:rPr>
          <w:rStyle w:val="ph"/>
          <w:smallCaps/>
          <w:color w:val="000000"/>
          <w:bdr w:val="none" w:sz="0" w:space="0" w:color="auto" w:frame="1"/>
        </w:rPr>
        <w:t>Oct 2022</w:t>
      </w:r>
      <w:r w:rsidRPr="00BE6D45">
        <w:rPr>
          <w:color w:val="000000"/>
        </w:rPr>
        <w:t>) ( </w:t>
      </w:r>
      <w:hyperlink r:id="rId65" w:tgtFrame="_blank" w:tooltip="15 U.S.C. 637(m)" w:history="1">
        <w:r w:rsidRPr="00BE6D45">
          <w:rPr>
            <w:rStyle w:val="Hyperlink"/>
            <w:rFonts w:eastAsiaTheme="majorEastAsia"/>
            <w:bdr w:val="none" w:sz="0" w:space="0" w:color="auto" w:frame="1"/>
          </w:rPr>
          <w:t>15 U.S.C. 637(m)</w:t>
        </w:r>
      </w:hyperlink>
      <w:r w:rsidRPr="00BE6D45">
        <w:rPr>
          <w:color w:val="000000"/>
        </w:rPr>
        <w:t>).</w:t>
      </w:r>
    </w:p>
    <w:p w14:paraId="0927FF63"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(24)</w:t>
      </w:r>
      <w:r w:rsidRPr="00BE6D45">
        <w:rPr>
          <w:color w:val="000000"/>
        </w:rPr>
        <w:t> </w:t>
      </w:r>
      <w:hyperlink r:id="rId66" w:anchor="FAR_52_219_30" w:tooltip="52.219-30" w:history="1">
        <w:r w:rsidRPr="00BE6D45">
          <w:rPr>
            <w:rStyle w:val="Hyperlink"/>
            <w:rFonts w:eastAsiaTheme="majorEastAsia"/>
            <w:bdr w:val="none" w:sz="0" w:space="0" w:color="auto" w:frame="1"/>
          </w:rPr>
          <w:t>52.219-30</w:t>
        </w:r>
      </w:hyperlink>
      <w:r w:rsidRPr="00BE6D45">
        <w:rPr>
          <w:color w:val="000000"/>
        </w:rPr>
        <w:t>, Notice of Set-Aside for, or Sole-Source Award to, Women-Owned Small Business Concerns Eligible Under the Women-Owned Small Business Program (</w:t>
      </w:r>
      <w:r w:rsidRPr="00BE6D45">
        <w:rPr>
          <w:rStyle w:val="ph"/>
          <w:smallCaps/>
          <w:color w:val="000000"/>
          <w:bdr w:val="none" w:sz="0" w:space="0" w:color="auto" w:frame="1"/>
        </w:rPr>
        <w:t>Oct 2022</w:t>
      </w:r>
      <w:r w:rsidRPr="00BE6D45">
        <w:rPr>
          <w:color w:val="000000"/>
        </w:rPr>
        <w:t>) ( </w:t>
      </w:r>
      <w:hyperlink r:id="rId67" w:tgtFrame="_blank" w:tooltip="15 U.S.C. 637(m)" w:history="1">
        <w:r w:rsidRPr="00BE6D45">
          <w:rPr>
            <w:rStyle w:val="Hyperlink"/>
            <w:rFonts w:eastAsiaTheme="majorEastAsia"/>
            <w:bdr w:val="none" w:sz="0" w:space="0" w:color="auto" w:frame="1"/>
          </w:rPr>
          <w:t>15 U.S.C. 637(m)</w:t>
        </w:r>
      </w:hyperlink>
      <w:r w:rsidRPr="00BE6D45">
        <w:rPr>
          <w:color w:val="000000"/>
        </w:rPr>
        <w:t>).</w:t>
      </w:r>
    </w:p>
    <w:p w14:paraId="5E7D33A2"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(25)</w:t>
      </w:r>
      <w:r w:rsidRPr="00BE6D45">
        <w:rPr>
          <w:color w:val="000000"/>
        </w:rPr>
        <w:t> </w:t>
      </w:r>
      <w:hyperlink r:id="rId68" w:anchor="FAR_52_219_32" w:tooltip="52.219-32" w:history="1">
        <w:r w:rsidRPr="00BE6D45">
          <w:rPr>
            <w:rStyle w:val="Hyperlink"/>
            <w:rFonts w:eastAsiaTheme="majorEastAsia"/>
            <w:bdr w:val="none" w:sz="0" w:space="0" w:color="auto" w:frame="1"/>
          </w:rPr>
          <w:t>52.219-32</w:t>
        </w:r>
      </w:hyperlink>
      <w:r w:rsidRPr="00BE6D45">
        <w:rPr>
          <w:color w:val="000000"/>
        </w:rPr>
        <w:t>, Orders Issued Directly Under Small Business Reserves </w:t>
      </w:r>
      <w:r w:rsidRPr="00BE6D45">
        <w:rPr>
          <w:rStyle w:val="ph"/>
          <w:smallCaps/>
          <w:color w:val="000000"/>
          <w:bdr w:val="none" w:sz="0" w:space="0" w:color="auto" w:frame="1"/>
        </w:rPr>
        <w:t>(Mar 2020)</w:t>
      </w:r>
      <w:r w:rsidRPr="00BE6D45">
        <w:rPr>
          <w:color w:val="000000"/>
        </w:rPr>
        <w:t> ( </w:t>
      </w:r>
      <w:hyperlink r:id="rId69" w:tgtFrame="_blank" w:tooltip="15 U.S.C. 644" w:history="1">
        <w:r w:rsidRPr="00BE6D45">
          <w:rPr>
            <w:rStyle w:val="Hyperlink"/>
            <w:rFonts w:eastAsiaTheme="majorEastAsia"/>
            <w:bdr w:val="none" w:sz="0" w:space="0" w:color="auto" w:frame="1"/>
          </w:rPr>
          <w:t>15 U.S.C. 644</w:t>
        </w:r>
      </w:hyperlink>
      <w:r w:rsidRPr="00BE6D45">
        <w:rPr>
          <w:color w:val="000000"/>
        </w:rPr>
        <w:t>(r)).</w:t>
      </w:r>
    </w:p>
    <w:p w14:paraId="0432B050"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(26)</w:t>
      </w:r>
      <w:r w:rsidRPr="00BE6D45">
        <w:rPr>
          <w:color w:val="000000"/>
        </w:rPr>
        <w:t> </w:t>
      </w:r>
      <w:hyperlink r:id="rId70" w:anchor="FAR_52_219_33" w:tooltip="52.219-33" w:history="1">
        <w:r w:rsidRPr="00BE6D45">
          <w:rPr>
            <w:rStyle w:val="Hyperlink"/>
            <w:rFonts w:eastAsiaTheme="majorEastAsia"/>
            <w:bdr w:val="none" w:sz="0" w:space="0" w:color="auto" w:frame="1"/>
          </w:rPr>
          <w:t>52.219-33</w:t>
        </w:r>
      </w:hyperlink>
      <w:r w:rsidRPr="00BE6D45">
        <w:rPr>
          <w:color w:val="000000"/>
        </w:rPr>
        <w:t>, Nonmanufacturer Rule </w:t>
      </w:r>
      <w:r w:rsidRPr="00BE6D45">
        <w:rPr>
          <w:rStyle w:val="ph"/>
          <w:smallCaps/>
          <w:color w:val="000000"/>
          <w:bdr w:val="none" w:sz="0" w:space="0" w:color="auto" w:frame="1"/>
        </w:rPr>
        <w:t>(Sep 2021)</w:t>
      </w:r>
      <w:r w:rsidRPr="00BE6D45">
        <w:rPr>
          <w:color w:val="000000"/>
        </w:rPr>
        <w:t> ( </w:t>
      </w:r>
      <w:hyperlink r:id="rId71" w:tgtFrame="_blank" w:tooltip="15U.S.C. 637" w:history="1">
        <w:r w:rsidRPr="00BE6D45">
          <w:rPr>
            <w:rStyle w:val="Hyperlink"/>
            <w:rFonts w:eastAsiaTheme="majorEastAsia"/>
            <w:bdr w:val="none" w:sz="0" w:space="0" w:color="auto" w:frame="1"/>
          </w:rPr>
          <w:t>15U.S.C. 637</w:t>
        </w:r>
      </w:hyperlink>
      <w:r w:rsidRPr="00BE6D45">
        <w:rPr>
          <w:color w:val="000000"/>
        </w:rPr>
        <w:t>(a)(17)).</w:t>
      </w:r>
    </w:p>
    <w:p w14:paraId="27A2941A"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(27)</w:t>
      </w:r>
      <w:r w:rsidRPr="00BE6D45">
        <w:rPr>
          <w:color w:val="000000"/>
        </w:rPr>
        <w:t> </w:t>
      </w:r>
      <w:hyperlink r:id="rId72" w:anchor="FAR_52_222_3" w:tooltip="52.222-3" w:history="1">
        <w:r w:rsidRPr="00BE6D45">
          <w:rPr>
            <w:rStyle w:val="Hyperlink"/>
            <w:rFonts w:eastAsiaTheme="majorEastAsia"/>
            <w:bdr w:val="none" w:sz="0" w:space="0" w:color="auto" w:frame="1"/>
          </w:rPr>
          <w:t>52.222-3</w:t>
        </w:r>
      </w:hyperlink>
      <w:r w:rsidRPr="00BE6D45">
        <w:rPr>
          <w:color w:val="000000"/>
        </w:rPr>
        <w:t>, Convict Labor </w:t>
      </w:r>
      <w:r w:rsidRPr="00BE6D45">
        <w:rPr>
          <w:rStyle w:val="ph"/>
          <w:smallCaps/>
          <w:color w:val="000000"/>
          <w:bdr w:val="none" w:sz="0" w:space="0" w:color="auto" w:frame="1"/>
        </w:rPr>
        <w:t>(Jun 2003)</w:t>
      </w:r>
      <w:r w:rsidRPr="00BE6D45">
        <w:rPr>
          <w:color w:val="000000"/>
        </w:rPr>
        <w:t> (E.O.11755).</w:t>
      </w:r>
    </w:p>
    <w:p w14:paraId="23187546" w14:textId="653FBA58"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w:t>
      </w:r>
      <w:r w:rsidRPr="00DB51BD">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(28)</w:t>
      </w:r>
      <w:r w:rsidRPr="00BE6D45">
        <w:rPr>
          <w:color w:val="000000"/>
        </w:rPr>
        <w:t> </w:t>
      </w:r>
      <w:hyperlink r:id="rId73" w:anchor="FAR_52_222_19" w:tooltip="52.222-19" w:history="1">
        <w:r w:rsidRPr="00BE6D45">
          <w:rPr>
            <w:rStyle w:val="Hyperlink"/>
            <w:rFonts w:eastAsiaTheme="majorEastAsia"/>
            <w:bdr w:val="none" w:sz="0" w:space="0" w:color="auto" w:frame="1"/>
          </w:rPr>
          <w:t>52.222-19</w:t>
        </w:r>
      </w:hyperlink>
      <w:r w:rsidRPr="00BE6D45">
        <w:rPr>
          <w:color w:val="000000"/>
        </w:rPr>
        <w:t>, Child Labor-Cooperation with Authorities and Remedies </w:t>
      </w:r>
      <w:r w:rsidRPr="00BE6D45">
        <w:rPr>
          <w:rStyle w:val="ph"/>
          <w:smallCaps/>
          <w:color w:val="000000"/>
          <w:bdr w:val="none" w:sz="0" w:space="0" w:color="auto" w:frame="1"/>
        </w:rPr>
        <w:t>(Dec 2022)</w:t>
      </w:r>
      <w:r w:rsidRPr="00BE6D45">
        <w:rPr>
          <w:color w:val="000000"/>
        </w:rPr>
        <w:t> (E.O.13126).</w:t>
      </w:r>
    </w:p>
    <w:p w14:paraId="7C57D15F"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(29)</w:t>
      </w:r>
      <w:r w:rsidRPr="00BE6D45">
        <w:rPr>
          <w:color w:val="000000"/>
        </w:rPr>
        <w:t> </w:t>
      </w:r>
      <w:hyperlink r:id="rId74" w:anchor="FAR_52_222_21" w:tooltip="52.222-21" w:history="1">
        <w:r w:rsidRPr="00BE6D45">
          <w:rPr>
            <w:rStyle w:val="Hyperlink"/>
            <w:rFonts w:eastAsiaTheme="majorEastAsia"/>
            <w:bdr w:val="none" w:sz="0" w:space="0" w:color="auto" w:frame="1"/>
          </w:rPr>
          <w:t>52.222-21</w:t>
        </w:r>
      </w:hyperlink>
      <w:r w:rsidRPr="00BE6D45">
        <w:rPr>
          <w:color w:val="000000"/>
        </w:rPr>
        <w:t>, Prohibition of Segregated Facilities </w:t>
      </w:r>
      <w:r w:rsidRPr="00BE6D45">
        <w:rPr>
          <w:rStyle w:val="ph"/>
          <w:smallCaps/>
          <w:color w:val="000000"/>
          <w:bdr w:val="none" w:sz="0" w:space="0" w:color="auto" w:frame="1"/>
        </w:rPr>
        <w:t>(Apr 2015)</w:t>
      </w:r>
      <w:r w:rsidRPr="00BE6D45">
        <w:rPr>
          <w:color w:val="000000"/>
        </w:rPr>
        <w:t>.</w:t>
      </w:r>
    </w:p>
    <w:p w14:paraId="50082CA3"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(30)</w:t>
      </w:r>
    </w:p>
    <w:p w14:paraId="64A53E42"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75" w:anchor="FAR_52_222_26" w:tooltip="52.222-26" w:history="1">
        <w:r w:rsidRPr="00BE6D45">
          <w:rPr>
            <w:rStyle w:val="Hyperlink"/>
            <w:rFonts w:eastAsiaTheme="majorEastAsia"/>
            <w:bdr w:val="none" w:sz="0" w:space="0" w:color="auto" w:frame="1"/>
          </w:rPr>
          <w:t>52.222-26</w:t>
        </w:r>
      </w:hyperlink>
      <w:r w:rsidRPr="00BE6D45">
        <w:rPr>
          <w:color w:val="000000"/>
        </w:rPr>
        <w:t>, Equal Opportunity </w:t>
      </w:r>
      <w:r w:rsidRPr="00BE6D45">
        <w:rPr>
          <w:rStyle w:val="ph"/>
          <w:smallCaps/>
          <w:color w:val="000000"/>
          <w:bdr w:val="none" w:sz="0" w:space="0" w:color="auto" w:frame="1"/>
        </w:rPr>
        <w:t>(Sep 2016)</w:t>
      </w:r>
      <w:r w:rsidRPr="00BE6D45">
        <w:rPr>
          <w:color w:val="000000"/>
        </w:rPr>
        <w:t> (E.O.11246).</w:t>
      </w:r>
    </w:p>
    <w:p w14:paraId="32524A09"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(Feb 1999)</w:t>
      </w:r>
      <w:r w:rsidRPr="00BE6D45">
        <w:rPr>
          <w:color w:val="000000"/>
        </w:rPr>
        <w:t> of </w:t>
      </w:r>
      <w:hyperlink r:id="rId76" w:anchor="FAR_52_222_26" w:tooltip="52.222-26" w:history="1">
        <w:r w:rsidRPr="00BE6D45">
          <w:rPr>
            <w:rStyle w:val="Hyperlink"/>
            <w:rFonts w:eastAsiaTheme="majorEastAsia"/>
            <w:bdr w:val="none" w:sz="0" w:space="0" w:color="auto" w:frame="1"/>
          </w:rPr>
          <w:t>52.222-26</w:t>
        </w:r>
      </w:hyperlink>
      <w:r w:rsidRPr="00BE6D45">
        <w:rPr>
          <w:color w:val="000000"/>
        </w:rPr>
        <w:t>.</w:t>
      </w:r>
    </w:p>
    <w:p w14:paraId="19EF0FDE"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(31)</w:t>
      </w:r>
    </w:p>
    <w:p w14:paraId="03406DE7"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77" w:anchor="FAR_52_222_35" w:tooltip="52.222-35" w:history="1">
        <w:r w:rsidRPr="00BE6D45">
          <w:rPr>
            <w:rStyle w:val="Hyperlink"/>
            <w:rFonts w:eastAsiaTheme="majorEastAsia"/>
            <w:bdr w:val="none" w:sz="0" w:space="0" w:color="auto" w:frame="1"/>
          </w:rPr>
          <w:t>52.222-35</w:t>
        </w:r>
      </w:hyperlink>
      <w:r w:rsidRPr="00BE6D45">
        <w:rPr>
          <w:color w:val="000000"/>
        </w:rPr>
        <w:t>, Equal Opportunity for Veterans </w:t>
      </w:r>
      <w:r w:rsidRPr="00BE6D45">
        <w:rPr>
          <w:rStyle w:val="ph"/>
          <w:smallCaps/>
          <w:color w:val="000000"/>
          <w:bdr w:val="none" w:sz="0" w:space="0" w:color="auto" w:frame="1"/>
        </w:rPr>
        <w:t>(Jun 2020)</w:t>
      </w:r>
      <w:r w:rsidRPr="00BE6D45">
        <w:rPr>
          <w:color w:val="000000"/>
        </w:rPr>
        <w:t> ( </w:t>
      </w:r>
      <w:hyperlink r:id="rId78" w:tgtFrame="_blank" w:tooltip="38 U.S.C. 4212" w:history="1">
        <w:r w:rsidRPr="00BE6D45">
          <w:rPr>
            <w:rStyle w:val="Hyperlink"/>
            <w:rFonts w:eastAsiaTheme="majorEastAsia"/>
            <w:bdr w:val="none" w:sz="0" w:space="0" w:color="auto" w:frame="1"/>
          </w:rPr>
          <w:t>38 U.S.C. 4212</w:t>
        </w:r>
      </w:hyperlink>
      <w:r w:rsidRPr="00BE6D45">
        <w:rPr>
          <w:color w:val="000000"/>
        </w:rPr>
        <w:t>).</w:t>
      </w:r>
    </w:p>
    <w:p w14:paraId="59C4D783"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(Jul 2014)</w:t>
      </w:r>
      <w:r w:rsidRPr="00BE6D45">
        <w:rPr>
          <w:color w:val="000000"/>
        </w:rPr>
        <w:t> of </w:t>
      </w:r>
      <w:hyperlink r:id="rId79" w:anchor="FAR_52_222_35" w:tooltip="52.222-35" w:history="1">
        <w:r w:rsidRPr="00BE6D45">
          <w:rPr>
            <w:rStyle w:val="Hyperlink"/>
            <w:rFonts w:eastAsiaTheme="majorEastAsia"/>
            <w:bdr w:val="none" w:sz="0" w:space="0" w:color="auto" w:frame="1"/>
          </w:rPr>
          <w:t>52.222-35</w:t>
        </w:r>
      </w:hyperlink>
      <w:r w:rsidRPr="00BE6D45">
        <w:rPr>
          <w:color w:val="000000"/>
        </w:rPr>
        <w:t>.</w:t>
      </w:r>
    </w:p>
    <w:p w14:paraId="6F8C96F4"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(32)</w:t>
      </w:r>
    </w:p>
    <w:p w14:paraId="7F8801BA"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80" w:anchor="FAR_52_222_36" w:tooltip="52.222-36" w:history="1">
        <w:r w:rsidRPr="00BE6D45">
          <w:rPr>
            <w:rStyle w:val="Hyperlink"/>
            <w:rFonts w:eastAsiaTheme="majorEastAsia"/>
            <w:bdr w:val="none" w:sz="0" w:space="0" w:color="auto" w:frame="1"/>
          </w:rPr>
          <w:t>52.222-36</w:t>
        </w:r>
      </w:hyperlink>
      <w:r w:rsidRPr="00BE6D45">
        <w:rPr>
          <w:color w:val="000000"/>
        </w:rPr>
        <w:t>, Equal Opportunity for Workers with Disabilities </w:t>
      </w:r>
      <w:r w:rsidRPr="00BE6D45">
        <w:rPr>
          <w:rStyle w:val="ph"/>
          <w:smallCaps/>
          <w:color w:val="000000"/>
          <w:bdr w:val="none" w:sz="0" w:space="0" w:color="auto" w:frame="1"/>
        </w:rPr>
        <w:t>(Jun 2020)</w:t>
      </w:r>
      <w:r w:rsidRPr="00BE6D45">
        <w:rPr>
          <w:color w:val="000000"/>
        </w:rPr>
        <w:t> ( </w:t>
      </w:r>
      <w:hyperlink r:id="rId81" w:tgtFrame="_blank" w:tooltip="29 U.S.C. 793" w:history="1">
        <w:r w:rsidRPr="00BE6D45">
          <w:rPr>
            <w:rStyle w:val="Hyperlink"/>
            <w:rFonts w:eastAsiaTheme="majorEastAsia"/>
            <w:bdr w:val="none" w:sz="0" w:space="0" w:color="auto" w:frame="1"/>
          </w:rPr>
          <w:t>29 U.S.C. 793</w:t>
        </w:r>
      </w:hyperlink>
      <w:r w:rsidRPr="00BE6D45">
        <w:rPr>
          <w:color w:val="000000"/>
        </w:rPr>
        <w:t>).</w:t>
      </w:r>
    </w:p>
    <w:p w14:paraId="1FB73CC6"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(Jul 2014)</w:t>
      </w:r>
      <w:r w:rsidRPr="00BE6D45">
        <w:rPr>
          <w:color w:val="000000"/>
        </w:rPr>
        <w:t> of </w:t>
      </w:r>
      <w:hyperlink r:id="rId82" w:anchor="FAR_52_222_36" w:tooltip="52.222-36" w:history="1">
        <w:r w:rsidRPr="00BE6D45">
          <w:rPr>
            <w:rStyle w:val="Hyperlink"/>
            <w:rFonts w:eastAsiaTheme="majorEastAsia"/>
            <w:bdr w:val="none" w:sz="0" w:space="0" w:color="auto" w:frame="1"/>
          </w:rPr>
          <w:t>52.222-36</w:t>
        </w:r>
      </w:hyperlink>
      <w:r w:rsidRPr="00BE6D45">
        <w:rPr>
          <w:color w:val="000000"/>
        </w:rPr>
        <w:t>.</w:t>
      </w:r>
    </w:p>
    <w:p w14:paraId="53A349AD"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(33)</w:t>
      </w:r>
      <w:r w:rsidRPr="00BE6D45">
        <w:rPr>
          <w:color w:val="000000"/>
        </w:rPr>
        <w:t> </w:t>
      </w:r>
      <w:hyperlink r:id="rId83" w:anchor="FAR_52_222_37" w:tooltip="52.222-37" w:history="1">
        <w:r w:rsidRPr="00BE6D45">
          <w:rPr>
            <w:rStyle w:val="Hyperlink"/>
            <w:rFonts w:eastAsiaTheme="majorEastAsia"/>
            <w:bdr w:val="none" w:sz="0" w:space="0" w:color="auto" w:frame="1"/>
          </w:rPr>
          <w:t>52.222-37</w:t>
        </w:r>
      </w:hyperlink>
      <w:r w:rsidRPr="00BE6D45">
        <w:rPr>
          <w:color w:val="000000"/>
        </w:rPr>
        <w:t>, Employment Reports on Veterans (</w:t>
      </w:r>
      <w:r w:rsidRPr="00BE6D45">
        <w:rPr>
          <w:rStyle w:val="ph"/>
          <w:smallCaps/>
          <w:color w:val="000000"/>
          <w:bdr w:val="none" w:sz="0" w:space="0" w:color="auto" w:frame="1"/>
        </w:rPr>
        <w:t>Jun 2020</w:t>
      </w:r>
      <w:r w:rsidRPr="00BE6D45">
        <w:rPr>
          <w:color w:val="000000"/>
        </w:rPr>
        <w:t>) ( </w:t>
      </w:r>
      <w:hyperlink r:id="rId84" w:tgtFrame="_blank" w:tooltip="38 U.S.C. 4212" w:history="1">
        <w:r w:rsidRPr="00BE6D45">
          <w:rPr>
            <w:rStyle w:val="Hyperlink"/>
            <w:rFonts w:eastAsiaTheme="majorEastAsia"/>
            <w:bdr w:val="none" w:sz="0" w:space="0" w:color="auto" w:frame="1"/>
          </w:rPr>
          <w:t>38 U.S.C. 4212</w:t>
        </w:r>
      </w:hyperlink>
      <w:r w:rsidRPr="00BE6D45">
        <w:rPr>
          <w:color w:val="000000"/>
        </w:rPr>
        <w:t>).</w:t>
      </w:r>
    </w:p>
    <w:p w14:paraId="3A4E5235"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(34)</w:t>
      </w:r>
      <w:r w:rsidRPr="00BE6D45">
        <w:rPr>
          <w:color w:val="000000"/>
        </w:rPr>
        <w:t> </w:t>
      </w:r>
      <w:hyperlink r:id="rId85" w:anchor="FAR_52_222_40" w:tooltip="52.222-40" w:history="1">
        <w:r w:rsidRPr="00BE6D45">
          <w:rPr>
            <w:rStyle w:val="Hyperlink"/>
            <w:rFonts w:eastAsiaTheme="majorEastAsia"/>
            <w:bdr w:val="none" w:sz="0" w:space="0" w:color="auto" w:frame="1"/>
          </w:rPr>
          <w:t>52.222-40</w:t>
        </w:r>
      </w:hyperlink>
      <w:r w:rsidRPr="00BE6D45">
        <w:rPr>
          <w:color w:val="000000"/>
        </w:rPr>
        <w:t>, Notification of Employee Rights Under the National Labor Relations Act </w:t>
      </w:r>
      <w:r w:rsidRPr="00BE6D45">
        <w:rPr>
          <w:rStyle w:val="ph"/>
          <w:smallCaps/>
          <w:color w:val="000000"/>
          <w:bdr w:val="none" w:sz="0" w:space="0" w:color="auto" w:frame="1"/>
        </w:rPr>
        <w:t>(Dec 2010)</w:t>
      </w:r>
      <w:r w:rsidRPr="00BE6D45">
        <w:rPr>
          <w:color w:val="000000"/>
        </w:rPr>
        <w:t> (E.O. 13496).</w:t>
      </w:r>
    </w:p>
    <w:p w14:paraId="69B4855B" w14:textId="58DC9BCE"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w:t>
      </w:r>
      <w:r w:rsidRPr="00DB51BD">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(35)</w:t>
      </w:r>
    </w:p>
    <w:p w14:paraId="4D6CE68C"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86" w:anchor="FAR_52_222_50" w:tooltip="52.222-50" w:history="1">
        <w:r w:rsidRPr="00BE6D45">
          <w:rPr>
            <w:rStyle w:val="Hyperlink"/>
            <w:rFonts w:eastAsiaTheme="majorEastAsia"/>
            <w:bdr w:val="none" w:sz="0" w:space="0" w:color="auto" w:frame="1"/>
          </w:rPr>
          <w:t>52.222-50</w:t>
        </w:r>
      </w:hyperlink>
      <w:r w:rsidRPr="00BE6D45">
        <w:rPr>
          <w:color w:val="000000"/>
        </w:rPr>
        <w:t>, Combating Trafficking in Persons </w:t>
      </w:r>
      <w:r w:rsidRPr="00BE6D45">
        <w:rPr>
          <w:rStyle w:val="ph"/>
          <w:smallCaps/>
          <w:color w:val="000000"/>
          <w:bdr w:val="none" w:sz="0" w:space="0" w:color="auto" w:frame="1"/>
        </w:rPr>
        <w:t>(Nov 2021)</w:t>
      </w:r>
      <w:r w:rsidRPr="00BE6D45">
        <w:rPr>
          <w:color w:val="000000"/>
        </w:rPr>
        <w:t> ( </w:t>
      </w:r>
      <w:hyperlink r:id="rId87" w:tgtFrame="_blank" w:tooltip="22 U.S.C. chapter 78" w:history="1">
        <w:r w:rsidRPr="00BE6D45">
          <w:rPr>
            <w:rStyle w:val="Hyperlink"/>
            <w:rFonts w:eastAsiaTheme="majorEastAsia"/>
            <w:bdr w:val="none" w:sz="0" w:space="0" w:color="auto" w:frame="1"/>
          </w:rPr>
          <w:t>22 U.S.C. chapter 78</w:t>
        </w:r>
      </w:hyperlink>
      <w:r w:rsidRPr="00BE6D45">
        <w:rPr>
          <w:color w:val="000000"/>
        </w:rPr>
        <w:t> and E.O. 13627).</w:t>
      </w:r>
    </w:p>
    <w:p w14:paraId="65D577AD"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2015)</w:t>
      </w:r>
      <w:r w:rsidRPr="00BE6D45">
        <w:rPr>
          <w:color w:val="000000"/>
        </w:rPr>
        <w:t> of </w:t>
      </w:r>
      <w:hyperlink r:id="rId88" w:anchor="FAR_52_222_50" w:tooltip="52.222-50" w:history="1">
        <w:r w:rsidRPr="00BE6D45">
          <w:rPr>
            <w:rStyle w:val="Hyperlink"/>
            <w:rFonts w:eastAsiaTheme="majorEastAsia"/>
            <w:bdr w:val="none" w:sz="0" w:space="0" w:color="auto" w:frame="1"/>
          </w:rPr>
          <w:t>52.222-50</w:t>
        </w:r>
      </w:hyperlink>
      <w:r w:rsidRPr="00BE6D45">
        <w:rPr>
          <w:color w:val="000000"/>
        </w:rPr>
        <w:t> ( </w:t>
      </w:r>
      <w:hyperlink r:id="rId89" w:tgtFrame="_blank" w:tooltip="22 U.S.C. chapter 78" w:history="1">
        <w:r w:rsidRPr="00BE6D45">
          <w:rPr>
            <w:rStyle w:val="Hyperlink"/>
            <w:rFonts w:eastAsiaTheme="majorEastAsia"/>
            <w:bdr w:val="none" w:sz="0" w:space="0" w:color="auto" w:frame="1"/>
          </w:rPr>
          <w:t>22 U.S.C. chapter 78</w:t>
        </w:r>
      </w:hyperlink>
      <w:r w:rsidRPr="00BE6D45">
        <w:rPr>
          <w:color w:val="000000"/>
        </w:rPr>
        <w:t> and E.O. 13627).</w:t>
      </w:r>
    </w:p>
    <w:p w14:paraId="495D1A7D"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(36)</w:t>
      </w:r>
      <w:r w:rsidRPr="00BE6D45">
        <w:rPr>
          <w:color w:val="000000"/>
        </w:rPr>
        <w:t> </w:t>
      </w:r>
      <w:hyperlink r:id="rId90" w:anchor="FAR_52_222_54" w:tooltip="52.222-54" w:history="1">
        <w:r w:rsidRPr="00BE6D45">
          <w:rPr>
            <w:rStyle w:val="Hyperlink"/>
            <w:rFonts w:eastAsiaTheme="majorEastAsia"/>
            <w:bdr w:val="none" w:sz="0" w:space="0" w:color="auto" w:frame="1"/>
          </w:rPr>
          <w:t>52.222-54</w:t>
        </w:r>
      </w:hyperlink>
      <w:r w:rsidRPr="00BE6D45">
        <w:rPr>
          <w:color w:val="000000"/>
        </w:rPr>
        <w:t>, Employment Eligibility Verification </w:t>
      </w:r>
      <w:r w:rsidRPr="00BE6D45">
        <w:rPr>
          <w:rStyle w:val="ph"/>
          <w:smallCaps/>
          <w:color w:val="000000"/>
          <w:bdr w:val="none" w:sz="0" w:space="0" w:color="auto" w:frame="1"/>
        </w:rPr>
        <w:t>(May 2022)</w:t>
      </w:r>
      <w:r w:rsidRPr="00BE6D45">
        <w:rPr>
          <w:color w:val="000000"/>
        </w:rPr>
        <w:t> (Executive Order 12989). (Not applicable to the </w:t>
      </w:r>
      <w:r w:rsidRPr="00BE6D45">
        <w:rPr>
          <w:color w:val="000000"/>
          <w:bdr w:val="none" w:sz="0" w:space="0" w:color="auto" w:frame="1"/>
        </w:rPr>
        <w:t>acquisition</w:t>
      </w:r>
      <w:r w:rsidRPr="00BE6D45">
        <w:rPr>
          <w:color w:val="000000"/>
        </w:rPr>
        <w:t> of commercially available off-the-shelf items or certain other types of </w:t>
      </w:r>
      <w:r w:rsidRPr="00BE6D45">
        <w:rPr>
          <w:color w:val="000000"/>
          <w:bdr w:val="none" w:sz="0" w:space="0" w:color="auto" w:frame="1"/>
        </w:rPr>
        <w:t>commercial products</w:t>
      </w:r>
      <w:r w:rsidRPr="00BE6D45">
        <w:rPr>
          <w:color w:val="000000"/>
        </w:rPr>
        <w:t> or </w:t>
      </w:r>
      <w:r w:rsidRPr="00BE6D45">
        <w:rPr>
          <w:color w:val="000000"/>
          <w:bdr w:val="none" w:sz="0" w:space="0" w:color="auto" w:frame="1"/>
        </w:rPr>
        <w:t>commercial services</w:t>
      </w:r>
      <w:r w:rsidRPr="00BE6D45">
        <w:rPr>
          <w:color w:val="000000"/>
        </w:rPr>
        <w:t> as prescribed in FAR </w:t>
      </w:r>
      <w:hyperlink r:id="rId91" w:anchor="FAR_22_1803" w:tooltip="22.1803" w:history="1">
        <w:r w:rsidRPr="00BE6D45">
          <w:rPr>
            <w:rStyle w:val="Hyperlink"/>
            <w:rFonts w:eastAsiaTheme="majorEastAsia"/>
            <w:bdr w:val="none" w:sz="0" w:space="0" w:color="auto" w:frame="1"/>
          </w:rPr>
          <w:t>22.1803</w:t>
        </w:r>
      </w:hyperlink>
      <w:r w:rsidRPr="00BE6D45">
        <w:rPr>
          <w:color w:val="000000"/>
        </w:rPr>
        <w:t>.)</w:t>
      </w:r>
    </w:p>
    <w:p w14:paraId="13CE03CE"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(37)</w:t>
      </w:r>
    </w:p>
    <w:p w14:paraId="6174B9DE"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92" w:anchor="FAR_52_223_9" w:tooltip="52.223-9" w:history="1">
        <w:r w:rsidRPr="00BE6D45">
          <w:rPr>
            <w:rStyle w:val="Hyperlink"/>
            <w:rFonts w:eastAsiaTheme="majorEastAsia"/>
            <w:bdr w:val="none" w:sz="0" w:space="0" w:color="auto" w:frame="1"/>
          </w:rPr>
          <w:t>52.223-9</w:t>
        </w:r>
      </w:hyperlink>
      <w:r w:rsidRPr="00BE6D45">
        <w:rPr>
          <w:color w:val="000000"/>
        </w:rPr>
        <w:t>, Estimate of Percentage of </w:t>
      </w:r>
      <w:r w:rsidRPr="00BE6D45">
        <w:rPr>
          <w:color w:val="000000"/>
          <w:bdr w:val="none" w:sz="0" w:space="0" w:color="auto" w:frame="1"/>
        </w:rPr>
        <w:t>Recovered Material</w:t>
      </w:r>
      <w:r w:rsidRPr="00BE6D45">
        <w:rPr>
          <w:color w:val="000000"/>
        </w:rPr>
        <w:t> Content for EPA–Designated Items (</w:t>
      </w:r>
      <w:r w:rsidRPr="00BE6D45">
        <w:rPr>
          <w:color w:val="000000"/>
          <w:bdr w:val="none" w:sz="0" w:space="0" w:color="auto" w:frame="1"/>
        </w:rPr>
        <w:t>May</w:t>
      </w:r>
      <w:r w:rsidRPr="00BE6D45">
        <w:rPr>
          <w:color w:val="000000"/>
        </w:rPr>
        <w:t> 2008) ( </w:t>
      </w:r>
      <w:hyperlink r:id="rId93" w:tgtFrame="_blank" w:tooltip="42 U.S.C. 6962(c)(3)(A)(ii)" w:history="1">
        <w:r w:rsidRPr="00BE6D45">
          <w:rPr>
            <w:rStyle w:val="Hyperlink"/>
            <w:rFonts w:eastAsiaTheme="majorEastAsia"/>
            <w:bdr w:val="none" w:sz="0" w:space="0" w:color="auto" w:frame="1"/>
          </w:rPr>
          <w:t>42 U.S.C. 6962(c)(3)(A)(ii)</w:t>
        </w:r>
      </w:hyperlink>
      <w:r w:rsidRPr="00BE6D45">
        <w:rPr>
          <w:color w:val="000000"/>
        </w:rPr>
        <w:t>). (Not applicable to the </w:t>
      </w:r>
      <w:r w:rsidRPr="00BE6D45">
        <w:rPr>
          <w:color w:val="000000"/>
          <w:bdr w:val="none" w:sz="0" w:space="0" w:color="auto" w:frame="1"/>
        </w:rPr>
        <w:t>acquisition</w:t>
      </w:r>
      <w:r w:rsidRPr="00BE6D45">
        <w:rPr>
          <w:color w:val="000000"/>
        </w:rPr>
        <w:t> of commercially available off-the-shelf items.)</w:t>
      </w:r>
    </w:p>
    <w:p w14:paraId="560B7727"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(May 2008)</w:t>
      </w:r>
      <w:r w:rsidRPr="00BE6D45">
        <w:rPr>
          <w:color w:val="000000"/>
        </w:rPr>
        <w:t> of </w:t>
      </w:r>
      <w:hyperlink r:id="rId94" w:anchor="FAR_52_223_9" w:tooltip="52.223-9" w:history="1">
        <w:r w:rsidRPr="00BE6D45">
          <w:rPr>
            <w:rStyle w:val="Hyperlink"/>
            <w:rFonts w:eastAsiaTheme="majorEastAsia"/>
            <w:bdr w:val="none" w:sz="0" w:space="0" w:color="auto" w:frame="1"/>
          </w:rPr>
          <w:t>52.223-9</w:t>
        </w:r>
      </w:hyperlink>
      <w:r w:rsidRPr="00BE6D45">
        <w:rPr>
          <w:color w:val="000000"/>
        </w:rPr>
        <w:t> ( </w:t>
      </w:r>
      <w:hyperlink r:id="rId95" w:tgtFrame="_blank" w:tooltip="42 U.S.C. 6962(i)(2)(C)" w:history="1">
        <w:r w:rsidRPr="00BE6D45">
          <w:rPr>
            <w:rStyle w:val="Hyperlink"/>
            <w:rFonts w:eastAsiaTheme="majorEastAsia"/>
            <w:bdr w:val="none" w:sz="0" w:space="0" w:color="auto" w:frame="1"/>
          </w:rPr>
          <w:t>42 U.S.C. 6962(i)(2)(C)</w:t>
        </w:r>
      </w:hyperlink>
      <w:r w:rsidRPr="00BE6D45">
        <w:rPr>
          <w:color w:val="000000"/>
        </w:rPr>
        <w:t>). (Not applicable to the </w:t>
      </w:r>
      <w:r w:rsidRPr="00BE6D45">
        <w:rPr>
          <w:color w:val="000000"/>
          <w:bdr w:val="none" w:sz="0" w:space="0" w:color="auto" w:frame="1"/>
        </w:rPr>
        <w:t>acquisition</w:t>
      </w:r>
      <w:r w:rsidRPr="00BE6D45">
        <w:rPr>
          <w:color w:val="000000"/>
        </w:rPr>
        <w:t> of commercially available off-the-shelf items.)</w:t>
      </w:r>
    </w:p>
    <w:p w14:paraId="10E6F687"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(38)</w:t>
      </w:r>
      <w:r w:rsidRPr="00BE6D45">
        <w:rPr>
          <w:color w:val="000000"/>
        </w:rPr>
        <w:t> </w:t>
      </w:r>
      <w:hyperlink r:id="rId96" w:anchor="FAR_52_223_11" w:tooltip="52.223-11" w:history="1">
        <w:r w:rsidRPr="00BE6D45">
          <w:rPr>
            <w:rStyle w:val="Hyperlink"/>
            <w:rFonts w:eastAsiaTheme="majorEastAsia"/>
            <w:bdr w:val="none" w:sz="0" w:space="0" w:color="auto" w:frame="1"/>
          </w:rPr>
          <w:t>52.223-11</w:t>
        </w:r>
      </w:hyperlink>
      <w:r w:rsidRPr="00BE6D45">
        <w:rPr>
          <w:color w:val="000000"/>
        </w:rPr>
        <w:t>, </w:t>
      </w:r>
      <w:r w:rsidRPr="00BE6D45">
        <w:rPr>
          <w:color w:val="000000"/>
          <w:bdr w:val="none" w:sz="0" w:space="0" w:color="auto" w:frame="1"/>
        </w:rPr>
        <w:t>Ozone-Depleting Substances</w:t>
      </w:r>
      <w:r w:rsidRPr="00BE6D45">
        <w:rPr>
          <w:color w:val="000000"/>
        </w:rPr>
        <w:t> and </w:t>
      </w:r>
      <w:r w:rsidRPr="00BE6D45">
        <w:rPr>
          <w:color w:val="000000"/>
          <w:bdr w:val="none" w:sz="0" w:space="0" w:color="auto" w:frame="1"/>
        </w:rPr>
        <w:t>High Global Warming Potential Hydrofluorocarbons</w:t>
      </w:r>
      <w:r w:rsidRPr="00BE6D45">
        <w:rPr>
          <w:color w:val="000000"/>
        </w:rPr>
        <w:t> (Jun 2016) (E.O. 13693).</w:t>
      </w:r>
    </w:p>
    <w:p w14:paraId="078C46FA"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(39)</w:t>
      </w:r>
      <w:r w:rsidRPr="00BE6D45">
        <w:rPr>
          <w:color w:val="000000"/>
        </w:rPr>
        <w:t> </w:t>
      </w:r>
      <w:hyperlink r:id="rId97" w:anchor="FAR_52_223_12" w:tooltip="52.223-12" w:history="1">
        <w:r w:rsidRPr="00BE6D45">
          <w:rPr>
            <w:rStyle w:val="Hyperlink"/>
            <w:rFonts w:eastAsiaTheme="majorEastAsia"/>
            <w:bdr w:val="none" w:sz="0" w:space="0" w:color="auto" w:frame="1"/>
          </w:rPr>
          <w:t>52.223-12</w:t>
        </w:r>
      </w:hyperlink>
      <w:r w:rsidRPr="00BE6D45">
        <w:rPr>
          <w:color w:val="000000"/>
        </w:rPr>
        <w:t>, Maintenance, Service, Repair, or Disposal of Refrigeration Equipment and Air Conditioners </w:t>
      </w:r>
      <w:r w:rsidRPr="00BE6D45">
        <w:rPr>
          <w:rStyle w:val="ph"/>
          <w:smallCaps/>
          <w:color w:val="000000"/>
          <w:bdr w:val="none" w:sz="0" w:space="0" w:color="auto" w:frame="1"/>
        </w:rPr>
        <w:t>(Jun 2016)</w:t>
      </w:r>
      <w:r w:rsidRPr="00BE6D45">
        <w:rPr>
          <w:color w:val="000000"/>
        </w:rPr>
        <w:t> (E.O. 13693).</w:t>
      </w:r>
    </w:p>
    <w:p w14:paraId="2B8BA58F"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(40)</w:t>
      </w:r>
    </w:p>
    <w:p w14:paraId="275B3664"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98" w:anchor="FAR_52_223_13" w:tooltip="52.223-13" w:history="1">
        <w:r w:rsidRPr="00BE6D45">
          <w:rPr>
            <w:rStyle w:val="Hyperlink"/>
            <w:rFonts w:eastAsiaTheme="majorEastAsia"/>
            <w:bdr w:val="none" w:sz="0" w:space="0" w:color="auto" w:frame="1"/>
          </w:rPr>
          <w:t>52.223-13</w:t>
        </w:r>
      </w:hyperlink>
      <w:r w:rsidRPr="00BE6D45">
        <w:rPr>
          <w:color w:val="000000"/>
        </w:rPr>
        <w:t>, </w:t>
      </w:r>
      <w:r w:rsidRPr="00BE6D45">
        <w:rPr>
          <w:color w:val="000000"/>
          <w:bdr w:val="none" w:sz="0" w:space="0" w:color="auto" w:frame="1"/>
        </w:rPr>
        <w:t>Acquisition</w:t>
      </w:r>
      <w:r w:rsidRPr="00BE6D45">
        <w:rPr>
          <w:color w:val="000000"/>
        </w:rPr>
        <w:t> of EPEAT®-Registered Imaging Equipment </w:t>
      </w:r>
      <w:r w:rsidRPr="00BE6D45">
        <w:rPr>
          <w:rStyle w:val="ph"/>
          <w:smallCaps/>
          <w:color w:val="000000"/>
          <w:bdr w:val="none" w:sz="0" w:space="0" w:color="auto" w:frame="1"/>
        </w:rPr>
        <w:t>(Jun 2014)</w:t>
      </w:r>
      <w:r w:rsidRPr="00BE6D45">
        <w:rPr>
          <w:color w:val="000000"/>
        </w:rPr>
        <w:t> (E.O.s 13423 and 13514).</w:t>
      </w:r>
    </w:p>
    <w:p w14:paraId="71427331"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(Oct 2015)</w:t>
      </w:r>
      <w:r w:rsidRPr="00BE6D45">
        <w:rPr>
          <w:color w:val="000000"/>
        </w:rPr>
        <w:t> of </w:t>
      </w:r>
      <w:hyperlink r:id="rId99" w:anchor="FAR_52_223_13" w:tooltip="52.223-13" w:history="1">
        <w:r w:rsidRPr="00BE6D45">
          <w:rPr>
            <w:rStyle w:val="Hyperlink"/>
            <w:rFonts w:eastAsiaTheme="majorEastAsia"/>
            <w:bdr w:val="none" w:sz="0" w:space="0" w:color="auto" w:frame="1"/>
          </w:rPr>
          <w:t>52.223-13</w:t>
        </w:r>
      </w:hyperlink>
      <w:r w:rsidRPr="00BE6D45">
        <w:rPr>
          <w:color w:val="000000"/>
        </w:rPr>
        <w:t>.</w:t>
      </w:r>
    </w:p>
    <w:p w14:paraId="1D4A08FA"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(41)</w:t>
      </w:r>
    </w:p>
    <w:p w14:paraId="3C472122"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00" w:anchor="FAR_52_223_14" w:tooltip="52.223-14" w:history="1">
        <w:r w:rsidRPr="00BE6D45">
          <w:rPr>
            <w:rStyle w:val="Hyperlink"/>
            <w:rFonts w:eastAsiaTheme="majorEastAsia"/>
            <w:bdr w:val="none" w:sz="0" w:space="0" w:color="auto" w:frame="1"/>
          </w:rPr>
          <w:t>52.223-14</w:t>
        </w:r>
      </w:hyperlink>
      <w:r w:rsidRPr="00BE6D45">
        <w:rPr>
          <w:color w:val="000000"/>
        </w:rPr>
        <w:t>, </w:t>
      </w:r>
      <w:r w:rsidRPr="00BE6D45">
        <w:rPr>
          <w:color w:val="000000"/>
          <w:bdr w:val="none" w:sz="0" w:space="0" w:color="auto" w:frame="1"/>
        </w:rPr>
        <w:t>Acquisition</w:t>
      </w:r>
      <w:r w:rsidRPr="00BE6D45">
        <w:rPr>
          <w:color w:val="000000"/>
        </w:rPr>
        <w:t> of EPEAT®-Registered Televisions </w:t>
      </w:r>
      <w:r w:rsidRPr="00BE6D45">
        <w:rPr>
          <w:rStyle w:val="ph"/>
          <w:smallCaps/>
          <w:color w:val="000000"/>
          <w:bdr w:val="none" w:sz="0" w:space="0" w:color="auto" w:frame="1"/>
        </w:rPr>
        <w:t>(Jun 2014) </w:t>
      </w:r>
      <w:r w:rsidRPr="00BE6D45">
        <w:rPr>
          <w:color w:val="000000"/>
        </w:rPr>
        <w:t>(E.O.s 13423 and 13514).</w:t>
      </w:r>
    </w:p>
    <w:p w14:paraId="0FCEE5AE"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(Jun2014) of </w:t>
      </w:r>
      <w:hyperlink r:id="rId101" w:anchor="FAR_52_223_14" w:tooltip="52.223-14" w:history="1">
        <w:r w:rsidRPr="00BE6D45">
          <w:rPr>
            <w:rStyle w:val="Hyperlink"/>
            <w:rFonts w:eastAsiaTheme="majorEastAsia"/>
            <w:bdr w:val="none" w:sz="0" w:space="0" w:color="auto" w:frame="1"/>
          </w:rPr>
          <w:t>52.223-14</w:t>
        </w:r>
      </w:hyperlink>
      <w:r w:rsidRPr="00BE6D45">
        <w:rPr>
          <w:color w:val="000000"/>
        </w:rPr>
        <w:t>.</w:t>
      </w:r>
    </w:p>
    <w:p w14:paraId="0F4DECE6"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(42)</w:t>
      </w:r>
      <w:r w:rsidRPr="00BE6D45">
        <w:rPr>
          <w:color w:val="000000"/>
        </w:rPr>
        <w:t> </w:t>
      </w:r>
      <w:hyperlink r:id="rId102" w:anchor="FAR_52_223_15" w:tooltip="52.223-15" w:history="1">
        <w:r w:rsidRPr="00BE6D45">
          <w:rPr>
            <w:rStyle w:val="Hyperlink"/>
            <w:rFonts w:eastAsiaTheme="majorEastAsia"/>
            <w:bdr w:val="none" w:sz="0" w:space="0" w:color="auto" w:frame="1"/>
          </w:rPr>
          <w:t>52.223-15</w:t>
        </w:r>
      </w:hyperlink>
      <w:r w:rsidRPr="00BE6D45">
        <w:rPr>
          <w:color w:val="000000"/>
        </w:rPr>
        <w:t>, Energy Efficiency in Energy-Consuming </w:t>
      </w:r>
      <w:r w:rsidRPr="00BE6D45">
        <w:rPr>
          <w:color w:val="000000"/>
          <w:bdr w:val="none" w:sz="0" w:space="0" w:color="auto" w:frame="1"/>
        </w:rPr>
        <w:t>Products</w:t>
      </w:r>
      <w:r w:rsidRPr="00BE6D45">
        <w:rPr>
          <w:color w:val="000000"/>
        </w:rPr>
        <w:t> </w:t>
      </w:r>
      <w:r w:rsidRPr="00BE6D45">
        <w:rPr>
          <w:rStyle w:val="ph"/>
          <w:smallCaps/>
          <w:color w:val="000000"/>
          <w:bdr w:val="none" w:sz="0" w:space="0" w:color="auto" w:frame="1"/>
        </w:rPr>
        <w:t>(May 2020)</w:t>
      </w:r>
      <w:r w:rsidRPr="00BE6D45">
        <w:rPr>
          <w:color w:val="000000"/>
        </w:rPr>
        <w:t> ( </w:t>
      </w:r>
      <w:hyperlink r:id="rId103" w:tgtFrame="_blank" w:tooltip="42 U.S.C. 8259b" w:history="1">
        <w:r w:rsidRPr="00BE6D45">
          <w:rPr>
            <w:rStyle w:val="Hyperlink"/>
            <w:rFonts w:eastAsiaTheme="majorEastAsia"/>
            <w:bdr w:val="none" w:sz="0" w:space="0" w:color="auto" w:frame="1"/>
          </w:rPr>
          <w:t>42 U.S.C. 8259b</w:t>
        </w:r>
      </w:hyperlink>
      <w:r w:rsidRPr="00BE6D45">
        <w:rPr>
          <w:color w:val="000000"/>
        </w:rPr>
        <w:t>).</w:t>
      </w:r>
    </w:p>
    <w:p w14:paraId="3B85FF3C"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(43)</w:t>
      </w:r>
    </w:p>
    <w:p w14:paraId="1E9D65CF"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04" w:anchor="FAR_52_223_16" w:tooltip="52.223-16" w:history="1">
        <w:r w:rsidRPr="00BE6D45">
          <w:rPr>
            <w:rStyle w:val="Hyperlink"/>
            <w:rFonts w:eastAsiaTheme="majorEastAsia"/>
            <w:bdr w:val="none" w:sz="0" w:space="0" w:color="auto" w:frame="1"/>
          </w:rPr>
          <w:t>52.223-16</w:t>
        </w:r>
      </w:hyperlink>
      <w:r w:rsidRPr="00BE6D45">
        <w:rPr>
          <w:color w:val="000000"/>
        </w:rPr>
        <w:t>, </w:t>
      </w:r>
      <w:r w:rsidRPr="00BE6D45">
        <w:rPr>
          <w:color w:val="000000"/>
          <w:bdr w:val="none" w:sz="0" w:space="0" w:color="auto" w:frame="1"/>
        </w:rPr>
        <w:t>Acquisition</w:t>
      </w:r>
      <w:r w:rsidRPr="00BE6D45">
        <w:rPr>
          <w:color w:val="000000"/>
        </w:rPr>
        <w:t> of EPEAT®-Registered Personal Computer </w:t>
      </w:r>
      <w:r w:rsidRPr="00BE6D45">
        <w:rPr>
          <w:color w:val="000000"/>
          <w:bdr w:val="none" w:sz="0" w:space="0" w:color="auto" w:frame="1"/>
        </w:rPr>
        <w:t>Products</w:t>
      </w:r>
      <w:r w:rsidRPr="00BE6D45">
        <w:rPr>
          <w:color w:val="000000"/>
        </w:rPr>
        <w:t> </w:t>
      </w:r>
      <w:r w:rsidRPr="00BE6D45">
        <w:rPr>
          <w:rStyle w:val="ph"/>
          <w:smallCaps/>
          <w:color w:val="000000"/>
          <w:bdr w:val="none" w:sz="0" w:space="0" w:color="auto" w:frame="1"/>
        </w:rPr>
        <w:t>(Oct 2015)</w:t>
      </w:r>
      <w:r w:rsidRPr="00BE6D45">
        <w:rPr>
          <w:color w:val="000000"/>
        </w:rPr>
        <w:t> (E.O.s 13423 and 13514).</w:t>
      </w:r>
    </w:p>
    <w:p w14:paraId="175774D8"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(Jun 2014)</w:t>
      </w:r>
      <w:r w:rsidRPr="00BE6D45">
        <w:rPr>
          <w:color w:val="000000"/>
        </w:rPr>
        <w:t> of </w:t>
      </w:r>
      <w:hyperlink r:id="rId105" w:anchor="FAR_52_223_16" w:tooltip="52.223-16" w:history="1">
        <w:r w:rsidRPr="00BE6D45">
          <w:rPr>
            <w:rStyle w:val="Hyperlink"/>
            <w:rFonts w:eastAsiaTheme="majorEastAsia"/>
            <w:bdr w:val="none" w:sz="0" w:space="0" w:color="auto" w:frame="1"/>
          </w:rPr>
          <w:t>52.223-16</w:t>
        </w:r>
      </w:hyperlink>
      <w:r w:rsidRPr="00BE6D45">
        <w:rPr>
          <w:color w:val="000000"/>
        </w:rPr>
        <w:t>.</w:t>
      </w:r>
    </w:p>
    <w:p w14:paraId="112A3041" w14:textId="225225E0"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w:t>
      </w:r>
      <w:r w:rsidRPr="00DB51BD">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(44)</w:t>
      </w:r>
      <w:r w:rsidRPr="00BE6D45">
        <w:rPr>
          <w:color w:val="000000"/>
        </w:rPr>
        <w:t> </w:t>
      </w:r>
      <w:hyperlink r:id="rId106" w:anchor="FAR_52_223_18" w:tooltip="52.223-18" w:history="1">
        <w:r w:rsidRPr="00BE6D45">
          <w:rPr>
            <w:rStyle w:val="Hyperlink"/>
            <w:rFonts w:eastAsiaTheme="majorEastAsia"/>
            <w:bdr w:val="none" w:sz="0" w:space="0" w:color="auto" w:frame="1"/>
          </w:rPr>
          <w:t>52.223-18</w:t>
        </w:r>
      </w:hyperlink>
      <w:r w:rsidRPr="00BE6D45">
        <w:rPr>
          <w:color w:val="000000"/>
        </w:rPr>
        <w:t>, Encouraging Contractor Policies to Ban Text Messaging While Driving </w:t>
      </w:r>
      <w:r w:rsidRPr="00BE6D45">
        <w:rPr>
          <w:rStyle w:val="ph"/>
          <w:smallCaps/>
          <w:color w:val="000000"/>
          <w:bdr w:val="none" w:sz="0" w:space="0" w:color="auto" w:frame="1"/>
        </w:rPr>
        <w:t>(Jun 2020)</w:t>
      </w:r>
      <w:r w:rsidRPr="00BE6D45">
        <w:rPr>
          <w:color w:val="000000"/>
        </w:rPr>
        <w:t> (E.O. 13513).</w:t>
      </w:r>
    </w:p>
    <w:p w14:paraId="1A89E06B"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(45)</w:t>
      </w:r>
      <w:r w:rsidRPr="00BE6D45">
        <w:rPr>
          <w:color w:val="000000"/>
        </w:rPr>
        <w:t> </w:t>
      </w:r>
      <w:hyperlink r:id="rId107" w:anchor="FAR_52_223_20" w:tooltip="52.223-20" w:history="1">
        <w:r w:rsidRPr="00BE6D45">
          <w:rPr>
            <w:rStyle w:val="Hyperlink"/>
            <w:rFonts w:eastAsiaTheme="majorEastAsia"/>
            <w:bdr w:val="none" w:sz="0" w:space="0" w:color="auto" w:frame="1"/>
          </w:rPr>
          <w:t>52.223-20</w:t>
        </w:r>
      </w:hyperlink>
      <w:r w:rsidRPr="00BE6D45">
        <w:rPr>
          <w:color w:val="000000"/>
        </w:rPr>
        <w:t>, Aerosols </w:t>
      </w:r>
      <w:r w:rsidRPr="00BE6D45">
        <w:rPr>
          <w:rStyle w:val="ph"/>
          <w:smallCaps/>
          <w:color w:val="000000"/>
          <w:bdr w:val="none" w:sz="0" w:space="0" w:color="auto" w:frame="1"/>
        </w:rPr>
        <w:t>(Jun 2016)</w:t>
      </w:r>
      <w:r w:rsidRPr="00BE6D45">
        <w:rPr>
          <w:color w:val="000000"/>
        </w:rPr>
        <w:t> (E.O. 13693).</w:t>
      </w:r>
    </w:p>
    <w:p w14:paraId="36732231"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(46)</w:t>
      </w:r>
      <w:r w:rsidRPr="00BE6D45">
        <w:rPr>
          <w:color w:val="000000"/>
        </w:rPr>
        <w:t> </w:t>
      </w:r>
      <w:hyperlink r:id="rId108" w:anchor="FAR_52_223_21" w:tooltip="52.223-21" w:history="1">
        <w:r w:rsidRPr="00BE6D45">
          <w:rPr>
            <w:rStyle w:val="Hyperlink"/>
            <w:rFonts w:eastAsiaTheme="majorEastAsia"/>
            <w:bdr w:val="none" w:sz="0" w:space="0" w:color="auto" w:frame="1"/>
          </w:rPr>
          <w:t>52.223-21</w:t>
        </w:r>
      </w:hyperlink>
      <w:r w:rsidRPr="00BE6D45">
        <w:rPr>
          <w:color w:val="000000"/>
        </w:rPr>
        <w:t>, Foams (Jun2016) (E.O. 13693).</w:t>
      </w:r>
    </w:p>
    <w:p w14:paraId="79F389EA"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(47)</w:t>
      </w:r>
    </w:p>
    <w:p w14:paraId="0EFEC73A"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09" w:anchor="FAR_52_224_3" w:tooltip="52.224-3" w:history="1">
        <w:r w:rsidRPr="00BE6D45">
          <w:rPr>
            <w:rStyle w:val="Hyperlink"/>
            <w:rFonts w:eastAsiaTheme="majorEastAsia"/>
            <w:bdr w:val="none" w:sz="0" w:space="0" w:color="auto" w:frame="1"/>
          </w:rPr>
          <w:t>52.224-3</w:t>
        </w:r>
      </w:hyperlink>
      <w:r w:rsidRPr="00BE6D45">
        <w:rPr>
          <w:color w:val="000000"/>
        </w:rPr>
        <w:t> Privacy Training </w:t>
      </w:r>
      <w:r w:rsidRPr="00BE6D45">
        <w:rPr>
          <w:rStyle w:val="ph"/>
          <w:smallCaps/>
          <w:color w:val="000000"/>
          <w:bdr w:val="none" w:sz="0" w:space="0" w:color="auto" w:frame="1"/>
        </w:rPr>
        <w:t>(Jan 2017)</w:t>
      </w:r>
      <w:r w:rsidRPr="00BE6D45">
        <w:rPr>
          <w:color w:val="000000"/>
        </w:rPr>
        <w:t> (5 U.S.C. 552 a).</w:t>
      </w:r>
    </w:p>
    <w:p w14:paraId="5F2DC13A"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(Jan 2017)</w:t>
      </w:r>
      <w:r w:rsidRPr="00BE6D45">
        <w:rPr>
          <w:color w:val="000000"/>
        </w:rPr>
        <w:t> of </w:t>
      </w:r>
      <w:hyperlink r:id="rId110" w:anchor="FAR_52_224_3" w:tooltip="52.224-3" w:history="1">
        <w:r w:rsidRPr="00BE6D45">
          <w:rPr>
            <w:rStyle w:val="Hyperlink"/>
            <w:rFonts w:eastAsiaTheme="majorEastAsia"/>
            <w:bdr w:val="none" w:sz="0" w:space="0" w:color="auto" w:frame="1"/>
          </w:rPr>
          <w:t>52.224-3</w:t>
        </w:r>
      </w:hyperlink>
      <w:r w:rsidRPr="00BE6D45">
        <w:rPr>
          <w:color w:val="000000"/>
        </w:rPr>
        <w:t>.</w:t>
      </w:r>
    </w:p>
    <w:p w14:paraId="795AC102"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(48)</w:t>
      </w:r>
    </w:p>
    <w:p w14:paraId="29AB5BFE"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11" w:anchor="FAR_52_225_1" w:tooltip="52.225-1" w:history="1">
        <w:r w:rsidRPr="00BE6D45">
          <w:rPr>
            <w:rStyle w:val="Hyperlink"/>
            <w:rFonts w:eastAsiaTheme="majorEastAsia"/>
            <w:bdr w:val="none" w:sz="0" w:space="0" w:color="auto" w:frame="1"/>
          </w:rPr>
          <w:t>52.225-1</w:t>
        </w:r>
      </w:hyperlink>
      <w:r w:rsidRPr="00BE6D45">
        <w:rPr>
          <w:color w:val="000000"/>
        </w:rPr>
        <w:t>, Buy American-</w:t>
      </w:r>
      <w:r w:rsidRPr="00BE6D45">
        <w:rPr>
          <w:color w:val="000000"/>
          <w:bdr w:val="none" w:sz="0" w:space="0" w:color="auto" w:frame="1"/>
        </w:rPr>
        <w:t>Supplies</w:t>
      </w:r>
      <w:r w:rsidRPr="00BE6D45">
        <w:rPr>
          <w:color w:val="000000"/>
        </w:rPr>
        <w:t> </w:t>
      </w:r>
      <w:r w:rsidRPr="00BE6D45">
        <w:rPr>
          <w:rStyle w:val="ph"/>
          <w:smallCaps/>
          <w:color w:val="000000"/>
          <w:bdr w:val="none" w:sz="0" w:space="0" w:color="auto" w:frame="1"/>
        </w:rPr>
        <w:t>(Oct 2022)</w:t>
      </w:r>
      <w:r w:rsidRPr="00BE6D45">
        <w:rPr>
          <w:color w:val="000000"/>
        </w:rPr>
        <w:t> ( </w:t>
      </w:r>
      <w:hyperlink r:id="rId112" w:tgtFrame="_blank" w:tooltip="41 U.S.C. chapter 83" w:history="1">
        <w:r w:rsidRPr="00BE6D45">
          <w:rPr>
            <w:rStyle w:val="Hyperlink"/>
            <w:rFonts w:eastAsiaTheme="majorEastAsia"/>
            <w:bdr w:val="none" w:sz="0" w:space="0" w:color="auto" w:frame="1"/>
          </w:rPr>
          <w:t>41 U.S.C. chapter 83</w:t>
        </w:r>
      </w:hyperlink>
      <w:r w:rsidRPr="00BE6D45">
        <w:rPr>
          <w:color w:val="000000"/>
        </w:rPr>
        <w:t>).</w:t>
      </w:r>
    </w:p>
    <w:p w14:paraId="2DF4F944"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(Oct 2022)</w:t>
      </w:r>
      <w:r w:rsidRPr="00BE6D45">
        <w:rPr>
          <w:color w:val="000000"/>
        </w:rPr>
        <w:t> of </w:t>
      </w:r>
      <w:hyperlink r:id="rId113" w:anchor="FAR_52_225_1" w:tooltip="52.225-1" w:history="1">
        <w:r w:rsidRPr="00BE6D45">
          <w:rPr>
            <w:rStyle w:val="Hyperlink"/>
            <w:rFonts w:eastAsiaTheme="majorEastAsia"/>
            <w:bdr w:val="none" w:sz="0" w:space="0" w:color="auto" w:frame="1"/>
          </w:rPr>
          <w:t>52.225-1</w:t>
        </w:r>
      </w:hyperlink>
      <w:r w:rsidRPr="00BE6D45">
        <w:rPr>
          <w:color w:val="000000"/>
        </w:rPr>
        <w:t>.</w:t>
      </w:r>
    </w:p>
    <w:p w14:paraId="2A0B5EF3"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(49)</w:t>
      </w:r>
    </w:p>
    <w:p w14:paraId="1146616E"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14" w:anchor="FAR_52_225_3" w:tooltip="52.225-3" w:history="1">
        <w:r w:rsidRPr="00BE6D45">
          <w:rPr>
            <w:rStyle w:val="Hyperlink"/>
            <w:rFonts w:eastAsiaTheme="majorEastAsia"/>
            <w:bdr w:val="none" w:sz="0" w:space="0" w:color="auto" w:frame="1"/>
          </w:rPr>
          <w:t>52.225-3</w:t>
        </w:r>
      </w:hyperlink>
      <w:r w:rsidRPr="00BE6D45">
        <w:rPr>
          <w:color w:val="000000"/>
        </w:rPr>
        <w:t>, Buy American-Free Trade Agreements-Israeli Trade Act </w:t>
      </w:r>
      <w:r w:rsidRPr="00BE6D45">
        <w:rPr>
          <w:rStyle w:val="ph"/>
          <w:smallCaps/>
          <w:color w:val="000000"/>
          <w:bdr w:val="none" w:sz="0" w:space="0" w:color="auto" w:frame="1"/>
        </w:rPr>
        <w:t>(Dec 2022)</w:t>
      </w:r>
      <w:r w:rsidRPr="00BE6D45">
        <w:rPr>
          <w:color w:val="000000"/>
        </w:rPr>
        <w:t> ( </w:t>
      </w:r>
      <w:hyperlink r:id="rId115" w:tgtFrame="_blank" w:tooltip="19 U.S.C. 3301 note" w:history="1">
        <w:r w:rsidRPr="00BE6D45">
          <w:rPr>
            <w:rStyle w:val="Hyperlink"/>
            <w:rFonts w:eastAsiaTheme="majorEastAsia"/>
            <w:bdr w:val="none" w:sz="0" w:space="0" w:color="auto" w:frame="1"/>
          </w:rPr>
          <w:t>19 U.S.C. 3301 note</w:t>
        </w:r>
      </w:hyperlink>
      <w:r w:rsidRPr="00BE6D45">
        <w:rPr>
          <w:color w:val="000000"/>
        </w:rPr>
        <w:t>, </w:t>
      </w:r>
      <w:hyperlink r:id="rId116" w:tgtFrame="_blank" w:tooltip="19 U.S.C. 2112 note" w:history="1">
        <w:r w:rsidRPr="00BE6D45">
          <w:rPr>
            <w:rStyle w:val="Hyperlink"/>
            <w:rFonts w:eastAsiaTheme="majorEastAsia"/>
            <w:bdr w:val="none" w:sz="0" w:space="0" w:color="auto" w:frame="1"/>
          </w:rPr>
          <w:t>19 U.S.C. 2112 note</w:t>
        </w:r>
      </w:hyperlink>
      <w:r w:rsidRPr="00BE6D45">
        <w:rPr>
          <w:color w:val="000000"/>
        </w:rPr>
        <w:t>, </w:t>
      </w:r>
      <w:hyperlink r:id="rId117" w:tgtFrame="_blank" w:tooltip="19 U.S.C. 3805 note" w:history="1">
        <w:r w:rsidRPr="00BE6D45">
          <w:rPr>
            <w:rStyle w:val="Hyperlink"/>
            <w:rFonts w:eastAsiaTheme="majorEastAsia"/>
            <w:bdr w:val="none" w:sz="0" w:space="0" w:color="auto" w:frame="1"/>
          </w:rPr>
          <w:t>19 U.S.C. 3805 note</w:t>
        </w:r>
      </w:hyperlink>
      <w:r w:rsidRPr="00BE6D45">
        <w:rPr>
          <w:color w:val="000000"/>
        </w:rPr>
        <w:t>, </w:t>
      </w:r>
      <w:hyperlink r:id="rId118" w:tgtFrame="_blank" w:tooltip="19 U.S.C. 4001 note" w:history="1">
        <w:r w:rsidRPr="00BE6D45">
          <w:rPr>
            <w:rStyle w:val="Hyperlink"/>
            <w:rFonts w:eastAsiaTheme="majorEastAsia"/>
            <w:bdr w:val="none" w:sz="0" w:space="0" w:color="auto" w:frame="1"/>
          </w:rPr>
          <w:t>19 U.S.C. 4001 note</w:t>
        </w:r>
      </w:hyperlink>
      <w:r w:rsidRPr="00BE6D45">
        <w:rPr>
          <w:color w:val="000000"/>
        </w:rPr>
        <w:t>, 19 U.S.C. chapter 29 (sections 4501-4732), Public Law 103-182, 108-77, 108-78, 108-286, 108-302, 109-53, 109-169, 109-283, 110-138, 112-41, 112-42, and 112-43.</w:t>
      </w:r>
    </w:p>
    <w:p w14:paraId="54146192"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[Reserved].</w:t>
      </w:r>
    </w:p>
    <w:p w14:paraId="2CF0091D"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(iii)</w:t>
      </w:r>
      <w:r w:rsidRPr="00BE6D45">
        <w:rPr>
          <w:color w:val="000000"/>
        </w:rPr>
        <w:t> </w:t>
      </w:r>
      <w:r w:rsidRPr="00BE6D45">
        <w:rPr>
          <w:color w:val="000000"/>
          <w:bdr w:val="none" w:sz="0" w:space="0" w:color="auto" w:frame="1"/>
        </w:rPr>
        <w:t>Alternate</w:t>
      </w:r>
      <w:r w:rsidRPr="00BE6D45">
        <w:rPr>
          <w:color w:val="000000"/>
        </w:rPr>
        <w:t> II </w:t>
      </w:r>
      <w:r w:rsidRPr="00BE6D45">
        <w:rPr>
          <w:rStyle w:val="ph"/>
          <w:smallCaps/>
          <w:color w:val="000000"/>
          <w:bdr w:val="none" w:sz="0" w:space="0" w:color="auto" w:frame="1"/>
        </w:rPr>
        <w:t>(Dec 2022)</w:t>
      </w:r>
      <w:r w:rsidRPr="00BE6D45">
        <w:rPr>
          <w:color w:val="000000"/>
        </w:rPr>
        <w:t> of </w:t>
      </w:r>
      <w:hyperlink r:id="rId119" w:anchor="FAR_52_225_3" w:tooltip="52.225-3" w:history="1">
        <w:r w:rsidRPr="00BE6D45">
          <w:rPr>
            <w:rStyle w:val="Hyperlink"/>
            <w:rFonts w:eastAsiaTheme="majorEastAsia"/>
            <w:bdr w:val="none" w:sz="0" w:space="0" w:color="auto" w:frame="1"/>
          </w:rPr>
          <w:t>52.225-3</w:t>
        </w:r>
      </w:hyperlink>
      <w:r w:rsidRPr="00BE6D45">
        <w:rPr>
          <w:color w:val="000000"/>
        </w:rPr>
        <w:t>.</w:t>
      </w:r>
    </w:p>
    <w:p w14:paraId="0F9A66AB"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(iv)</w:t>
      </w:r>
      <w:r w:rsidRPr="00BE6D45">
        <w:rPr>
          <w:color w:val="000000"/>
        </w:rPr>
        <w:t> </w:t>
      </w:r>
      <w:r w:rsidRPr="00BE6D45">
        <w:rPr>
          <w:color w:val="000000"/>
          <w:bdr w:val="none" w:sz="0" w:space="0" w:color="auto" w:frame="1"/>
        </w:rPr>
        <w:t>Alternate</w:t>
      </w:r>
      <w:r w:rsidRPr="00BE6D45">
        <w:rPr>
          <w:color w:val="000000"/>
        </w:rPr>
        <w:t> III </w:t>
      </w:r>
      <w:r w:rsidRPr="00BE6D45">
        <w:rPr>
          <w:rStyle w:val="ph"/>
          <w:smallCaps/>
          <w:color w:val="000000"/>
          <w:bdr w:val="none" w:sz="0" w:space="0" w:color="auto" w:frame="1"/>
        </w:rPr>
        <w:t>(Jan 2021)</w:t>
      </w:r>
      <w:r w:rsidRPr="00BE6D45">
        <w:rPr>
          <w:color w:val="000000"/>
        </w:rPr>
        <w:t> of </w:t>
      </w:r>
      <w:hyperlink r:id="rId120" w:anchor="FAR_52_225_3" w:tooltip="52.225-3" w:history="1">
        <w:r w:rsidRPr="00BE6D45">
          <w:rPr>
            <w:rStyle w:val="Hyperlink"/>
            <w:rFonts w:eastAsiaTheme="majorEastAsia"/>
            <w:bdr w:val="none" w:sz="0" w:space="0" w:color="auto" w:frame="1"/>
          </w:rPr>
          <w:t>52.225-3</w:t>
        </w:r>
      </w:hyperlink>
      <w:r w:rsidRPr="00BE6D45">
        <w:rPr>
          <w:color w:val="000000"/>
        </w:rPr>
        <w:t>.</w:t>
      </w:r>
    </w:p>
    <w:p w14:paraId="31616C63"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(v)</w:t>
      </w:r>
      <w:r w:rsidRPr="00BE6D45">
        <w:rPr>
          <w:color w:val="000000"/>
        </w:rPr>
        <w:t> </w:t>
      </w:r>
      <w:r w:rsidRPr="00BE6D45">
        <w:rPr>
          <w:color w:val="000000"/>
          <w:bdr w:val="none" w:sz="0" w:space="0" w:color="auto" w:frame="1"/>
        </w:rPr>
        <w:t>Alternate</w:t>
      </w:r>
      <w:r w:rsidRPr="00BE6D45">
        <w:rPr>
          <w:color w:val="000000"/>
        </w:rPr>
        <w:t> IV (Oct 2022) of </w:t>
      </w:r>
      <w:hyperlink r:id="rId121" w:anchor="FAR_52_225_3" w:tooltip="52.225-3" w:history="1">
        <w:r w:rsidRPr="00BE6D45">
          <w:rPr>
            <w:rStyle w:val="Hyperlink"/>
            <w:rFonts w:eastAsiaTheme="majorEastAsia"/>
            <w:bdr w:val="none" w:sz="0" w:space="0" w:color="auto" w:frame="1"/>
          </w:rPr>
          <w:t>52.225-3</w:t>
        </w:r>
      </w:hyperlink>
      <w:r w:rsidRPr="00BE6D45">
        <w:rPr>
          <w:color w:val="000000"/>
        </w:rPr>
        <w:t>.</w:t>
      </w:r>
    </w:p>
    <w:p w14:paraId="0187E9A3"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(50)</w:t>
      </w:r>
      <w:r w:rsidRPr="00BE6D45">
        <w:rPr>
          <w:color w:val="000000"/>
        </w:rPr>
        <w:t> </w:t>
      </w:r>
      <w:hyperlink r:id="rId122" w:anchor="FAR_52_225_5" w:tooltip="52.225-5" w:history="1">
        <w:r w:rsidRPr="00BE6D45">
          <w:rPr>
            <w:rStyle w:val="Hyperlink"/>
            <w:rFonts w:eastAsiaTheme="majorEastAsia"/>
            <w:bdr w:val="none" w:sz="0" w:space="0" w:color="auto" w:frame="1"/>
          </w:rPr>
          <w:t>52.225-5</w:t>
        </w:r>
      </w:hyperlink>
      <w:r w:rsidRPr="00BE6D45">
        <w:rPr>
          <w:color w:val="000000"/>
        </w:rPr>
        <w:t>, Trade Agreements </w:t>
      </w:r>
      <w:r w:rsidRPr="00BE6D45">
        <w:rPr>
          <w:rStyle w:val="ph"/>
          <w:smallCaps/>
          <w:color w:val="000000"/>
          <w:bdr w:val="none" w:sz="0" w:space="0" w:color="auto" w:frame="1"/>
        </w:rPr>
        <w:t>(Dec 2022)</w:t>
      </w:r>
      <w:r w:rsidRPr="00BE6D45">
        <w:rPr>
          <w:color w:val="000000"/>
        </w:rPr>
        <w:t> ( </w:t>
      </w:r>
      <w:hyperlink r:id="rId123" w:tgtFrame="_blank" w:tooltip="19 U.S.C. 2501" w:history="1">
        <w:r w:rsidRPr="00BE6D45">
          <w:rPr>
            <w:rStyle w:val="Hyperlink"/>
            <w:rFonts w:eastAsiaTheme="majorEastAsia"/>
            <w:bdr w:val="none" w:sz="0" w:space="0" w:color="auto" w:frame="1"/>
          </w:rPr>
          <w:t>19 U.S.C. 2501</w:t>
        </w:r>
      </w:hyperlink>
      <w:r w:rsidRPr="00BE6D45">
        <w:rPr>
          <w:color w:val="000000"/>
        </w:rPr>
        <w:t>, </w:t>
      </w:r>
      <w:r w:rsidRPr="00BE6D45">
        <w:rPr>
          <w:rStyle w:val="Emphasis"/>
          <w:color w:val="000000"/>
          <w:bdr w:val="none" w:sz="0" w:space="0" w:color="auto" w:frame="1"/>
        </w:rPr>
        <w:t>et seq</w:t>
      </w:r>
      <w:r w:rsidRPr="00BE6D45">
        <w:rPr>
          <w:color w:val="000000"/>
        </w:rPr>
        <w:t>., </w:t>
      </w:r>
      <w:hyperlink r:id="rId124" w:tgtFrame="_blank" w:tooltip="19 U.S.C. 3301" w:history="1">
        <w:r w:rsidRPr="00BE6D45">
          <w:rPr>
            <w:rStyle w:val="Hyperlink"/>
            <w:rFonts w:eastAsiaTheme="majorEastAsia"/>
            <w:bdr w:val="none" w:sz="0" w:space="0" w:color="auto" w:frame="1"/>
          </w:rPr>
          <w:t>19 U.S.C. 3301</w:t>
        </w:r>
      </w:hyperlink>
      <w:r w:rsidRPr="00BE6D45">
        <w:rPr>
          <w:color w:val="000000"/>
        </w:rPr>
        <w:t> note).</w:t>
      </w:r>
    </w:p>
    <w:p w14:paraId="561AB342" w14:textId="4483B56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w:t>
      </w:r>
      <w:r w:rsidRPr="00DB51BD">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(51)</w:t>
      </w:r>
      <w:r w:rsidRPr="00BE6D45">
        <w:rPr>
          <w:color w:val="000000"/>
        </w:rPr>
        <w:t> </w:t>
      </w:r>
      <w:hyperlink r:id="rId125" w:anchor="FAR_52_225_13" w:tooltip="52.225-13" w:history="1">
        <w:r w:rsidRPr="00BE6D45">
          <w:rPr>
            <w:rStyle w:val="Hyperlink"/>
            <w:rFonts w:eastAsiaTheme="majorEastAsia"/>
            <w:bdr w:val="none" w:sz="0" w:space="0" w:color="auto" w:frame="1"/>
          </w:rPr>
          <w:t>52.225-13</w:t>
        </w:r>
      </w:hyperlink>
      <w:r w:rsidRPr="00BE6D45">
        <w:rPr>
          <w:color w:val="000000"/>
        </w:rPr>
        <w:t>, Restrictions on Certain Foreign Purchases </w:t>
      </w:r>
      <w:r w:rsidRPr="00BE6D45">
        <w:rPr>
          <w:rStyle w:val="ph"/>
          <w:smallCaps/>
          <w:color w:val="000000"/>
          <w:bdr w:val="none" w:sz="0" w:space="0" w:color="auto" w:frame="1"/>
        </w:rPr>
        <w:t>(Feb 2021)</w:t>
      </w:r>
      <w:r w:rsidRPr="00BE6D45">
        <w:rPr>
          <w:color w:val="000000"/>
        </w:rPr>
        <w:t> (E.O.’s, proclamations, and statutes administered by the Office of Foreign Assets Control of the Department of the Treasury).</w:t>
      </w:r>
    </w:p>
    <w:p w14:paraId="595BC8C9"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(52)</w:t>
      </w:r>
      <w:r w:rsidRPr="00BE6D45">
        <w:rPr>
          <w:color w:val="000000"/>
        </w:rPr>
        <w:t> </w:t>
      </w:r>
      <w:hyperlink r:id="rId126" w:anchor="FAR_52_225_26" w:tooltip="52.225-26" w:history="1">
        <w:r w:rsidRPr="00BE6D45">
          <w:rPr>
            <w:rStyle w:val="Hyperlink"/>
            <w:rFonts w:eastAsiaTheme="majorEastAsia"/>
            <w:bdr w:val="none" w:sz="0" w:space="0" w:color="auto" w:frame="1"/>
          </w:rPr>
          <w:t>52.225-26</w:t>
        </w:r>
      </w:hyperlink>
      <w:r w:rsidRPr="00BE6D45">
        <w:rPr>
          <w:color w:val="000000"/>
        </w:rPr>
        <w:t>, Contractors Performing Private Security Functions Outside the </w:t>
      </w:r>
      <w:r w:rsidRPr="00BE6D45">
        <w:rPr>
          <w:color w:val="000000"/>
          <w:bdr w:val="none" w:sz="0" w:space="0" w:color="auto" w:frame="1"/>
        </w:rPr>
        <w:t>United States</w:t>
      </w:r>
      <w:r w:rsidRPr="00BE6D45">
        <w:rPr>
          <w:color w:val="000000"/>
        </w:rPr>
        <w:t> (Oct 2016) (Section 862, as amended, of the </w:t>
      </w:r>
      <w:r w:rsidRPr="00BE6D45">
        <w:rPr>
          <w:color w:val="000000"/>
          <w:bdr w:val="none" w:sz="0" w:space="0" w:color="auto" w:frame="1"/>
        </w:rPr>
        <w:t>National Defense</w:t>
      </w:r>
      <w:r w:rsidRPr="00BE6D45">
        <w:rPr>
          <w:color w:val="000000"/>
        </w:rPr>
        <w:t> Authorization Act for Fiscal Year 2008; 10 U.S.C. Subtitle A, Part V, Subpart G Note).</w:t>
      </w:r>
    </w:p>
    <w:p w14:paraId="3132BC35"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(53)</w:t>
      </w:r>
      <w:r w:rsidRPr="00BE6D45">
        <w:rPr>
          <w:color w:val="000000"/>
        </w:rPr>
        <w:t> </w:t>
      </w:r>
      <w:hyperlink r:id="rId127" w:anchor="FAR_52_226_4" w:tooltip="52.226-4" w:history="1">
        <w:r w:rsidRPr="00BE6D45">
          <w:rPr>
            <w:rStyle w:val="Hyperlink"/>
            <w:rFonts w:eastAsiaTheme="majorEastAsia"/>
            <w:bdr w:val="none" w:sz="0" w:space="0" w:color="auto" w:frame="1"/>
          </w:rPr>
          <w:t>52.226-4</w:t>
        </w:r>
      </w:hyperlink>
      <w:r w:rsidRPr="00BE6D45">
        <w:rPr>
          <w:color w:val="000000"/>
        </w:rPr>
        <w:t>, Notice of Disaster or </w:t>
      </w:r>
      <w:r w:rsidRPr="00BE6D45">
        <w:rPr>
          <w:color w:val="000000"/>
          <w:bdr w:val="none" w:sz="0" w:space="0" w:color="auto" w:frame="1"/>
        </w:rPr>
        <w:t>Emergency</w:t>
      </w:r>
      <w:r w:rsidRPr="00BE6D45">
        <w:rPr>
          <w:color w:val="000000"/>
        </w:rPr>
        <w:t> Area Set-Aside (Nov 2007) ( </w:t>
      </w:r>
      <w:hyperlink r:id="rId128" w:tgtFrame="_blank" w:tooltip="42 U.S.C. 5150" w:history="1">
        <w:r w:rsidRPr="00BE6D45">
          <w:rPr>
            <w:rStyle w:val="Hyperlink"/>
            <w:rFonts w:eastAsiaTheme="majorEastAsia"/>
            <w:bdr w:val="none" w:sz="0" w:space="0" w:color="auto" w:frame="1"/>
          </w:rPr>
          <w:t>42 U.S.C. 5150</w:t>
        </w:r>
      </w:hyperlink>
      <w:r w:rsidRPr="00BE6D45">
        <w:rPr>
          <w:color w:val="000000"/>
        </w:rPr>
        <w:t>).</w:t>
      </w:r>
    </w:p>
    <w:p w14:paraId="026B1A65"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(54)</w:t>
      </w:r>
      <w:r w:rsidRPr="00BE6D45">
        <w:rPr>
          <w:color w:val="000000"/>
        </w:rPr>
        <w:t> </w:t>
      </w:r>
      <w:hyperlink r:id="rId129" w:anchor="FAR_52_226_5" w:tooltip="52.226-5" w:history="1">
        <w:r w:rsidRPr="00BE6D45">
          <w:rPr>
            <w:rStyle w:val="Hyperlink"/>
            <w:rFonts w:eastAsiaTheme="majorEastAsia"/>
            <w:bdr w:val="none" w:sz="0" w:space="0" w:color="auto" w:frame="1"/>
          </w:rPr>
          <w:t>52.226-5</w:t>
        </w:r>
      </w:hyperlink>
      <w:r w:rsidRPr="00BE6D45">
        <w:rPr>
          <w:color w:val="000000"/>
        </w:rPr>
        <w:t>, Restrictions on Subcontracting Outside Disaster or </w:t>
      </w:r>
      <w:r w:rsidRPr="00BE6D45">
        <w:rPr>
          <w:color w:val="000000"/>
          <w:bdr w:val="none" w:sz="0" w:space="0" w:color="auto" w:frame="1"/>
        </w:rPr>
        <w:t>Emergency</w:t>
      </w:r>
      <w:r w:rsidRPr="00BE6D45">
        <w:rPr>
          <w:color w:val="000000"/>
        </w:rPr>
        <w:t> Area (Nov2007) ( </w:t>
      </w:r>
      <w:hyperlink r:id="rId130" w:tgtFrame="_blank" w:tooltip="42 U.S.C. 5150" w:history="1">
        <w:r w:rsidRPr="00BE6D45">
          <w:rPr>
            <w:rStyle w:val="Hyperlink"/>
            <w:rFonts w:eastAsiaTheme="majorEastAsia"/>
            <w:bdr w:val="none" w:sz="0" w:space="0" w:color="auto" w:frame="1"/>
          </w:rPr>
          <w:t>42 U.S.C. 5150</w:t>
        </w:r>
      </w:hyperlink>
      <w:r w:rsidRPr="00BE6D45">
        <w:rPr>
          <w:color w:val="000000"/>
        </w:rPr>
        <w:t>).</w:t>
      </w:r>
    </w:p>
    <w:p w14:paraId="61E03FB3"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(55)</w:t>
      </w:r>
      <w:r w:rsidRPr="00BE6D45">
        <w:rPr>
          <w:color w:val="000000"/>
        </w:rPr>
        <w:t> </w:t>
      </w:r>
      <w:hyperlink r:id="rId131" w:anchor="FAR_52_229_12" w:tooltip="52.229-12" w:history="1">
        <w:r w:rsidRPr="00BE6D45">
          <w:rPr>
            <w:rStyle w:val="Hyperlink"/>
            <w:rFonts w:eastAsiaTheme="majorEastAsia"/>
            <w:bdr w:val="none" w:sz="0" w:space="0" w:color="auto" w:frame="1"/>
          </w:rPr>
          <w:t>52.229-12</w:t>
        </w:r>
      </w:hyperlink>
      <w:r w:rsidRPr="00BE6D45">
        <w:rPr>
          <w:color w:val="000000"/>
        </w:rPr>
        <w:t>, Tax on Certain Foreign </w:t>
      </w:r>
      <w:r w:rsidRPr="00BE6D45">
        <w:rPr>
          <w:color w:val="000000"/>
          <w:bdr w:val="none" w:sz="0" w:space="0" w:color="auto" w:frame="1"/>
        </w:rPr>
        <w:t>Procurements</w:t>
      </w:r>
      <w:r w:rsidRPr="00BE6D45">
        <w:rPr>
          <w:color w:val="000000"/>
        </w:rPr>
        <w:t> </w:t>
      </w:r>
      <w:r w:rsidRPr="00BE6D45">
        <w:rPr>
          <w:rStyle w:val="ph"/>
          <w:smallCaps/>
          <w:color w:val="000000"/>
          <w:bdr w:val="none" w:sz="0" w:space="0" w:color="auto" w:frame="1"/>
        </w:rPr>
        <w:t>(Feb 2021)</w:t>
      </w:r>
      <w:r w:rsidRPr="00BE6D45">
        <w:rPr>
          <w:color w:val="000000"/>
        </w:rPr>
        <w:t>.</w:t>
      </w:r>
    </w:p>
    <w:p w14:paraId="72F899E8" w14:textId="0BD2FEA6"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w:t>
      </w:r>
      <w:r w:rsidRPr="00DB51BD">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(56)</w:t>
      </w:r>
      <w:r w:rsidRPr="00BE6D45">
        <w:rPr>
          <w:color w:val="000000"/>
        </w:rPr>
        <w:t> </w:t>
      </w:r>
      <w:hyperlink r:id="rId132" w:anchor="FAR_52_232_29" w:tooltip="52.232-29" w:history="1">
        <w:r w:rsidRPr="00BE6D45">
          <w:rPr>
            <w:rStyle w:val="Hyperlink"/>
            <w:rFonts w:eastAsiaTheme="majorEastAsia"/>
            <w:bdr w:val="none" w:sz="0" w:space="0" w:color="auto" w:frame="1"/>
          </w:rPr>
          <w:t>52.232-29</w:t>
        </w:r>
      </w:hyperlink>
      <w:r w:rsidRPr="00BE6D45">
        <w:rPr>
          <w:color w:val="000000"/>
        </w:rPr>
        <w:t>, Terms for Financing of Purchases of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 </w:t>
      </w:r>
      <w:r w:rsidRPr="00BE6D45">
        <w:rPr>
          <w:rStyle w:val="ph"/>
          <w:smallCaps/>
          <w:color w:val="000000"/>
          <w:bdr w:val="none" w:sz="0" w:space="0" w:color="auto" w:frame="1"/>
        </w:rPr>
        <w:t>(Nov 2021)</w:t>
      </w:r>
      <w:r w:rsidRPr="00BE6D45">
        <w:rPr>
          <w:color w:val="000000"/>
        </w:rPr>
        <w:t> ( </w:t>
      </w:r>
      <w:hyperlink r:id="rId133" w:tgtFrame="_blank" w:tooltip="41 U.S.C. 4505" w:history="1">
        <w:r w:rsidRPr="00BE6D45">
          <w:rPr>
            <w:rStyle w:val="Hyperlink"/>
            <w:rFonts w:eastAsiaTheme="majorEastAsia"/>
            <w:bdr w:val="none" w:sz="0" w:space="0" w:color="auto" w:frame="1"/>
          </w:rPr>
          <w:t>41 U.S.C. 4505</w:t>
        </w:r>
      </w:hyperlink>
      <w:r w:rsidRPr="00BE6D45">
        <w:rPr>
          <w:color w:val="000000"/>
        </w:rPr>
        <w:t>, </w:t>
      </w:r>
      <w:hyperlink r:id="rId134" w:tgtFrame="_blank" w:tooltip="10 U.S.C. 3805" w:history="1">
        <w:r w:rsidRPr="00BE6D45">
          <w:rPr>
            <w:rStyle w:val="Hyperlink"/>
            <w:rFonts w:eastAsiaTheme="majorEastAsia"/>
            <w:bdr w:val="none" w:sz="0" w:space="0" w:color="auto" w:frame="1"/>
          </w:rPr>
          <w:t>10 U.S.C. 3805</w:t>
        </w:r>
      </w:hyperlink>
      <w:r w:rsidRPr="00BE6D45">
        <w:rPr>
          <w:color w:val="000000"/>
        </w:rPr>
        <w:t>).</w:t>
      </w:r>
    </w:p>
    <w:p w14:paraId="46354EFE"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(57)</w:t>
      </w:r>
      <w:r w:rsidRPr="00BE6D45">
        <w:rPr>
          <w:color w:val="000000"/>
        </w:rPr>
        <w:t> </w:t>
      </w:r>
      <w:hyperlink r:id="rId135" w:anchor="FAR_52_232_30" w:tooltip="52.232-30" w:history="1">
        <w:r w:rsidRPr="00BE6D45">
          <w:rPr>
            <w:rStyle w:val="Hyperlink"/>
            <w:rFonts w:eastAsiaTheme="majorEastAsia"/>
            <w:bdr w:val="none" w:sz="0" w:space="0" w:color="auto" w:frame="1"/>
          </w:rPr>
          <w:t>52.232-30</w:t>
        </w:r>
      </w:hyperlink>
      <w:r w:rsidRPr="00BE6D45">
        <w:rPr>
          <w:color w:val="000000"/>
        </w:rPr>
        <w:t>, Installment Payments for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 </w:t>
      </w:r>
      <w:r w:rsidRPr="00BE6D45">
        <w:rPr>
          <w:rStyle w:val="ph"/>
          <w:smallCaps/>
          <w:color w:val="000000"/>
          <w:bdr w:val="none" w:sz="0" w:space="0" w:color="auto" w:frame="1"/>
        </w:rPr>
        <w:t>(Nov 2021)</w:t>
      </w:r>
      <w:r w:rsidRPr="00BE6D45">
        <w:rPr>
          <w:color w:val="000000"/>
        </w:rPr>
        <w:t> ( </w:t>
      </w:r>
      <w:hyperlink r:id="rId136" w:tgtFrame="_blank" w:tooltip="41 U.S.C. 4505" w:history="1">
        <w:r w:rsidRPr="00BE6D45">
          <w:rPr>
            <w:rStyle w:val="Hyperlink"/>
            <w:rFonts w:eastAsiaTheme="majorEastAsia"/>
            <w:bdr w:val="none" w:sz="0" w:space="0" w:color="auto" w:frame="1"/>
          </w:rPr>
          <w:t>41 U.S.C. 4505</w:t>
        </w:r>
      </w:hyperlink>
      <w:r w:rsidRPr="00BE6D45">
        <w:rPr>
          <w:color w:val="000000"/>
        </w:rPr>
        <w:t>, </w:t>
      </w:r>
      <w:hyperlink r:id="rId137" w:tgtFrame="_blank" w:tooltip="10 U.S.C. 3805" w:history="1">
        <w:r w:rsidRPr="00BE6D45">
          <w:rPr>
            <w:rStyle w:val="Hyperlink"/>
            <w:rFonts w:eastAsiaTheme="majorEastAsia"/>
            <w:bdr w:val="none" w:sz="0" w:space="0" w:color="auto" w:frame="1"/>
          </w:rPr>
          <w:t>10 U.S.C. 3805</w:t>
        </w:r>
      </w:hyperlink>
      <w:r w:rsidRPr="00BE6D45">
        <w:rPr>
          <w:color w:val="000000"/>
        </w:rPr>
        <w:t>).</w:t>
      </w:r>
    </w:p>
    <w:p w14:paraId="06244DE7" w14:textId="477C3F60"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w:t>
      </w:r>
      <w:r w:rsidR="0049190A" w:rsidRPr="0049190A">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(58)</w:t>
      </w:r>
      <w:r w:rsidRPr="00BE6D45">
        <w:rPr>
          <w:color w:val="000000"/>
        </w:rPr>
        <w:t> </w:t>
      </w:r>
      <w:hyperlink r:id="rId138" w:anchor="FAR_52_232_33" w:tooltip="52.232-33" w:history="1">
        <w:r w:rsidRPr="00BE6D45">
          <w:rPr>
            <w:rStyle w:val="Hyperlink"/>
            <w:rFonts w:eastAsiaTheme="majorEastAsia"/>
            <w:bdr w:val="none" w:sz="0" w:space="0" w:color="auto" w:frame="1"/>
          </w:rPr>
          <w:t>52.232-33</w:t>
        </w:r>
      </w:hyperlink>
      <w:r w:rsidRPr="00BE6D45">
        <w:rPr>
          <w:color w:val="000000"/>
        </w:rPr>
        <w:t>, Payment by </w:t>
      </w:r>
      <w:r w:rsidRPr="00BE6D45">
        <w:rPr>
          <w:color w:val="000000"/>
          <w:bdr w:val="none" w:sz="0" w:space="0" w:color="auto" w:frame="1"/>
        </w:rPr>
        <w:t>Electronic Funds Transfer</w:t>
      </w:r>
      <w:r w:rsidRPr="00BE6D45">
        <w:rPr>
          <w:color w:val="000000"/>
        </w:rPr>
        <w:t>-</w:t>
      </w:r>
      <w:r w:rsidRPr="00BE6D45">
        <w:rPr>
          <w:color w:val="000000"/>
          <w:bdr w:val="none" w:sz="0" w:space="0" w:color="auto" w:frame="1"/>
        </w:rPr>
        <w:t>System for Award Management</w:t>
      </w:r>
      <w:r w:rsidRPr="00BE6D45">
        <w:rPr>
          <w:color w:val="000000"/>
        </w:rPr>
        <w:t> </w:t>
      </w:r>
      <w:r w:rsidRPr="00BE6D45">
        <w:rPr>
          <w:rStyle w:val="ph"/>
          <w:smallCaps/>
          <w:color w:val="000000"/>
          <w:bdr w:val="none" w:sz="0" w:space="0" w:color="auto" w:frame="1"/>
        </w:rPr>
        <w:t>(Oct2018)</w:t>
      </w:r>
      <w:r w:rsidRPr="00BE6D45">
        <w:rPr>
          <w:color w:val="000000"/>
        </w:rPr>
        <w:t> ( </w:t>
      </w:r>
      <w:hyperlink r:id="rId139" w:tgtFrame="_blank" w:tooltip="31 U.S.C. 3332" w:history="1">
        <w:r w:rsidRPr="00BE6D45">
          <w:rPr>
            <w:rStyle w:val="Hyperlink"/>
            <w:rFonts w:eastAsiaTheme="majorEastAsia"/>
            <w:bdr w:val="none" w:sz="0" w:space="0" w:color="auto" w:frame="1"/>
          </w:rPr>
          <w:t>31 U.S.C. 3332</w:t>
        </w:r>
      </w:hyperlink>
      <w:r w:rsidRPr="00BE6D45">
        <w:rPr>
          <w:color w:val="000000"/>
        </w:rPr>
        <w:t>).</w:t>
      </w:r>
    </w:p>
    <w:p w14:paraId="39CD5269" w14:textId="35102585"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(59)</w:t>
      </w:r>
      <w:r w:rsidRPr="00BE6D45">
        <w:rPr>
          <w:color w:val="000000"/>
        </w:rPr>
        <w:t> </w:t>
      </w:r>
      <w:hyperlink r:id="rId140" w:anchor="FAR_52_232_34" w:tooltip="52.232-34" w:history="1">
        <w:r w:rsidRPr="00BE6D45">
          <w:rPr>
            <w:rStyle w:val="Hyperlink"/>
            <w:rFonts w:eastAsiaTheme="majorEastAsia"/>
            <w:bdr w:val="none" w:sz="0" w:space="0" w:color="auto" w:frame="1"/>
          </w:rPr>
          <w:t>52.232-34</w:t>
        </w:r>
      </w:hyperlink>
      <w:r w:rsidRPr="00BE6D45">
        <w:rPr>
          <w:color w:val="000000"/>
        </w:rPr>
        <w:t>, Payment by </w:t>
      </w:r>
      <w:r w:rsidRPr="00BE6D45">
        <w:rPr>
          <w:color w:val="000000"/>
          <w:bdr w:val="none" w:sz="0" w:space="0" w:color="auto" w:frame="1"/>
        </w:rPr>
        <w:t>Electronic Funds Transfer</w:t>
      </w:r>
      <w:r w:rsidRPr="00BE6D45">
        <w:rPr>
          <w:color w:val="000000"/>
        </w:rPr>
        <w:t>-Other than </w:t>
      </w:r>
      <w:r w:rsidRPr="00BE6D45">
        <w:rPr>
          <w:color w:val="000000"/>
          <w:bdr w:val="none" w:sz="0" w:space="0" w:color="auto" w:frame="1"/>
        </w:rPr>
        <w:t>System for Award Management</w:t>
      </w:r>
      <w:r w:rsidRPr="00BE6D45">
        <w:rPr>
          <w:color w:val="000000"/>
        </w:rPr>
        <w:t> (Jul 2013) ( </w:t>
      </w:r>
      <w:hyperlink r:id="rId141" w:tgtFrame="_blank" w:tooltip="31 U.S.C. 3332" w:history="1">
        <w:r w:rsidRPr="00BE6D45">
          <w:rPr>
            <w:rStyle w:val="Hyperlink"/>
            <w:rFonts w:eastAsiaTheme="majorEastAsia"/>
            <w:bdr w:val="none" w:sz="0" w:space="0" w:color="auto" w:frame="1"/>
          </w:rPr>
          <w:t>31 U.S.C. 3332</w:t>
        </w:r>
      </w:hyperlink>
      <w:r w:rsidRPr="00BE6D45">
        <w:rPr>
          <w:color w:val="000000"/>
        </w:rPr>
        <w:t>).</w:t>
      </w:r>
    </w:p>
    <w:p w14:paraId="14DF6887"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(60)</w:t>
      </w:r>
      <w:r w:rsidRPr="00BE6D45">
        <w:rPr>
          <w:color w:val="000000"/>
        </w:rPr>
        <w:t> </w:t>
      </w:r>
      <w:hyperlink r:id="rId142" w:anchor="FAR_52_232_36" w:tooltip="52.232-36" w:history="1">
        <w:r w:rsidRPr="00BE6D45">
          <w:rPr>
            <w:rStyle w:val="Hyperlink"/>
            <w:rFonts w:eastAsiaTheme="majorEastAsia"/>
            <w:bdr w:val="none" w:sz="0" w:space="0" w:color="auto" w:frame="1"/>
          </w:rPr>
          <w:t>52.232-36</w:t>
        </w:r>
      </w:hyperlink>
      <w:r w:rsidRPr="00BE6D45">
        <w:rPr>
          <w:color w:val="000000"/>
        </w:rPr>
        <w:t>, Payment by Third Party </w:t>
      </w:r>
      <w:r w:rsidRPr="00BE6D45">
        <w:rPr>
          <w:rStyle w:val="ph"/>
          <w:smallCaps/>
          <w:color w:val="000000"/>
          <w:bdr w:val="none" w:sz="0" w:space="0" w:color="auto" w:frame="1"/>
        </w:rPr>
        <w:t>(May 2014)</w:t>
      </w:r>
      <w:r w:rsidRPr="00BE6D45">
        <w:rPr>
          <w:color w:val="000000"/>
        </w:rPr>
        <w:t> ( </w:t>
      </w:r>
      <w:hyperlink r:id="rId143" w:tgtFrame="_blank" w:tooltip="31 U.S.C. 3332" w:history="1">
        <w:r w:rsidRPr="00BE6D45">
          <w:rPr>
            <w:rStyle w:val="Hyperlink"/>
            <w:rFonts w:eastAsiaTheme="majorEastAsia"/>
            <w:bdr w:val="none" w:sz="0" w:space="0" w:color="auto" w:frame="1"/>
          </w:rPr>
          <w:t>31 U.S.C. 3332</w:t>
        </w:r>
      </w:hyperlink>
      <w:r w:rsidRPr="00BE6D45">
        <w:rPr>
          <w:color w:val="000000"/>
        </w:rPr>
        <w:t>).</w:t>
      </w:r>
    </w:p>
    <w:p w14:paraId="59B9C979"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(61)</w:t>
      </w:r>
      <w:r w:rsidRPr="00BE6D45">
        <w:rPr>
          <w:color w:val="000000"/>
        </w:rPr>
        <w:t> </w:t>
      </w:r>
      <w:hyperlink r:id="rId144" w:anchor="FAR_52_239_1" w:tooltip="52.239-1" w:history="1">
        <w:r w:rsidRPr="00BE6D45">
          <w:rPr>
            <w:rStyle w:val="Hyperlink"/>
            <w:rFonts w:eastAsiaTheme="majorEastAsia"/>
            <w:bdr w:val="none" w:sz="0" w:space="0" w:color="auto" w:frame="1"/>
          </w:rPr>
          <w:t>52.239-1</w:t>
        </w:r>
      </w:hyperlink>
      <w:r w:rsidRPr="00BE6D45">
        <w:rPr>
          <w:color w:val="000000"/>
        </w:rPr>
        <w:t>, Privacy or Security Safeguards </w:t>
      </w:r>
      <w:r w:rsidRPr="00BE6D45">
        <w:rPr>
          <w:rStyle w:val="ph"/>
          <w:smallCaps/>
          <w:color w:val="000000"/>
          <w:bdr w:val="none" w:sz="0" w:space="0" w:color="auto" w:frame="1"/>
        </w:rPr>
        <w:t>(Aug 1996)</w:t>
      </w:r>
      <w:r w:rsidRPr="00BE6D45">
        <w:rPr>
          <w:color w:val="000000"/>
        </w:rPr>
        <w:t> ( </w:t>
      </w:r>
      <w:hyperlink r:id="rId145" w:tgtFrame="_blank" w:tooltip="5 U.S.C. 552a" w:history="1">
        <w:r w:rsidRPr="00BE6D45">
          <w:rPr>
            <w:rStyle w:val="Hyperlink"/>
            <w:rFonts w:eastAsiaTheme="majorEastAsia"/>
            <w:bdr w:val="none" w:sz="0" w:space="0" w:color="auto" w:frame="1"/>
          </w:rPr>
          <w:t>5 U.S.C. 552a</w:t>
        </w:r>
      </w:hyperlink>
      <w:r w:rsidRPr="00BE6D45">
        <w:rPr>
          <w:color w:val="000000"/>
        </w:rPr>
        <w:t>).</w:t>
      </w:r>
    </w:p>
    <w:p w14:paraId="47731D45"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(62)</w:t>
      </w:r>
      <w:r w:rsidRPr="00BE6D45">
        <w:rPr>
          <w:color w:val="000000"/>
        </w:rPr>
        <w:t> </w:t>
      </w:r>
      <w:hyperlink r:id="rId146" w:anchor="FAR_52_242_5" w:tooltip="52.242-5" w:history="1">
        <w:r w:rsidRPr="00BE6D45">
          <w:rPr>
            <w:rStyle w:val="Hyperlink"/>
            <w:rFonts w:eastAsiaTheme="majorEastAsia"/>
            <w:bdr w:val="none" w:sz="0" w:space="0" w:color="auto" w:frame="1"/>
          </w:rPr>
          <w:t>52.242-5</w:t>
        </w:r>
      </w:hyperlink>
      <w:r w:rsidRPr="00BE6D45">
        <w:rPr>
          <w:color w:val="000000"/>
        </w:rPr>
        <w:t>, Payments to </w:t>
      </w:r>
      <w:r w:rsidRPr="00BE6D45">
        <w:rPr>
          <w:color w:val="000000"/>
          <w:bdr w:val="none" w:sz="0" w:space="0" w:color="auto" w:frame="1"/>
        </w:rPr>
        <w:t>Small Business Subcontractors</w:t>
      </w:r>
      <w:r w:rsidRPr="00BE6D45">
        <w:rPr>
          <w:color w:val="000000"/>
        </w:rPr>
        <w:t> </w:t>
      </w:r>
      <w:r w:rsidRPr="00BE6D45">
        <w:rPr>
          <w:rStyle w:val="ph"/>
          <w:smallCaps/>
          <w:color w:val="000000"/>
          <w:bdr w:val="none" w:sz="0" w:space="0" w:color="auto" w:frame="1"/>
        </w:rPr>
        <w:t>(Jan 2017)</w:t>
      </w:r>
      <w:r w:rsidRPr="00BE6D45">
        <w:rPr>
          <w:color w:val="000000"/>
        </w:rPr>
        <w:t> ( </w:t>
      </w:r>
      <w:hyperlink r:id="rId147" w:tgtFrame="_blank" w:tooltip="15 U.S.C. 637(d)(13)" w:history="1">
        <w:r w:rsidRPr="00BE6D45">
          <w:rPr>
            <w:rStyle w:val="Hyperlink"/>
            <w:rFonts w:eastAsiaTheme="majorEastAsia"/>
            <w:bdr w:val="none" w:sz="0" w:space="0" w:color="auto" w:frame="1"/>
          </w:rPr>
          <w:t>15 U.S.C. 637(d)(13)</w:t>
        </w:r>
      </w:hyperlink>
      <w:r w:rsidRPr="00BE6D45">
        <w:rPr>
          <w:color w:val="000000"/>
        </w:rPr>
        <w:t>).</w:t>
      </w:r>
    </w:p>
    <w:p w14:paraId="2636B2A4" w14:textId="77777777" w:rsidR="00375B61" w:rsidRPr="00BE6D45" w:rsidRDefault="00375B61" w:rsidP="00375B6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(63)</w:t>
      </w:r>
    </w:p>
    <w:p w14:paraId="1B6FF780"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48" w:anchor="FAR_52_247_64" w:tooltip="52.247-64" w:history="1">
        <w:r w:rsidRPr="00BE6D45">
          <w:rPr>
            <w:rStyle w:val="Hyperlink"/>
            <w:rFonts w:eastAsiaTheme="majorEastAsia"/>
            <w:bdr w:val="none" w:sz="0" w:space="0" w:color="auto" w:frame="1"/>
          </w:rPr>
          <w:t>52.247-64</w:t>
        </w:r>
      </w:hyperlink>
      <w:r w:rsidRPr="00BE6D45">
        <w:rPr>
          <w:color w:val="000000"/>
        </w:rPr>
        <w:t>, Preference for Privately Owned U.S.-Flag Commercial Vessels </w:t>
      </w:r>
      <w:r w:rsidRPr="00BE6D45">
        <w:rPr>
          <w:rStyle w:val="ph"/>
          <w:smallCaps/>
          <w:color w:val="000000"/>
          <w:bdr w:val="none" w:sz="0" w:space="0" w:color="auto" w:frame="1"/>
        </w:rPr>
        <w:t>(Nov 2021)</w:t>
      </w:r>
      <w:r w:rsidRPr="00BE6D45">
        <w:rPr>
          <w:color w:val="000000"/>
        </w:rPr>
        <w:t> ( </w:t>
      </w:r>
      <w:hyperlink r:id="rId149" w:tgtFrame="_blank" w:tooltip="46 U.S.C. 55305" w:history="1">
        <w:r w:rsidRPr="00BE6D45">
          <w:rPr>
            <w:rStyle w:val="Hyperlink"/>
            <w:rFonts w:eastAsiaTheme="majorEastAsia"/>
            <w:bdr w:val="none" w:sz="0" w:space="0" w:color="auto" w:frame="1"/>
          </w:rPr>
          <w:t>46 U.S.C. 55305</w:t>
        </w:r>
      </w:hyperlink>
      <w:r w:rsidRPr="00BE6D45">
        <w:rPr>
          <w:color w:val="000000"/>
        </w:rPr>
        <w:t> and </w:t>
      </w:r>
      <w:hyperlink r:id="rId150" w:tgtFrame="_blank" w:tooltip="10 U.S.C. 2631" w:history="1">
        <w:r w:rsidRPr="00BE6D45">
          <w:rPr>
            <w:rStyle w:val="Hyperlink"/>
            <w:rFonts w:eastAsiaTheme="majorEastAsia"/>
            <w:bdr w:val="none" w:sz="0" w:space="0" w:color="auto" w:frame="1"/>
          </w:rPr>
          <w:t>10 U.S.C. 2631</w:t>
        </w:r>
      </w:hyperlink>
      <w:r w:rsidRPr="00BE6D45">
        <w:rPr>
          <w:color w:val="000000"/>
        </w:rPr>
        <w:t>).</w:t>
      </w:r>
    </w:p>
    <w:p w14:paraId="3176ACA3"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(Apr 2003)</w:t>
      </w:r>
      <w:r w:rsidRPr="00BE6D45">
        <w:rPr>
          <w:color w:val="000000"/>
        </w:rPr>
        <w:t> of </w:t>
      </w:r>
      <w:hyperlink r:id="rId151" w:anchor="FAR_52_247_64" w:tooltip="52.247-64" w:history="1">
        <w:r w:rsidRPr="00BE6D45">
          <w:rPr>
            <w:rStyle w:val="Hyperlink"/>
            <w:rFonts w:eastAsiaTheme="majorEastAsia"/>
            <w:bdr w:val="none" w:sz="0" w:space="0" w:color="auto" w:frame="1"/>
          </w:rPr>
          <w:t>52.247-64</w:t>
        </w:r>
      </w:hyperlink>
      <w:r w:rsidRPr="00BE6D45">
        <w:rPr>
          <w:color w:val="000000"/>
        </w:rPr>
        <w:t>.</w:t>
      </w:r>
    </w:p>
    <w:p w14:paraId="30C9B977"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(iii)</w:t>
      </w:r>
      <w:r w:rsidRPr="00BE6D45">
        <w:rPr>
          <w:color w:val="000000"/>
        </w:rPr>
        <w:t> </w:t>
      </w:r>
      <w:r w:rsidRPr="00BE6D45">
        <w:rPr>
          <w:color w:val="000000"/>
          <w:bdr w:val="none" w:sz="0" w:space="0" w:color="auto" w:frame="1"/>
        </w:rPr>
        <w:t>Alternate</w:t>
      </w:r>
      <w:r w:rsidRPr="00BE6D45">
        <w:rPr>
          <w:color w:val="000000"/>
        </w:rPr>
        <w:t> II </w:t>
      </w:r>
      <w:r w:rsidRPr="00BE6D45">
        <w:rPr>
          <w:rStyle w:val="ph"/>
          <w:smallCaps/>
          <w:color w:val="000000"/>
          <w:bdr w:val="none" w:sz="0" w:space="0" w:color="auto" w:frame="1"/>
        </w:rPr>
        <w:t>(Nov 2021)</w:t>
      </w:r>
      <w:r w:rsidRPr="00BE6D45">
        <w:rPr>
          <w:color w:val="000000"/>
        </w:rPr>
        <w:t> of </w:t>
      </w:r>
      <w:hyperlink r:id="rId152" w:anchor="FAR_52_247_64" w:tooltip="52.247-64" w:history="1">
        <w:r w:rsidRPr="00BE6D45">
          <w:rPr>
            <w:rStyle w:val="Hyperlink"/>
            <w:rFonts w:eastAsiaTheme="majorEastAsia"/>
            <w:bdr w:val="none" w:sz="0" w:space="0" w:color="auto" w:frame="1"/>
          </w:rPr>
          <w:t>52.247-64</w:t>
        </w:r>
      </w:hyperlink>
      <w:r w:rsidRPr="00BE6D45">
        <w:rPr>
          <w:color w:val="000000"/>
        </w:rPr>
        <w:t>.</w:t>
      </w:r>
    </w:p>
    <w:p w14:paraId="45DCD250" w14:textId="2E456623" w:rsidR="00375B61" w:rsidRPr="00BE6D45" w:rsidRDefault="00375B61" w:rsidP="00375B61">
      <w:pPr>
        <w:pStyle w:val="listl1"/>
        <w:shd w:val="clear" w:color="auto" w:fill="FFFFFF"/>
        <w:textAlignment w:val="baseline"/>
        <w:rPr>
          <w:color w:val="000000"/>
        </w:rPr>
      </w:pPr>
      <w:r w:rsidRPr="00DB51BD">
        <w:rPr>
          <w:rStyle w:val="ph"/>
          <w:color w:val="000000"/>
          <w:highlight w:val="yellow"/>
          <w:bdr w:val="none" w:sz="0" w:space="0" w:color="auto" w:frame="1"/>
        </w:rPr>
        <w:t>N/A</w:t>
      </w:r>
      <w:r>
        <w:rPr>
          <w:rStyle w:val="ph"/>
          <w:color w:val="000000"/>
          <w:bdr w:val="none" w:sz="0" w:space="0" w:color="auto" w:frame="1"/>
        </w:rPr>
        <w:t xml:space="preserve"> </w:t>
      </w:r>
      <w:r w:rsidRPr="00BE6D45">
        <w:rPr>
          <w:rStyle w:val="ph"/>
          <w:color w:val="000000"/>
          <w:bdr w:val="none" w:sz="0" w:space="0" w:color="auto" w:frame="1"/>
        </w:rPr>
        <w:t>(c)</w:t>
      </w:r>
      <w:r w:rsidRPr="00BE6D45">
        <w:rPr>
          <w:color w:val="000000"/>
        </w:rPr>
        <w:t> The Contractor </w:t>
      </w:r>
      <w:r w:rsidRPr="00BE6D45">
        <w:rPr>
          <w:color w:val="000000"/>
          <w:bdr w:val="none" w:sz="0" w:space="0" w:color="auto" w:frame="1"/>
        </w:rPr>
        <w:t>shall</w:t>
      </w:r>
      <w:r w:rsidRPr="00BE6D45">
        <w:rPr>
          <w:color w:val="000000"/>
        </w:rPr>
        <w:t> comply with the FAR clauses in this paragraph (c), applicable to </w:t>
      </w:r>
      <w:r w:rsidRPr="00BE6D45">
        <w:rPr>
          <w:color w:val="000000"/>
          <w:bdr w:val="none" w:sz="0" w:space="0" w:color="auto" w:frame="1"/>
        </w:rPr>
        <w:t>commercial services</w:t>
      </w:r>
      <w:r w:rsidRPr="00BE6D45">
        <w:rPr>
          <w:color w:val="000000"/>
        </w:rPr>
        <w:t>, that the </w:t>
      </w:r>
      <w:r w:rsidRPr="00BE6D45">
        <w:rPr>
          <w:color w:val="000000"/>
          <w:bdr w:val="none" w:sz="0" w:space="0" w:color="auto" w:frame="1"/>
        </w:rPr>
        <w:t>Contracting Officer</w:t>
      </w:r>
      <w:r w:rsidRPr="00BE6D45">
        <w:rPr>
          <w:color w:val="000000"/>
        </w:rPr>
        <w:t> has indicated as being incorporated in this contract by reference to implement provisions of law or Executive orders applicable to </w:t>
      </w:r>
      <w:r w:rsidRPr="00BE6D45">
        <w:rPr>
          <w:color w:val="000000"/>
          <w:bdr w:val="none" w:sz="0" w:space="0" w:color="auto" w:frame="1"/>
        </w:rPr>
        <w:t>acquisitions</w:t>
      </w:r>
      <w:r w:rsidRPr="00BE6D45">
        <w:rPr>
          <w:color w:val="000000"/>
        </w:rPr>
        <w:t> of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w:t>
      </w:r>
    </w:p>
    <w:p w14:paraId="30E2E0EC"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w:t>
      </w:r>
      <w:r w:rsidRPr="00BE6D45">
        <w:rPr>
          <w:color w:val="000000"/>
        </w:rPr>
        <w:t> </w:t>
      </w:r>
      <w:hyperlink r:id="rId153" w:anchor="FAR_52_222_41" w:tooltip="52.222-41" w:history="1">
        <w:r w:rsidRPr="00BE6D45">
          <w:rPr>
            <w:rStyle w:val="Hyperlink"/>
            <w:rFonts w:eastAsiaTheme="majorEastAsia"/>
            <w:bdr w:val="none" w:sz="0" w:space="0" w:color="auto" w:frame="1"/>
          </w:rPr>
          <w:t>52.222-41</w:t>
        </w:r>
      </w:hyperlink>
      <w:r w:rsidRPr="00BE6D45">
        <w:rPr>
          <w:color w:val="000000"/>
        </w:rPr>
        <w:t>, Service Contract Labor Standards </w:t>
      </w:r>
      <w:r w:rsidRPr="00BE6D45">
        <w:rPr>
          <w:rStyle w:val="ph"/>
          <w:smallCaps/>
          <w:color w:val="000000"/>
          <w:bdr w:val="none" w:sz="0" w:space="0" w:color="auto" w:frame="1"/>
        </w:rPr>
        <w:t>(Aug 2018)</w:t>
      </w:r>
      <w:r w:rsidRPr="00BE6D45">
        <w:rPr>
          <w:color w:val="000000"/>
        </w:rPr>
        <w:t> ( </w:t>
      </w:r>
      <w:hyperlink r:id="rId154" w:tgtFrame="_blank" w:tooltip="41 U.S.C. chapter67" w:history="1">
        <w:r w:rsidRPr="00BE6D45">
          <w:rPr>
            <w:rStyle w:val="Hyperlink"/>
            <w:rFonts w:eastAsiaTheme="majorEastAsia"/>
            <w:bdr w:val="none" w:sz="0" w:space="0" w:color="auto" w:frame="1"/>
          </w:rPr>
          <w:t>41 U.S.C. chapter67</w:t>
        </w:r>
      </w:hyperlink>
      <w:r w:rsidRPr="00BE6D45">
        <w:rPr>
          <w:color w:val="000000"/>
        </w:rPr>
        <w:t>).</w:t>
      </w:r>
    </w:p>
    <w:p w14:paraId="0ADB7FE6"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w:t>
      </w:r>
      <w:r w:rsidRPr="00BE6D45">
        <w:rPr>
          <w:color w:val="000000"/>
        </w:rPr>
        <w:t> </w:t>
      </w:r>
      <w:hyperlink r:id="rId155" w:anchor="FAR_52_222_42" w:tooltip="52.222-42" w:history="1">
        <w:r w:rsidRPr="00BE6D45">
          <w:rPr>
            <w:rStyle w:val="Hyperlink"/>
            <w:rFonts w:eastAsiaTheme="majorEastAsia"/>
            <w:bdr w:val="none" w:sz="0" w:space="0" w:color="auto" w:frame="1"/>
          </w:rPr>
          <w:t>52.222-42</w:t>
        </w:r>
      </w:hyperlink>
      <w:r w:rsidRPr="00BE6D45">
        <w:rPr>
          <w:color w:val="000000"/>
        </w:rPr>
        <w:t>, Statement of Equivalent Rates for Federal Hires </w:t>
      </w:r>
      <w:r w:rsidRPr="00BE6D45">
        <w:rPr>
          <w:rStyle w:val="ph"/>
          <w:smallCaps/>
          <w:color w:val="000000"/>
          <w:bdr w:val="none" w:sz="0" w:space="0" w:color="auto" w:frame="1"/>
        </w:rPr>
        <w:t>(May 2014)</w:t>
      </w:r>
      <w:r w:rsidRPr="00BE6D45">
        <w:rPr>
          <w:color w:val="000000"/>
        </w:rPr>
        <w:t> ( </w:t>
      </w:r>
      <w:hyperlink r:id="rId156" w:tgtFrame="_blank" w:tooltip="29 U.S.C. 206" w:history="1">
        <w:r w:rsidRPr="00BE6D45">
          <w:rPr>
            <w:rStyle w:val="Hyperlink"/>
            <w:rFonts w:eastAsiaTheme="majorEastAsia"/>
            <w:bdr w:val="none" w:sz="0" w:space="0" w:color="auto" w:frame="1"/>
          </w:rPr>
          <w:t>29 U.S.C. 206</w:t>
        </w:r>
      </w:hyperlink>
      <w:r w:rsidRPr="00BE6D45">
        <w:rPr>
          <w:color w:val="000000"/>
        </w:rPr>
        <w:t> and </w:t>
      </w:r>
      <w:hyperlink r:id="rId157"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21C65CF1"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w:t>
      </w:r>
      <w:r w:rsidRPr="00BE6D45">
        <w:rPr>
          <w:color w:val="000000"/>
        </w:rPr>
        <w:t> </w:t>
      </w:r>
      <w:hyperlink r:id="rId158" w:anchor="FAR_52_222_43" w:tooltip="52.222-43" w:history="1">
        <w:r w:rsidRPr="00BE6D45">
          <w:rPr>
            <w:rStyle w:val="Hyperlink"/>
            <w:rFonts w:eastAsiaTheme="majorEastAsia"/>
            <w:bdr w:val="none" w:sz="0" w:space="0" w:color="auto" w:frame="1"/>
          </w:rPr>
          <w:t>52.222-43</w:t>
        </w:r>
      </w:hyperlink>
      <w:r w:rsidRPr="00BE6D45">
        <w:rPr>
          <w:color w:val="000000"/>
        </w:rPr>
        <w:t>, Fair Labor Standards Act and Service Contract Labor Standards-Price Adjustment (Multiple Year and </w:t>
      </w:r>
      <w:r w:rsidRPr="00BE6D45">
        <w:rPr>
          <w:color w:val="000000"/>
          <w:bdr w:val="none" w:sz="0" w:space="0" w:color="auto" w:frame="1"/>
        </w:rPr>
        <w:t>Option</w:t>
      </w:r>
      <w:r w:rsidRPr="00BE6D45">
        <w:rPr>
          <w:color w:val="000000"/>
        </w:rPr>
        <w:t> Contracts) </w:t>
      </w:r>
      <w:r w:rsidRPr="00BE6D45">
        <w:rPr>
          <w:rStyle w:val="ph"/>
          <w:smallCaps/>
          <w:color w:val="000000"/>
          <w:bdr w:val="none" w:sz="0" w:space="0" w:color="auto" w:frame="1"/>
        </w:rPr>
        <w:t>(Aug 2018)</w:t>
      </w:r>
      <w:r w:rsidRPr="00BE6D45">
        <w:rPr>
          <w:color w:val="000000"/>
        </w:rPr>
        <w:t> ( </w:t>
      </w:r>
      <w:hyperlink r:id="rId159" w:tgtFrame="_blank" w:tooltip="29 U.S.C. 206" w:history="1">
        <w:r w:rsidRPr="00BE6D45">
          <w:rPr>
            <w:rStyle w:val="Hyperlink"/>
            <w:rFonts w:eastAsiaTheme="majorEastAsia"/>
            <w:bdr w:val="none" w:sz="0" w:space="0" w:color="auto" w:frame="1"/>
          </w:rPr>
          <w:t>29 U.S.C. 206</w:t>
        </w:r>
      </w:hyperlink>
      <w:r w:rsidRPr="00BE6D45">
        <w:rPr>
          <w:color w:val="000000"/>
        </w:rPr>
        <w:t> and </w:t>
      </w:r>
      <w:hyperlink r:id="rId160"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51E860D7"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w:t>
      </w:r>
      <w:r w:rsidRPr="00BE6D45">
        <w:rPr>
          <w:color w:val="000000"/>
        </w:rPr>
        <w:t> </w:t>
      </w:r>
      <w:hyperlink r:id="rId161" w:anchor="FAR_52_222_44" w:tooltip="52.222-44" w:history="1">
        <w:r w:rsidRPr="00BE6D45">
          <w:rPr>
            <w:rStyle w:val="Hyperlink"/>
            <w:rFonts w:eastAsiaTheme="majorEastAsia"/>
            <w:bdr w:val="none" w:sz="0" w:space="0" w:color="auto" w:frame="1"/>
          </w:rPr>
          <w:t>52.222-44</w:t>
        </w:r>
      </w:hyperlink>
      <w:r w:rsidRPr="00BE6D45">
        <w:rPr>
          <w:color w:val="000000"/>
        </w:rPr>
        <w:t>, Fair Labor Standards Act and Service Contract Labor Standards-Price Adjustment (</w:t>
      </w:r>
      <w:r w:rsidRPr="00BE6D45">
        <w:rPr>
          <w:color w:val="000000"/>
          <w:bdr w:val="none" w:sz="0" w:space="0" w:color="auto" w:frame="1"/>
        </w:rPr>
        <w:t>May</w:t>
      </w:r>
      <w:r w:rsidRPr="00BE6D45">
        <w:rPr>
          <w:color w:val="000000"/>
        </w:rPr>
        <w:t> 2014) ( </w:t>
      </w:r>
      <w:hyperlink r:id="rId162" w:tgtFrame="_blank" w:tooltip="29U.S.C.206 " w:history="1">
        <w:r w:rsidRPr="00BE6D45">
          <w:rPr>
            <w:rStyle w:val="Hyperlink"/>
            <w:rFonts w:eastAsiaTheme="majorEastAsia"/>
            <w:bdr w:val="none" w:sz="0" w:space="0" w:color="auto" w:frame="1"/>
          </w:rPr>
          <w:t>29U.S.C.206 </w:t>
        </w:r>
      </w:hyperlink>
      <w:r w:rsidRPr="00BE6D45">
        <w:rPr>
          <w:color w:val="000000"/>
        </w:rPr>
        <w:t> and </w:t>
      </w:r>
      <w:hyperlink r:id="rId163"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5AD80965"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w:t>
      </w:r>
      <w:r w:rsidRPr="00BE6D45">
        <w:rPr>
          <w:color w:val="000000"/>
        </w:rPr>
        <w:t> </w:t>
      </w:r>
      <w:hyperlink r:id="rId164" w:anchor="FAR_52_222_51" w:tooltip="52.222-51" w:history="1">
        <w:r w:rsidRPr="00BE6D45">
          <w:rPr>
            <w:rStyle w:val="Hyperlink"/>
            <w:rFonts w:eastAsiaTheme="majorEastAsia"/>
            <w:bdr w:val="none" w:sz="0" w:space="0" w:color="auto" w:frame="1"/>
          </w:rPr>
          <w:t>52.222-51</w:t>
        </w:r>
      </w:hyperlink>
      <w:r w:rsidRPr="00BE6D45">
        <w:rPr>
          <w:color w:val="000000"/>
        </w:rPr>
        <w:t>, Exemption from Application of the Service Contract Labor Standards to Contracts for Maintenance, Calibration, or Repair of Certain Equipment-Requirements (</w:t>
      </w:r>
      <w:r w:rsidRPr="00BE6D45">
        <w:rPr>
          <w:color w:val="000000"/>
          <w:bdr w:val="none" w:sz="0" w:space="0" w:color="auto" w:frame="1"/>
        </w:rPr>
        <w:t>May</w:t>
      </w:r>
      <w:r w:rsidRPr="00BE6D45">
        <w:rPr>
          <w:color w:val="000000"/>
        </w:rPr>
        <w:t> 2014) ( </w:t>
      </w:r>
      <w:hyperlink r:id="rId165"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2CED5A1C"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(6)</w:t>
      </w:r>
      <w:r w:rsidRPr="00BE6D45">
        <w:rPr>
          <w:color w:val="000000"/>
        </w:rPr>
        <w:t> </w:t>
      </w:r>
      <w:hyperlink r:id="rId166" w:anchor="FAR_52_222_53" w:tooltip="52.222-53" w:history="1">
        <w:r w:rsidRPr="00BE6D45">
          <w:rPr>
            <w:rStyle w:val="Hyperlink"/>
            <w:rFonts w:eastAsiaTheme="majorEastAsia"/>
            <w:bdr w:val="none" w:sz="0" w:space="0" w:color="auto" w:frame="1"/>
          </w:rPr>
          <w:t>52.222-53</w:t>
        </w:r>
      </w:hyperlink>
      <w:r w:rsidRPr="00BE6D45">
        <w:rPr>
          <w:color w:val="000000"/>
        </w:rPr>
        <w:t>, Exemption from Application of the Service Contract Labor Standards to Contracts for Certain Services-Requirements </w:t>
      </w:r>
      <w:r w:rsidRPr="00BE6D45">
        <w:rPr>
          <w:rStyle w:val="ph"/>
          <w:smallCaps/>
          <w:color w:val="000000"/>
          <w:bdr w:val="none" w:sz="0" w:space="0" w:color="auto" w:frame="1"/>
        </w:rPr>
        <w:t>(May 2014)</w:t>
      </w:r>
      <w:r w:rsidRPr="00BE6D45">
        <w:rPr>
          <w:color w:val="000000"/>
        </w:rPr>
        <w:t> ( </w:t>
      </w:r>
      <w:hyperlink r:id="rId167"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28A6A5A9"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(7)</w:t>
      </w:r>
      <w:r w:rsidRPr="00BE6D45">
        <w:rPr>
          <w:color w:val="000000"/>
        </w:rPr>
        <w:t> </w:t>
      </w:r>
      <w:hyperlink r:id="rId168" w:anchor="FAR_52_222_55" w:tooltip="52.222-55" w:history="1">
        <w:r w:rsidRPr="00BE6D45">
          <w:rPr>
            <w:rStyle w:val="Hyperlink"/>
            <w:rFonts w:eastAsiaTheme="majorEastAsia"/>
            <w:bdr w:val="none" w:sz="0" w:space="0" w:color="auto" w:frame="1"/>
          </w:rPr>
          <w:t>52.222-55</w:t>
        </w:r>
      </w:hyperlink>
      <w:r w:rsidRPr="00BE6D45">
        <w:rPr>
          <w:color w:val="000000"/>
        </w:rPr>
        <w:t>, Minimum Wages for Contractor Workers Under Executive Order 14026 </w:t>
      </w:r>
      <w:r w:rsidRPr="00BE6D45">
        <w:rPr>
          <w:rStyle w:val="ph"/>
          <w:smallCaps/>
          <w:color w:val="000000"/>
          <w:bdr w:val="none" w:sz="0" w:space="0" w:color="auto" w:frame="1"/>
        </w:rPr>
        <w:t>(Jan 2022)</w:t>
      </w:r>
      <w:r w:rsidRPr="00BE6D45">
        <w:rPr>
          <w:color w:val="000000"/>
        </w:rPr>
        <w:t>.</w:t>
      </w:r>
    </w:p>
    <w:p w14:paraId="1C2E14CC"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(8)</w:t>
      </w:r>
      <w:r w:rsidRPr="00BE6D45">
        <w:rPr>
          <w:color w:val="000000"/>
        </w:rPr>
        <w:t> </w:t>
      </w:r>
      <w:hyperlink r:id="rId169" w:anchor="FAR_52_222_62" w:tooltip="52.222-62" w:history="1">
        <w:r w:rsidRPr="00BE6D45">
          <w:rPr>
            <w:rStyle w:val="Hyperlink"/>
            <w:rFonts w:eastAsiaTheme="majorEastAsia"/>
            <w:bdr w:val="none" w:sz="0" w:space="0" w:color="auto" w:frame="1"/>
          </w:rPr>
          <w:t>52.222-62</w:t>
        </w:r>
      </w:hyperlink>
      <w:r w:rsidRPr="00BE6D45">
        <w:rPr>
          <w:color w:val="000000"/>
        </w:rPr>
        <w:t>, Paid Sick Leave Under Executive Order 13706 </w:t>
      </w:r>
      <w:r w:rsidRPr="00BE6D45">
        <w:rPr>
          <w:rStyle w:val="ph"/>
          <w:smallCaps/>
          <w:color w:val="000000"/>
          <w:bdr w:val="none" w:sz="0" w:space="0" w:color="auto" w:frame="1"/>
        </w:rPr>
        <w:t>(Jan 2022)</w:t>
      </w:r>
      <w:r w:rsidRPr="00BE6D45">
        <w:rPr>
          <w:color w:val="000000"/>
        </w:rPr>
        <w:t> (E.O. 13706).</w:t>
      </w:r>
    </w:p>
    <w:p w14:paraId="2EE085C4" w14:textId="77777777" w:rsidR="00375B61" w:rsidRPr="00BE6D45" w:rsidRDefault="00375B61" w:rsidP="00375B61">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(9)</w:t>
      </w:r>
      <w:r w:rsidRPr="00BE6D45">
        <w:rPr>
          <w:color w:val="000000"/>
        </w:rPr>
        <w:t> </w:t>
      </w:r>
      <w:hyperlink r:id="rId170" w:anchor="FAR_52_226_6" w:tooltip="52.226-6" w:history="1">
        <w:r w:rsidRPr="00BE6D45">
          <w:rPr>
            <w:rStyle w:val="Hyperlink"/>
            <w:rFonts w:eastAsiaTheme="majorEastAsia"/>
            <w:bdr w:val="none" w:sz="0" w:space="0" w:color="auto" w:frame="1"/>
          </w:rPr>
          <w:t>52.226-6</w:t>
        </w:r>
      </w:hyperlink>
      <w:r w:rsidRPr="00BE6D45">
        <w:rPr>
          <w:color w:val="000000"/>
        </w:rPr>
        <w:t>, Promoting Excess Food Donation to Nonprofit Organizations (Jun 2020) ( </w:t>
      </w:r>
      <w:hyperlink r:id="rId171" w:tgtFrame="_blank" w:tooltip="42 U.S.C. 1792" w:history="1">
        <w:r w:rsidRPr="00BE6D45">
          <w:rPr>
            <w:rStyle w:val="Hyperlink"/>
            <w:rFonts w:eastAsiaTheme="majorEastAsia"/>
            <w:bdr w:val="none" w:sz="0" w:space="0" w:color="auto" w:frame="1"/>
          </w:rPr>
          <w:t>42 U.S.C. 1792</w:t>
        </w:r>
      </w:hyperlink>
      <w:r w:rsidRPr="00BE6D45">
        <w:rPr>
          <w:color w:val="000000"/>
        </w:rPr>
        <w:t>).</w:t>
      </w:r>
    </w:p>
    <w:p w14:paraId="767877C2" w14:textId="77777777" w:rsidR="00375B61" w:rsidRPr="00BE6D45" w:rsidRDefault="00375B61" w:rsidP="00375B61">
      <w:pPr>
        <w:pStyle w:val="listl1"/>
        <w:shd w:val="clear" w:color="auto" w:fill="FFFFFF"/>
        <w:textAlignment w:val="baseline"/>
        <w:rPr>
          <w:color w:val="000000"/>
        </w:rPr>
      </w:pPr>
      <w:r w:rsidRPr="00BE6D45">
        <w:rPr>
          <w:rStyle w:val="ph"/>
          <w:color w:val="000000"/>
          <w:bdr w:val="none" w:sz="0" w:space="0" w:color="auto" w:frame="1"/>
        </w:rPr>
        <w:t>(d)</w:t>
      </w:r>
      <w:r w:rsidRPr="00BE6D45">
        <w:rPr>
          <w:color w:val="000000"/>
        </w:rPr>
        <w:t> </w:t>
      </w:r>
      <w:r w:rsidRPr="00BE6D45">
        <w:rPr>
          <w:rStyle w:val="Emphasis"/>
          <w:color w:val="000000"/>
          <w:bdr w:val="none" w:sz="0" w:space="0" w:color="auto" w:frame="1"/>
        </w:rPr>
        <w:t>Comptroller General Examination of Record</w:t>
      </w:r>
      <w:r w:rsidRPr="00BE6D45">
        <w:rPr>
          <w:color w:val="000000"/>
        </w:rPr>
        <w:t>. The Contractor </w:t>
      </w:r>
      <w:r w:rsidRPr="00BE6D45">
        <w:rPr>
          <w:color w:val="000000"/>
          <w:bdr w:val="none" w:sz="0" w:space="0" w:color="auto" w:frame="1"/>
        </w:rPr>
        <w:t>shall</w:t>
      </w:r>
      <w:r w:rsidRPr="00BE6D45">
        <w:rPr>
          <w:color w:val="000000"/>
        </w:rPr>
        <w:t> comply with the provisions of this paragraph (d) if this contract was awarded using other than sealed bid, is in excess of the </w:t>
      </w:r>
      <w:r w:rsidRPr="00BE6D45">
        <w:rPr>
          <w:color w:val="000000"/>
          <w:bdr w:val="none" w:sz="0" w:space="0" w:color="auto" w:frame="1"/>
        </w:rPr>
        <w:t>simplified acquisition threshold</w:t>
      </w:r>
      <w:r w:rsidRPr="00BE6D45">
        <w:rPr>
          <w:color w:val="000000"/>
        </w:rPr>
        <w:t>, as defined in FAR </w:t>
      </w:r>
      <w:hyperlink r:id="rId172" w:anchor="FAR_2_101" w:tooltip="2.101" w:history="1">
        <w:r w:rsidRPr="00BE6D45">
          <w:rPr>
            <w:rStyle w:val="Hyperlink"/>
            <w:rFonts w:eastAsiaTheme="majorEastAsia"/>
            <w:bdr w:val="none" w:sz="0" w:space="0" w:color="auto" w:frame="1"/>
          </w:rPr>
          <w:t>2.101</w:t>
        </w:r>
      </w:hyperlink>
      <w:r w:rsidRPr="00BE6D45">
        <w:rPr>
          <w:color w:val="000000"/>
        </w:rPr>
        <w:t>, on the date of award of this contract, and does not contain the clause at </w:t>
      </w:r>
      <w:hyperlink r:id="rId173" w:anchor="FAR_52_215_2" w:tooltip="52.215-2" w:history="1">
        <w:r w:rsidRPr="00BE6D45">
          <w:rPr>
            <w:rStyle w:val="Hyperlink"/>
            <w:rFonts w:eastAsiaTheme="majorEastAsia"/>
            <w:bdr w:val="none" w:sz="0" w:space="0" w:color="auto" w:frame="1"/>
          </w:rPr>
          <w:t>52.215-2</w:t>
        </w:r>
      </w:hyperlink>
      <w:r w:rsidRPr="00BE6D45">
        <w:rPr>
          <w:color w:val="000000"/>
        </w:rPr>
        <w:t>, Audit and Records-Negotiation.</w:t>
      </w:r>
    </w:p>
    <w:p w14:paraId="0697393A" w14:textId="77777777" w:rsidR="00375B61" w:rsidRPr="00BE6D45" w:rsidRDefault="00375B61" w:rsidP="00375B61">
      <w:pPr>
        <w:pStyle w:val="listl2"/>
        <w:shd w:val="clear" w:color="auto" w:fill="FFFFFF"/>
        <w:textAlignment w:val="baseline"/>
        <w:rPr>
          <w:color w:val="000000"/>
        </w:rPr>
      </w:pPr>
      <w:r w:rsidRPr="00BE6D45">
        <w:rPr>
          <w:rStyle w:val="ph"/>
          <w:color w:val="000000"/>
          <w:bdr w:val="none" w:sz="0" w:space="0" w:color="auto" w:frame="1"/>
        </w:rPr>
        <w:t>(1)</w:t>
      </w:r>
      <w:r w:rsidRPr="00BE6D45">
        <w:rPr>
          <w:color w:val="000000"/>
        </w:rPr>
        <w:t> The Comptroller General of the </w:t>
      </w:r>
      <w:r w:rsidRPr="00BE6D45">
        <w:rPr>
          <w:color w:val="000000"/>
          <w:bdr w:val="none" w:sz="0" w:space="0" w:color="auto" w:frame="1"/>
        </w:rPr>
        <w:t>United States</w:t>
      </w:r>
      <w:r w:rsidRPr="00BE6D45">
        <w:rPr>
          <w:color w:val="000000"/>
        </w:rPr>
        <w:t>, or an authorized representative of the Comptroller General, </w:t>
      </w:r>
      <w:r w:rsidRPr="00BE6D45">
        <w:rPr>
          <w:color w:val="000000"/>
          <w:bdr w:val="none" w:sz="0" w:space="0" w:color="auto" w:frame="1"/>
        </w:rPr>
        <w:t>shall</w:t>
      </w:r>
      <w:r w:rsidRPr="00BE6D45">
        <w:rPr>
          <w:color w:val="000000"/>
        </w:rPr>
        <w:t> have access to and right to examine any of the Contractor’s directly pertinent records involving transactions related to this contract.</w:t>
      </w:r>
    </w:p>
    <w:p w14:paraId="727B2156" w14:textId="77777777" w:rsidR="00375B61" w:rsidRPr="00BE6D45" w:rsidRDefault="00375B61" w:rsidP="00375B61">
      <w:pPr>
        <w:pStyle w:val="listl2"/>
        <w:shd w:val="clear" w:color="auto" w:fill="FFFFFF"/>
        <w:textAlignment w:val="baseline"/>
        <w:rPr>
          <w:color w:val="000000"/>
        </w:rPr>
      </w:pPr>
      <w:r w:rsidRPr="00BE6D45">
        <w:rPr>
          <w:rStyle w:val="ph"/>
          <w:color w:val="000000"/>
          <w:bdr w:val="none" w:sz="0" w:space="0" w:color="auto" w:frame="1"/>
        </w:rPr>
        <w:t>(2)</w:t>
      </w:r>
      <w:r w:rsidRPr="00BE6D45">
        <w:rPr>
          <w:color w:val="000000"/>
        </w:rPr>
        <w:t> The Contractor </w:t>
      </w:r>
      <w:r w:rsidRPr="00BE6D45">
        <w:rPr>
          <w:color w:val="000000"/>
          <w:bdr w:val="none" w:sz="0" w:space="0" w:color="auto" w:frame="1"/>
        </w:rPr>
        <w:t>shall</w:t>
      </w:r>
      <w:r w:rsidRPr="00BE6D45">
        <w:rPr>
          <w:color w:val="000000"/>
        </w:rPr>
        <w:t> make available at its offices at all reasonable times the records, materials, and other evidence for examination, audit, or reproduction, until 3 years after final payment under this contract or for any shorter period specified in FAR subpart </w:t>
      </w:r>
      <w:hyperlink r:id="rId174" w:anchor="FAR_Subpart_4_7" w:tooltip="4.7" w:history="1">
        <w:r w:rsidRPr="00BE6D45">
          <w:rPr>
            <w:rStyle w:val="Hyperlink"/>
            <w:rFonts w:eastAsiaTheme="majorEastAsia"/>
            <w:bdr w:val="none" w:sz="0" w:space="0" w:color="auto" w:frame="1"/>
          </w:rPr>
          <w:t>4.7</w:t>
        </w:r>
      </w:hyperlink>
      <w:r w:rsidRPr="00BE6D45">
        <w:rPr>
          <w:color w:val="000000"/>
        </w:rPr>
        <w:t>, Contractor Records Retention, of the other clauses of this contract. If this contract is completely or partially terminated, the records relating to the work terminated </w:t>
      </w:r>
      <w:r w:rsidRPr="00BE6D45">
        <w:rPr>
          <w:color w:val="000000"/>
          <w:bdr w:val="none" w:sz="0" w:space="0" w:color="auto" w:frame="1"/>
        </w:rPr>
        <w:t>shall</w:t>
      </w:r>
      <w:r w:rsidRPr="00BE6D45">
        <w:rPr>
          <w:color w:val="000000"/>
        </w:rPr>
        <w:t> be made available for 3 years after any resulting final termination settlement. Records relating to appeals under the disputes clause or to litigation or the settlement of </w:t>
      </w:r>
      <w:r w:rsidRPr="00BE6D45">
        <w:rPr>
          <w:color w:val="000000"/>
          <w:bdr w:val="none" w:sz="0" w:space="0" w:color="auto" w:frame="1"/>
        </w:rPr>
        <w:t>claims</w:t>
      </w:r>
      <w:r w:rsidRPr="00BE6D45">
        <w:rPr>
          <w:color w:val="000000"/>
        </w:rPr>
        <w:t> arising under or relating to this contract </w:t>
      </w:r>
      <w:r w:rsidRPr="00BE6D45">
        <w:rPr>
          <w:color w:val="000000"/>
          <w:bdr w:val="none" w:sz="0" w:space="0" w:color="auto" w:frame="1"/>
        </w:rPr>
        <w:t>shall</w:t>
      </w:r>
      <w:r w:rsidRPr="00BE6D45">
        <w:rPr>
          <w:color w:val="000000"/>
        </w:rPr>
        <w:t> be made available until such appeals, litigation, or </w:t>
      </w:r>
      <w:r w:rsidRPr="00BE6D45">
        <w:rPr>
          <w:color w:val="000000"/>
          <w:bdr w:val="none" w:sz="0" w:space="0" w:color="auto" w:frame="1"/>
        </w:rPr>
        <w:t>claims</w:t>
      </w:r>
      <w:r w:rsidRPr="00BE6D45">
        <w:rPr>
          <w:color w:val="000000"/>
        </w:rPr>
        <w:t> are finally resolved.</w:t>
      </w:r>
    </w:p>
    <w:p w14:paraId="78BAD414" w14:textId="77777777" w:rsidR="00375B61" w:rsidRPr="00BE6D45" w:rsidRDefault="00375B61" w:rsidP="00375B61">
      <w:pPr>
        <w:pStyle w:val="listl2"/>
        <w:shd w:val="clear" w:color="auto" w:fill="FFFFFF"/>
        <w:textAlignment w:val="baseline"/>
        <w:rPr>
          <w:color w:val="000000"/>
        </w:rPr>
      </w:pPr>
      <w:r w:rsidRPr="00BE6D45">
        <w:rPr>
          <w:rStyle w:val="ph"/>
          <w:color w:val="000000"/>
          <w:bdr w:val="none" w:sz="0" w:space="0" w:color="auto" w:frame="1"/>
        </w:rPr>
        <w:t>(3)</w:t>
      </w:r>
      <w:r w:rsidRPr="00BE6D45">
        <w:rPr>
          <w:color w:val="000000"/>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3266FC93" w14:textId="21041843" w:rsidR="00375B61" w:rsidRPr="00BE6D45" w:rsidRDefault="00375B61" w:rsidP="00375B61">
      <w:pPr>
        <w:pStyle w:val="runin"/>
        <w:shd w:val="clear" w:color="auto" w:fill="FFFFFF"/>
        <w:textAlignment w:val="baseline"/>
        <w:rPr>
          <w:color w:val="000000"/>
        </w:rPr>
      </w:pPr>
      <w:r w:rsidRPr="00BE6D45">
        <w:rPr>
          <w:rStyle w:val="ph"/>
          <w:color w:val="000000"/>
          <w:bdr w:val="none" w:sz="0" w:space="0" w:color="auto" w:frame="1"/>
        </w:rPr>
        <w:t>(e)</w:t>
      </w:r>
      <w:r>
        <w:rPr>
          <w:rStyle w:val="ph"/>
          <w:color w:val="000000"/>
          <w:bdr w:val="none" w:sz="0" w:space="0" w:color="auto" w:frame="1"/>
        </w:rPr>
        <w:t xml:space="preserve"> </w:t>
      </w:r>
      <w:r w:rsidRPr="00DB51BD">
        <w:rPr>
          <w:rStyle w:val="ph"/>
          <w:color w:val="000000"/>
          <w:highlight w:val="yellow"/>
          <w:bdr w:val="none" w:sz="0" w:space="0" w:color="auto" w:frame="1"/>
        </w:rPr>
        <w:t>N/A</w:t>
      </w:r>
    </w:p>
    <w:p w14:paraId="33F4703D"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(1)</w:t>
      </w:r>
      <w:r w:rsidRPr="00BE6D45">
        <w:rPr>
          <w:color w:val="000000"/>
        </w:rPr>
        <w:t> Notwithstanding the requirements of the clauses in paragraphs (a), (b), (c), and (d) of this clause, the Contractor is not required to flow down any FAR clause, other than those in this paragraph (e)(1), in a subcontract for </w:t>
      </w:r>
      <w:r w:rsidRPr="00BE6D45">
        <w:rPr>
          <w:color w:val="000000"/>
          <w:bdr w:val="none" w:sz="0" w:space="0" w:color="auto" w:frame="1"/>
        </w:rPr>
        <w:t>commercial products</w:t>
      </w:r>
      <w:r w:rsidRPr="00BE6D45">
        <w:rPr>
          <w:color w:val="000000"/>
        </w:rPr>
        <w:t> or commercial services. Unless otherwise indicated below, the extent of the flow down </w:t>
      </w:r>
      <w:r w:rsidRPr="00BE6D45">
        <w:rPr>
          <w:color w:val="000000"/>
          <w:bdr w:val="none" w:sz="0" w:space="0" w:color="auto" w:frame="1"/>
        </w:rPr>
        <w:t>shall</w:t>
      </w:r>
      <w:r w:rsidRPr="00BE6D45">
        <w:rPr>
          <w:color w:val="000000"/>
        </w:rPr>
        <w:t> be as required by the clause-</w:t>
      </w:r>
    </w:p>
    <w:p w14:paraId="4382B006"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75" w:anchor="FAR_52_203_13" w:tooltip="52.203-13" w:history="1">
        <w:r w:rsidRPr="00BE6D45">
          <w:rPr>
            <w:rStyle w:val="Hyperlink"/>
            <w:rFonts w:eastAsiaTheme="majorEastAsia"/>
            <w:bdr w:val="none" w:sz="0" w:space="0" w:color="auto" w:frame="1"/>
          </w:rPr>
          <w:t>52.203-13</w:t>
        </w:r>
      </w:hyperlink>
      <w:r w:rsidRPr="00BE6D45">
        <w:rPr>
          <w:color w:val="000000"/>
        </w:rPr>
        <w:t>, Contractor Code of Business Ethics and Conduct </w:t>
      </w:r>
      <w:r w:rsidRPr="00BE6D45">
        <w:rPr>
          <w:rStyle w:val="ph"/>
          <w:smallCaps/>
          <w:color w:val="000000"/>
          <w:bdr w:val="none" w:sz="0" w:space="0" w:color="auto" w:frame="1"/>
        </w:rPr>
        <w:t>(Nov 2021)</w:t>
      </w:r>
      <w:r w:rsidRPr="00BE6D45">
        <w:rPr>
          <w:color w:val="000000"/>
        </w:rPr>
        <w:t> ( </w:t>
      </w:r>
      <w:hyperlink r:id="rId176" w:tgtFrame="_blank" w:tooltip="41 U.S.C. 3509" w:history="1">
        <w:r w:rsidRPr="00BE6D45">
          <w:rPr>
            <w:rStyle w:val="Hyperlink"/>
            <w:rFonts w:eastAsiaTheme="majorEastAsia"/>
            <w:bdr w:val="none" w:sz="0" w:space="0" w:color="auto" w:frame="1"/>
          </w:rPr>
          <w:t>41 U.S.C. 3509</w:t>
        </w:r>
      </w:hyperlink>
      <w:r w:rsidRPr="00BE6D45">
        <w:rPr>
          <w:color w:val="000000"/>
        </w:rPr>
        <w:t>).</w:t>
      </w:r>
    </w:p>
    <w:p w14:paraId="07A7A42F"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(ii)</w:t>
      </w:r>
      <w:r w:rsidRPr="00BE6D45">
        <w:rPr>
          <w:color w:val="000000"/>
        </w:rPr>
        <w:t> </w:t>
      </w:r>
      <w:hyperlink r:id="rId177" w:anchor="FAR_52_203_19" w:tooltip="52.203-19" w:history="1">
        <w:r w:rsidRPr="00BE6D45">
          <w:rPr>
            <w:rStyle w:val="Hyperlink"/>
            <w:rFonts w:eastAsiaTheme="majorEastAsia"/>
            <w:bdr w:val="none" w:sz="0" w:space="0" w:color="auto" w:frame="1"/>
          </w:rPr>
          <w:t>52.203-19</w:t>
        </w:r>
      </w:hyperlink>
      <w:r w:rsidRPr="00BE6D45">
        <w:rPr>
          <w:color w:val="000000"/>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55255EC"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(iii)</w:t>
      </w:r>
      <w:r w:rsidRPr="00BE6D45">
        <w:rPr>
          <w:color w:val="000000"/>
        </w:rPr>
        <w:t> </w:t>
      </w:r>
      <w:hyperlink r:id="rId178" w:anchor="FAR_52_204_23" w:tooltip="52.204-23" w:history="1">
        <w:r w:rsidRPr="00BE6D45">
          <w:rPr>
            <w:rStyle w:val="Hyperlink"/>
            <w:rFonts w:eastAsiaTheme="majorEastAsia"/>
            <w:bdr w:val="none" w:sz="0" w:space="0" w:color="auto" w:frame="1"/>
          </w:rPr>
          <w:t>52.204-23</w:t>
        </w:r>
      </w:hyperlink>
      <w:r w:rsidRPr="00BE6D45">
        <w:rPr>
          <w:color w:val="000000"/>
        </w:rPr>
        <w:t>, Prohibition on </w:t>
      </w:r>
      <w:r w:rsidRPr="00BE6D45">
        <w:rPr>
          <w:color w:val="000000"/>
          <w:bdr w:val="none" w:sz="0" w:space="0" w:color="auto" w:frame="1"/>
        </w:rPr>
        <w:t>Contracting</w:t>
      </w:r>
      <w:r w:rsidRPr="00BE6D45">
        <w:rPr>
          <w:color w:val="000000"/>
        </w:rPr>
        <w:t> for Hardware, Software, and Services Developed or Provided by Kaspersky Lab and Other Covered Entities </w:t>
      </w:r>
      <w:r w:rsidRPr="00BE6D45">
        <w:rPr>
          <w:rStyle w:val="ph"/>
          <w:smallCaps/>
          <w:color w:val="000000"/>
          <w:bdr w:val="none" w:sz="0" w:space="0" w:color="auto" w:frame="1"/>
        </w:rPr>
        <w:t>(Nov 2021)</w:t>
      </w:r>
      <w:r w:rsidRPr="00BE6D45">
        <w:rPr>
          <w:color w:val="000000"/>
        </w:rPr>
        <w:t> (Section 1634 of Pub. L. 115-91).</w:t>
      </w:r>
    </w:p>
    <w:p w14:paraId="02B71714"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(iv)</w:t>
      </w:r>
      <w:r w:rsidRPr="00BE6D45">
        <w:rPr>
          <w:color w:val="000000"/>
        </w:rPr>
        <w:t> </w:t>
      </w:r>
      <w:hyperlink r:id="rId179" w:anchor="FAR_52_204_25" w:tooltip="52.204-25" w:history="1">
        <w:r w:rsidRPr="00BE6D45">
          <w:rPr>
            <w:rStyle w:val="Hyperlink"/>
            <w:rFonts w:eastAsiaTheme="majorEastAsia"/>
            <w:bdr w:val="none" w:sz="0" w:space="0" w:color="auto" w:frame="1"/>
          </w:rPr>
          <w:t>52.204-25</w:t>
        </w:r>
      </w:hyperlink>
      <w:r w:rsidRPr="00BE6D45">
        <w:rPr>
          <w:color w:val="000000"/>
        </w:rPr>
        <w:t>, Prohibition on </w:t>
      </w:r>
      <w:r w:rsidRPr="00BE6D45">
        <w:rPr>
          <w:color w:val="000000"/>
          <w:bdr w:val="none" w:sz="0" w:space="0" w:color="auto" w:frame="1"/>
        </w:rPr>
        <w:t>Contracting</w:t>
      </w:r>
      <w:r w:rsidRPr="00BE6D45">
        <w:rPr>
          <w:color w:val="000000"/>
        </w:rPr>
        <w:t> for Certain Telecommunications and Video Surveillance Services or Equipment. </w:t>
      </w:r>
      <w:r w:rsidRPr="00BE6D45">
        <w:rPr>
          <w:rStyle w:val="ph"/>
          <w:smallCaps/>
          <w:color w:val="000000"/>
          <w:bdr w:val="none" w:sz="0" w:space="0" w:color="auto" w:frame="1"/>
        </w:rPr>
        <w:t>(Nov 2021)</w:t>
      </w:r>
      <w:r w:rsidRPr="00BE6D45">
        <w:rPr>
          <w:color w:val="000000"/>
        </w:rPr>
        <w:t> (Section 889(a)(1)(A) of Pub. L. 115-232).</w:t>
      </w:r>
    </w:p>
    <w:p w14:paraId="44FD13A9"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lastRenderedPageBreak/>
        <w:t>(v)</w:t>
      </w:r>
      <w:r w:rsidRPr="00BE6D45">
        <w:rPr>
          <w:color w:val="000000"/>
        </w:rPr>
        <w:t> </w:t>
      </w:r>
      <w:hyperlink r:id="rId180" w:anchor="FAR_52_219_8" w:tooltip="52.219-8" w:history="1">
        <w:r w:rsidRPr="00BE6D45">
          <w:rPr>
            <w:rStyle w:val="Hyperlink"/>
            <w:rFonts w:eastAsiaTheme="majorEastAsia"/>
            <w:bdr w:val="none" w:sz="0" w:space="0" w:color="auto" w:frame="1"/>
          </w:rPr>
          <w:t>52.219-8</w:t>
        </w:r>
      </w:hyperlink>
      <w:r w:rsidRPr="00BE6D45">
        <w:rPr>
          <w:color w:val="000000"/>
        </w:rPr>
        <w:t>, Utilization of Small Business Concerns (</w:t>
      </w:r>
      <w:r w:rsidRPr="00BE6D45">
        <w:rPr>
          <w:rStyle w:val="ph"/>
          <w:smallCaps/>
          <w:color w:val="000000"/>
          <w:bdr w:val="none" w:sz="0" w:space="0" w:color="auto" w:frame="1"/>
        </w:rPr>
        <w:t>Oct 2022</w:t>
      </w:r>
      <w:r w:rsidRPr="00BE6D45">
        <w:rPr>
          <w:color w:val="000000"/>
        </w:rPr>
        <w:t>) ( </w:t>
      </w:r>
      <w:hyperlink r:id="rId181" w:tgtFrame="_blank" w:tooltip="15 U.S.C. 637(d)(2)" w:history="1">
        <w:r w:rsidRPr="00BE6D45">
          <w:rPr>
            <w:rStyle w:val="Hyperlink"/>
            <w:rFonts w:eastAsiaTheme="majorEastAsia"/>
            <w:bdr w:val="none" w:sz="0" w:space="0" w:color="auto" w:frame="1"/>
          </w:rPr>
          <w:t>15 U.S.C. 637(d)(2)</w:t>
        </w:r>
      </w:hyperlink>
      <w:r w:rsidRPr="00BE6D45">
        <w:rPr>
          <w:color w:val="000000"/>
        </w:rPr>
        <w:t> and (3)), in all subcontracts that </w:t>
      </w:r>
      <w:r w:rsidRPr="00BE6D45">
        <w:rPr>
          <w:color w:val="000000"/>
          <w:bdr w:val="none" w:sz="0" w:space="0" w:color="auto" w:frame="1"/>
        </w:rPr>
        <w:t>offer</w:t>
      </w:r>
      <w:r w:rsidRPr="00BE6D45">
        <w:rPr>
          <w:color w:val="000000"/>
        </w:rPr>
        <w:t> further subcontracting opportunities. If the subcontract (except subcontracts to small business concerns) exceeds the applicable threshold specified in FAR </w:t>
      </w:r>
      <w:hyperlink r:id="rId182" w:anchor="FAR_19_702" w:tooltip="19.702" w:history="1">
        <w:r w:rsidRPr="00BE6D45">
          <w:rPr>
            <w:rStyle w:val="Hyperlink"/>
            <w:rFonts w:eastAsiaTheme="majorEastAsia"/>
            <w:bdr w:val="none" w:sz="0" w:space="0" w:color="auto" w:frame="1"/>
          </w:rPr>
          <w:t>19.702</w:t>
        </w:r>
      </w:hyperlink>
      <w:r w:rsidRPr="00BE6D45">
        <w:rPr>
          <w:color w:val="000000"/>
        </w:rPr>
        <w:t>(a) on the date of subcontract award, the subcontractor </w:t>
      </w:r>
      <w:r w:rsidRPr="00BE6D45">
        <w:rPr>
          <w:color w:val="000000"/>
          <w:bdr w:val="none" w:sz="0" w:space="0" w:color="auto" w:frame="1"/>
        </w:rPr>
        <w:t>must</w:t>
      </w:r>
      <w:r w:rsidRPr="00BE6D45">
        <w:rPr>
          <w:color w:val="000000"/>
        </w:rPr>
        <w:t> include </w:t>
      </w:r>
      <w:hyperlink r:id="rId183" w:anchor="FAR_52_219_8" w:tooltip="52.219-8" w:history="1">
        <w:r w:rsidRPr="00BE6D45">
          <w:rPr>
            <w:rStyle w:val="Hyperlink"/>
            <w:rFonts w:eastAsiaTheme="majorEastAsia"/>
            <w:bdr w:val="none" w:sz="0" w:space="0" w:color="auto" w:frame="1"/>
          </w:rPr>
          <w:t>52.219-8</w:t>
        </w:r>
      </w:hyperlink>
      <w:r w:rsidRPr="00BE6D45">
        <w:rPr>
          <w:color w:val="000000"/>
        </w:rPr>
        <w:t> in lower tier subcontracts that </w:t>
      </w:r>
      <w:r w:rsidRPr="00BE6D45">
        <w:rPr>
          <w:color w:val="000000"/>
          <w:bdr w:val="none" w:sz="0" w:space="0" w:color="auto" w:frame="1"/>
        </w:rPr>
        <w:t>offer</w:t>
      </w:r>
      <w:r w:rsidRPr="00BE6D45">
        <w:rPr>
          <w:color w:val="000000"/>
        </w:rPr>
        <w:t> subcontracting opportunities.</w:t>
      </w:r>
    </w:p>
    <w:p w14:paraId="3BE8197B"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(vi)</w:t>
      </w:r>
      <w:r w:rsidRPr="00BE6D45">
        <w:rPr>
          <w:color w:val="000000"/>
        </w:rPr>
        <w:t> </w:t>
      </w:r>
      <w:hyperlink r:id="rId184" w:anchor="FAR_52_222_21" w:tooltip="52.222-21" w:history="1">
        <w:r w:rsidRPr="00BE6D45">
          <w:rPr>
            <w:rStyle w:val="Hyperlink"/>
            <w:rFonts w:eastAsiaTheme="majorEastAsia"/>
            <w:bdr w:val="none" w:sz="0" w:space="0" w:color="auto" w:frame="1"/>
          </w:rPr>
          <w:t>52.222-21</w:t>
        </w:r>
      </w:hyperlink>
      <w:r w:rsidRPr="00BE6D45">
        <w:rPr>
          <w:color w:val="000000"/>
        </w:rPr>
        <w:t>, Prohibition of Segregated Facilities </w:t>
      </w:r>
      <w:r w:rsidRPr="00BE6D45">
        <w:rPr>
          <w:rStyle w:val="ph"/>
          <w:smallCaps/>
          <w:color w:val="000000"/>
          <w:bdr w:val="none" w:sz="0" w:space="0" w:color="auto" w:frame="1"/>
        </w:rPr>
        <w:t>(Apr 2015)</w:t>
      </w:r>
      <w:r w:rsidRPr="00BE6D45">
        <w:rPr>
          <w:color w:val="000000"/>
        </w:rPr>
        <w:t>.</w:t>
      </w:r>
    </w:p>
    <w:p w14:paraId="5226616B"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(vii)</w:t>
      </w:r>
      <w:r w:rsidRPr="00BE6D45">
        <w:rPr>
          <w:color w:val="000000"/>
        </w:rPr>
        <w:t> </w:t>
      </w:r>
      <w:hyperlink r:id="rId185" w:anchor="FAR_52_222_26" w:tooltip="52.222-26" w:history="1">
        <w:r w:rsidRPr="00BE6D45">
          <w:rPr>
            <w:rStyle w:val="Hyperlink"/>
            <w:rFonts w:eastAsiaTheme="majorEastAsia"/>
            <w:bdr w:val="none" w:sz="0" w:space="0" w:color="auto" w:frame="1"/>
          </w:rPr>
          <w:t>52.222-26</w:t>
        </w:r>
      </w:hyperlink>
      <w:r w:rsidRPr="00BE6D45">
        <w:rPr>
          <w:color w:val="000000"/>
        </w:rPr>
        <w:t>, Equal Opportunity </w:t>
      </w:r>
      <w:r w:rsidRPr="00BE6D45">
        <w:rPr>
          <w:rStyle w:val="ph"/>
          <w:smallCaps/>
          <w:color w:val="000000"/>
          <w:bdr w:val="none" w:sz="0" w:space="0" w:color="auto" w:frame="1"/>
        </w:rPr>
        <w:t>(Sep 2015)</w:t>
      </w:r>
      <w:r w:rsidRPr="00BE6D45">
        <w:rPr>
          <w:color w:val="000000"/>
        </w:rPr>
        <w:t> (E.O.11246).</w:t>
      </w:r>
    </w:p>
    <w:p w14:paraId="257428A1"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(viii)</w:t>
      </w:r>
      <w:r w:rsidRPr="00BE6D45">
        <w:rPr>
          <w:color w:val="000000"/>
        </w:rPr>
        <w:t> </w:t>
      </w:r>
      <w:hyperlink r:id="rId186" w:anchor="FAR_52_222_35" w:tooltip="52.222-35" w:history="1">
        <w:r w:rsidRPr="00BE6D45">
          <w:rPr>
            <w:rStyle w:val="Hyperlink"/>
            <w:rFonts w:eastAsiaTheme="majorEastAsia"/>
            <w:bdr w:val="none" w:sz="0" w:space="0" w:color="auto" w:frame="1"/>
          </w:rPr>
          <w:t>52.222-35</w:t>
        </w:r>
      </w:hyperlink>
      <w:r w:rsidRPr="00BE6D45">
        <w:rPr>
          <w:color w:val="000000"/>
        </w:rPr>
        <w:t>, Equal Opportunity for Veterans </w:t>
      </w:r>
      <w:r w:rsidRPr="00BE6D45">
        <w:rPr>
          <w:rStyle w:val="ph"/>
          <w:smallCaps/>
          <w:color w:val="000000"/>
          <w:bdr w:val="none" w:sz="0" w:space="0" w:color="auto" w:frame="1"/>
        </w:rPr>
        <w:t>(Jun 2020)</w:t>
      </w:r>
      <w:r w:rsidRPr="00BE6D45">
        <w:rPr>
          <w:color w:val="000000"/>
        </w:rPr>
        <w:t> ( </w:t>
      </w:r>
      <w:hyperlink r:id="rId187" w:tgtFrame="_blank" w:tooltip="38 U.S.C. 4212" w:history="1">
        <w:r w:rsidRPr="00BE6D45">
          <w:rPr>
            <w:rStyle w:val="Hyperlink"/>
            <w:rFonts w:eastAsiaTheme="majorEastAsia"/>
            <w:bdr w:val="none" w:sz="0" w:space="0" w:color="auto" w:frame="1"/>
          </w:rPr>
          <w:t>38 U.S.C. 4212</w:t>
        </w:r>
      </w:hyperlink>
      <w:r w:rsidRPr="00BE6D45">
        <w:rPr>
          <w:color w:val="000000"/>
        </w:rPr>
        <w:t>).</w:t>
      </w:r>
    </w:p>
    <w:p w14:paraId="74476B65"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(ix)</w:t>
      </w:r>
      <w:r w:rsidRPr="00BE6D45">
        <w:rPr>
          <w:color w:val="000000"/>
        </w:rPr>
        <w:t> </w:t>
      </w:r>
      <w:hyperlink r:id="rId188" w:anchor="FAR_52_222_36" w:tooltip="52.222-36" w:history="1">
        <w:r w:rsidRPr="00BE6D45">
          <w:rPr>
            <w:rStyle w:val="Hyperlink"/>
            <w:rFonts w:eastAsiaTheme="majorEastAsia"/>
            <w:bdr w:val="none" w:sz="0" w:space="0" w:color="auto" w:frame="1"/>
          </w:rPr>
          <w:t>52.222-36</w:t>
        </w:r>
      </w:hyperlink>
      <w:r w:rsidRPr="00BE6D45">
        <w:rPr>
          <w:color w:val="000000"/>
        </w:rPr>
        <w:t>, Equal Opportunity for Workers with Disabilities </w:t>
      </w:r>
      <w:r w:rsidRPr="00BE6D45">
        <w:rPr>
          <w:rStyle w:val="ph"/>
          <w:smallCaps/>
          <w:color w:val="000000"/>
          <w:bdr w:val="none" w:sz="0" w:space="0" w:color="auto" w:frame="1"/>
        </w:rPr>
        <w:t>(Jun 2020)</w:t>
      </w:r>
      <w:r w:rsidRPr="00BE6D45">
        <w:rPr>
          <w:color w:val="000000"/>
        </w:rPr>
        <w:t> ( </w:t>
      </w:r>
      <w:hyperlink r:id="rId189" w:tgtFrame="_blank" w:tooltip="29 U.S.C. 793" w:history="1">
        <w:r w:rsidRPr="00BE6D45">
          <w:rPr>
            <w:rStyle w:val="Hyperlink"/>
            <w:rFonts w:eastAsiaTheme="majorEastAsia"/>
            <w:bdr w:val="none" w:sz="0" w:space="0" w:color="auto" w:frame="1"/>
          </w:rPr>
          <w:t>29 U.S.C. 793</w:t>
        </w:r>
      </w:hyperlink>
      <w:r w:rsidRPr="00BE6D45">
        <w:rPr>
          <w:color w:val="000000"/>
        </w:rPr>
        <w:t>).</w:t>
      </w:r>
    </w:p>
    <w:p w14:paraId="72F009C2"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(x)</w:t>
      </w:r>
      <w:r w:rsidRPr="00BE6D45">
        <w:rPr>
          <w:color w:val="000000"/>
        </w:rPr>
        <w:t> </w:t>
      </w:r>
      <w:hyperlink r:id="rId190" w:anchor="FAR_52_222_37" w:tooltip="52.222-37" w:history="1">
        <w:r w:rsidRPr="00BE6D45">
          <w:rPr>
            <w:rStyle w:val="Hyperlink"/>
            <w:rFonts w:eastAsiaTheme="majorEastAsia"/>
            <w:bdr w:val="none" w:sz="0" w:space="0" w:color="auto" w:frame="1"/>
          </w:rPr>
          <w:t>52.222-37</w:t>
        </w:r>
      </w:hyperlink>
      <w:r w:rsidRPr="00BE6D45">
        <w:rPr>
          <w:color w:val="000000"/>
        </w:rPr>
        <w:t>, Employment Reports on Veterans </w:t>
      </w:r>
      <w:r w:rsidRPr="00BE6D45">
        <w:rPr>
          <w:rStyle w:val="ph"/>
          <w:smallCaps/>
          <w:color w:val="000000"/>
          <w:bdr w:val="none" w:sz="0" w:space="0" w:color="auto" w:frame="1"/>
        </w:rPr>
        <w:t>(Jun 2020)</w:t>
      </w:r>
      <w:r w:rsidRPr="00BE6D45">
        <w:rPr>
          <w:color w:val="000000"/>
        </w:rPr>
        <w:t> ( </w:t>
      </w:r>
      <w:hyperlink r:id="rId191" w:tgtFrame="_blank" w:tooltip="38 U.S.C. 4212" w:history="1">
        <w:r w:rsidRPr="00BE6D45">
          <w:rPr>
            <w:rStyle w:val="Hyperlink"/>
            <w:rFonts w:eastAsiaTheme="majorEastAsia"/>
            <w:bdr w:val="none" w:sz="0" w:space="0" w:color="auto" w:frame="1"/>
          </w:rPr>
          <w:t>38 U.S.C. 4212</w:t>
        </w:r>
      </w:hyperlink>
      <w:r w:rsidRPr="00BE6D45">
        <w:rPr>
          <w:color w:val="000000"/>
        </w:rPr>
        <w:t>).</w:t>
      </w:r>
    </w:p>
    <w:p w14:paraId="7DB35248"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(xi)</w:t>
      </w:r>
      <w:r w:rsidRPr="00BE6D45">
        <w:rPr>
          <w:color w:val="000000"/>
        </w:rPr>
        <w:t> </w:t>
      </w:r>
      <w:hyperlink r:id="rId192" w:anchor="FAR_52_222_40" w:tooltip="52.222-40" w:history="1">
        <w:r w:rsidRPr="00BE6D45">
          <w:rPr>
            <w:rStyle w:val="Hyperlink"/>
            <w:rFonts w:eastAsiaTheme="majorEastAsia"/>
            <w:bdr w:val="none" w:sz="0" w:space="0" w:color="auto" w:frame="1"/>
          </w:rPr>
          <w:t>52.222-40</w:t>
        </w:r>
      </w:hyperlink>
      <w:r w:rsidRPr="00BE6D45">
        <w:rPr>
          <w:color w:val="000000"/>
        </w:rPr>
        <w:t>, Notification of Employee Rights Under the National Labor Relations Act </w:t>
      </w:r>
      <w:r w:rsidRPr="00BE6D45">
        <w:rPr>
          <w:rStyle w:val="ph"/>
          <w:smallCaps/>
          <w:color w:val="000000"/>
          <w:bdr w:val="none" w:sz="0" w:space="0" w:color="auto" w:frame="1"/>
        </w:rPr>
        <w:t>(Dec 2010)</w:t>
      </w:r>
      <w:r w:rsidRPr="00BE6D45">
        <w:rPr>
          <w:color w:val="000000"/>
        </w:rPr>
        <w:t> (E.O. 13496). Flow down required in accordance with paragraph (f) of FAR clause </w:t>
      </w:r>
      <w:hyperlink r:id="rId193" w:anchor="FAR_52_222_40" w:tooltip="52.222-40" w:history="1">
        <w:r w:rsidRPr="00BE6D45">
          <w:rPr>
            <w:rStyle w:val="Hyperlink"/>
            <w:rFonts w:eastAsiaTheme="majorEastAsia"/>
            <w:bdr w:val="none" w:sz="0" w:space="0" w:color="auto" w:frame="1"/>
          </w:rPr>
          <w:t>52.222-40</w:t>
        </w:r>
      </w:hyperlink>
      <w:r w:rsidRPr="00BE6D45">
        <w:rPr>
          <w:color w:val="000000"/>
        </w:rPr>
        <w:t>.</w:t>
      </w:r>
    </w:p>
    <w:p w14:paraId="63688944"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(xii)</w:t>
      </w:r>
      <w:r w:rsidRPr="00BE6D45">
        <w:rPr>
          <w:color w:val="000000"/>
        </w:rPr>
        <w:t> </w:t>
      </w:r>
      <w:hyperlink r:id="rId194" w:anchor="FAR_52_222_41" w:tooltip="52.222-41" w:history="1">
        <w:r w:rsidRPr="00BE6D45">
          <w:rPr>
            <w:rStyle w:val="Hyperlink"/>
            <w:rFonts w:eastAsiaTheme="majorEastAsia"/>
            <w:bdr w:val="none" w:sz="0" w:space="0" w:color="auto" w:frame="1"/>
          </w:rPr>
          <w:t>52.222-41</w:t>
        </w:r>
      </w:hyperlink>
      <w:r w:rsidRPr="00BE6D45">
        <w:rPr>
          <w:color w:val="000000"/>
        </w:rPr>
        <w:t>, Service Contract Labor Standards </w:t>
      </w:r>
      <w:r w:rsidRPr="00BE6D45">
        <w:rPr>
          <w:rStyle w:val="ph"/>
          <w:smallCaps/>
          <w:color w:val="000000"/>
          <w:bdr w:val="none" w:sz="0" w:space="0" w:color="auto" w:frame="1"/>
        </w:rPr>
        <w:t>(Aug 2018)</w:t>
      </w:r>
      <w:r w:rsidRPr="00BE6D45">
        <w:rPr>
          <w:color w:val="000000"/>
        </w:rPr>
        <w:t> ( </w:t>
      </w:r>
      <w:hyperlink r:id="rId195"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3C66F24F" w14:textId="77777777" w:rsidR="00375B61" w:rsidRPr="00BE6D45" w:rsidRDefault="00375B61" w:rsidP="00375B61">
      <w:pPr>
        <w:pStyle w:val="runin"/>
        <w:shd w:val="clear" w:color="auto" w:fill="FFFFFF"/>
        <w:textAlignment w:val="baseline"/>
        <w:rPr>
          <w:color w:val="000000"/>
        </w:rPr>
      </w:pPr>
      <w:r w:rsidRPr="00BE6D45">
        <w:rPr>
          <w:rStyle w:val="ph"/>
          <w:color w:val="000000"/>
          <w:bdr w:val="none" w:sz="0" w:space="0" w:color="auto" w:frame="1"/>
        </w:rPr>
        <w:t>(xiii)</w:t>
      </w:r>
    </w:p>
    <w:p w14:paraId="546A9D29"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(A)</w:t>
      </w:r>
      <w:r w:rsidRPr="00BE6D45">
        <w:rPr>
          <w:color w:val="000000"/>
        </w:rPr>
        <w:t> </w:t>
      </w:r>
      <w:hyperlink r:id="rId196" w:anchor="FAR_52_222_50" w:tooltip="52.222-50" w:history="1">
        <w:r w:rsidRPr="00BE6D45">
          <w:rPr>
            <w:rStyle w:val="Hyperlink"/>
            <w:rFonts w:eastAsiaTheme="majorEastAsia"/>
            <w:bdr w:val="none" w:sz="0" w:space="0" w:color="auto" w:frame="1"/>
          </w:rPr>
          <w:t>52.222-50</w:t>
        </w:r>
      </w:hyperlink>
      <w:r w:rsidRPr="00BE6D45">
        <w:rPr>
          <w:color w:val="000000"/>
        </w:rPr>
        <w:t>, Combating Trafficking in Persons </w:t>
      </w:r>
      <w:r w:rsidRPr="00BE6D45">
        <w:rPr>
          <w:rStyle w:val="ph"/>
          <w:smallCaps/>
          <w:color w:val="000000"/>
          <w:bdr w:val="none" w:sz="0" w:space="0" w:color="auto" w:frame="1"/>
        </w:rPr>
        <w:t>(Nov 2021)</w:t>
      </w:r>
      <w:r w:rsidRPr="00BE6D45">
        <w:rPr>
          <w:color w:val="000000"/>
        </w:rPr>
        <w:t> ( </w:t>
      </w:r>
      <w:hyperlink r:id="rId197" w:tgtFrame="_blank" w:tooltip="22 U.S.C. chapter 78" w:history="1">
        <w:r w:rsidRPr="00BE6D45">
          <w:rPr>
            <w:rStyle w:val="Hyperlink"/>
            <w:rFonts w:eastAsiaTheme="majorEastAsia"/>
            <w:bdr w:val="none" w:sz="0" w:space="0" w:color="auto" w:frame="1"/>
          </w:rPr>
          <w:t>22 U.S.C. chapter 78</w:t>
        </w:r>
      </w:hyperlink>
      <w:r w:rsidRPr="00BE6D45">
        <w:rPr>
          <w:color w:val="000000"/>
        </w:rPr>
        <w:t> and E.O 13627).</w:t>
      </w:r>
    </w:p>
    <w:p w14:paraId="191C0D48" w14:textId="77777777" w:rsidR="00375B61" w:rsidRPr="00BE6D45" w:rsidRDefault="00375B61" w:rsidP="00375B61">
      <w:pPr>
        <w:pStyle w:val="listl4"/>
        <w:shd w:val="clear" w:color="auto" w:fill="FFFFFF"/>
        <w:textAlignment w:val="baseline"/>
        <w:rPr>
          <w:color w:val="000000"/>
        </w:rPr>
      </w:pPr>
      <w:r w:rsidRPr="00BE6D45">
        <w:rPr>
          <w:rStyle w:val="ph"/>
          <w:color w:val="000000"/>
          <w:bdr w:val="none" w:sz="0" w:space="0" w:color="auto" w:frame="1"/>
        </w:rPr>
        <w:t>(B)</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2015)</w:t>
      </w:r>
      <w:r w:rsidRPr="00BE6D45">
        <w:rPr>
          <w:color w:val="000000"/>
        </w:rPr>
        <w:t> of </w:t>
      </w:r>
      <w:hyperlink r:id="rId198" w:anchor="FAR_52_222_50" w:tooltip="52.222-50" w:history="1">
        <w:r w:rsidRPr="00BE6D45">
          <w:rPr>
            <w:rStyle w:val="Hyperlink"/>
            <w:rFonts w:eastAsiaTheme="majorEastAsia"/>
            <w:bdr w:val="none" w:sz="0" w:space="0" w:color="auto" w:frame="1"/>
          </w:rPr>
          <w:t>52.222-50</w:t>
        </w:r>
      </w:hyperlink>
      <w:r w:rsidRPr="00BE6D45">
        <w:rPr>
          <w:color w:val="000000"/>
        </w:rPr>
        <w:t> ( </w:t>
      </w:r>
      <w:hyperlink r:id="rId199" w:tgtFrame="_blank" w:tooltip="22 U.S.C. chapter 78 and E.O. 13627" w:history="1">
        <w:r w:rsidRPr="00BE6D45">
          <w:rPr>
            <w:rStyle w:val="Hyperlink"/>
            <w:rFonts w:eastAsiaTheme="majorEastAsia"/>
            <w:bdr w:val="none" w:sz="0" w:space="0" w:color="auto" w:frame="1"/>
          </w:rPr>
          <w:t>22 U.S.C. chapter 78 and E.O. 13627</w:t>
        </w:r>
      </w:hyperlink>
      <w:r w:rsidRPr="00BE6D45">
        <w:rPr>
          <w:color w:val="000000"/>
        </w:rPr>
        <w:t>).</w:t>
      </w:r>
    </w:p>
    <w:p w14:paraId="64363F66"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(xiv)</w:t>
      </w:r>
      <w:r w:rsidRPr="00BE6D45">
        <w:rPr>
          <w:color w:val="000000"/>
        </w:rPr>
        <w:t> </w:t>
      </w:r>
      <w:hyperlink r:id="rId200" w:anchor="FAR_52_222_51" w:tooltip="52.222-51" w:history="1">
        <w:r w:rsidRPr="00BE6D45">
          <w:rPr>
            <w:rStyle w:val="Hyperlink"/>
            <w:rFonts w:eastAsiaTheme="majorEastAsia"/>
            <w:bdr w:val="none" w:sz="0" w:space="0" w:color="auto" w:frame="1"/>
          </w:rPr>
          <w:t>52.222-51</w:t>
        </w:r>
      </w:hyperlink>
      <w:r w:rsidRPr="00BE6D45">
        <w:rPr>
          <w:color w:val="000000"/>
        </w:rPr>
        <w:t>, Exemption from Application of the Service Contract Labor Standards to Contracts for Maintenance, Calibration, or Repair of Certain Equipment-Requirements (</w:t>
      </w:r>
      <w:r w:rsidRPr="00BE6D45">
        <w:rPr>
          <w:color w:val="000000"/>
          <w:bdr w:val="none" w:sz="0" w:space="0" w:color="auto" w:frame="1"/>
        </w:rPr>
        <w:t>May</w:t>
      </w:r>
      <w:r w:rsidRPr="00BE6D45">
        <w:rPr>
          <w:color w:val="000000"/>
        </w:rPr>
        <w:t> 2014) ( </w:t>
      </w:r>
      <w:hyperlink r:id="rId201"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102B0765"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(xv)</w:t>
      </w:r>
      <w:r w:rsidRPr="00BE6D45">
        <w:rPr>
          <w:color w:val="000000"/>
        </w:rPr>
        <w:t> </w:t>
      </w:r>
      <w:hyperlink r:id="rId202" w:anchor="FAR_52_222_53" w:tooltip="52.222-53" w:history="1">
        <w:r w:rsidRPr="00BE6D45">
          <w:rPr>
            <w:rStyle w:val="Hyperlink"/>
            <w:rFonts w:eastAsiaTheme="majorEastAsia"/>
            <w:bdr w:val="none" w:sz="0" w:space="0" w:color="auto" w:frame="1"/>
          </w:rPr>
          <w:t>52.222-53</w:t>
        </w:r>
      </w:hyperlink>
      <w:r w:rsidRPr="00BE6D45">
        <w:rPr>
          <w:color w:val="000000"/>
        </w:rPr>
        <w:t>, Exemption from Application of the Service Contract Labor Standards to Contracts for Certain Services-Requirements </w:t>
      </w:r>
      <w:r w:rsidRPr="00BE6D45">
        <w:rPr>
          <w:rStyle w:val="ph"/>
          <w:smallCaps/>
          <w:color w:val="000000"/>
          <w:bdr w:val="none" w:sz="0" w:space="0" w:color="auto" w:frame="1"/>
        </w:rPr>
        <w:t>(May 2014)</w:t>
      </w:r>
      <w:r w:rsidRPr="00BE6D45">
        <w:rPr>
          <w:color w:val="000000"/>
        </w:rPr>
        <w:t> ( </w:t>
      </w:r>
      <w:hyperlink r:id="rId203"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5DC77146"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(xvi)</w:t>
      </w:r>
      <w:r w:rsidRPr="00BE6D45">
        <w:rPr>
          <w:color w:val="000000"/>
        </w:rPr>
        <w:t> </w:t>
      </w:r>
      <w:hyperlink r:id="rId204" w:anchor="FAR_52_222_54" w:tooltip="52.222-54" w:history="1">
        <w:r w:rsidRPr="00BE6D45">
          <w:rPr>
            <w:rStyle w:val="Hyperlink"/>
            <w:rFonts w:eastAsiaTheme="majorEastAsia"/>
            <w:bdr w:val="none" w:sz="0" w:space="0" w:color="auto" w:frame="1"/>
          </w:rPr>
          <w:t>52.222-54</w:t>
        </w:r>
      </w:hyperlink>
      <w:r w:rsidRPr="00BE6D45">
        <w:rPr>
          <w:color w:val="000000"/>
        </w:rPr>
        <w:t>, Employment Eligibility Verification </w:t>
      </w:r>
      <w:r w:rsidRPr="00BE6D45">
        <w:rPr>
          <w:rStyle w:val="ph"/>
          <w:smallCaps/>
          <w:color w:val="000000"/>
          <w:bdr w:val="none" w:sz="0" w:space="0" w:color="auto" w:frame="1"/>
        </w:rPr>
        <w:t>(May 2022)</w:t>
      </w:r>
      <w:r w:rsidRPr="00BE6D45">
        <w:rPr>
          <w:color w:val="000000"/>
        </w:rPr>
        <w:t> (E.O. 12989).</w:t>
      </w:r>
    </w:p>
    <w:p w14:paraId="4751847D"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(xvii)</w:t>
      </w:r>
      <w:r w:rsidRPr="00BE6D45">
        <w:rPr>
          <w:color w:val="000000"/>
        </w:rPr>
        <w:t> </w:t>
      </w:r>
      <w:hyperlink r:id="rId205" w:anchor="FAR_52_222_55" w:tooltip="52.222-55" w:history="1">
        <w:r w:rsidRPr="00BE6D45">
          <w:rPr>
            <w:rStyle w:val="Hyperlink"/>
            <w:rFonts w:eastAsiaTheme="majorEastAsia"/>
            <w:bdr w:val="none" w:sz="0" w:space="0" w:color="auto" w:frame="1"/>
          </w:rPr>
          <w:t>52.222-55</w:t>
        </w:r>
      </w:hyperlink>
      <w:r w:rsidRPr="00BE6D45">
        <w:rPr>
          <w:color w:val="000000"/>
        </w:rPr>
        <w:t>, Minimum Wages for Contractor Workers Under Executive Order 14026 </w:t>
      </w:r>
      <w:r w:rsidRPr="00BE6D45">
        <w:rPr>
          <w:rStyle w:val="ph"/>
          <w:smallCaps/>
          <w:color w:val="000000"/>
          <w:bdr w:val="none" w:sz="0" w:space="0" w:color="auto" w:frame="1"/>
        </w:rPr>
        <w:t>(Jan 2022)</w:t>
      </w:r>
      <w:r w:rsidRPr="00BE6D45">
        <w:rPr>
          <w:color w:val="000000"/>
        </w:rPr>
        <w:t>.</w:t>
      </w:r>
    </w:p>
    <w:p w14:paraId="1D548521"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(xviii)</w:t>
      </w:r>
      <w:r w:rsidRPr="00BE6D45">
        <w:rPr>
          <w:color w:val="000000"/>
        </w:rPr>
        <w:t> </w:t>
      </w:r>
      <w:hyperlink r:id="rId206" w:anchor="FAR_52_222_62" w:tooltip="52.222-62" w:history="1">
        <w:r w:rsidRPr="00BE6D45">
          <w:rPr>
            <w:rStyle w:val="Hyperlink"/>
            <w:rFonts w:eastAsiaTheme="majorEastAsia"/>
            <w:bdr w:val="none" w:sz="0" w:space="0" w:color="auto" w:frame="1"/>
          </w:rPr>
          <w:t>52.222-62</w:t>
        </w:r>
      </w:hyperlink>
      <w:r w:rsidRPr="00BE6D45">
        <w:rPr>
          <w:color w:val="000000"/>
        </w:rPr>
        <w:t>, Paid Sick Leave Under Executive Order 13706 </w:t>
      </w:r>
      <w:r w:rsidRPr="00BE6D45">
        <w:rPr>
          <w:rStyle w:val="ph"/>
          <w:smallCaps/>
          <w:color w:val="000000"/>
          <w:bdr w:val="none" w:sz="0" w:space="0" w:color="auto" w:frame="1"/>
        </w:rPr>
        <w:t>(Jan 2022)</w:t>
      </w:r>
      <w:r w:rsidRPr="00BE6D45">
        <w:rPr>
          <w:color w:val="000000"/>
        </w:rPr>
        <w:t> (E.O. 13706).</w:t>
      </w:r>
    </w:p>
    <w:p w14:paraId="4E841509" w14:textId="77777777" w:rsidR="00375B61" w:rsidRPr="00BE6D45" w:rsidRDefault="00375B61" w:rsidP="00375B61">
      <w:pPr>
        <w:pStyle w:val="runin"/>
        <w:shd w:val="clear" w:color="auto" w:fill="FFFFFF"/>
        <w:textAlignment w:val="baseline"/>
        <w:rPr>
          <w:color w:val="000000"/>
        </w:rPr>
      </w:pPr>
      <w:r w:rsidRPr="00BE6D45">
        <w:rPr>
          <w:rStyle w:val="ph"/>
          <w:color w:val="000000"/>
          <w:bdr w:val="none" w:sz="0" w:space="0" w:color="auto" w:frame="1"/>
        </w:rPr>
        <w:t>(xix)</w:t>
      </w:r>
    </w:p>
    <w:p w14:paraId="3C27D023" w14:textId="77777777" w:rsidR="00375B61" w:rsidRPr="00BE6D45" w:rsidRDefault="00375B61" w:rsidP="00375B61">
      <w:pPr>
        <w:pStyle w:val="runinchild"/>
        <w:shd w:val="clear" w:color="auto" w:fill="FFFFFF"/>
        <w:textAlignment w:val="baseline"/>
        <w:rPr>
          <w:color w:val="000000"/>
        </w:rPr>
      </w:pPr>
      <w:r w:rsidRPr="00BE6D45">
        <w:rPr>
          <w:rStyle w:val="ph"/>
          <w:color w:val="000000"/>
          <w:bdr w:val="none" w:sz="0" w:space="0" w:color="auto" w:frame="1"/>
        </w:rPr>
        <w:t>(A)</w:t>
      </w:r>
      <w:r w:rsidRPr="00BE6D45">
        <w:rPr>
          <w:color w:val="000000"/>
        </w:rPr>
        <w:t> </w:t>
      </w:r>
      <w:hyperlink r:id="rId207" w:anchor="FAR_52_224_3" w:tooltip="52.224-3" w:history="1">
        <w:r w:rsidRPr="00BE6D45">
          <w:rPr>
            <w:rStyle w:val="Hyperlink"/>
            <w:rFonts w:eastAsiaTheme="majorEastAsia"/>
            <w:bdr w:val="none" w:sz="0" w:space="0" w:color="auto" w:frame="1"/>
          </w:rPr>
          <w:t>52.224-3</w:t>
        </w:r>
      </w:hyperlink>
      <w:r w:rsidRPr="00BE6D45">
        <w:rPr>
          <w:color w:val="000000"/>
        </w:rPr>
        <w:t>, Privacy Training (Jan 2017) ( </w:t>
      </w:r>
      <w:hyperlink r:id="rId208" w:tgtFrame="_blank" w:tooltip="5 U.S.C. 552a" w:history="1">
        <w:r w:rsidRPr="00BE6D45">
          <w:rPr>
            <w:rStyle w:val="Hyperlink"/>
            <w:rFonts w:eastAsiaTheme="majorEastAsia"/>
            <w:bdr w:val="none" w:sz="0" w:space="0" w:color="auto" w:frame="1"/>
          </w:rPr>
          <w:t>5 U.S.C. 552a</w:t>
        </w:r>
      </w:hyperlink>
      <w:r w:rsidRPr="00BE6D45">
        <w:rPr>
          <w:color w:val="000000"/>
        </w:rPr>
        <w:t>).</w:t>
      </w:r>
    </w:p>
    <w:p w14:paraId="5E68AEB2" w14:textId="77777777" w:rsidR="00375B61" w:rsidRPr="00BE6D45" w:rsidRDefault="00375B61" w:rsidP="00375B61">
      <w:pPr>
        <w:pStyle w:val="listl4"/>
        <w:shd w:val="clear" w:color="auto" w:fill="FFFFFF"/>
        <w:textAlignment w:val="baseline"/>
        <w:rPr>
          <w:color w:val="000000"/>
        </w:rPr>
      </w:pPr>
      <w:r w:rsidRPr="00BE6D45">
        <w:rPr>
          <w:rStyle w:val="ph"/>
          <w:color w:val="000000"/>
          <w:bdr w:val="none" w:sz="0" w:space="0" w:color="auto" w:frame="1"/>
        </w:rPr>
        <w:lastRenderedPageBreak/>
        <w:t>(B)</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(Jan 2017)</w:t>
      </w:r>
      <w:r w:rsidRPr="00BE6D45">
        <w:rPr>
          <w:color w:val="000000"/>
        </w:rPr>
        <w:t> of </w:t>
      </w:r>
      <w:hyperlink r:id="rId209" w:anchor="FAR_52_224_3" w:tooltip="52.224-3" w:history="1">
        <w:r w:rsidRPr="00BE6D45">
          <w:rPr>
            <w:rStyle w:val="Hyperlink"/>
            <w:rFonts w:eastAsiaTheme="majorEastAsia"/>
            <w:bdr w:val="none" w:sz="0" w:space="0" w:color="auto" w:frame="1"/>
          </w:rPr>
          <w:t>52.224-3</w:t>
        </w:r>
      </w:hyperlink>
      <w:r w:rsidRPr="00BE6D45">
        <w:rPr>
          <w:color w:val="000000"/>
        </w:rPr>
        <w:t>.</w:t>
      </w:r>
    </w:p>
    <w:p w14:paraId="7102D6A6"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(xx)</w:t>
      </w:r>
      <w:r w:rsidRPr="00BE6D45">
        <w:rPr>
          <w:color w:val="000000"/>
        </w:rPr>
        <w:t> </w:t>
      </w:r>
      <w:hyperlink r:id="rId210" w:anchor="FAR_52_225_26" w:tooltip="52.225-26" w:history="1">
        <w:r w:rsidRPr="00BE6D45">
          <w:rPr>
            <w:rStyle w:val="Hyperlink"/>
            <w:rFonts w:eastAsiaTheme="majorEastAsia"/>
            <w:bdr w:val="none" w:sz="0" w:space="0" w:color="auto" w:frame="1"/>
          </w:rPr>
          <w:t>52.225-26</w:t>
        </w:r>
      </w:hyperlink>
      <w:r w:rsidRPr="00BE6D45">
        <w:rPr>
          <w:color w:val="000000"/>
        </w:rPr>
        <w:t>, Contractors Performing Private Security Functions Outside the </w:t>
      </w:r>
      <w:r w:rsidRPr="00BE6D45">
        <w:rPr>
          <w:color w:val="000000"/>
          <w:bdr w:val="none" w:sz="0" w:space="0" w:color="auto" w:frame="1"/>
        </w:rPr>
        <w:t>United States</w:t>
      </w:r>
      <w:r w:rsidRPr="00BE6D45">
        <w:rPr>
          <w:color w:val="000000"/>
        </w:rPr>
        <w:t> </w:t>
      </w:r>
      <w:r w:rsidRPr="00BE6D45">
        <w:rPr>
          <w:rStyle w:val="ph"/>
          <w:smallCaps/>
          <w:color w:val="000000"/>
          <w:bdr w:val="none" w:sz="0" w:space="0" w:color="auto" w:frame="1"/>
        </w:rPr>
        <w:t>(Oct 2016)</w:t>
      </w:r>
      <w:r w:rsidRPr="00BE6D45">
        <w:rPr>
          <w:color w:val="000000"/>
        </w:rPr>
        <w:t> (Section 862, as amended, of the </w:t>
      </w:r>
      <w:r w:rsidRPr="00BE6D45">
        <w:rPr>
          <w:color w:val="000000"/>
          <w:bdr w:val="none" w:sz="0" w:space="0" w:color="auto" w:frame="1"/>
        </w:rPr>
        <w:t>National Defense</w:t>
      </w:r>
      <w:r w:rsidRPr="00BE6D45">
        <w:rPr>
          <w:color w:val="000000"/>
        </w:rPr>
        <w:t> Authorization Act for Fiscal Year 2008; 10 U.S.C. Subtitle A, Part V, Subpart G Note).</w:t>
      </w:r>
    </w:p>
    <w:p w14:paraId="14F1A567"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(xxi)</w:t>
      </w:r>
      <w:r w:rsidRPr="00BE6D45">
        <w:rPr>
          <w:color w:val="000000"/>
        </w:rPr>
        <w:t> </w:t>
      </w:r>
      <w:hyperlink r:id="rId211" w:anchor="FAR_52_226_6" w:tooltip="52.226-6" w:history="1">
        <w:r w:rsidRPr="00BE6D45">
          <w:rPr>
            <w:rStyle w:val="Hyperlink"/>
            <w:rFonts w:eastAsiaTheme="majorEastAsia"/>
            <w:bdr w:val="none" w:sz="0" w:space="0" w:color="auto" w:frame="1"/>
          </w:rPr>
          <w:t>52.226-6</w:t>
        </w:r>
      </w:hyperlink>
      <w:r w:rsidRPr="00BE6D45">
        <w:rPr>
          <w:color w:val="000000"/>
        </w:rPr>
        <w:t>, Promoting Excess Food Donation to Nonprofit Organizations </w:t>
      </w:r>
      <w:r w:rsidRPr="00BE6D45">
        <w:rPr>
          <w:rStyle w:val="ph"/>
          <w:smallCaps/>
          <w:color w:val="000000"/>
          <w:bdr w:val="none" w:sz="0" w:space="0" w:color="auto" w:frame="1"/>
        </w:rPr>
        <w:t>(Jun 2020)</w:t>
      </w:r>
      <w:r w:rsidRPr="00BE6D45">
        <w:rPr>
          <w:color w:val="000000"/>
        </w:rPr>
        <w:t> ( </w:t>
      </w:r>
      <w:hyperlink r:id="rId212" w:tgtFrame="_blank" w:tooltip="42 U.S.C. 1792" w:history="1">
        <w:r w:rsidRPr="00BE6D45">
          <w:rPr>
            <w:rStyle w:val="Hyperlink"/>
            <w:rFonts w:eastAsiaTheme="majorEastAsia"/>
            <w:bdr w:val="none" w:sz="0" w:space="0" w:color="auto" w:frame="1"/>
          </w:rPr>
          <w:t>42 U.S.C. 1792</w:t>
        </w:r>
      </w:hyperlink>
      <w:r w:rsidRPr="00BE6D45">
        <w:rPr>
          <w:color w:val="000000"/>
        </w:rPr>
        <w:t>). Flow down required in accordance with paragraph (e) of FAR clause </w:t>
      </w:r>
      <w:hyperlink r:id="rId213" w:anchor="FAR_52_226_6" w:tooltip="52.226-6" w:history="1">
        <w:r w:rsidRPr="00BE6D45">
          <w:rPr>
            <w:rStyle w:val="Hyperlink"/>
            <w:rFonts w:eastAsiaTheme="majorEastAsia"/>
            <w:bdr w:val="none" w:sz="0" w:space="0" w:color="auto" w:frame="1"/>
          </w:rPr>
          <w:t>52.226-6</w:t>
        </w:r>
      </w:hyperlink>
      <w:r w:rsidRPr="00BE6D45">
        <w:rPr>
          <w:color w:val="000000"/>
        </w:rPr>
        <w:t>.</w:t>
      </w:r>
    </w:p>
    <w:p w14:paraId="15632714"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(xxii)</w:t>
      </w:r>
      <w:r w:rsidRPr="00BE6D45">
        <w:rPr>
          <w:color w:val="000000"/>
        </w:rPr>
        <w:t> </w:t>
      </w:r>
      <w:hyperlink r:id="rId214" w:anchor="FAR_52_232_40" w:tooltip="52.232-40" w:history="1">
        <w:r w:rsidRPr="00BE6D45">
          <w:rPr>
            <w:rStyle w:val="Hyperlink"/>
            <w:rFonts w:eastAsiaTheme="majorEastAsia"/>
            <w:bdr w:val="none" w:sz="0" w:space="0" w:color="auto" w:frame="1"/>
          </w:rPr>
          <w:t>52.232-40</w:t>
        </w:r>
      </w:hyperlink>
      <w:r w:rsidRPr="00BE6D45">
        <w:rPr>
          <w:rStyle w:val="ph"/>
          <w:color w:val="000000"/>
          <w:bdr w:val="none" w:sz="0" w:space="0" w:color="auto" w:frame="1"/>
        </w:rPr>
        <w:t>, Providing Accelerated Payments to Small Business Subcontractors (Mar 2023) ( </w:t>
      </w:r>
      <w:hyperlink r:id="rId215" w:tgtFrame="_blank" w:tooltip="31 U.S.C. 3903" w:history="1">
        <w:r w:rsidRPr="00BE6D45">
          <w:rPr>
            <w:rStyle w:val="Hyperlink"/>
            <w:rFonts w:eastAsiaTheme="majorEastAsia"/>
            <w:bdr w:val="none" w:sz="0" w:space="0" w:color="auto" w:frame="1"/>
          </w:rPr>
          <w:t>31 U.S.C. 3903</w:t>
        </w:r>
      </w:hyperlink>
      <w:r w:rsidRPr="00BE6D45">
        <w:rPr>
          <w:rStyle w:val="ph"/>
          <w:color w:val="000000"/>
          <w:bdr w:val="none" w:sz="0" w:space="0" w:color="auto" w:frame="1"/>
        </w:rPr>
        <w:t> and </w:t>
      </w:r>
      <w:hyperlink r:id="rId216" w:tgtFrame="_blank" w:tooltip="10 U.S.C. 3801" w:history="1">
        <w:r w:rsidRPr="00BE6D45">
          <w:rPr>
            <w:rStyle w:val="Hyperlink"/>
            <w:rFonts w:eastAsiaTheme="majorEastAsia"/>
            <w:bdr w:val="none" w:sz="0" w:space="0" w:color="auto" w:frame="1"/>
          </w:rPr>
          <w:t>10 U.S.C. 3801</w:t>
        </w:r>
      </w:hyperlink>
      <w:r w:rsidRPr="00BE6D45">
        <w:rPr>
          <w:rStyle w:val="ph"/>
          <w:color w:val="000000"/>
          <w:bdr w:val="none" w:sz="0" w:space="0" w:color="auto" w:frame="1"/>
        </w:rPr>
        <w:t>). Flow down required in accordance with paragraph (c) of </w:t>
      </w:r>
      <w:hyperlink r:id="rId217" w:anchor="FAR_52_232_40" w:tooltip="52.232-40" w:history="1">
        <w:r w:rsidRPr="00BE6D45">
          <w:rPr>
            <w:rStyle w:val="Hyperlink"/>
            <w:rFonts w:eastAsiaTheme="majorEastAsia"/>
            <w:bdr w:val="none" w:sz="0" w:space="0" w:color="auto" w:frame="1"/>
          </w:rPr>
          <w:t>52.232-40</w:t>
        </w:r>
      </w:hyperlink>
      <w:r w:rsidRPr="00BE6D45">
        <w:rPr>
          <w:rStyle w:val="ph"/>
          <w:color w:val="000000"/>
          <w:bdr w:val="none" w:sz="0" w:space="0" w:color="auto" w:frame="1"/>
        </w:rPr>
        <w:t>.</w:t>
      </w:r>
    </w:p>
    <w:p w14:paraId="17DEE8C2" w14:textId="77777777" w:rsidR="00375B61" w:rsidRPr="00BE6D45" w:rsidRDefault="00375B61" w:rsidP="00375B61">
      <w:pPr>
        <w:pStyle w:val="listl3"/>
        <w:shd w:val="clear" w:color="auto" w:fill="FFFFFF"/>
        <w:textAlignment w:val="baseline"/>
        <w:rPr>
          <w:color w:val="000000"/>
        </w:rPr>
      </w:pPr>
      <w:r w:rsidRPr="00BE6D45">
        <w:rPr>
          <w:rStyle w:val="ph"/>
          <w:color w:val="000000"/>
          <w:bdr w:val="none" w:sz="0" w:space="0" w:color="auto" w:frame="1"/>
        </w:rPr>
        <w:t>(xxiii)</w:t>
      </w:r>
      <w:r w:rsidRPr="00BE6D45">
        <w:rPr>
          <w:color w:val="000000"/>
        </w:rPr>
        <w:t> </w:t>
      </w:r>
      <w:r w:rsidRPr="00BE6D45">
        <w:rPr>
          <w:rStyle w:val="ph"/>
          <w:color w:val="000000"/>
          <w:bdr w:val="none" w:sz="0" w:space="0" w:color="auto" w:frame="1"/>
        </w:rPr>
        <w:t> </w:t>
      </w:r>
      <w:r w:rsidRPr="00BE6D45">
        <w:rPr>
          <w:color w:val="000000"/>
        </w:rPr>
        <w:t> </w:t>
      </w:r>
      <w:hyperlink r:id="rId218" w:anchor="FAR_52_247_64" w:tooltip="52.247-64" w:history="1">
        <w:r w:rsidRPr="00BE6D45">
          <w:rPr>
            <w:rStyle w:val="Hyperlink"/>
            <w:rFonts w:eastAsiaTheme="majorEastAsia"/>
            <w:bdr w:val="none" w:sz="0" w:space="0" w:color="auto" w:frame="1"/>
          </w:rPr>
          <w:t>52.247-64</w:t>
        </w:r>
      </w:hyperlink>
      <w:r w:rsidRPr="00BE6D45">
        <w:rPr>
          <w:color w:val="000000"/>
        </w:rPr>
        <w:t>, Preference for Privately Owned U.S.-Flag Commercial Vessels </w:t>
      </w:r>
      <w:r w:rsidRPr="00BE6D45">
        <w:rPr>
          <w:rStyle w:val="ph"/>
          <w:smallCaps/>
          <w:color w:val="000000"/>
          <w:bdr w:val="none" w:sz="0" w:space="0" w:color="auto" w:frame="1"/>
        </w:rPr>
        <w:t>(Nov 2021)</w:t>
      </w:r>
      <w:r w:rsidRPr="00BE6D45">
        <w:rPr>
          <w:color w:val="000000"/>
        </w:rPr>
        <w:t> ( </w:t>
      </w:r>
      <w:hyperlink r:id="rId219" w:tgtFrame="_blank" w:tooltip="46 U.S.C. 55305" w:history="1">
        <w:r w:rsidRPr="00BE6D45">
          <w:rPr>
            <w:rStyle w:val="Hyperlink"/>
            <w:rFonts w:eastAsiaTheme="majorEastAsia"/>
            <w:bdr w:val="none" w:sz="0" w:space="0" w:color="auto" w:frame="1"/>
          </w:rPr>
          <w:t>46 U.S.C. 55305</w:t>
        </w:r>
      </w:hyperlink>
      <w:r w:rsidRPr="00BE6D45">
        <w:rPr>
          <w:color w:val="000000"/>
        </w:rPr>
        <w:t> and </w:t>
      </w:r>
      <w:hyperlink r:id="rId220" w:tgtFrame="_blank" w:tooltip="10 U.S.C. 2631" w:history="1">
        <w:r w:rsidRPr="00BE6D45">
          <w:rPr>
            <w:rStyle w:val="Hyperlink"/>
            <w:rFonts w:eastAsiaTheme="majorEastAsia"/>
            <w:bdr w:val="none" w:sz="0" w:space="0" w:color="auto" w:frame="1"/>
          </w:rPr>
          <w:t>10 U.S.C. 2631</w:t>
        </w:r>
      </w:hyperlink>
      <w:r w:rsidRPr="00BE6D45">
        <w:rPr>
          <w:color w:val="000000"/>
        </w:rPr>
        <w:t>). Flow down required in accordance with paragraph (d) of FAR clause </w:t>
      </w:r>
      <w:hyperlink r:id="rId221" w:anchor="FAR_52_247_64" w:tooltip="52.247-64" w:history="1">
        <w:r w:rsidRPr="00BE6D45">
          <w:rPr>
            <w:rStyle w:val="Hyperlink"/>
            <w:rFonts w:eastAsiaTheme="majorEastAsia"/>
            <w:bdr w:val="none" w:sz="0" w:space="0" w:color="auto" w:frame="1"/>
          </w:rPr>
          <w:t>52.247-64</w:t>
        </w:r>
      </w:hyperlink>
      <w:r w:rsidRPr="00BE6D45">
        <w:rPr>
          <w:color w:val="000000"/>
        </w:rPr>
        <w:t>.</w:t>
      </w:r>
    </w:p>
    <w:p w14:paraId="5D9420AF" w14:textId="77777777" w:rsidR="00375B61" w:rsidRPr="00BE6D45" w:rsidRDefault="00375B61" w:rsidP="00375B61">
      <w:pPr>
        <w:pStyle w:val="listl2"/>
        <w:shd w:val="clear" w:color="auto" w:fill="FFFFFF"/>
        <w:textAlignment w:val="baseline"/>
        <w:rPr>
          <w:color w:val="000000"/>
        </w:rPr>
      </w:pPr>
      <w:r w:rsidRPr="00BE6D45">
        <w:rPr>
          <w:rStyle w:val="ph"/>
          <w:color w:val="000000"/>
          <w:bdr w:val="none" w:sz="0" w:space="0" w:color="auto" w:frame="1"/>
        </w:rPr>
        <w:t>(2)</w:t>
      </w:r>
      <w:r w:rsidRPr="00BE6D45">
        <w:rPr>
          <w:color w:val="000000"/>
        </w:rPr>
        <w:t> While not required, the Contractor </w:t>
      </w:r>
      <w:r w:rsidRPr="00BE6D45">
        <w:rPr>
          <w:color w:val="000000"/>
          <w:bdr w:val="none" w:sz="0" w:space="0" w:color="auto" w:frame="1"/>
        </w:rPr>
        <w:t>may</w:t>
      </w:r>
      <w:r w:rsidRPr="00BE6D45">
        <w:rPr>
          <w:color w:val="000000"/>
        </w:rPr>
        <w:t> include in its subcontracts for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 a minimal number of additional clauses necessary to satisfy its contractual obligations.</w:t>
      </w:r>
    </w:p>
    <w:p w14:paraId="16B6BAFC" w14:textId="77777777" w:rsidR="00375B61" w:rsidRPr="00BE6D45" w:rsidRDefault="00375B61" w:rsidP="00375B61">
      <w:pPr>
        <w:pStyle w:val="p"/>
        <w:shd w:val="clear" w:color="auto" w:fill="FFFFFF"/>
        <w:jc w:val="center"/>
        <w:textAlignment w:val="baseline"/>
        <w:rPr>
          <w:color w:val="000000"/>
        </w:rPr>
      </w:pPr>
      <w:r w:rsidRPr="00BE6D45">
        <w:rPr>
          <w:color w:val="000000"/>
        </w:rPr>
        <w:t>(End of clause)</w:t>
      </w:r>
    </w:p>
    <w:p w14:paraId="7B300E1D" w14:textId="77777777" w:rsidR="00375B61" w:rsidRPr="00BE6D45" w:rsidRDefault="00375B61" w:rsidP="00375B61">
      <w:pPr>
        <w:pStyle w:val="p"/>
        <w:textAlignment w:val="baseline"/>
      </w:pPr>
      <w:r w:rsidRPr="00BE6D45">
        <w:rPr>
          <w:rStyle w:val="Emphasis"/>
          <w:bdr w:val="none" w:sz="0" w:space="0" w:color="auto" w:frame="1"/>
        </w:rPr>
        <w:t>Alternate I</w:t>
      </w:r>
      <w:r w:rsidRPr="00BE6D45">
        <w:t> </w:t>
      </w:r>
      <w:r w:rsidRPr="00BE6D45">
        <w:rPr>
          <w:rStyle w:val="ph"/>
          <w:smallCaps/>
          <w:bdr w:val="none" w:sz="0" w:space="0" w:color="auto" w:frame="1"/>
        </w:rPr>
        <w:t>(Feb 2000)</w:t>
      </w:r>
      <w:r w:rsidRPr="00BE6D45">
        <w:t>. As prescribed in </w:t>
      </w:r>
      <w:hyperlink r:id="rId222" w:anchor="FAR_12_301" w:tooltip="12.301" w:history="1">
        <w:r w:rsidRPr="00BE6D45">
          <w:rPr>
            <w:rStyle w:val="Hyperlink"/>
            <w:rFonts w:eastAsiaTheme="majorEastAsia"/>
            <w:bdr w:val="none" w:sz="0" w:space="0" w:color="auto" w:frame="1"/>
          </w:rPr>
          <w:t>12.301</w:t>
        </w:r>
      </w:hyperlink>
      <w:r w:rsidRPr="00BE6D45">
        <w:t>(b)(4)(i), delete paragraph (d) from the basic clause, redesignate paragraph (e) as paragraph (d), and revise the reference to "paragraphs (a), (b), (c), or (d) of this clause" in the redesignated paragraph (d) to read "paragraphs (a), (b), and (c) of this clause".</w:t>
      </w:r>
    </w:p>
    <w:p w14:paraId="7D9A740E" w14:textId="77777777" w:rsidR="00375B61" w:rsidRPr="00BE6D45" w:rsidRDefault="00375B61" w:rsidP="00375B61">
      <w:pPr>
        <w:pStyle w:val="p"/>
        <w:textAlignment w:val="baseline"/>
      </w:pPr>
      <w:r w:rsidRPr="00BE6D45">
        <w:rPr>
          <w:rStyle w:val="Emphasis"/>
          <w:bdr w:val="none" w:sz="0" w:space="0" w:color="auto" w:frame="1"/>
        </w:rPr>
        <w:t>Alternate II</w:t>
      </w:r>
      <w:r w:rsidRPr="00BE6D45">
        <w:t> (</w:t>
      </w:r>
      <w:r w:rsidRPr="00BE6D45">
        <w:rPr>
          <w:rStyle w:val="ph"/>
          <w:bdr w:val="none" w:sz="0" w:space="0" w:color="auto" w:frame="1"/>
        </w:rPr>
        <w:t> </w:t>
      </w:r>
      <w:r w:rsidRPr="00BE6D45">
        <w:rPr>
          <w:rStyle w:val="ph"/>
          <w:smallCaps/>
          <w:bdr w:val="none" w:sz="0" w:space="0" w:color="auto" w:frame="1"/>
        </w:rPr>
        <w:t>Mar 2023</w:t>
      </w:r>
      <w:r w:rsidRPr="00BE6D45">
        <w:rPr>
          <w:rStyle w:val="ph"/>
          <w:bdr w:val="none" w:sz="0" w:space="0" w:color="auto" w:frame="1"/>
        </w:rPr>
        <w:t> </w:t>
      </w:r>
      <w:r w:rsidRPr="00BE6D45">
        <w:t>). As prescribed in </w:t>
      </w:r>
      <w:hyperlink r:id="rId223" w:anchor="FAR_12_301" w:tooltip="12.301" w:history="1">
        <w:r w:rsidRPr="00BE6D45">
          <w:rPr>
            <w:rStyle w:val="Hyperlink"/>
            <w:rFonts w:eastAsiaTheme="majorEastAsia"/>
            <w:bdr w:val="none" w:sz="0" w:space="0" w:color="auto" w:frame="1"/>
          </w:rPr>
          <w:t>12.301</w:t>
        </w:r>
      </w:hyperlink>
      <w:r w:rsidRPr="00BE6D45">
        <w:t>(b)(4)(ii), substitute the following paragraphs (d)(1) and (e)(1) for paragraphs (d)(1) and (e)(1) of the basic clause as follows:</w:t>
      </w:r>
    </w:p>
    <w:p w14:paraId="2963314D" w14:textId="77777777" w:rsidR="00375B61" w:rsidRPr="00BE6D45" w:rsidRDefault="00375B61" w:rsidP="00375B61">
      <w:pPr>
        <w:pStyle w:val="p"/>
        <w:ind w:firstLine="720"/>
        <w:textAlignment w:val="baseline"/>
      </w:pPr>
      <w:r w:rsidRPr="00BE6D45">
        <w:t>(d)(1) The Comptroller General of the </w:t>
      </w:r>
      <w:r w:rsidRPr="00BE6D45">
        <w:rPr>
          <w:bdr w:val="none" w:sz="0" w:space="0" w:color="auto" w:frame="1"/>
        </w:rPr>
        <w:t>United States</w:t>
      </w:r>
      <w:r w:rsidRPr="00BE6D45">
        <w:t>, an appropriate Inspector General appointed under section 3 or 8 G of the Inspector General Act of 1978 ( </w:t>
      </w:r>
      <w:hyperlink r:id="rId224" w:tgtFrame="_blank" w:tooltip="5 U.S.C. App." w:history="1">
        <w:r w:rsidRPr="00BE6D45">
          <w:rPr>
            <w:rStyle w:val="Hyperlink"/>
            <w:rFonts w:eastAsiaTheme="majorEastAsia"/>
            <w:bdr w:val="none" w:sz="0" w:space="0" w:color="auto" w:frame="1"/>
          </w:rPr>
          <w:t>5 U.S.C. App.</w:t>
        </w:r>
      </w:hyperlink>
      <w:r w:rsidRPr="00BE6D45">
        <w:t>), or an authorized representative of either of the foregoing officials </w:t>
      </w:r>
      <w:r w:rsidRPr="00BE6D45">
        <w:rPr>
          <w:bdr w:val="none" w:sz="0" w:space="0" w:color="auto" w:frame="1"/>
        </w:rPr>
        <w:t>shall</w:t>
      </w:r>
      <w:r w:rsidRPr="00BE6D45">
        <w:t> have access to and right to—</w:t>
      </w:r>
    </w:p>
    <w:p w14:paraId="5D672652" w14:textId="77777777" w:rsidR="00375B61" w:rsidRPr="00BE6D45" w:rsidRDefault="00375B61" w:rsidP="00375B61">
      <w:pPr>
        <w:pStyle w:val="p"/>
        <w:ind w:firstLine="1080"/>
        <w:textAlignment w:val="baseline"/>
      </w:pPr>
      <w:r w:rsidRPr="00BE6D45">
        <w:t>(i) Examine any of the Contractor’s or any subcontractors’ records that pertain to, and involve transactions relating to, this contract; and</w:t>
      </w:r>
    </w:p>
    <w:p w14:paraId="5935FF57" w14:textId="77777777" w:rsidR="00375B61" w:rsidRPr="00BE6D45" w:rsidRDefault="00375B61" w:rsidP="00375B61">
      <w:pPr>
        <w:pStyle w:val="p"/>
        <w:ind w:firstLine="1080"/>
        <w:textAlignment w:val="baseline"/>
      </w:pPr>
      <w:r w:rsidRPr="00BE6D45">
        <w:t>(ii) Interview any officer or employee regarding such transactions.</w:t>
      </w:r>
    </w:p>
    <w:p w14:paraId="0791877F" w14:textId="77777777" w:rsidR="00375B61" w:rsidRPr="00BE6D45" w:rsidRDefault="00375B61" w:rsidP="00375B61">
      <w:pPr>
        <w:pStyle w:val="p"/>
        <w:ind w:firstLine="720"/>
        <w:textAlignment w:val="baseline"/>
      </w:pPr>
      <w:r w:rsidRPr="00BE6D45">
        <w:t>(e)(1) Notwithstanding the requirements of the clauses in paragraphs (a), (b), and (c), of this clause, the Contractor is not required to flow down any FAR clause in a subcontract for </w:t>
      </w:r>
      <w:r w:rsidRPr="00BE6D45">
        <w:rPr>
          <w:bdr w:val="none" w:sz="0" w:space="0" w:color="auto" w:frame="1"/>
        </w:rPr>
        <w:t>commercial products</w:t>
      </w:r>
      <w:r w:rsidRPr="00BE6D45">
        <w:t> or </w:t>
      </w:r>
      <w:r w:rsidRPr="00BE6D45">
        <w:rPr>
          <w:bdr w:val="none" w:sz="0" w:space="0" w:color="auto" w:frame="1"/>
        </w:rPr>
        <w:t>commercial services</w:t>
      </w:r>
      <w:r w:rsidRPr="00BE6D45">
        <w:t>, other than—</w:t>
      </w:r>
    </w:p>
    <w:p w14:paraId="7507D346" w14:textId="77777777" w:rsidR="00375B61" w:rsidRPr="00BE6D45" w:rsidRDefault="00375B61" w:rsidP="00375B61">
      <w:pPr>
        <w:pStyle w:val="p"/>
        <w:ind w:firstLine="1080"/>
        <w:textAlignment w:val="baseline"/>
      </w:pPr>
      <w:r w:rsidRPr="00BE6D45">
        <w:lastRenderedPageBreak/>
        <w:t>(i) </w:t>
      </w:r>
      <w:r w:rsidRPr="00BE6D45">
        <w:rPr>
          <w:rStyle w:val="Emphasis"/>
          <w:bdr w:val="none" w:sz="0" w:space="0" w:color="auto" w:frame="1"/>
        </w:rPr>
        <w:t>Paragraph (d) of this clause</w:t>
      </w:r>
      <w:r w:rsidRPr="00BE6D45">
        <w:t>. This paragraph flows down to all subcontracts, except the authority of the Inspector General under paragraph (d)(1)(ii) does not flow down; and</w:t>
      </w:r>
    </w:p>
    <w:p w14:paraId="484110DA" w14:textId="77777777" w:rsidR="00375B61" w:rsidRPr="00BE6D45" w:rsidRDefault="00375B61" w:rsidP="00375B61">
      <w:pPr>
        <w:pStyle w:val="p"/>
        <w:ind w:firstLine="1080"/>
        <w:textAlignment w:val="baseline"/>
      </w:pPr>
      <w:r w:rsidRPr="00BE6D45">
        <w:t>(ii) </w:t>
      </w:r>
      <w:r w:rsidRPr="00BE6D45">
        <w:rPr>
          <w:rStyle w:val="Emphasis"/>
          <w:bdr w:val="none" w:sz="0" w:space="0" w:color="auto" w:frame="1"/>
        </w:rPr>
        <w:t>Those clauses listed in this paragraph (e)(1)</w:t>
      </w:r>
      <w:r w:rsidRPr="00BE6D45">
        <w:t>. Unless otherwise indicated below, the extent of the flow down </w:t>
      </w:r>
      <w:r w:rsidRPr="00BE6D45">
        <w:rPr>
          <w:bdr w:val="none" w:sz="0" w:space="0" w:color="auto" w:frame="1"/>
        </w:rPr>
        <w:t>shall</w:t>
      </w:r>
      <w:r w:rsidRPr="00BE6D45">
        <w:t> be as required by the clause-</w:t>
      </w:r>
    </w:p>
    <w:p w14:paraId="03304EBF" w14:textId="77777777" w:rsidR="00375B61" w:rsidRPr="00BE6D45" w:rsidRDefault="00375B61" w:rsidP="00375B61">
      <w:pPr>
        <w:pStyle w:val="p"/>
        <w:ind w:firstLine="1440"/>
        <w:textAlignment w:val="baseline"/>
      </w:pPr>
      <w:r w:rsidRPr="00BE6D45">
        <w:t>(A) </w:t>
      </w:r>
      <w:hyperlink r:id="rId225" w:anchor="FAR_52_203_13" w:tooltip="52.203-13" w:history="1">
        <w:r w:rsidRPr="00BE6D45">
          <w:rPr>
            <w:rStyle w:val="Hyperlink"/>
            <w:rFonts w:eastAsiaTheme="majorEastAsia"/>
            <w:bdr w:val="none" w:sz="0" w:space="0" w:color="auto" w:frame="1"/>
          </w:rPr>
          <w:t>52.203-13</w:t>
        </w:r>
      </w:hyperlink>
      <w:r w:rsidRPr="00BE6D45">
        <w:t>, Contractor Code of Business Ethics and Conduct </w:t>
      </w:r>
      <w:r w:rsidRPr="00BE6D45">
        <w:rPr>
          <w:rStyle w:val="ph"/>
          <w:smallCaps/>
          <w:bdr w:val="none" w:sz="0" w:space="0" w:color="auto" w:frame="1"/>
        </w:rPr>
        <w:t>(Nov 2021)</w:t>
      </w:r>
      <w:r w:rsidRPr="00BE6D45">
        <w:t> ( </w:t>
      </w:r>
      <w:hyperlink r:id="rId226" w:tgtFrame="_blank" w:tooltip="41 U.S.C. 3509" w:history="1">
        <w:r w:rsidRPr="00BE6D45">
          <w:rPr>
            <w:rStyle w:val="Hyperlink"/>
            <w:rFonts w:eastAsiaTheme="majorEastAsia"/>
            <w:bdr w:val="none" w:sz="0" w:space="0" w:color="auto" w:frame="1"/>
          </w:rPr>
          <w:t>41 U.S.C. 3509</w:t>
        </w:r>
      </w:hyperlink>
      <w:r w:rsidRPr="00BE6D45">
        <w:t>).</w:t>
      </w:r>
    </w:p>
    <w:p w14:paraId="6F4996CD" w14:textId="77777777" w:rsidR="00375B61" w:rsidRPr="00BE6D45" w:rsidRDefault="00375B61" w:rsidP="00375B61">
      <w:pPr>
        <w:pStyle w:val="p"/>
        <w:ind w:firstLine="1440"/>
        <w:textAlignment w:val="baseline"/>
      </w:pPr>
      <w:r w:rsidRPr="00BE6D45">
        <w:t>(B) </w:t>
      </w:r>
      <w:hyperlink r:id="rId227" w:anchor="FAR_52_203_15" w:tooltip="52.203-15" w:history="1">
        <w:r w:rsidRPr="00BE6D45">
          <w:rPr>
            <w:rStyle w:val="Hyperlink"/>
            <w:rFonts w:eastAsiaTheme="majorEastAsia"/>
            <w:bdr w:val="none" w:sz="0" w:space="0" w:color="auto" w:frame="1"/>
          </w:rPr>
          <w:t>52.203-15</w:t>
        </w:r>
      </w:hyperlink>
      <w:r w:rsidRPr="00BE6D45">
        <w:t>, Whistleblower Protections Under the American Recovery and Reinvestment Act of 2009 </w:t>
      </w:r>
      <w:r w:rsidRPr="00BE6D45">
        <w:rPr>
          <w:rStyle w:val="ph"/>
          <w:smallCaps/>
          <w:bdr w:val="none" w:sz="0" w:space="0" w:color="auto" w:frame="1"/>
        </w:rPr>
        <w:t>(Jun 2010)</w:t>
      </w:r>
      <w:r w:rsidRPr="00BE6D45">
        <w:t> (Section 1553 of Pub. L. 111-5).</w:t>
      </w:r>
    </w:p>
    <w:p w14:paraId="752B3720" w14:textId="77777777" w:rsidR="00375B61" w:rsidRPr="00BE6D45" w:rsidRDefault="00375B61" w:rsidP="00375B61">
      <w:pPr>
        <w:pStyle w:val="p"/>
        <w:ind w:firstLine="1440"/>
        <w:textAlignment w:val="baseline"/>
      </w:pPr>
      <w:r w:rsidRPr="00BE6D45">
        <w:t>(C) </w:t>
      </w:r>
      <w:hyperlink r:id="rId228" w:anchor="FAR_52_204_23" w:tooltip="52.204-23" w:history="1">
        <w:r w:rsidRPr="00BE6D45">
          <w:rPr>
            <w:rStyle w:val="Hyperlink"/>
            <w:rFonts w:eastAsiaTheme="majorEastAsia"/>
            <w:bdr w:val="none" w:sz="0" w:space="0" w:color="auto" w:frame="1"/>
          </w:rPr>
          <w:t>52.204-23</w:t>
        </w:r>
      </w:hyperlink>
      <w:r w:rsidRPr="00BE6D45">
        <w:t>, Prohibition on </w:t>
      </w:r>
      <w:r w:rsidRPr="00BE6D45">
        <w:rPr>
          <w:bdr w:val="none" w:sz="0" w:space="0" w:color="auto" w:frame="1"/>
        </w:rPr>
        <w:t>Contracting</w:t>
      </w:r>
      <w:r w:rsidRPr="00BE6D45">
        <w:t> for Hardware, Software, and Services Developed or Provided by Kaspersky Lab and Other Covered Entities </w:t>
      </w:r>
      <w:r w:rsidRPr="00BE6D45">
        <w:rPr>
          <w:rStyle w:val="ph"/>
          <w:smallCaps/>
          <w:bdr w:val="none" w:sz="0" w:space="0" w:color="auto" w:frame="1"/>
        </w:rPr>
        <w:t>(Nov 2021)</w:t>
      </w:r>
      <w:r w:rsidRPr="00BE6D45">
        <w:t> (Section 1634 of Pub. L. 115-91).</w:t>
      </w:r>
    </w:p>
    <w:p w14:paraId="15EEB2C0" w14:textId="77777777" w:rsidR="00375B61" w:rsidRPr="00BE6D45" w:rsidRDefault="00375B61" w:rsidP="00375B61">
      <w:pPr>
        <w:pStyle w:val="p"/>
        <w:ind w:firstLine="1440"/>
        <w:textAlignment w:val="baseline"/>
      </w:pPr>
      <w:r w:rsidRPr="00BE6D45">
        <w:t>(D) </w:t>
      </w:r>
      <w:hyperlink r:id="rId229" w:anchor="FAR_52_204_25" w:tooltip="52.204-25" w:history="1">
        <w:r w:rsidRPr="00BE6D45">
          <w:rPr>
            <w:rStyle w:val="Hyperlink"/>
            <w:rFonts w:eastAsiaTheme="majorEastAsia"/>
            <w:bdr w:val="none" w:sz="0" w:space="0" w:color="auto" w:frame="1"/>
          </w:rPr>
          <w:t>52.204-25</w:t>
        </w:r>
      </w:hyperlink>
      <w:r w:rsidRPr="00BE6D45">
        <w:t>, Prohibition on </w:t>
      </w:r>
      <w:r w:rsidRPr="00BE6D45">
        <w:rPr>
          <w:bdr w:val="none" w:sz="0" w:space="0" w:color="auto" w:frame="1"/>
        </w:rPr>
        <w:t>Contracting</w:t>
      </w:r>
      <w:r w:rsidRPr="00BE6D45">
        <w:t> for Certain Telecommunications and Video Surveillance Services or Equipment. </w:t>
      </w:r>
      <w:r w:rsidRPr="00BE6D45">
        <w:rPr>
          <w:rStyle w:val="ph"/>
          <w:smallCaps/>
          <w:bdr w:val="none" w:sz="0" w:space="0" w:color="auto" w:frame="1"/>
        </w:rPr>
        <w:t>(Nov 2021)</w:t>
      </w:r>
      <w:r w:rsidRPr="00BE6D45">
        <w:t> (Section 889(a)(1)(A) of Pub. L. 115-232).</w:t>
      </w:r>
    </w:p>
    <w:p w14:paraId="014C276D" w14:textId="77777777" w:rsidR="00375B61" w:rsidRPr="00BE6D45" w:rsidRDefault="00375B61" w:rsidP="00375B61">
      <w:pPr>
        <w:pStyle w:val="p"/>
        <w:ind w:firstLine="1440"/>
        <w:textAlignment w:val="baseline"/>
      </w:pPr>
      <w:r w:rsidRPr="00BE6D45">
        <w:t>(E) </w:t>
      </w:r>
      <w:hyperlink r:id="rId230" w:anchor="FAR_52_219_8" w:tooltip="52.219-8" w:history="1">
        <w:r w:rsidRPr="00BE6D45">
          <w:rPr>
            <w:rStyle w:val="Hyperlink"/>
            <w:rFonts w:eastAsiaTheme="majorEastAsia"/>
            <w:bdr w:val="none" w:sz="0" w:space="0" w:color="auto" w:frame="1"/>
          </w:rPr>
          <w:t>52.219-8</w:t>
        </w:r>
      </w:hyperlink>
      <w:r w:rsidRPr="00BE6D45">
        <w:t>, Utilization of Small Business Concerns (</w:t>
      </w:r>
      <w:r w:rsidRPr="00BE6D45">
        <w:rPr>
          <w:rStyle w:val="ph"/>
          <w:smallCaps/>
          <w:bdr w:val="none" w:sz="0" w:space="0" w:color="auto" w:frame="1"/>
        </w:rPr>
        <w:t>Oct 2022</w:t>
      </w:r>
      <w:r w:rsidRPr="00BE6D45">
        <w:t>) ( </w:t>
      </w:r>
      <w:hyperlink r:id="rId231" w:tgtFrame="_blank" w:tooltip="15 U.S.C. 637(d)(2) and (3)" w:history="1">
        <w:r w:rsidRPr="00BE6D45">
          <w:rPr>
            <w:rStyle w:val="Hyperlink"/>
            <w:rFonts w:eastAsiaTheme="majorEastAsia"/>
            <w:bdr w:val="none" w:sz="0" w:space="0" w:color="auto" w:frame="1"/>
          </w:rPr>
          <w:t>15 U.S.C. 637(d)(2) and (3)</w:t>
        </w:r>
      </w:hyperlink>
      <w:r w:rsidRPr="00BE6D45">
        <w:t>), in all subcontracts that </w:t>
      </w:r>
      <w:r w:rsidRPr="00BE6D45">
        <w:rPr>
          <w:bdr w:val="none" w:sz="0" w:space="0" w:color="auto" w:frame="1"/>
        </w:rPr>
        <w:t>offer</w:t>
      </w:r>
      <w:r w:rsidRPr="00BE6D45">
        <w:t> further subcontracting opportunities. If the subcontract (except subcontracts to small business concerns) exceeds the applicable threshold specified in FAR </w:t>
      </w:r>
      <w:hyperlink r:id="rId232" w:anchor="FAR_19_702" w:tooltip="19.702" w:history="1">
        <w:r w:rsidRPr="00BE6D45">
          <w:rPr>
            <w:rStyle w:val="Hyperlink"/>
            <w:rFonts w:eastAsiaTheme="majorEastAsia"/>
            <w:bdr w:val="none" w:sz="0" w:space="0" w:color="auto" w:frame="1"/>
          </w:rPr>
          <w:t>19.702</w:t>
        </w:r>
      </w:hyperlink>
      <w:r w:rsidRPr="00BE6D45">
        <w:t>(a) on the date of subcontract award, the subcontractor </w:t>
      </w:r>
      <w:r w:rsidRPr="00BE6D45">
        <w:rPr>
          <w:bdr w:val="none" w:sz="0" w:space="0" w:color="auto" w:frame="1"/>
        </w:rPr>
        <w:t>must</w:t>
      </w:r>
      <w:r w:rsidRPr="00BE6D45">
        <w:t> include </w:t>
      </w:r>
      <w:hyperlink r:id="rId233" w:anchor="FAR_52_219_8" w:tooltip="52.219-8" w:history="1">
        <w:r w:rsidRPr="00BE6D45">
          <w:rPr>
            <w:rStyle w:val="Hyperlink"/>
            <w:rFonts w:eastAsiaTheme="majorEastAsia"/>
            <w:bdr w:val="none" w:sz="0" w:space="0" w:color="auto" w:frame="1"/>
          </w:rPr>
          <w:t>52.219-8</w:t>
        </w:r>
      </w:hyperlink>
      <w:r w:rsidRPr="00BE6D45">
        <w:t> in lower tier subcontracts that </w:t>
      </w:r>
      <w:r w:rsidRPr="00BE6D45">
        <w:rPr>
          <w:bdr w:val="none" w:sz="0" w:space="0" w:color="auto" w:frame="1"/>
        </w:rPr>
        <w:t>offer</w:t>
      </w:r>
      <w:r w:rsidRPr="00BE6D45">
        <w:t> subcontracting opportunities.</w:t>
      </w:r>
    </w:p>
    <w:p w14:paraId="61913280" w14:textId="77777777" w:rsidR="00375B61" w:rsidRPr="00BE6D45" w:rsidRDefault="00375B61" w:rsidP="00375B61">
      <w:pPr>
        <w:pStyle w:val="p"/>
        <w:ind w:firstLine="1440"/>
        <w:textAlignment w:val="baseline"/>
      </w:pPr>
      <w:r w:rsidRPr="00BE6D45">
        <w:t>(F) </w:t>
      </w:r>
      <w:hyperlink r:id="rId234" w:anchor="FAR_52_222_21" w:tooltip="52.222-21" w:history="1">
        <w:r w:rsidRPr="00BE6D45">
          <w:rPr>
            <w:rStyle w:val="Hyperlink"/>
            <w:rFonts w:eastAsiaTheme="majorEastAsia"/>
            <w:bdr w:val="none" w:sz="0" w:space="0" w:color="auto" w:frame="1"/>
          </w:rPr>
          <w:t>52.222-21</w:t>
        </w:r>
      </w:hyperlink>
      <w:r w:rsidRPr="00BE6D45">
        <w:t>, Prohibition of Segregated Facilities </w:t>
      </w:r>
      <w:r w:rsidRPr="00BE6D45">
        <w:rPr>
          <w:rStyle w:val="ph"/>
          <w:smallCaps/>
          <w:bdr w:val="none" w:sz="0" w:space="0" w:color="auto" w:frame="1"/>
        </w:rPr>
        <w:t>(Apr 2015)</w:t>
      </w:r>
      <w:r w:rsidRPr="00BE6D45">
        <w:t>.</w:t>
      </w:r>
    </w:p>
    <w:p w14:paraId="1A4B314B" w14:textId="77777777" w:rsidR="00375B61" w:rsidRPr="00BE6D45" w:rsidRDefault="00375B61" w:rsidP="00375B61">
      <w:pPr>
        <w:pStyle w:val="p"/>
        <w:ind w:firstLine="1440"/>
        <w:textAlignment w:val="baseline"/>
      </w:pPr>
      <w:r w:rsidRPr="00BE6D45">
        <w:t>(G) </w:t>
      </w:r>
      <w:hyperlink r:id="rId235" w:anchor="FAR_52_222_26" w:tooltip="52.222-26" w:history="1">
        <w:r w:rsidRPr="00BE6D45">
          <w:rPr>
            <w:rStyle w:val="Hyperlink"/>
            <w:rFonts w:eastAsiaTheme="majorEastAsia"/>
            <w:bdr w:val="none" w:sz="0" w:space="0" w:color="auto" w:frame="1"/>
          </w:rPr>
          <w:t>52.222-26</w:t>
        </w:r>
      </w:hyperlink>
      <w:r w:rsidRPr="00BE6D45">
        <w:t>, Equal Opportunity </w:t>
      </w:r>
      <w:r w:rsidRPr="00BE6D45">
        <w:rPr>
          <w:rStyle w:val="ph"/>
          <w:smallCaps/>
          <w:bdr w:val="none" w:sz="0" w:space="0" w:color="auto" w:frame="1"/>
        </w:rPr>
        <w:t>(Sep 2016)</w:t>
      </w:r>
      <w:r w:rsidRPr="00BE6D45">
        <w:t> (E.O. 11246).</w:t>
      </w:r>
    </w:p>
    <w:p w14:paraId="51AED28D" w14:textId="77777777" w:rsidR="00375B61" w:rsidRPr="00BE6D45" w:rsidRDefault="00375B61" w:rsidP="00375B61">
      <w:pPr>
        <w:pStyle w:val="p"/>
        <w:ind w:firstLine="1440"/>
        <w:textAlignment w:val="baseline"/>
      </w:pPr>
      <w:r w:rsidRPr="00BE6D45">
        <w:t>(H) </w:t>
      </w:r>
      <w:hyperlink r:id="rId236" w:anchor="FAR_52_222_35" w:tooltip="52.222-35" w:history="1">
        <w:r w:rsidRPr="00BE6D45">
          <w:rPr>
            <w:rStyle w:val="Hyperlink"/>
            <w:rFonts w:eastAsiaTheme="majorEastAsia"/>
            <w:bdr w:val="none" w:sz="0" w:space="0" w:color="auto" w:frame="1"/>
          </w:rPr>
          <w:t>52.222-35</w:t>
        </w:r>
      </w:hyperlink>
      <w:r w:rsidRPr="00BE6D45">
        <w:t>, Equal Opportunity for Veterans </w:t>
      </w:r>
      <w:r w:rsidRPr="00BE6D45">
        <w:rPr>
          <w:rStyle w:val="ph"/>
          <w:smallCaps/>
          <w:bdr w:val="none" w:sz="0" w:space="0" w:color="auto" w:frame="1"/>
        </w:rPr>
        <w:t>(Jun 2020)</w:t>
      </w:r>
      <w:r w:rsidRPr="00BE6D45">
        <w:t> ( </w:t>
      </w:r>
      <w:hyperlink r:id="rId237" w:tgtFrame="_blank" w:tooltip="38 U.S.C. 4212" w:history="1">
        <w:r w:rsidRPr="00BE6D45">
          <w:rPr>
            <w:rStyle w:val="Hyperlink"/>
            <w:rFonts w:eastAsiaTheme="majorEastAsia"/>
            <w:bdr w:val="none" w:sz="0" w:space="0" w:color="auto" w:frame="1"/>
          </w:rPr>
          <w:t>38 U.S.C. 4212</w:t>
        </w:r>
      </w:hyperlink>
      <w:r w:rsidRPr="00BE6D45">
        <w:t>).</w:t>
      </w:r>
    </w:p>
    <w:p w14:paraId="3AD04FED" w14:textId="77777777" w:rsidR="00375B61" w:rsidRPr="00BE6D45" w:rsidRDefault="00375B61" w:rsidP="00375B61">
      <w:pPr>
        <w:pStyle w:val="p"/>
        <w:ind w:firstLine="1440"/>
        <w:textAlignment w:val="baseline"/>
      </w:pPr>
      <w:r w:rsidRPr="00BE6D45">
        <w:t>(I) </w:t>
      </w:r>
      <w:hyperlink r:id="rId238" w:anchor="FAR_52_222_36" w:tooltip="52.222-36" w:history="1">
        <w:r w:rsidRPr="00BE6D45">
          <w:rPr>
            <w:rStyle w:val="Hyperlink"/>
            <w:rFonts w:eastAsiaTheme="majorEastAsia"/>
            <w:bdr w:val="none" w:sz="0" w:space="0" w:color="auto" w:frame="1"/>
          </w:rPr>
          <w:t>52.222-36</w:t>
        </w:r>
      </w:hyperlink>
      <w:r w:rsidRPr="00BE6D45">
        <w:t>, Equal Opportunity for Workers with Disabilities </w:t>
      </w:r>
      <w:r w:rsidRPr="00BE6D45">
        <w:rPr>
          <w:rStyle w:val="ph"/>
          <w:smallCaps/>
          <w:bdr w:val="none" w:sz="0" w:space="0" w:color="auto" w:frame="1"/>
        </w:rPr>
        <w:t>(Jun 2020)</w:t>
      </w:r>
      <w:r w:rsidRPr="00BE6D45">
        <w:t> ( </w:t>
      </w:r>
      <w:hyperlink r:id="rId239" w:tgtFrame="_blank" w:tooltip="29 U.S.C. 793" w:history="1">
        <w:r w:rsidRPr="00BE6D45">
          <w:rPr>
            <w:rStyle w:val="Hyperlink"/>
            <w:rFonts w:eastAsiaTheme="majorEastAsia"/>
            <w:bdr w:val="none" w:sz="0" w:space="0" w:color="auto" w:frame="1"/>
          </w:rPr>
          <w:t>29 U.S.C. 793</w:t>
        </w:r>
      </w:hyperlink>
      <w:r w:rsidRPr="00BE6D45">
        <w:t>).</w:t>
      </w:r>
    </w:p>
    <w:p w14:paraId="649715BB" w14:textId="77777777" w:rsidR="00375B61" w:rsidRPr="00BE6D45" w:rsidRDefault="00375B61" w:rsidP="00375B61">
      <w:pPr>
        <w:pStyle w:val="p"/>
        <w:ind w:firstLine="1440"/>
        <w:textAlignment w:val="baseline"/>
      </w:pPr>
      <w:r w:rsidRPr="00BE6D45">
        <w:t>(J) </w:t>
      </w:r>
      <w:hyperlink r:id="rId240" w:anchor="FAR_52_222_40" w:tooltip="52.222-40" w:history="1">
        <w:r w:rsidRPr="00BE6D45">
          <w:rPr>
            <w:rStyle w:val="Hyperlink"/>
            <w:rFonts w:eastAsiaTheme="majorEastAsia"/>
            <w:bdr w:val="none" w:sz="0" w:space="0" w:color="auto" w:frame="1"/>
          </w:rPr>
          <w:t>52.222-40</w:t>
        </w:r>
      </w:hyperlink>
      <w:r w:rsidRPr="00BE6D45">
        <w:t>, Notification of Employee Rights Under the National Labor Relations Act </w:t>
      </w:r>
      <w:r w:rsidRPr="00BE6D45">
        <w:rPr>
          <w:rStyle w:val="ph"/>
          <w:smallCaps/>
          <w:bdr w:val="none" w:sz="0" w:space="0" w:color="auto" w:frame="1"/>
        </w:rPr>
        <w:t>(Dec 2010)</w:t>
      </w:r>
      <w:r w:rsidRPr="00BE6D45">
        <w:t> (E.O. 13496). Flow down required in accordance with paragraph (f) of FAR clause </w:t>
      </w:r>
      <w:hyperlink r:id="rId241" w:anchor="FAR_52_222_40" w:tooltip="52.222-40" w:history="1">
        <w:r w:rsidRPr="00BE6D45">
          <w:rPr>
            <w:rStyle w:val="Hyperlink"/>
            <w:rFonts w:eastAsiaTheme="majorEastAsia"/>
            <w:bdr w:val="none" w:sz="0" w:space="0" w:color="auto" w:frame="1"/>
          </w:rPr>
          <w:t>52.222-40</w:t>
        </w:r>
      </w:hyperlink>
      <w:r w:rsidRPr="00BE6D45">
        <w:t>.</w:t>
      </w:r>
    </w:p>
    <w:p w14:paraId="13299096" w14:textId="77777777" w:rsidR="00375B61" w:rsidRPr="00BE6D45" w:rsidRDefault="00375B61" w:rsidP="00375B61">
      <w:pPr>
        <w:pStyle w:val="p"/>
        <w:ind w:firstLine="1440"/>
        <w:textAlignment w:val="baseline"/>
      </w:pPr>
      <w:r w:rsidRPr="00BE6D45">
        <w:t>(K) </w:t>
      </w:r>
      <w:hyperlink r:id="rId242" w:anchor="FAR_52_222_41" w:tooltip="52.222-41" w:history="1">
        <w:r w:rsidRPr="00BE6D45">
          <w:rPr>
            <w:rStyle w:val="Hyperlink"/>
            <w:rFonts w:eastAsiaTheme="majorEastAsia"/>
            <w:bdr w:val="none" w:sz="0" w:space="0" w:color="auto" w:frame="1"/>
          </w:rPr>
          <w:t>52.222-41</w:t>
        </w:r>
      </w:hyperlink>
      <w:r w:rsidRPr="00BE6D45">
        <w:t>, Service Contract Labor Standards </w:t>
      </w:r>
      <w:r w:rsidRPr="00BE6D45">
        <w:rPr>
          <w:rStyle w:val="ph"/>
          <w:smallCaps/>
          <w:bdr w:val="none" w:sz="0" w:space="0" w:color="auto" w:frame="1"/>
        </w:rPr>
        <w:t>(Aug 2018)</w:t>
      </w:r>
      <w:r w:rsidRPr="00BE6D45">
        <w:t> ( </w:t>
      </w:r>
      <w:hyperlink r:id="rId243" w:tgtFrame="_blank" w:tooltip="41 U.S.C. chapter 67" w:history="1">
        <w:r w:rsidRPr="00BE6D45">
          <w:rPr>
            <w:rStyle w:val="Hyperlink"/>
            <w:rFonts w:eastAsiaTheme="majorEastAsia"/>
            <w:bdr w:val="none" w:sz="0" w:space="0" w:color="auto" w:frame="1"/>
          </w:rPr>
          <w:t>41 U.S.C. chapter 67</w:t>
        </w:r>
      </w:hyperlink>
      <w:r w:rsidRPr="00BE6D45">
        <w:t>).</w:t>
      </w:r>
    </w:p>
    <w:p w14:paraId="3C9C8250" w14:textId="77777777" w:rsidR="00375B61" w:rsidRPr="00BE6D45" w:rsidRDefault="00375B61" w:rsidP="00375B61">
      <w:pPr>
        <w:pStyle w:val="p"/>
        <w:ind w:firstLine="1440"/>
        <w:textAlignment w:val="baseline"/>
      </w:pPr>
      <w:r w:rsidRPr="00BE6D45">
        <w:t>(L) </w:t>
      </w:r>
      <w:r w:rsidRPr="00BE6D45">
        <w:rPr>
          <w:rStyle w:val="HTMLCite"/>
          <w:bdr w:val="none" w:sz="0" w:space="0" w:color="auto" w:frame="1"/>
        </w:rPr>
        <w:t>__</w:t>
      </w:r>
      <w:r w:rsidRPr="00BE6D45">
        <w:t> </w:t>
      </w:r>
      <w:r w:rsidRPr="00BE6D45">
        <w:rPr>
          <w:rStyle w:val="Emphasis"/>
          <w:bdr w:val="none" w:sz="0" w:space="0" w:color="auto" w:frame="1"/>
        </w:rPr>
        <w:t>(1)</w:t>
      </w:r>
      <w:r w:rsidRPr="00BE6D45">
        <w:t> </w:t>
      </w:r>
      <w:hyperlink r:id="rId244" w:anchor="FAR_52_222_50" w:tooltip="52.222-50" w:history="1">
        <w:r w:rsidRPr="00BE6D45">
          <w:rPr>
            <w:rStyle w:val="Hyperlink"/>
            <w:rFonts w:eastAsiaTheme="majorEastAsia"/>
            <w:bdr w:val="none" w:sz="0" w:space="0" w:color="auto" w:frame="1"/>
          </w:rPr>
          <w:t>52.222-50</w:t>
        </w:r>
      </w:hyperlink>
      <w:r w:rsidRPr="00BE6D45">
        <w:t>, Combating Trafficking in Persons </w:t>
      </w:r>
      <w:r w:rsidRPr="00BE6D45">
        <w:rPr>
          <w:rStyle w:val="ph"/>
          <w:smallCaps/>
          <w:bdr w:val="none" w:sz="0" w:space="0" w:color="auto" w:frame="1"/>
        </w:rPr>
        <w:t>(Nov 2021)</w:t>
      </w:r>
      <w:r w:rsidRPr="00BE6D45">
        <w:t> ( </w:t>
      </w:r>
      <w:hyperlink r:id="rId245" w:tgtFrame="_blank" w:tooltip="22 U.S.C. chapter 78 " w:history="1">
        <w:r w:rsidRPr="00BE6D45">
          <w:rPr>
            <w:rStyle w:val="Hyperlink"/>
            <w:rFonts w:eastAsiaTheme="majorEastAsia"/>
            <w:bdr w:val="none" w:sz="0" w:space="0" w:color="auto" w:frame="1"/>
          </w:rPr>
          <w:t>22 U.S.C. chapter 78 </w:t>
        </w:r>
      </w:hyperlink>
      <w:r w:rsidRPr="00BE6D45">
        <w:t>and E.O 13627).</w:t>
      </w:r>
    </w:p>
    <w:p w14:paraId="5B401D43" w14:textId="77777777" w:rsidR="00375B61" w:rsidRPr="00BE6D45" w:rsidRDefault="00375B61" w:rsidP="00375B61">
      <w:pPr>
        <w:pStyle w:val="p"/>
        <w:ind w:firstLine="1800"/>
        <w:textAlignment w:val="baseline"/>
      </w:pPr>
      <w:r w:rsidRPr="00BE6D45">
        <w:rPr>
          <w:rStyle w:val="HTMLCite"/>
          <w:bdr w:val="none" w:sz="0" w:space="0" w:color="auto" w:frame="1"/>
        </w:rPr>
        <w:lastRenderedPageBreak/>
        <w:t>__</w:t>
      </w:r>
      <w:r w:rsidRPr="00BE6D45">
        <w:t> </w:t>
      </w:r>
      <w:r w:rsidRPr="00BE6D45">
        <w:rPr>
          <w:rStyle w:val="Emphasis"/>
          <w:bdr w:val="none" w:sz="0" w:space="0" w:color="auto" w:frame="1"/>
        </w:rPr>
        <w:t>(2)</w:t>
      </w:r>
      <w:r w:rsidRPr="00BE6D45">
        <w:t> </w:t>
      </w:r>
      <w:r w:rsidRPr="00BE6D45">
        <w:rPr>
          <w:bdr w:val="none" w:sz="0" w:space="0" w:color="auto" w:frame="1"/>
        </w:rPr>
        <w:t>Alternate</w:t>
      </w:r>
      <w:r w:rsidRPr="00BE6D45">
        <w:t> I </w:t>
      </w:r>
      <w:r w:rsidRPr="00BE6D45">
        <w:rPr>
          <w:rStyle w:val="ph"/>
          <w:smallCaps/>
          <w:bdr w:val="none" w:sz="0" w:space="0" w:color="auto" w:frame="1"/>
        </w:rPr>
        <w:t>(Mar 2015)</w:t>
      </w:r>
      <w:r w:rsidRPr="00BE6D45">
        <w:t> of </w:t>
      </w:r>
      <w:hyperlink r:id="rId246" w:anchor="FAR_52_222_50" w:tooltip="52.222-50" w:history="1">
        <w:r w:rsidRPr="00BE6D45">
          <w:rPr>
            <w:rStyle w:val="Hyperlink"/>
            <w:rFonts w:eastAsiaTheme="majorEastAsia"/>
            <w:bdr w:val="none" w:sz="0" w:space="0" w:color="auto" w:frame="1"/>
          </w:rPr>
          <w:t>52.222-50</w:t>
        </w:r>
      </w:hyperlink>
      <w:r w:rsidRPr="00BE6D45">
        <w:t> ( </w:t>
      </w:r>
      <w:hyperlink r:id="rId247" w:tgtFrame="_blank" w:tooltip="22 U.S.C. chapter 78 and E.O. 13627" w:history="1">
        <w:r w:rsidRPr="00BE6D45">
          <w:rPr>
            <w:rStyle w:val="Hyperlink"/>
            <w:rFonts w:eastAsiaTheme="majorEastAsia"/>
            <w:bdr w:val="none" w:sz="0" w:space="0" w:color="auto" w:frame="1"/>
          </w:rPr>
          <w:t>22 U.S.C. chapter 78 and E.O. 13627</w:t>
        </w:r>
      </w:hyperlink>
      <w:r w:rsidRPr="00BE6D45">
        <w:t>).</w:t>
      </w:r>
    </w:p>
    <w:p w14:paraId="45AF8A40" w14:textId="77777777" w:rsidR="00375B61" w:rsidRPr="00BE6D45" w:rsidRDefault="00375B61" w:rsidP="00375B61">
      <w:pPr>
        <w:pStyle w:val="p"/>
        <w:ind w:firstLine="1440"/>
        <w:textAlignment w:val="baseline"/>
      </w:pPr>
      <w:r w:rsidRPr="00BE6D45">
        <w:t>(M) </w:t>
      </w:r>
      <w:hyperlink r:id="rId248" w:anchor="FAR_52_222_51" w:tooltip="52.222-51" w:history="1">
        <w:r w:rsidRPr="00BE6D45">
          <w:rPr>
            <w:rStyle w:val="Hyperlink"/>
            <w:rFonts w:eastAsiaTheme="majorEastAsia"/>
            <w:bdr w:val="none" w:sz="0" w:space="0" w:color="auto" w:frame="1"/>
          </w:rPr>
          <w:t>52.222-51</w:t>
        </w:r>
      </w:hyperlink>
      <w:r w:rsidRPr="00BE6D45">
        <w:t>, Exemption from Application of the Service Contract Labor Standards to Contracts for Maintenance, Calibration, or Repair of Certain Equipment-Requirements (</w:t>
      </w:r>
      <w:r w:rsidRPr="00BE6D45">
        <w:rPr>
          <w:bdr w:val="none" w:sz="0" w:space="0" w:color="auto" w:frame="1"/>
        </w:rPr>
        <w:t>May</w:t>
      </w:r>
      <w:r w:rsidRPr="00BE6D45">
        <w:t> 2014) ( </w:t>
      </w:r>
      <w:hyperlink r:id="rId249" w:tgtFrame="_blank" w:tooltip="41 U.S.C. chapter 67" w:history="1">
        <w:r w:rsidRPr="00BE6D45">
          <w:rPr>
            <w:rStyle w:val="Hyperlink"/>
            <w:rFonts w:eastAsiaTheme="majorEastAsia"/>
            <w:bdr w:val="none" w:sz="0" w:space="0" w:color="auto" w:frame="1"/>
          </w:rPr>
          <w:t>41 U.S.C. chapter 67</w:t>
        </w:r>
      </w:hyperlink>
      <w:r w:rsidRPr="00BE6D45">
        <w:t>).</w:t>
      </w:r>
    </w:p>
    <w:p w14:paraId="7A579D33" w14:textId="77777777" w:rsidR="00375B61" w:rsidRPr="00BE6D45" w:rsidRDefault="00375B61" w:rsidP="00375B61">
      <w:pPr>
        <w:pStyle w:val="p"/>
        <w:ind w:firstLine="1440"/>
        <w:textAlignment w:val="baseline"/>
      </w:pPr>
      <w:r w:rsidRPr="00BE6D45">
        <w:t>(N) </w:t>
      </w:r>
      <w:hyperlink r:id="rId250" w:anchor="FAR_52_222_53" w:tooltip="52.222-53" w:history="1">
        <w:r w:rsidRPr="00BE6D45">
          <w:rPr>
            <w:rStyle w:val="Hyperlink"/>
            <w:rFonts w:eastAsiaTheme="majorEastAsia"/>
            <w:bdr w:val="none" w:sz="0" w:space="0" w:color="auto" w:frame="1"/>
          </w:rPr>
          <w:t>52.222-53</w:t>
        </w:r>
      </w:hyperlink>
      <w:r w:rsidRPr="00BE6D45">
        <w:t>, Exemption from Application of the Service Contract Labor Standards to Contracts for Certain Services-Requirements </w:t>
      </w:r>
      <w:r w:rsidRPr="00BE6D45">
        <w:rPr>
          <w:rStyle w:val="ph"/>
          <w:smallCaps/>
          <w:bdr w:val="none" w:sz="0" w:space="0" w:color="auto" w:frame="1"/>
        </w:rPr>
        <w:t>(May 2014)</w:t>
      </w:r>
      <w:r w:rsidRPr="00BE6D45">
        <w:t> ( </w:t>
      </w:r>
      <w:hyperlink r:id="rId251" w:tgtFrame="_blank" w:tooltip="41 U.S.C. chapter 67" w:history="1">
        <w:r w:rsidRPr="00BE6D45">
          <w:rPr>
            <w:rStyle w:val="Hyperlink"/>
            <w:rFonts w:eastAsiaTheme="majorEastAsia"/>
            <w:bdr w:val="none" w:sz="0" w:space="0" w:color="auto" w:frame="1"/>
          </w:rPr>
          <w:t>41 U.S.C. chapter 67</w:t>
        </w:r>
      </w:hyperlink>
      <w:r w:rsidRPr="00BE6D45">
        <w:t>).</w:t>
      </w:r>
    </w:p>
    <w:p w14:paraId="0E36B992" w14:textId="77777777" w:rsidR="00375B61" w:rsidRPr="00BE6D45" w:rsidRDefault="00375B61" w:rsidP="00375B61">
      <w:pPr>
        <w:pStyle w:val="p"/>
        <w:ind w:firstLine="1440"/>
        <w:textAlignment w:val="baseline"/>
      </w:pPr>
      <w:r w:rsidRPr="00BE6D45">
        <w:t>(O) </w:t>
      </w:r>
      <w:hyperlink r:id="rId252" w:anchor="FAR_52_222_54" w:tooltip="52.222-54" w:history="1">
        <w:r w:rsidRPr="00BE6D45">
          <w:rPr>
            <w:rStyle w:val="Hyperlink"/>
            <w:rFonts w:eastAsiaTheme="majorEastAsia"/>
            <w:bdr w:val="none" w:sz="0" w:space="0" w:color="auto" w:frame="1"/>
          </w:rPr>
          <w:t>52.222-54</w:t>
        </w:r>
      </w:hyperlink>
      <w:r w:rsidRPr="00BE6D45">
        <w:t>, Employment Eligibility Verification </w:t>
      </w:r>
      <w:r w:rsidRPr="00BE6D45">
        <w:rPr>
          <w:rStyle w:val="ph"/>
          <w:smallCaps/>
          <w:bdr w:val="none" w:sz="0" w:space="0" w:color="auto" w:frame="1"/>
        </w:rPr>
        <w:t>(May 2022</w:t>
      </w:r>
      <w:r w:rsidRPr="00BE6D45">
        <w:t>) (Executive Order 12989).</w:t>
      </w:r>
    </w:p>
    <w:p w14:paraId="6479DC3F" w14:textId="77777777" w:rsidR="00375B61" w:rsidRPr="00BE6D45" w:rsidRDefault="00375B61" w:rsidP="00375B61">
      <w:pPr>
        <w:pStyle w:val="p"/>
        <w:ind w:firstLine="1440"/>
        <w:textAlignment w:val="baseline"/>
      </w:pPr>
      <w:r w:rsidRPr="00BE6D45">
        <w:t>(P) </w:t>
      </w:r>
      <w:hyperlink r:id="rId253" w:anchor="FAR_52_222_55" w:tooltip="52.222-55" w:history="1">
        <w:r w:rsidRPr="00BE6D45">
          <w:rPr>
            <w:rStyle w:val="Hyperlink"/>
            <w:rFonts w:eastAsiaTheme="majorEastAsia"/>
            <w:bdr w:val="none" w:sz="0" w:space="0" w:color="auto" w:frame="1"/>
          </w:rPr>
          <w:t>52.222-55</w:t>
        </w:r>
      </w:hyperlink>
      <w:r w:rsidRPr="00BE6D45">
        <w:t>, Minimum Wages for Contractor Workers Under Executive Order 14026 </w:t>
      </w:r>
      <w:r w:rsidRPr="00BE6D45">
        <w:rPr>
          <w:rStyle w:val="ph"/>
          <w:smallCaps/>
          <w:bdr w:val="none" w:sz="0" w:space="0" w:color="auto" w:frame="1"/>
        </w:rPr>
        <w:t>(Jan 2022)</w:t>
      </w:r>
      <w:r w:rsidRPr="00BE6D45">
        <w:t>.</w:t>
      </w:r>
    </w:p>
    <w:p w14:paraId="32033E4B" w14:textId="77777777" w:rsidR="00375B61" w:rsidRPr="00BE6D45" w:rsidRDefault="00375B61" w:rsidP="00375B61">
      <w:pPr>
        <w:pStyle w:val="p"/>
        <w:ind w:firstLine="1440"/>
        <w:textAlignment w:val="baseline"/>
      </w:pPr>
      <w:r w:rsidRPr="00BE6D45">
        <w:t>(Q) </w:t>
      </w:r>
      <w:hyperlink r:id="rId254" w:anchor="FAR_52_222_62" w:tooltip="52.222-62" w:history="1">
        <w:r w:rsidRPr="00BE6D45">
          <w:rPr>
            <w:rStyle w:val="Hyperlink"/>
            <w:rFonts w:eastAsiaTheme="majorEastAsia"/>
            <w:bdr w:val="none" w:sz="0" w:space="0" w:color="auto" w:frame="1"/>
          </w:rPr>
          <w:t>52.222-62</w:t>
        </w:r>
      </w:hyperlink>
      <w:r w:rsidRPr="00BE6D45">
        <w:t>, Paid Sick Leave Under Executive Order 13706 </w:t>
      </w:r>
      <w:r w:rsidRPr="00BE6D45">
        <w:rPr>
          <w:rStyle w:val="ph"/>
          <w:smallCaps/>
          <w:bdr w:val="none" w:sz="0" w:space="0" w:color="auto" w:frame="1"/>
        </w:rPr>
        <w:t>(Jan 2022)</w:t>
      </w:r>
      <w:r w:rsidRPr="00BE6D45">
        <w:t> (E.O. 13706).</w:t>
      </w:r>
    </w:p>
    <w:p w14:paraId="4179A22E" w14:textId="77777777" w:rsidR="00375B61" w:rsidRPr="00BE6D45" w:rsidRDefault="00375B61" w:rsidP="00375B61">
      <w:pPr>
        <w:pStyle w:val="p"/>
        <w:ind w:firstLine="1440"/>
        <w:textAlignment w:val="baseline"/>
      </w:pPr>
      <w:r w:rsidRPr="00BE6D45">
        <w:t>(R)</w:t>
      </w:r>
      <w:r w:rsidRPr="00BE6D45">
        <w:rPr>
          <w:rStyle w:val="HTMLCite"/>
          <w:bdr w:val="none" w:sz="0" w:space="0" w:color="auto" w:frame="1"/>
        </w:rPr>
        <w:t>__</w:t>
      </w:r>
      <w:r w:rsidRPr="00BE6D45">
        <w:t> </w:t>
      </w:r>
      <w:r w:rsidRPr="00BE6D45">
        <w:rPr>
          <w:rStyle w:val="Emphasis"/>
          <w:bdr w:val="none" w:sz="0" w:space="0" w:color="auto" w:frame="1"/>
        </w:rPr>
        <w:t>(1)</w:t>
      </w:r>
      <w:r w:rsidRPr="00BE6D45">
        <w:t> </w:t>
      </w:r>
      <w:hyperlink r:id="rId255" w:anchor="FAR_52_224_3" w:tooltip="52.224-3" w:history="1">
        <w:r w:rsidRPr="00BE6D45">
          <w:rPr>
            <w:rStyle w:val="Hyperlink"/>
            <w:rFonts w:eastAsiaTheme="majorEastAsia"/>
            <w:bdr w:val="none" w:sz="0" w:space="0" w:color="auto" w:frame="1"/>
          </w:rPr>
          <w:t>52.224-3</w:t>
        </w:r>
      </w:hyperlink>
      <w:r w:rsidRPr="00BE6D45">
        <w:t>, Privacy Training </w:t>
      </w:r>
      <w:r w:rsidRPr="00BE6D45">
        <w:rPr>
          <w:rStyle w:val="ph"/>
          <w:smallCaps/>
          <w:bdr w:val="none" w:sz="0" w:space="0" w:color="auto" w:frame="1"/>
        </w:rPr>
        <w:t>(Jan 2017)</w:t>
      </w:r>
      <w:r w:rsidRPr="00BE6D45">
        <w:t> ( </w:t>
      </w:r>
      <w:hyperlink r:id="rId256" w:tgtFrame="_blank" w:tooltip="5 U.S.C. 552a" w:history="1">
        <w:r w:rsidRPr="00BE6D45">
          <w:rPr>
            <w:rStyle w:val="Hyperlink"/>
            <w:rFonts w:eastAsiaTheme="majorEastAsia"/>
            <w:bdr w:val="none" w:sz="0" w:space="0" w:color="auto" w:frame="1"/>
          </w:rPr>
          <w:t>5 U.S.C. 552a</w:t>
        </w:r>
      </w:hyperlink>
      <w:r w:rsidRPr="00BE6D45">
        <w:t>).</w:t>
      </w:r>
    </w:p>
    <w:p w14:paraId="724F9DDE" w14:textId="77777777" w:rsidR="00375B61" w:rsidRPr="00BE6D45" w:rsidRDefault="00375B61" w:rsidP="00375B61">
      <w:pPr>
        <w:pStyle w:val="p"/>
        <w:ind w:firstLine="1800"/>
        <w:textAlignment w:val="baseline"/>
      </w:pPr>
      <w:r w:rsidRPr="00BE6D45">
        <w:rPr>
          <w:rStyle w:val="HTMLCite"/>
          <w:bdr w:val="none" w:sz="0" w:space="0" w:color="auto" w:frame="1"/>
        </w:rPr>
        <w:t>__</w:t>
      </w:r>
      <w:r w:rsidRPr="00BE6D45">
        <w:t> </w:t>
      </w:r>
      <w:r w:rsidRPr="00BE6D45">
        <w:rPr>
          <w:rStyle w:val="Emphasis"/>
          <w:bdr w:val="none" w:sz="0" w:space="0" w:color="auto" w:frame="1"/>
        </w:rPr>
        <w:t>(2)</w:t>
      </w:r>
      <w:r w:rsidRPr="00BE6D45">
        <w:t> </w:t>
      </w:r>
      <w:r w:rsidRPr="00BE6D45">
        <w:rPr>
          <w:bdr w:val="none" w:sz="0" w:space="0" w:color="auto" w:frame="1"/>
        </w:rPr>
        <w:t>Alternate</w:t>
      </w:r>
      <w:r w:rsidRPr="00BE6D45">
        <w:t> I </w:t>
      </w:r>
      <w:r w:rsidRPr="00BE6D45">
        <w:rPr>
          <w:rStyle w:val="ph"/>
          <w:smallCaps/>
          <w:bdr w:val="none" w:sz="0" w:space="0" w:color="auto" w:frame="1"/>
        </w:rPr>
        <w:t>(Jan 2017)</w:t>
      </w:r>
      <w:r w:rsidRPr="00BE6D45">
        <w:t> of </w:t>
      </w:r>
      <w:hyperlink r:id="rId257" w:anchor="FAR_52_224_3" w:tooltip="52.224-3" w:history="1">
        <w:r w:rsidRPr="00BE6D45">
          <w:rPr>
            <w:rStyle w:val="Hyperlink"/>
            <w:rFonts w:eastAsiaTheme="majorEastAsia"/>
            <w:bdr w:val="none" w:sz="0" w:space="0" w:color="auto" w:frame="1"/>
          </w:rPr>
          <w:t>52.224-3</w:t>
        </w:r>
      </w:hyperlink>
      <w:r w:rsidRPr="00BE6D45">
        <w:t>.</w:t>
      </w:r>
    </w:p>
    <w:p w14:paraId="736841B6" w14:textId="77777777" w:rsidR="00375B61" w:rsidRPr="00BE6D45" w:rsidRDefault="00375B61" w:rsidP="00375B61">
      <w:pPr>
        <w:pStyle w:val="p"/>
        <w:ind w:firstLine="1440"/>
        <w:textAlignment w:val="baseline"/>
      </w:pPr>
      <w:r w:rsidRPr="00BE6D45">
        <w:t>(S) </w:t>
      </w:r>
      <w:hyperlink r:id="rId258" w:anchor="FAR_52_225_26" w:tooltip="52.225-26" w:history="1">
        <w:r w:rsidRPr="00BE6D45">
          <w:rPr>
            <w:rStyle w:val="Hyperlink"/>
            <w:rFonts w:eastAsiaTheme="majorEastAsia"/>
            <w:bdr w:val="none" w:sz="0" w:space="0" w:color="auto" w:frame="1"/>
          </w:rPr>
          <w:t>52.225-26</w:t>
        </w:r>
      </w:hyperlink>
      <w:r w:rsidRPr="00BE6D45">
        <w:t>, Contractors Performing Private Security Functions Outside the </w:t>
      </w:r>
      <w:r w:rsidRPr="00BE6D45">
        <w:rPr>
          <w:bdr w:val="none" w:sz="0" w:space="0" w:color="auto" w:frame="1"/>
        </w:rPr>
        <w:t>United States</w:t>
      </w:r>
      <w:r w:rsidRPr="00BE6D45">
        <w:t> (Oct 2016) (Section 862, as amended, of the </w:t>
      </w:r>
      <w:r w:rsidRPr="00BE6D45">
        <w:rPr>
          <w:bdr w:val="none" w:sz="0" w:space="0" w:color="auto" w:frame="1"/>
        </w:rPr>
        <w:t>National Defense</w:t>
      </w:r>
      <w:r w:rsidRPr="00BE6D45">
        <w:t> Authorization Act for Fiscal Year 2008; 10 U.S.C. Subtitle A, Part V, Subpart G Note).</w:t>
      </w:r>
    </w:p>
    <w:p w14:paraId="01ADCAE6" w14:textId="77777777" w:rsidR="00375B61" w:rsidRPr="00BE6D45" w:rsidRDefault="00375B61" w:rsidP="00375B61">
      <w:pPr>
        <w:pStyle w:val="p"/>
        <w:ind w:firstLine="1440"/>
        <w:textAlignment w:val="baseline"/>
      </w:pPr>
      <w:r w:rsidRPr="00BE6D45">
        <w:t>(T) </w:t>
      </w:r>
      <w:hyperlink r:id="rId259" w:anchor="FAR_52_226_6" w:tooltip="52.226-6" w:history="1">
        <w:r w:rsidRPr="00BE6D45">
          <w:rPr>
            <w:rStyle w:val="Hyperlink"/>
            <w:rFonts w:eastAsiaTheme="majorEastAsia"/>
            <w:bdr w:val="none" w:sz="0" w:space="0" w:color="auto" w:frame="1"/>
          </w:rPr>
          <w:t>52.226-6</w:t>
        </w:r>
      </w:hyperlink>
      <w:r w:rsidRPr="00BE6D45">
        <w:t>, Promoting Excess Food Donation to Nonprofit Organizations. </w:t>
      </w:r>
      <w:r w:rsidRPr="00BE6D45">
        <w:rPr>
          <w:rStyle w:val="ph"/>
          <w:smallCaps/>
          <w:bdr w:val="none" w:sz="0" w:space="0" w:color="auto" w:frame="1"/>
        </w:rPr>
        <w:t>(Jun 2020)</w:t>
      </w:r>
      <w:r w:rsidRPr="00BE6D45">
        <w:t> ( </w:t>
      </w:r>
      <w:hyperlink r:id="rId260" w:tgtFrame="_blank" w:tooltip="42 U.S.C. 1792" w:history="1">
        <w:r w:rsidRPr="00BE6D45">
          <w:rPr>
            <w:rStyle w:val="Hyperlink"/>
            <w:rFonts w:eastAsiaTheme="majorEastAsia"/>
            <w:bdr w:val="none" w:sz="0" w:space="0" w:color="auto" w:frame="1"/>
          </w:rPr>
          <w:t>42 U.S.C. 1792</w:t>
        </w:r>
      </w:hyperlink>
      <w:r w:rsidRPr="00BE6D45">
        <w:t>). Flow down required in accordance with paragraph (e) of FAR clause 52.226-6.</w:t>
      </w:r>
    </w:p>
    <w:p w14:paraId="034D7CB3" w14:textId="77777777" w:rsidR="00375B61" w:rsidRPr="00BE6D45" w:rsidRDefault="00375B61" w:rsidP="00375B61">
      <w:pPr>
        <w:pStyle w:val="p"/>
        <w:ind w:firstLine="1440"/>
        <w:textAlignment w:val="baseline"/>
      </w:pPr>
      <w:r w:rsidRPr="00BE6D45">
        <w:t>(U) </w:t>
      </w:r>
      <w:hyperlink r:id="rId261" w:anchor="FAR_52_232_40" w:tooltip="52.232-40" w:history="1">
        <w:r w:rsidRPr="00BE6D45">
          <w:rPr>
            <w:rStyle w:val="Hyperlink"/>
            <w:rFonts w:eastAsiaTheme="majorEastAsia"/>
            <w:bdr w:val="none" w:sz="0" w:space="0" w:color="auto" w:frame="1"/>
          </w:rPr>
          <w:t>52.232-40</w:t>
        </w:r>
      </w:hyperlink>
      <w:r w:rsidRPr="00BE6D45">
        <w:rPr>
          <w:rStyle w:val="ph"/>
          <w:bdr w:val="none" w:sz="0" w:space="0" w:color="auto" w:frame="1"/>
        </w:rPr>
        <w:t>, Providing Accelerated Payments to Small Business Subcontractors (MAR 2023) ( </w:t>
      </w:r>
      <w:hyperlink r:id="rId262" w:tgtFrame="_blank" w:tooltip="31 U.S.C. 3903" w:history="1">
        <w:r w:rsidRPr="00BE6D45">
          <w:rPr>
            <w:rStyle w:val="Hyperlink"/>
            <w:rFonts w:eastAsiaTheme="majorEastAsia"/>
            <w:bdr w:val="none" w:sz="0" w:space="0" w:color="auto" w:frame="1"/>
          </w:rPr>
          <w:t>31 U.S.C. 3903</w:t>
        </w:r>
      </w:hyperlink>
      <w:r w:rsidRPr="00BE6D45">
        <w:rPr>
          <w:rStyle w:val="ph"/>
          <w:bdr w:val="none" w:sz="0" w:space="0" w:color="auto" w:frame="1"/>
        </w:rPr>
        <w:t> and </w:t>
      </w:r>
      <w:hyperlink r:id="rId263" w:tgtFrame="_blank" w:tooltip="10 U.S.C. 3801" w:history="1">
        <w:r w:rsidRPr="00BE6D45">
          <w:rPr>
            <w:rStyle w:val="Hyperlink"/>
            <w:rFonts w:eastAsiaTheme="majorEastAsia"/>
            <w:bdr w:val="none" w:sz="0" w:space="0" w:color="auto" w:frame="1"/>
          </w:rPr>
          <w:t>10 U.S.C. 3801</w:t>
        </w:r>
      </w:hyperlink>
      <w:r w:rsidRPr="00BE6D45">
        <w:rPr>
          <w:rStyle w:val="ph"/>
          <w:bdr w:val="none" w:sz="0" w:space="0" w:color="auto" w:frame="1"/>
        </w:rPr>
        <w:t>). Flow down required in accordance with paragraph (c) of </w:t>
      </w:r>
      <w:hyperlink r:id="rId264" w:anchor="FAR_52_232_40" w:tooltip="52.232-40" w:history="1">
        <w:r w:rsidRPr="00BE6D45">
          <w:rPr>
            <w:rStyle w:val="Hyperlink"/>
            <w:rFonts w:eastAsiaTheme="majorEastAsia"/>
            <w:bdr w:val="none" w:sz="0" w:space="0" w:color="auto" w:frame="1"/>
          </w:rPr>
          <w:t>52.232-40</w:t>
        </w:r>
      </w:hyperlink>
      <w:r w:rsidRPr="00BE6D45">
        <w:rPr>
          <w:rStyle w:val="ph"/>
          <w:bdr w:val="none" w:sz="0" w:space="0" w:color="auto" w:frame="1"/>
        </w:rPr>
        <w:t>.</w:t>
      </w:r>
    </w:p>
    <w:p w14:paraId="4EB599C6" w14:textId="77777777" w:rsidR="00375B61" w:rsidRDefault="00375B61" w:rsidP="00375B61">
      <w:pPr>
        <w:pStyle w:val="p"/>
        <w:ind w:firstLine="1440"/>
        <w:textAlignment w:val="baseline"/>
      </w:pPr>
      <w:r w:rsidRPr="00BE6D45">
        <w:rPr>
          <w:rStyle w:val="ph"/>
          <w:bdr w:val="none" w:sz="0" w:space="0" w:color="auto" w:frame="1"/>
        </w:rPr>
        <w:t>(V)</w:t>
      </w:r>
      <w:r w:rsidRPr="00BE6D45">
        <w:t> </w:t>
      </w:r>
      <w:hyperlink r:id="rId265" w:anchor="FAR_52_247_64" w:tooltip="52.247-64" w:history="1">
        <w:r w:rsidRPr="00BE6D45">
          <w:rPr>
            <w:rStyle w:val="Hyperlink"/>
            <w:rFonts w:eastAsiaTheme="majorEastAsia"/>
            <w:bdr w:val="none" w:sz="0" w:space="0" w:color="auto" w:frame="1"/>
          </w:rPr>
          <w:t>52.247-64</w:t>
        </w:r>
      </w:hyperlink>
      <w:r w:rsidRPr="00BE6D45">
        <w:t>, Preference for Privately Owned U.S.-Flag Commercial Vessels </w:t>
      </w:r>
      <w:r w:rsidRPr="00BE6D45">
        <w:rPr>
          <w:rStyle w:val="ph"/>
          <w:smallCaps/>
          <w:bdr w:val="none" w:sz="0" w:space="0" w:color="auto" w:frame="1"/>
        </w:rPr>
        <w:t>(Nov 2021)</w:t>
      </w:r>
      <w:r w:rsidRPr="00BE6D45">
        <w:t> ( </w:t>
      </w:r>
      <w:hyperlink r:id="rId266" w:tgtFrame="_blank" w:tooltip="46 U.S.C. 55305" w:history="1">
        <w:r w:rsidRPr="00BE6D45">
          <w:rPr>
            <w:rStyle w:val="Hyperlink"/>
            <w:rFonts w:eastAsiaTheme="majorEastAsia"/>
            <w:bdr w:val="none" w:sz="0" w:space="0" w:color="auto" w:frame="1"/>
          </w:rPr>
          <w:t>46 U.S.C. 55305</w:t>
        </w:r>
      </w:hyperlink>
      <w:r w:rsidRPr="00BE6D45">
        <w:t> and </w:t>
      </w:r>
      <w:hyperlink r:id="rId267" w:tgtFrame="_blank" w:tooltip="10 U.S.C. 2631" w:history="1">
        <w:r w:rsidRPr="00BE6D45">
          <w:rPr>
            <w:rStyle w:val="Hyperlink"/>
            <w:rFonts w:eastAsiaTheme="majorEastAsia"/>
            <w:bdr w:val="none" w:sz="0" w:space="0" w:color="auto" w:frame="1"/>
          </w:rPr>
          <w:t>10 U.S.C. 2631</w:t>
        </w:r>
      </w:hyperlink>
      <w:r w:rsidRPr="00BE6D45">
        <w:t>). Flow down required in accordance with paragraph (d) of FAR clause 52.247-64.</w:t>
      </w:r>
    </w:p>
    <w:p w14:paraId="27D91AFE" w14:textId="77777777" w:rsidR="00375B61" w:rsidRDefault="00375B61" w:rsidP="00375B61">
      <w:pPr>
        <w:ind w:left="1440" w:hanging="1440"/>
        <w:jc w:val="center"/>
        <w:rPr>
          <w:szCs w:val="24"/>
        </w:rPr>
      </w:pPr>
      <w:r w:rsidRPr="00AB4E2F">
        <w:rPr>
          <w:szCs w:val="24"/>
        </w:rPr>
        <w:t xml:space="preserve">THE FOLLOWING </w:t>
      </w:r>
      <w:r>
        <w:rPr>
          <w:szCs w:val="24"/>
        </w:rPr>
        <w:t>PROVISIONS</w:t>
      </w:r>
      <w:r w:rsidRPr="00AB4E2F">
        <w:rPr>
          <w:szCs w:val="24"/>
        </w:rPr>
        <w:t xml:space="preserve"> </w:t>
      </w:r>
      <w:r>
        <w:rPr>
          <w:szCs w:val="24"/>
        </w:rPr>
        <w:t>ARE</w:t>
      </w:r>
      <w:r w:rsidRPr="00AB4E2F">
        <w:rPr>
          <w:szCs w:val="24"/>
        </w:rPr>
        <w:t xml:space="preserve"> PROVIDED IN FULL TEXT:</w:t>
      </w:r>
    </w:p>
    <w:bookmarkEnd w:id="0"/>
    <w:p w14:paraId="4EED3AD8" w14:textId="77777777" w:rsidR="00375B61" w:rsidRPr="002404B2" w:rsidRDefault="00375B61" w:rsidP="00375B61">
      <w:pPr>
        <w:rPr>
          <w:szCs w:val="24"/>
        </w:rPr>
      </w:pPr>
    </w:p>
    <w:p w14:paraId="7DF74FA0" w14:textId="77777777" w:rsidR="00375B61" w:rsidRDefault="00375B61" w:rsidP="00375B61">
      <w:pPr>
        <w:ind w:left="1008" w:hanging="1008"/>
        <w:rPr>
          <w:szCs w:val="24"/>
          <w:u w:val="single"/>
        </w:rPr>
      </w:pPr>
      <w:bookmarkStart w:id="2" w:name="P2145_316301"/>
      <w:bookmarkStart w:id="3" w:name="_Hlk98337939"/>
      <w:bookmarkEnd w:id="2"/>
      <w:r w:rsidRPr="002404B2">
        <w:rPr>
          <w:szCs w:val="24"/>
          <w:u w:val="single"/>
        </w:rPr>
        <w:t>52.204-24</w:t>
      </w:r>
      <w:r>
        <w:rPr>
          <w:szCs w:val="24"/>
          <w:u w:val="single"/>
        </w:rPr>
        <w:tab/>
      </w:r>
      <w:r>
        <w:rPr>
          <w:szCs w:val="24"/>
          <w:u w:val="single"/>
        </w:rPr>
        <w:tab/>
      </w:r>
      <w:r w:rsidRPr="002404B2">
        <w:rPr>
          <w:szCs w:val="24"/>
          <w:u w:val="single"/>
        </w:rPr>
        <w:t xml:space="preserve">REPRESENTATION REGARDING CERTAIN TELECOMMUNICATIONS </w:t>
      </w:r>
    </w:p>
    <w:p w14:paraId="13B6A131" w14:textId="77777777" w:rsidR="00375B61" w:rsidRPr="002404B2" w:rsidRDefault="00375B61" w:rsidP="00375B61">
      <w:pPr>
        <w:ind w:left="1008" w:firstLine="432"/>
        <w:rPr>
          <w:szCs w:val="24"/>
          <w:u w:val="single"/>
        </w:rPr>
      </w:pPr>
      <w:r w:rsidRPr="002404B2">
        <w:rPr>
          <w:szCs w:val="24"/>
          <w:u w:val="single"/>
        </w:rPr>
        <w:t>AND VIDEO SURVEILLANCE SERVICES OR EQUIPMENT (NOV 2021)</w:t>
      </w:r>
    </w:p>
    <w:p w14:paraId="60529636" w14:textId="77777777" w:rsidR="00375B61" w:rsidRPr="002404B2" w:rsidRDefault="00375B61" w:rsidP="00375B61">
      <w:pPr>
        <w:rPr>
          <w:szCs w:val="24"/>
        </w:rPr>
      </w:pPr>
    </w:p>
    <w:p w14:paraId="5B598569" w14:textId="77777777" w:rsidR="00375B61" w:rsidRPr="00E768F3" w:rsidRDefault="00375B61" w:rsidP="00375B61">
      <w:pPr>
        <w:tabs>
          <w:tab w:val="left" w:pos="1008"/>
          <w:tab w:val="left" w:pos="2160"/>
          <w:tab w:val="left" w:pos="3312"/>
          <w:tab w:val="left" w:pos="4464"/>
          <w:tab w:val="left" w:pos="5616"/>
        </w:tabs>
        <w:ind w:firstLine="1008"/>
        <w:rPr>
          <w:szCs w:val="24"/>
        </w:rPr>
      </w:pPr>
      <w:r w:rsidRPr="00E768F3">
        <w:rPr>
          <w:szCs w:val="24"/>
        </w:rPr>
        <w:t xml:space="preserve">The Offeror shall not complete the representation at paragraph (d)(1) of this provision if the Offeror has represented that it "does not provide covered telecommunications equipment or </w:t>
      </w:r>
      <w:r w:rsidRPr="00E768F3">
        <w:rPr>
          <w:szCs w:val="24"/>
        </w:rPr>
        <w:lastRenderedPageBreak/>
        <w:t>services as a part of its offered products or services to the Government in the performance of any contract , subcontract , or other contractual instrument" in paragraph (c)(1) in the provision at </w:t>
      </w:r>
      <w:hyperlink r:id="rId268" w:anchor="FAR_52_204_26" w:tooltip="52.204-26" w:history="1">
        <w:r w:rsidRPr="00E768F3">
          <w:rPr>
            <w:rStyle w:val="Hyperlink"/>
            <w:rFonts w:eastAsiaTheme="majorEastAsia"/>
          </w:rPr>
          <w:t>52.204-26</w:t>
        </w:r>
      </w:hyperlink>
      <w:r w:rsidRPr="00E768F3">
        <w:rPr>
          <w:szCs w:val="24"/>
        </w:rPr>
        <w:t>, Covered Telecommunications Equipment or Services —Representation, or in paragraph (v)(2)(i) of the provision at </w:t>
      </w:r>
      <w:hyperlink r:id="rId269" w:anchor="FAR_52_212_3" w:tooltip="52.212-3" w:history="1">
        <w:r w:rsidRPr="00E768F3">
          <w:rPr>
            <w:rStyle w:val="Hyperlink"/>
            <w:rFonts w:eastAsiaTheme="majorEastAsia"/>
          </w:rPr>
          <w:t>52.212-3</w:t>
        </w:r>
      </w:hyperlink>
      <w:r w:rsidRPr="00E768F3">
        <w:rPr>
          <w:szCs w:val="24"/>
        </w:rPr>
        <w:t>, Offeror Representations and Certifications-Commercial Products or Commercial Services. The Offeror shall not complete the representation in paragraph (d)(2) of this provision if the Offeror has represented that it "does not use covered telecommunications equipment or services , or any equipment , system, or service that uses covered telecommunications equipment or services " in paragraph (c)(2) of the provision at </w:t>
      </w:r>
      <w:hyperlink r:id="rId270" w:anchor="FAR_52_204_26" w:tooltip="52.204-26" w:history="1">
        <w:r w:rsidRPr="00E768F3">
          <w:rPr>
            <w:rStyle w:val="Hyperlink"/>
            <w:rFonts w:eastAsiaTheme="majorEastAsia"/>
          </w:rPr>
          <w:t>52.204-26</w:t>
        </w:r>
      </w:hyperlink>
      <w:r w:rsidRPr="00E768F3">
        <w:rPr>
          <w:szCs w:val="24"/>
        </w:rPr>
        <w:t>, or in paragraph (v)(2)(ii) of the provision at </w:t>
      </w:r>
      <w:hyperlink r:id="rId271" w:anchor="FAR_52_212_3" w:tooltip="52.212-3" w:history="1">
        <w:r w:rsidRPr="00E768F3">
          <w:rPr>
            <w:rStyle w:val="Hyperlink"/>
            <w:rFonts w:eastAsiaTheme="majorEastAsia"/>
          </w:rPr>
          <w:t>52.212-3</w:t>
        </w:r>
      </w:hyperlink>
      <w:r w:rsidRPr="00E768F3">
        <w:rPr>
          <w:szCs w:val="24"/>
        </w:rPr>
        <w:t>.</w:t>
      </w:r>
    </w:p>
    <w:p w14:paraId="145FE749"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(a) Definitions</w:t>
      </w:r>
      <w:r w:rsidRPr="00E768F3">
        <w:rPr>
          <w:i/>
          <w:iCs/>
          <w:szCs w:val="24"/>
        </w:rPr>
        <w:t> .</w:t>
      </w:r>
      <w:r w:rsidRPr="00E768F3">
        <w:rPr>
          <w:szCs w:val="24"/>
        </w:rPr>
        <w:t> As used in this provision—</w:t>
      </w:r>
    </w:p>
    <w:p w14:paraId="3E38A2B4"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Backhaul</w:t>
      </w:r>
      <w:r w:rsidRPr="00E768F3">
        <w:rPr>
          <w:i/>
          <w:iCs/>
          <w:szCs w:val="24"/>
        </w:rPr>
        <w:t> , </w:t>
      </w:r>
      <w:r w:rsidRPr="00E768F3">
        <w:rPr>
          <w:szCs w:val="24"/>
        </w:rPr>
        <w:t>covered telecommunications equipment or services</w:t>
      </w:r>
      <w:r w:rsidRPr="00E768F3">
        <w:rPr>
          <w:i/>
          <w:iCs/>
          <w:szCs w:val="24"/>
        </w:rPr>
        <w:t> , </w:t>
      </w:r>
      <w:r w:rsidRPr="00E768F3">
        <w:rPr>
          <w:szCs w:val="24"/>
        </w:rPr>
        <w:t>critical technology</w:t>
      </w:r>
      <w:r w:rsidRPr="00E768F3">
        <w:rPr>
          <w:i/>
          <w:iCs/>
          <w:szCs w:val="24"/>
        </w:rPr>
        <w:t> , </w:t>
      </w:r>
      <w:r w:rsidRPr="00E768F3">
        <w:rPr>
          <w:szCs w:val="24"/>
        </w:rPr>
        <w:t>interconnection arrangements</w:t>
      </w:r>
      <w:r w:rsidRPr="00E768F3">
        <w:rPr>
          <w:i/>
          <w:iCs/>
          <w:szCs w:val="24"/>
        </w:rPr>
        <w:t> , </w:t>
      </w:r>
      <w:r w:rsidRPr="00E768F3">
        <w:rPr>
          <w:szCs w:val="24"/>
        </w:rPr>
        <w:t>reasonable inquiry</w:t>
      </w:r>
      <w:r w:rsidRPr="00E768F3">
        <w:rPr>
          <w:i/>
          <w:iCs/>
          <w:szCs w:val="24"/>
        </w:rPr>
        <w:t> , </w:t>
      </w:r>
      <w:r w:rsidRPr="00E768F3">
        <w:rPr>
          <w:szCs w:val="24"/>
        </w:rPr>
        <w:t>roaming</w:t>
      </w:r>
      <w:r w:rsidRPr="00E768F3">
        <w:rPr>
          <w:i/>
          <w:iCs/>
          <w:szCs w:val="24"/>
        </w:rPr>
        <w:t> , and </w:t>
      </w:r>
      <w:r w:rsidRPr="00E768F3">
        <w:rPr>
          <w:szCs w:val="24"/>
        </w:rPr>
        <w:t>substantial or essential component</w:t>
      </w:r>
      <w:r w:rsidRPr="00E768F3">
        <w:rPr>
          <w:i/>
          <w:iCs/>
          <w:szCs w:val="24"/>
        </w:rPr>
        <w:t> </w:t>
      </w:r>
      <w:r w:rsidRPr="00E768F3">
        <w:rPr>
          <w:szCs w:val="24"/>
        </w:rPr>
        <w:t>have the meanings provided in the clause </w:t>
      </w:r>
      <w:hyperlink r:id="rId272" w:anchor="FAR_52_204_25" w:tooltip="52.204-25" w:history="1">
        <w:r w:rsidRPr="00E768F3">
          <w:rPr>
            <w:rStyle w:val="Hyperlink"/>
            <w:rFonts w:eastAsiaTheme="majorEastAsia"/>
          </w:rPr>
          <w:t>52.204-25</w:t>
        </w:r>
      </w:hyperlink>
      <w:r w:rsidRPr="00E768F3">
        <w:rPr>
          <w:szCs w:val="24"/>
        </w:rPr>
        <w:t>, Prohibition on Contracting for Certain Telecommunications and Video Surveillance Services or Equipment .</w:t>
      </w:r>
    </w:p>
    <w:p w14:paraId="1DC69C4C"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(b) </w:t>
      </w:r>
      <w:r w:rsidRPr="00E768F3">
        <w:rPr>
          <w:i/>
          <w:iCs/>
          <w:szCs w:val="24"/>
        </w:rPr>
        <w:t>Prohibition</w:t>
      </w:r>
      <w:r w:rsidRPr="00E768F3">
        <w:rPr>
          <w:szCs w:val="24"/>
        </w:rPr>
        <w:t>.</w:t>
      </w:r>
    </w:p>
    <w:p w14:paraId="6766DF55"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w:t>
      </w:r>
    </w:p>
    <w:p w14:paraId="7092A3E8"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 system, or service that uses covered telecommunications equipment or services as a substantial or essential component of any system, or as critical technology as part of any system. Nothing in the prohibition shall be construed to—</w:t>
      </w:r>
    </w:p>
    <w:p w14:paraId="44A6E7ED"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(i) Prohibit the head of an executive agency from procuring with an entity to provide a service that connects to the facilities of a third-party, such as backhaul , roaming , or interconnection arrangements ; or</w:t>
      </w:r>
    </w:p>
    <w:p w14:paraId="521C579F"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(ii) Cover telecommunications equipment that cannot route or redirect user data traffic or cannot permit visibility into any user data or packets that such equipment transmits or otherwise handles.</w:t>
      </w:r>
    </w:p>
    <w:p w14:paraId="245A5783"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 system, or service that uses covered telecommunications equipment or services as a substantial or essential component of any system, or as critical technology as part of any system. This prohibition applies to the use of covered telecommunications equipment or </w:t>
      </w:r>
      <w:proofErr w:type="gramStart"/>
      <w:r w:rsidRPr="00E768F3">
        <w:rPr>
          <w:szCs w:val="24"/>
        </w:rPr>
        <w:t>services ,</w:t>
      </w:r>
      <w:proofErr w:type="gramEnd"/>
      <w:r w:rsidRPr="00E768F3">
        <w:rPr>
          <w:szCs w:val="24"/>
        </w:rPr>
        <w:t xml:space="preserve"> regardless of whether that use is in performance of work under a </w:t>
      </w:r>
      <w:proofErr w:type="gramStart"/>
      <w:r w:rsidRPr="00E768F3">
        <w:rPr>
          <w:szCs w:val="24"/>
        </w:rPr>
        <w:t>Federal</w:t>
      </w:r>
      <w:proofErr w:type="gramEnd"/>
      <w:r w:rsidRPr="00E768F3">
        <w:rPr>
          <w:szCs w:val="24"/>
        </w:rPr>
        <w:t> </w:t>
      </w:r>
      <w:proofErr w:type="gramStart"/>
      <w:r w:rsidRPr="00E768F3">
        <w:rPr>
          <w:szCs w:val="24"/>
        </w:rPr>
        <w:t>contract .</w:t>
      </w:r>
      <w:proofErr w:type="gramEnd"/>
      <w:r w:rsidRPr="00E768F3">
        <w:rPr>
          <w:szCs w:val="24"/>
        </w:rPr>
        <w:t xml:space="preserve"> Nothing in the prohibition shall be construed to—</w:t>
      </w:r>
    </w:p>
    <w:p w14:paraId="38DC13E2"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(i) Prohibit the head of an executive agency from procuring with an entity to provide a service that connects to the facilities of a third-party, such as backhaul , roaming , or interconnection arrangements ; or</w:t>
      </w:r>
    </w:p>
    <w:p w14:paraId="6DF39007"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(ii) Cover telecommunications equipment that cannot route or redirect user data traffic or cannot permit visibility into any user data or packets that such equipment transmits or otherwise handles.</w:t>
      </w:r>
    </w:p>
    <w:p w14:paraId="33E94EF6"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(c) </w:t>
      </w:r>
      <w:r w:rsidRPr="00E768F3">
        <w:rPr>
          <w:i/>
          <w:iCs/>
          <w:szCs w:val="24"/>
        </w:rPr>
        <w:t>Procedures.</w:t>
      </w:r>
      <w:r w:rsidRPr="00E768F3">
        <w:rPr>
          <w:szCs w:val="24"/>
        </w:rPr>
        <w:t> The Offeror shall review the list of excluded parties in the System for Award Management (SAM) ( </w:t>
      </w:r>
      <w:hyperlink r:id="rId273" w:tgtFrame="_blank" w:tooltip="https://www.sam.gov" w:history="1">
        <w:r w:rsidRPr="00E768F3">
          <w:rPr>
            <w:rStyle w:val="Hyperlink"/>
            <w:rFonts w:eastAsiaTheme="majorEastAsia"/>
          </w:rPr>
          <w:t>https://www.sam.gov</w:t>
        </w:r>
      </w:hyperlink>
      <w:r w:rsidRPr="00E768F3">
        <w:rPr>
          <w:szCs w:val="24"/>
        </w:rPr>
        <w:t>) for entities excluded from receiving federal awards for "covered telecommunications equipment or services ".</w:t>
      </w:r>
    </w:p>
    <w:p w14:paraId="1886F4EF"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(d) </w:t>
      </w:r>
      <w:r w:rsidRPr="00E768F3">
        <w:rPr>
          <w:i/>
          <w:iCs/>
          <w:szCs w:val="24"/>
        </w:rPr>
        <w:t>Representation.</w:t>
      </w:r>
      <w:r w:rsidRPr="00E768F3">
        <w:rPr>
          <w:szCs w:val="24"/>
        </w:rPr>
        <w:t> The Offeror represents that—</w:t>
      </w:r>
    </w:p>
    <w:p w14:paraId="0C6F25D5"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lastRenderedPageBreak/>
        <w:t>           (1) It </w:t>
      </w:r>
      <w:r w:rsidRPr="00E768F3">
        <w:rPr>
          <w:i/>
          <w:iCs/>
          <w:szCs w:val="24"/>
        </w:rPr>
        <w:t>□</w:t>
      </w:r>
      <w:r w:rsidRPr="00E768F3">
        <w:rPr>
          <w:szCs w:val="24"/>
        </w:rPr>
        <w:t> will, </w:t>
      </w:r>
      <w:r w:rsidRPr="00E768F3">
        <w:rPr>
          <w:i/>
          <w:iCs/>
          <w:szCs w:val="24"/>
        </w:rPr>
        <w:t>□</w:t>
      </w:r>
      <w:r w:rsidRPr="00E768F3">
        <w:rPr>
          <w:szCs w:val="24"/>
        </w:rPr>
        <w:t> will not provide covered telecommunications equipment or services to the Government in the performance of any contract , subcontract or other contractual instrument resulting from this solicitation . The Offeror shall provide the additional disclosure information required at paragraph (e)(1) of this section if the Offeror responds "will" in paragraph (d)(1) of this section; and</w:t>
      </w:r>
    </w:p>
    <w:p w14:paraId="1F0B07EA"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(2) After conducting a reasonable inquiry , for purposes of this representation, the Offeror represents that—</w:t>
      </w:r>
    </w:p>
    <w:p w14:paraId="053B63F1"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It </w:t>
      </w:r>
      <w:r w:rsidRPr="00E768F3">
        <w:rPr>
          <w:i/>
          <w:iCs/>
          <w:szCs w:val="24"/>
        </w:rPr>
        <w:t>□</w:t>
      </w:r>
      <w:r w:rsidRPr="00E768F3">
        <w:rPr>
          <w:szCs w:val="24"/>
        </w:rPr>
        <w:t> does, </w:t>
      </w:r>
      <w:r w:rsidRPr="00E768F3">
        <w:rPr>
          <w:i/>
          <w:iCs/>
          <w:szCs w:val="24"/>
        </w:rPr>
        <w:t>□</w:t>
      </w:r>
      <w:r w:rsidRPr="00E768F3">
        <w:rPr>
          <w:szCs w:val="24"/>
        </w:rPr>
        <w:t> does not use covered telecommunications equipment or services , or use any equipment , system, or service that uses covered telecommunications equipment or services . The Offeror shall provide the additional disclosure information required at paragraph (e)(2) of this section if the Offeror responds "does" in paragraph (d)(2) of this section.</w:t>
      </w:r>
    </w:p>
    <w:p w14:paraId="5275D669"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(e) </w:t>
      </w:r>
      <w:r w:rsidRPr="00E768F3">
        <w:rPr>
          <w:i/>
          <w:iCs/>
          <w:szCs w:val="24"/>
        </w:rPr>
        <w:t>Disclosures.</w:t>
      </w:r>
      <w:r w:rsidRPr="00E768F3">
        <w:rPr>
          <w:szCs w:val="24"/>
        </w:rPr>
        <w:t> </w:t>
      </w:r>
    </w:p>
    <w:p w14:paraId="0DAF6D63"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(1) Disclosure for the representation in paragraph (d)(1) of this provision. If the Offeror has responded "will" in the representation in paragraph (d)(1) of this provision, the Offeror shall provide the following information as part of the offer :</w:t>
      </w:r>
    </w:p>
    <w:p w14:paraId="1E043061"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(i) For covered equipment —</w:t>
      </w:r>
    </w:p>
    <w:p w14:paraId="21C0C2AC"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(A) The entity that produced the covered telecommunications equipment (</w:t>
      </w:r>
      <w:proofErr w:type="gramStart"/>
      <w:r w:rsidRPr="00E768F3">
        <w:rPr>
          <w:szCs w:val="24"/>
        </w:rPr>
        <w:t>include</w:t>
      </w:r>
      <w:proofErr w:type="gramEnd"/>
      <w:r w:rsidRPr="00E768F3">
        <w:rPr>
          <w:szCs w:val="24"/>
        </w:rPr>
        <w:t xml:space="preserve"> entity name, unique entity </w:t>
      </w:r>
      <w:proofErr w:type="gramStart"/>
      <w:r w:rsidRPr="00E768F3">
        <w:rPr>
          <w:szCs w:val="24"/>
        </w:rPr>
        <w:t>identifier ,</w:t>
      </w:r>
      <w:proofErr w:type="gramEnd"/>
      <w:r w:rsidRPr="00E768F3">
        <w:rPr>
          <w:szCs w:val="24"/>
        </w:rPr>
        <w:t xml:space="preserve"> CAGE code, and whether the entity was the original equipment manufacturer (OEM) or a distributor, if known</w:t>
      </w:r>
      <w:proofErr w:type="gramStart"/>
      <w:r w:rsidRPr="00E768F3">
        <w:rPr>
          <w:szCs w:val="24"/>
        </w:rPr>
        <w:t>);</w:t>
      </w:r>
      <w:proofErr w:type="gramEnd"/>
    </w:p>
    <w:p w14:paraId="7AF8F442"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(B) A description of all covered telecommunications equipment offered (include brand; model number, such as OEM number, manufacturer part number, or wholesaler number; and item description, as applicable); and</w:t>
      </w:r>
    </w:p>
    <w:p w14:paraId="3BBF7586"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(C) Explanation of the proposed use of covered telecommunications equipment and any factors relevant to determining if such use would be permissible under the prohibition in paragraph (b)(1) of this provision.</w:t>
      </w:r>
    </w:p>
    <w:p w14:paraId="3B0C5EBC"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(ii) For covered services—</w:t>
      </w:r>
    </w:p>
    <w:p w14:paraId="649B2FF5"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308BA5CB"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86423C6"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(2) Disclosure for the representation in paragraph (d)(2) of this provision. If the Offeror has responded "does" in the representation in paragraph (d)(2) of this provision, the Offeror shall provide the following information as part of the offer :</w:t>
      </w:r>
    </w:p>
    <w:p w14:paraId="34BD6AA0"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(i) For covered equipment —</w:t>
      </w:r>
    </w:p>
    <w:p w14:paraId="61B0542A"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(A) The entity that produced the covered telecommunications equipment (include entity name, unique entity identifier, CAGE code, and whether the entity was the OEM or a distributor, if known</w:t>
      </w:r>
      <w:proofErr w:type="gramStart"/>
      <w:r w:rsidRPr="00E768F3">
        <w:rPr>
          <w:szCs w:val="24"/>
        </w:rPr>
        <w:t>);</w:t>
      </w:r>
      <w:proofErr w:type="gramEnd"/>
    </w:p>
    <w:p w14:paraId="4499B982"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(B) A description of all covered telecommunications equipment offered (include brand; model number, such as OEM number, manufacturer part number, or wholesaler number; and item description, as applicable); and</w:t>
      </w:r>
    </w:p>
    <w:p w14:paraId="586E796E"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lastRenderedPageBreak/>
        <w:t>                     (C) Explanation of the proposed use of covered telecommunications equipment and any factors relevant to determining if such use would be permissible under the prohibition in paragraph (b)(2) of this provision.</w:t>
      </w:r>
    </w:p>
    <w:p w14:paraId="21355C8F"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(ii) For covered services—</w:t>
      </w:r>
    </w:p>
    <w:p w14:paraId="172CAD7F" w14:textId="77777777" w:rsidR="00375B61" w:rsidRPr="00E768F3" w:rsidRDefault="00375B61" w:rsidP="00375B61">
      <w:pPr>
        <w:tabs>
          <w:tab w:val="left" w:pos="1008"/>
          <w:tab w:val="left" w:pos="2160"/>
          <w:tab w:val="left" w:pos="3312"/>
          <w:tab w:val="left" w:pos="4464"/>
          <w:tab w:val="left" w:pos="5616"/>
        </w:tabs>
        <w:rPr>
          <w:szCs w:val="24"/>
        </w:rPr>
      </w:pPr>
      <w:r w:rsidRPr="00E768F3">
        <w:rPr>
          <w:szCs w:val="24"/>
        </w:rPr>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2808A8EB" w14:textId="77777777" w:rsidR="00375B61" w:rsidRPr="002404B2" w:rsidRDefault="00375B61" w:rsidP="00375B61">
      <w:pPr>
        <w:tabs>
          <w:tab w:val="left" w:pos="1008"/>
          <w:tab w:val="left" w:pos="2160"/>
          <w:tab w:val="left" w:pos="3312"/>
          <w:tab w:val="left" w:pos="4464"/>
          <w:tab w:val="left" w:pos="5616"/>
        </w:tabs>
        <w:rPr>
          <w:szCs w:val="24"/>
        </w:rPr>
      </w:pPr>
      <w:r w:rsidRPr="00E768F3">
        <w:rPr>
          <w:szCs w:val="24"/>
        </w:rPr>
        <w:t>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6F4519A8" w14:textId="77777777" w:rsidR="00375B61" w:rsidRPr="00E768F3" w:rsidRDefault="00375B61" w:rsidP="00375B61">
      <w:pPr>
        <w:tabs>
          <w:tab w:val="left" w:pos="1008"/>
          <w:tab w:val="left" w:pos="2160"/>
          <w:tab w:val="left" w:pos="3312"/>
          <w:tab w:val="left" w:pos="4464"/>
          <w:tab w:val="left" w:pos="5616"/>
        </w:tabs>
        <w:rPr>
          <w:szCs w:val="24"/>
        </w:rPr>
      </w:pPr>
    </w:p>
    <w:p w14:paraId="48F63D83" w14:textId="77777777" w:rsidR="00375B61" w:rsidRPr="00E768F3" w:rsidRDefault="00375B61" w:rsidP="00375B61">
      <w:pPr>
        <w:tabs>
          <w:tab w:val="left" w:pos="1008"/>
          <w:tab w:val="left" w:pos="2160"/>
          <w:tab w:val="left" w:pos="3312"/>
          <w:tab w:val="left" w:pos="4464"/>
          <w:tab w:val="left" w:pos="5616"/>
        </w:tabs>
        <w:jc w:val="center"/>
        <w:rPr>
          <w:szCs w:val="24"/>
        </w:rPr>
      </w:pPr>
      <w:r w:rsidRPr="00E768F3">
        <w:rPr>
          <w:szCs w:val="24"/>
        </w:rPr>
        <w:t>(End of provision)</w:t>
      </w:r>
    </w:p>
    <w:bookmarkEnd w:id="1"/>
    <w:bookmarkEnd w:id="3"/>
    <w:p w14:paraId="29A2B19E" w14:textId="77777777" w:rsidR="00375B61" w:rsidRPr="002404B2" w:rsidRDefault="00375B61" w:rsidP="00375B61">
      <w:pPr>
        <w:rPr>
          <w:szCs w:val="24"/>
        </w:rPr>
      </w:pPr>
    </w:p>
    <w:p w14:paraId="6184CADF" w14:textId="77777777" w:rsidR="00375B61" w:rsidRDefault="00375B61" w:rsidP="00375B61">
      <w:pPr>
        <w:rPr>
          <w:szCs w:val="24"/>
          <w:u w:val="single"/>
        </w:rPr>
      </w:pPr>
      <w:r w:rsidRPr="002404B2">
        <w:rPr>
          <w:szCs w:val="24"/>
          <w:u w:val="single"/>
        </w:rPr>
        <w:t>52.204-26</w:t>
      </w:r>
      <w:r w:rsidRPr="002404B2">
        <w:rPr>
          <w:szCs w:val="24"/>
          <w:u w:val="single"/>
        </w:rPr>
        <w:tab/>
        <w:t>COVERED TELECOMMUNICATIONS EQUIPMENT OR SERVICES-</w:t>
      </w:r>
    </w:p>
    <w:p w14:paraId="3E67AA00" w14:textId="77777777" w:rsidR="00375B61" w:rsidRPr="002404B2" w:rsidRDefault="00375B61" w:rsidP="00375B61">
      <w:pPr>
        <w:ind w:left="720" w:firstLine="720"/>
        <w:rPr>
          <w:szCs w:val="24"/>
          <w:u w:val="single"/>
        </w:rPr>
      </w:pPr>
      <w:r w:rsidRPr="002404B2">
        <w:rPr>
          <w:szCs w:val="24"/>
          <w:u w:val="single"/>
        </w:rPr>
        <w:t>REPRESENTATION (OCT 2020)</w:t>
      </w:r>
    </w:p>
    <w:p w14:paraId="29F18570" w14:textId="77777777" w:rsidR="00375B61" w:rsidRPr="002404B2" w:rsidRDefault="00375B61" w:rsidP="00375B61">
      <w:pPr>
        <w:rPr>
          <w:szCs w:val="24"/>
        </w:rPr>
      </w:pPr>
    </w:p>
    <w:p w14:paraId="3198DF72" w14:textId="77777777" w:rsidR="00375B61" w:rsidRPr="002404B2" w:rsidRDefault="00375B61" w:rsidP="00375B61">
      <w:pPr>
        <w:pStyle w:val="NormalWeb"/>
        <w:shd w:val="clear" w:color="auto" w:fill="FFFFFF"/>
        <w:spacing w:before="0" w:beforeAutospacing="0" w:after="0" w:afterAutospacing="0"/>
        <w:ind w:firstLine="475"/>
        <w:rPr>
          <w:color w:val="000000"/>
        </w:rPr>
      </w:pPr>
      <w:r w:rsidRPr="002404B2">
        <w:rPr>
          <w:color w:val="000000"/>
        </w:rPr>
        <w:t>(a) </w:t>
      </w:r>
      <w:r w:rsidRPr="002404B2">
        <w:rPr>
          <w:i/>
          <w:iCs/>
          <w:color w:val="000000"/>
        </w:rPr>
        <w:t>Definitions.</w:t>
      </w:r>
      <w:r w:rsidRPr="002404B2">
        <w:rPr>
          <w:color w:val="000000"/>
        </w:rPr>
        <w:t xml:space="preserve"> As used in this provision, “covered telecommunications equipment or services” </w:t>
      </w:r>
      <w:r w:rsidRPr="002404B2">
        <w:rPr>
          <w:color w:val="000000"/>
          <w:shd w:val="clear" w:color="auto" w:fill="FFFFFF"/>
        </w:rPr>
        <w:t>and “reasonable inquiry” have</w:t>
      </w:r>
      <w:r w:rsidRPr="002404B2">
        <w:rPr>
          <w:color w:val="000000"/>
        </w:rPr>
        <w:t xml:space="preserve"> the meaning provided in the clause 52.204-25, Prohibition on Contracting for Certain Telecommunications and Video Surveillance Services or Equipment.</w:t>
      </w:r>
    </w:p>
    <w:p w14:paraId="50C0F660" w14:textId="77777777" w:rsidR="00375B61" w:rsidRPr="002404B2" w:rsidRDefault="00375B61" w:rsidP="00375B61">
      <w:pPr>
        <w:pStyle w:val="NormalWeb"/>
        <w:shd w:val="clear" w:color="auto" w:fill="FFFFFF"/>
        <w:ind w:firstLine="480"/>
        <w:rPr>
          <w:color w:val="000000"/>
        </w:rPr>
      </w:pPr>
      <w:r w:rsidRPr="002404B2">
        <w:rPr>
          <w:color w:val="000000"/>
        </w:rPr>
        <w:t>(b) </w:t>
      </w:r>
      <w:r w:rsidRPr="002404B2">
        <w:rPr>
          <w:i/>
          <w:iCs/>
          <w:color w:val="000000"/>
        </w:rPr>
        <w:t>Procedures.</w:t>
      </w:r>
      <w:r w:rsidRPr="002404B2">
        <w:rPr>
          <w:color w:val="000000"/>
        </w:rPr>
        <w:t> The Offeror shall review the list of excluded parties in the System for Award Management (SAM) (</w:t>
      </w:r>
      <w:r w:rsidRPr="002404B2">
        <w:rPr>
          <w:i/>
          <w:iCs/>
          <w:color w:val="000000"/>
        </w:rPr>
        <w:t>https://www.sam.gov</w:t>
      </w:r>
      <w:r w:rsidRPr="002404B2">
        <w:rPr>
          <w:color w:val="000000"/>
        </w:rPr>
        <w:t>) for entities excluded from receiving federal awards for “covered telecommunications equipment or services”.</w:t>
      </w:r>
    </w:p>
    <w:p w14:paraId="15B8922D" w14:textId="77777777" w:rsidR="00375B61" w:rsidRPr="002404B2" w:rsidRDefault="00375B61" w:rsidP="00375B61">
      <w:pPr>
        <w:pStyle w:val="NormalWeb"/>
        <w:shd w:val="clear" w:color="auto" w:fill="FFFFFF"/>
        <w:ind w:firstLine="480"/>
        <w:rPr>
          <w:color w:val="000000"/>
        </w:rPr>
      </w:pPr>
      <w:r w:rsidRPr="002404B2">
        <w:rPr>
          <w:color w:val="000000"/>
          <w:shd w:val="clear" w:color="auto" w:fill="FFFFFF"/>
        </w:rPr>
        <w:t>(c) </w:t>
      </w:r>
      <w:r w:rsidRPr="002404B2">
        <w:rPr>
          <w:i/>
          <w:iCs/>
          <w:color w:val="000000"/>
          <w:shd w:val="clear" w:color="auto" w:fill="FFFFFF"/>
        </w:rPr>
        <w:t>Representations.</w:t>
      </w:r>
      <w:r w:rsidRPr="002404B2">
        <w:rPr>
          <w:color w:val="000000"/>
          <w:shd w:val="clear" w:color="auto" w:fill="FFFFFF"/>
        </w:rPr>
        <w:t> (1) The Offeror represents that it [ ] does, [ ] does not provide covered telecommunications equipment or services as a part of its offered products or services to the Government in the performance of any contract, subcontract, or other contractual instrument.</w:t>
      </w:r>
      <w:r w:rsidRPr="002404B2">
        <w:rPr>
          <w:color w:val="000000"/>
        </w:rPr>
        <w:t xml:space="preserve"> </w:t>
      </w:r>
    </w:p>
    <w:p w14:paraId="64CC7EE5" w14:textId="77777777" w:rsidR="00375B61" w:rsidRPr="002404B2" w:rsidRDefault="00375B61" w:rsidP="00375B61">
      <w:pPr>
        <w:pStyle w:val="NormalWeb"/>
        <w:shd w:val="clear" w:color="auto" w:fill="FFFFFF"/>
        <w:ind w:firstLine="480"/>
        <w:rPr>
          <w:color w:val="000000"/>
        </w:rPr>
      </w:pPr>
      <w:r w:rsidRPr="002404B2">
        <w:rPr>
          <w:color w:val="000000"/>
        </w:rPr>
        <w:t>(2) After conducting a reasonable inquiry for purposes of this representation, the Offeror represents that it [ ] does, [ ] does not use covered telecommunications equipment or services, or any equipment, system, or service that uses covered telecommunications equipment or services.</w:t>
      </w:r>
    </w:p>
    <w:p w14:paraId="142CFA06" w14:textId="77777777" w:rsidR="00375B61" w:rsidRPr="002404B2" w:rsidRDefault="00375B61" w:rsidP="00375B61">
      <w:pPr>
        <w:shd w:val="clear" w:color="auto" w:fill="FFFFFF"/>
        <w:ind w:firstLine="245"/>
        <w:jc w:val="center"/>
        <w:textAlignment w:val="baseline"/>
        <w:rPr>
          <w:color w:val="000000"/>
          <w:szCs w:val="24"/>
        </w:rPr>
      </w:pPr>
      <w:r w:rsidRPr="002404B2">
        <w:rPr>
          <w:color w:val="000000"/>
          <w:szCs w:val="24"/>
        </w:rPr>
        <w:t>(End of provision)</w:t>
      </w:r>
    </w:p>
    <w:p w14:paraId="1C808210" w14:textId="77777777" w:rsidR="00375B61" w:rsidRPr="002404B2" w:rsidRDefault="00375B61" w:rsidP="00375B61">
      <w:pPr>
        <w:tabs>
          <w:tab w:val="left" w:pos="1008"/>
          <w:tab w:val="left" w:pos="2160"/>
          <w:tab w:val="left" w:pos="3312"/>
          <w:tab w:val="left" w:pos="4464"/>
          <w:tab w:val="left" w:pos="5616"/>
        </w:tabs>
        <w:rPr>
          <w:rFonts w:eastAsiaTheme="minorHAnsi"/>
          <w:color w:val="000000"/>
          <w:szCs w:val="24"/>
        </w:rPr>
      </w:pPr>
    </w:p>
    <w:p w14:paraId="090A570A" w14:textId="77777777" w:rsidR="00375B61" w:rsidRPr="00316A54" w:rsidRDefault="00375B61" w:rsidP="00375B61">
      <w:pPr>
        <w:ind w:left="1440" w:hanging="1440"/>
        <w:rPr>
          <w:rFonts w:eastAsia="Calibri"/>
          <w:color w:val="000000"/>
          <w:szCs w:val="24"/>
          <w:u w:val="single"/>
        </w:rPr>
      </w:pPr>
      <w:r w:rsidRPr="00316A54">
        <w:rPr>
          <w:rFonts w:eastAsia="Calibri"/>
          <w:color w:val="000000"/>
          <w:szCs w:val="24"/>
          <w:u w:val="single"/>
        </w:rPr>
        <w:t>52.212-3</w:t>
      </w:r>
      <w:r w:rsidRPr="00316A54">
        <w:rPr>
          <w:rFonts w:eastAsia="Calibri"/>
          <w:color w:val="000000"/>
          <w:szCs w:val="24"/>
          <w:u w:val="single"/>
        </w:rPr>
        <w:tab/>
        <w:t>OFFEROR REPRESENTATIONS AND CERTIFICATIONS-COMMERCIAL PRODUCTS AND COMMERCIAL SERVICES (DEC 2022)</w:t>
      </w:r>
    </w:p>
    <w:p w14:paraId="6CB9C916" w14:textId="77777777" w:rsidR="00375B61" w:rsidRPr="00C608DB" w:rsidRDefault="00375B61" w:rsidP="00375B61">
      <w:pPr>
        <w:pStyle w:val="p"/>
        <w:shd w:val="clear" w:color="auto" w:fill="FFFFFF"/>
        <w:textAlignment w:val="baseline"/>
        <w:rPr>
          <w:color w:val="000000"/>
        </w:rPr>
      </w:pPr>
      <w:r w:rsidRPr="00C608DB">
        <w:rPr>
          <w:color w:val="000000"/>
        </w:rPr>
        <w:t>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complete only paragraph (b) of this provision if the </w:t>
      </w:r>
      <w:r w:rsidRPr="00C608DB">
        <w:rPr>
          <w:color w:val="000000"/>
          <w:bdr w:val="none" w:sz="0" w:space="0" w:color="auto" w:frame="1"/>
        </w:rPr>
        <w:t>Offeror</w:t>
      </w:r>
      <w:r w:rsidRPr="00C608DB">
        <w:rPr>
          <w:color w:val="000000"/>
        </w:rPr>
        <w:t> has completed the annual representations and certification electronically in the </w:t>
      </w:r>
      <w:r w:rsidRPr="00C608DB">
        <w:rPr>
          <w:color w:val="000000"/>
          <w:bdr w:val="none" w:sz="0" w:space="0" w:color="auto" w:frame="1"/>
        </w:rPr>
        <w:t>System for Award Management (SAM</w:t>
      </w:r>
      <w:r w:rsidRPr="00C608DB">
        <w:rPr>
          <w:color w:val="000000"/>
        </w:rPr>
        <w:t>) accessed through </w:t>
      </w:r>
      <w:hyperlink r:id="rId274" w:tgtFrame="_blank" w:tooltip="https://www.sam.gov" w:history="1">
        <w:r w:rsidRPr="00C608DB">
          <w:rPr>
            <w:rStyle w:val="Hyperlink"/>
            <w:rFonts w:eastAsiaTheme="majorEastAsia"/>
            <w:bdr w:val="none" w:sz="0" w:space="0" w:color="auto" w:frame="1"/>
          </w:rPr>
          <w:t>https://www.sam.gov</w:t>
        </w:r>
      </w:hyperlink>
      <w:r w:rsidRPr="00C608DB">
        <w:rPr>
          <w:color w:val="000000"/>
        </w:rPr>
        <w:t>. If the </w:t>
      </w:r>
      <w:r w:rsidRPr="00C608DB">
        <w:rPr>
          <w:color w:val="000000"/>
          <w:bdr w:val="none" w:sz="0" w:space="0" w:color="auto" w:frame="1"/>
        </w:rPr>
        <w:t>Offeror</w:t>
      </w:r>
      <w:r w:rsidRPr="00C608DB">
        <w:rPr>
          <w:color w:val="000000"/>
        </w:rPr>
        <w:t> has not completed the annual representations and certifications electronically,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complete only paragraphs (c) through (v) of this provision.</w:t>
      </w:r>
    </w:p>
    <w:p w14:paraId="2E644283"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lastRenderedPageBreak/>
        <w:t>(a)</w:t>
      </w:r>
      <w:r w:rsidRPr="00C608DB">
        <w:rPr>
          <w:color w:val="000000"/>
        </w:rPr>
        <w:t> </w:t>
      </w:r>
      <w:r w:rsidRPr="00C608DB">
        <w:rPr>
          <w:rStyle w:val="Emphasis"/>
          <w:color w:val="000000"/>
          <w:bdr w:val="none" w:sz="0" w:space="0" w:color="auto" w:frame="1"/>
        </w:rPr>
        <w:t>Definitions</w:t>
      </w:r>
      <w:r w:rsidRPr="00C608DB">
        <w:rPr>
          <w:color w:val="000000"/>
        </w:rPr>
        <w:t>. As used in this provision—</w:t>
      </w:r>
    </w:p>
    <w:p w14:paraId="57585642"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"Covered telecommunications equipment or services" has the meaning provided in the clause </w:t>
      </w:r>
      <w:hyperlink r:id="rId275" w:anchor="FAR_52_204_25" w:tooltip="52.204-25" w:history="1">
        <w:r w:rsidRPr="00C608DB">
          <w:rPr>
            <w:rStyle w:val="Hyperlink"/>
            <w:rFonts w:eastAsiaTheme="majorEastAsia"/>
            <w:bdr w:val="none" w:sz="0" w:space="0" w:color="auto" w:frame="1"/>
          </w:rPr>
          <w:t>52.204-25</w:t>
        </w:r>
      </w:hyperlink>
      <w:r w:rsidRPr="00C608DB">
        <w:rPr>
          <w:color w:val="000000"/>
          <w:szCs w:val="24"/>
        </w:rPr>
        <w:t>, Prohibition on </w:t>
      </w:r>
      <w:r w:rsidRPr="00C608DB">
        <w:rPr>
          <w:color w:val="000000"/>
          <w:szCs w:val="24"/>
          <w:bdr w:val="none" w:sz="0" w:space="0" w:color="auto" w:frame="1"/>
        </w:rPr>
        <w:t>Contracting</w:t>
      </w:r>
      <w:r w:rsidRPr="00C608DB">
        <w:rPr>
          <w:color w:val="000000"/>
          <w:szCs w:val="24"/>
        </w:rPr>
        <w:t> for Certain Telecommunications and Video Surveillance Services or Equipment.</w:t>
      </w:r>
    </w:p>
    <w:p w14:paraId="72F2046E"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Economically disadvantaged women-owned small business (EDWOSB) concern</w:t>
      </w:r>
      <w:r w:rsidRPr="00C608DB">
        <w:rPr>
          <w:color w:val="000000"/>
          <w:szCs w:val="24"/>
        </w:rPr>
        <w:t> means a </w:t>
      </w:r>
      <w:r w:rsidRPr="00C608DB">
        <w:rPr>
          <w:color w:val="000000"/>
          <w:szCs w:val="24"/>
          <w:bdr w:val="none" w:sz="0" w:space="0" w:color="auto" w:frame="1"/>
        </w:rPr>
        <w:t>small business concern</w:t>
      </w:r>
      <w:r w:rsidRPr="00C608DB">
        <w:rPr>
          <w:color w:val="000000"/>
          <w:szCs w:val="24"/>
        </w:rPr>
        <w:t> that is at least 51 percent directly and unconditionally owned by, and the management and daily business operations of which are controlled by, one or more women who are citizens of the </w:t>
      </w:r>
      <w:r w:rsidRPr="00C608DB">
        <w:rPr>
          <w:color w:val="000000"/>
          <w:szCs w:val="24"/>
          <w:bdr w:val="none" w:sz="0" w:space="0" w:color="auto" w:frame="1"/>
        </w:rPr>
        <w:t>United States</w:t>
      </w:r>
      <w:r w:rsidRPr="00C608DB">
        <w:rPr>
          <w:color w:val="000000"/>
          <w:szCs w:val="24"/>
        </w:rPr>
        <w:t> and who are economically disadvantaged in accordance with </w:t>
      </w:r>
      <w:hyperlink r:id="rId276" w:tgtFrame="_blank" w:tooltip="13 CFR part 127" w:history="1">
        <w:r w:rsidRPr="00C608DB">
          <w:rPr>
            <w:rStyle w:val="Hyperlink"/>
            <w:rFonts w:eastAsiaTheme="majorEastAsia"/>
            <w:bdr w:val="none" w:sz="0" w:space="0" w:color="auto" w:frame="1"/>
          </w:rPr>
          <w:t>13 CFR part 127</w:t>
        </w:r>
      </w:hyperlink>
      <w:r w:rsidRPr="00C608DB">
        <w:rPr>
          <w:color w:val="000000"/>
          <w:szCs w:val="24"/>
        </w:rPr>
        <w:t>, and the concern is certified by SBA or an approved third-party certifier in accordance with </w:t>
      </w:r>
      <w:hyperlink r:id="rId277" w:tgtFrame="_blank" w:tooltip="13 CFR                      127.300" w:history="1">
        <w:r w:rsidRPr="00C608DB">
          <w:rPr>
            <w:rStyle w:val="Hyperlink"/>
            <w:rFonts w:eastAsiaTheme="majorEastAsia"/>
            <w:bdr w:val="none" w:sz="0" w:space="0" w:color="auto" w:frame="1"/>
          </w:rPr>
          <w:t>13 CFR 127.300</w:t>
        </w:r>
      </w:hyperlink>
      <w:r w:rsidRPr="00C608DB">
        <w:rPr>
          <w:color w:val="000000"/>
          <w:szCs w:val="24"/>
        </w:rPr>
        <w:t>. It automatically qualifies as a women-owned small business eligible under the WOSB Program.</w:t>
      </w:r>
    </w:p>
    <w:p w14:paraId="49A0E3BA"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Forced or indentured child labor</w:t>
      </w:r>
      <w:r w:rsidRPr="00C608DB">
        <w:rPr>
          <w:color w:val="000000"/>
          <w:szCs w:val="24"/>
        </w:rPr>
        <w:t> means all work or service—</w:t>
      </w:r>
    </w:p>
    <w:p w14:paraId="3C4D2279"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Exacted from any person under the age of 18 under the menace of any penalty for its nonperformance and for which the worker does not </w:t>
      </w:r>
      <w:r w:rsidRPr="00C608DB">
        <w:rPr>
          <w:color w:val="000000"/>
          <w:bdr w:val="none" w:sz="0" w:space="0" w:color="auto" w:frame="1"/>
        </w:rPr>
        <w:t>offer</w:t>
      </w:r>
      <w:r w:rsidRPr="00C608DB">
        <w:rPr>
          <w:color w:val="000000"/>
        </w:rPr>
        <w:t> himself voluntarily; or</w:t>
      </w:r>
    </w:p>
    <w:p w14:paraId="763055DE"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Performed by any person under the age of 18 pursuant to a contract the enforcement of which can be accomplished by process or penalties.</w:t>
      </w:r>
    </w:p>
    <w:p w14:paraId="375B24A7"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Highest-level owner</w:t>
      </w:r>
      <w:r w:rsidRPr="00C608DB">
        <w:rPr>
          <w:color w:val="000000"/>
          <w:szCs w:val="24"/>
        </w:rPr>
        <w:t> means the entity that owns or controls an </w:t>
      </w:r>
      <w:r w:rsidRPr="00C608DB">
        <w:rPr>
          <w:color w:val="000000"/>
          <w:szCs w:val="24"/>
          <w:bdr w:val="none" w:sz="0" w:space="0" w:color="auto" w:frame="1"/>
        </w:rPr>
        <w:t>immediate owner</w:t>
      </w:r>
      <w:r w:rsidRPr="00C608DB">
        <w:rPr>
          <w:color w:val="000000"/>
          <w:szCs w:val="24"/>
        </w:rPr>
        <w:t> of the </w:t>
      </w:r>
      <w:r w:rsidRPr="00C608DB">
        <w:rPr>
          <w:color w:val="000000"/>
          <w:szCs w:val="24"/>
          <w:bdr w:val="none" w:sz="0" w:space="0" w:color="auto" w:frame="1"/>
        </w:rPr>
        <w:t>offeror</w:t>
      </w:r>
      <w:r w:rsidRPr="00C608DB">
        <w:rPr>
          <w:color w:val="000000"/>
          <w:szCs w:val="24"/>
        </w:rPr>
        <w:t>, or that owns or controls one or more entities that control an </w:t>
      </w:r>
      <w:r w:rsidRPr="00C608DB">
        <w:rPr>
          <w:color w:val="000000"/>
          <w:szCs w:val="24"/>
          <w:bdr w:val="none" w:sz="0" w:space="0" w:color="auto" w:frame="1"/>
        </w:rPr>
        <w:t>immediate owner</w:t>
      </w:r>
      <w:r w:rsidRPr="00C608DB">
        <w:rPr>
          <w:color w:val="000000"/>
          <w:szCs w:val="24"/>
        </w:rPr>
        <w:t> of the </w:t>
      </w:r>
      <w:r w:rsidRPr="00C608DB">
        <w:rPr>
          <w:color w:val="000000"/>
          <w:szCs w:val="24"/>
          <w:bdr w:val="none" w:sz="0" w:space="0" w:color="auto" w:frame="1"/>
        </w:rPr>
        <w:t>offeror</w:t>
      </w:r>
      <w:r w:rsidRPr="00C608DB">
        <w:rPr>
          <w:color w:val="000000"/>
          <w:szCs w:val="24"/>
        </w:rPr>
        <w:t xml:space="preserve">. No entity owns or exercises control of the </w:t>
      </w:r>
      <w:proofErr w:type="gramStart"/>
      <w:r w:rsidRPr="00C608DB">
        <w:rPr>
          <w:color w:val="000000"/>
          <w:szCs w:val="24"/>
        </w:rPr>
        <w:t>highest level</w:t>
      </w:r>
      <w:proofErr w:type="gramEnd"/>
      <w:r w:rsidRPr="00C608DB">
        <w:rPr>
          <w:color w:val="000000"/>
          <w:szCs w:val="24"/>
        </w:rPr>
        <w:t xml:space="preserve"> owner.</w:t>
      </w:r>
    </w:p>
    <w:p w14:paraId="3E99F003"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Immediate owner</w:t>
      </w:r>
      <w:r w:rsidRPr="00C608DB">
        <w:rPr>
          <w:color w:val="000000"/>
          <w:szCs w:val="24"/>
        </w:rPr>
        <w:t> means an entity, other than the </w:t>
      </w:r>
      <w:r w:rsidRPr="00C608DB">
        <w:rPr>
          <w:color w:val="000000"/>
          <w:szCs w:val="24"/>
          <w:bdr w:val="none" w:sz="0" w:space="0" w:color="auto" w:frame="1"/>
        </w:rPr>
        <w:t>offeror</w:t>
      </w:r>
      <w:r w:rsidRPr="00C608DB">
        <w:rPr>
          <w:color w:val="000000"/>
          <w:szCs w:val="24"/>
        </w:rPr>
        <w:t>, that has direct control of the </w:t>
      </w:r>
      <w:r w:rsidRPr="00C608DB">
        <w:rPr>
          <w:color w:val="000000"/>
          <w:szCs w:val="24"/>
          <w:bdr w:val="none" w:sz="0" w:space="0" w:color="auto" w:frame="1"/>
        </w:rPr>
        <w:t>offeror</w:t>
      </w:r>
      <w:r w:rsidRPr="00C608DB">
        <w:rPr>
          <w:color w:val="000000"/>
          <w:szCs w:val="24"/>
        </w:rPr>
        <w:t>. Indicators of control include, but are not limited to, one or more of the following: ownership or interlocking management, identity of interests among family members, shared facilities and equipment, and the common use of employees.</w:t>
      </w:r>
    </w:p>
    <w:p w14:paraId="329978A9"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Inverted domestic corporation</w:t>
      </w:r>
      <w:r w:rsidRPr="00C608DB">
        <w:rPr>
          <w:color w:val="000000"/>
          <w:szCs w:val="24"/>
        </w:rPr>
        <w:t>, means a foreign incorporated entity that meets the definition of an </w:t>
      </w:r>
      <w:r w:rsidRPr="00C608DB">
        <w:rPr>
          <w:color w:val="000000"/>
          <w:szCs w:val="24"/>
          <w:bdr w:val="none" w:sz="0" w:space="0" w:color="auto" w:frame="1"/>
        </w:rPr>
        <w:t>inverted domestic corporation</w:t>
      </w:r>
      <w:r w:rsidRPr="00C608DB">
        <w:rPr>
          <w:color w:val="000000"/>
          <w:szCs w:val="24"/>
        </w:rPr>
        <w:t> under </w:t>
      </w:r>
      <w:hyperlink r:id="rId278" w:tgtFrame="_blank" w:tooltip="6 U.S.C. 395" w:history="1">
        <w:r w:rsidRPr="00C608DB">
          <w:rPr>
            <w:rStyle w:val="Hyperlink"/>
            <w:rFonts w:eastAsiaTheme="majorEastAsia"/>
            <w:bdr w:val="none" w:sz="0" w:space="0" w:color="auto" w:frame="1"/>
          </w:rPr>
          <w:t>6 U.S.C. 395</w:t>
        </w:r>
      </w:hyperlink>
      <w:r w:rsidRPr="00C608DB">
        <w:rPr>
          <w:color w:val="000000"/>
          <w:szCs w:val="24"/>
        </w:rPr>
        <w:t>(b), applied in accordance with the rules and definitions of </w:t>
      </w:r>
      <w:hyperlink r:id="rId279" w:tgtFrame="_blank" w:tooltip="6 U.S.C. 395" w:history="1">
        <w:r w:rsidRPr="00C608DB">
          <w:rPr>
            <w:rStyle w:val="Hyperlink"/>
            <w:rFonts w:eastAsiaTheme="majorEastAsia"/>
            <w:bdr w:val="none" w:sz="0" w:space="0" w:color="auto" w:frame="1"/>
          </w:rPr>
          <w:t>6 U.S.C. 395</w:t>
        </w:r>
      </w:hyperlink>
      <w:r w:rsidRPr="00C608DB">
        <w:rPr>
          <w:color w:val="000000"/>
          <w:szCs w:val="24"/>
        </w:rPr>
        <w:t>(c).</w:t>
      </w:r>
    </w:p>
    <w:p w14:paraId="44B6AF81"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 xml:space="preserve">Manufactured </w:t>
      </w:r>
      <w:proofErr w:type="gramStart"/>
      <w:r w:rsidRPr="00C608DB">
        <w:rPr>
          <w:rStyle w:val="Emphasis"/>
          <w:color w:val="000000"/>
          <w:szCs w:val="24"/>
          <w:bdr w:val="none" w:sz="0" w:space="0" w:color="auto" w:frame="1"/>
        </w:rPr>
        <w:t>end product</w:t>
      </w:r>
      <w:proofErr w:type="gramEnd"/>
      <w:r w:rsidRPr="00C608DB">
        <w:rPr>
          <w:color w:val="000000"/>
          <w:szCs w:val="24"/>
        </w:rPr>
        <w:t> means any </w:t>
      </w:r>
      <w:proofErr w:type="gramStart"/>
      <w:r w:rsidRPr="00C608DB">
        <w:rPr>
          <w:color w:val="000000"/>
          <w:szCs w:val="24"/>
          <w:bdr w:val="none" w:sz="0" w:space="0" w:color="auto" w:frame="1"/>
        </w:rPr>
        <w:t>end product</w:t>
      </w:r>
      <w:proofErr w:type="gramEnd"/>
      <w:r w:rsidRPr="00C608DB">
        <w:rPr>
          <w:color w:val="000000"/>
          <w:szCs w:val="24"/>
        </w:rPr>
        <w:t> in product and service codes (PSCs) 1000-9999, except—</w:t>
      </w:r>
    </w:p>
    <w:p w14:paraId="2F77C5F9"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xml:space="preserve"> PSC 5510, Lumber and Related Basic Wood </w:t>
      </w:r>
      <w:proofErr w:type="gramStart"/>
      <w:r w:rsidRPr="00C608DB">
        <w:rPr>
          <w:color w:val="000000"/>
        </w:rPr>
        <w:t>Materials;</w:t>
      </w:r>
      <w:proofErr w:type="gramEnd"/>
    </w:p>
    <w:p w14:paraId="20F2C0B1"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Product or Service Group (PSG) 87, Agricultural </w:t>
      </w:r>
      <w:proofErr w:type="gramStart"/>
      <w:r w:rsidRPr="00C608DB">
        <w:rPr>
          <w:color w:val="000000"/>
          <w:bdr w:val="none" w:sz="0" w:space="0" w:color="auto" w:frame="1"/>
        </w:rPr>
        <w:t>Supplies</w:t>
      </w:r>
      <w:r w:rsidRPr="00C608DB">
        <w:rPr>
          <w:color w:val="000000"/>
        </w:rPr>
        <w:t>;</w:t>
      </w:r>
      <w:proofErr w:type="gramEnd"/>
    </w:p>
    <w:p w14:paraId="1BD71AF9"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xml:space="preserve"> PSG 88, Live </w:t>
      </w:r>
      <w:proofErr w:type="gramStart"/>
      <w:r w:rsidRPr="00C608DB">
        <w:rPr>
          <w:color w:val="000000"/>
        </w:rPr>
        <w:t>Animals;</w:t>
      </w:r>
      <w:proofErr w:type="gramEnd"/>
    </w:p>
    <w:p w14:paraId="26327FAD"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xml:space="preserve"> PSG 89, </w:t>
      </w:r>
      <w:proofErr w:type="gramStart"/>
      <w:r w:rsidRPr="00C608DB">
        <w:rPr>
          <w:color w:val="000000"/>
        </w:rPr>
        <w:t>Subsistence;</w:t>
      </w:r>
      <w:proofErr w:type="gramEnd"/>
    </w:p>
    <w:p w14:paraId="7A58D2AE"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lastRenderedPageBreak/>
        <w:t>(5)</w:t>
      </w:r>
      <w:r w:rsidRPr="00C608DB">
        <w:rPr>
          <w:color w:val="000000"/>
        </w:rPr>
        <w:t xml:space="preserve"> PSC 9410, Crude Grades of Plant </w:t>
      </w:r>
      <w:proofErr w:type="gramStart"/>
      <w:r w:rsidRPr="00C608DB">
        <w:rPr>
          <w:color w:val="000000"/>
        </w:rPr>
        <w:t>Materials;</w:t>
      </w:r>
      <w:proofErr w:type="gramEnd"/>
    </w:p>
    <w:p w14:paraId="3C975E50"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(6)</w:t>
      </w:r>
      <w:r w:rsidRPr="00C608DB">
        <w:rPr>
          <w:color w:val="000000"/>
        </w:rPr>
        <w:t> PSC 9430, Miscellaneous Crude Animal </w:t>
      </w:r>
      <w:r w:rsidRPr="00C608DB">
        <w:rPr>
          <w:color w:val="000000"/>
          <w:bdr w:val="none" w:sz="0" w:space="0" w:color="auto" w:frame="1"/>
        </w:rPr>
        <w:t>Products</w:t>
      </w:r>
      <w:r w:rsidRPr="00C608DB">
        <w:rPr>
          <w:color w:val="000000"/>
        </w:rPr>
        <w:t xml:space="preserve">, </w:t>
      </w:r>
      <w:proofErr w:type="gramStart"/>
      <w:r w:rsidRPr="00C608DB">
        <w:rPr>
          <w:color w:val="000000"/>
        </w:rPr>
        <w:t>Inedible;</w:t>
      </w:r>
      <w:proofErr w:type="gramEnd"/>
    </w:p>
    <w:p w14:paraId="1609FBB5"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(7)</w:t>
      </w:r>
      <w:r w:rsidRPr="00C608DB">
        <w:rPr>
          <w:color w:val="000000"/>
        </w:rPr>
        <w:t> PSC 9440, Miscellaneous Crude Agricultural and Forestry </w:t>
      </w:r>
      <w:proofErr w:type="gramStart"/>
      <w:r w:rsidRPr="00C608DB">
        <w:rPr>
          <w:color w:val="000000"/>
          <w:bdr w:val="none" w:sz="0" w:space="0" w:color="auto" w:frame="1"/>
        </w:rPr>
        <w:t>Products</w:t>
      </w:r>
      <w:r w:rsidRPr="00C608DB">
        <w:rPr>
          <w:color w:val="000000"/>
        </w:rPr>
        <w:t>;</w:t>
      </w:r>
      <w:proofErr w:type="gramEnd"/>
    </w:p>
    <w:p w14:paraId="1809FDA9"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(8)</w:t>
      </w:r>
      <w:r w:rsidRPr="00C608DB">
        <w:rPr>
          <w:color w:val="000000"/>
        </w:rPr>
        <w:t xml:space="preserve"> PSC 9610, </w:t>
      </w:r>
      <w:proofErr w:type="gramStart"/>
      <w:r w:rsidRPr="00C608DB">
        <w:rPr>
          <w:color w:val="000000"/>
        </w:rPr>
        <w:t>Ores;</w:t>
      </w:r>
      <w:proofErr w:type="gramEnd"/>
    </w:p>
    <w:p w14:paraId="52550AFE"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(9)</w:t>
      </w:r>
      <w:r w:rsidRPr="00C608DB">
        <w:rPr>
          <w:color w:val="000000"/>
        </w:rPr>
        <w:t> PSC 9620, Minerals, Natural and Synthetic; and</w:t>
      </w:r>
    </w:p>
    <w:p w14:paraId="2393A0DF"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(10)</w:t>
      </w:r>
      <w:r w:rsidRPr="00C608DB">
        <w:rPr>
          <w:color w:val="000000"/>
        </w:rPr>
        <w:t> PSC 9630, Additive Metal Materials.</w:t>
      </w:r>
    </w:p>
    <w:p w14:paraId="718F4262"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Place of manufacture</w:t>
      </w:r>
      <w:r w:rsidRPr="00C608DB">
        <w:rPr>
          <w:color w:val="000000"/>
          <w:szCs w:val="24"/>
        </w:rPr>
        <w:t xml:space="preserve"> means the place where </w:t>
      </w:r>
      <w:proofErr w:type="gramStart"/>
      <w:r w:rsidRPr="00C608DB">
        <w:rPr>
          <w:color w:val="000000"/>
          <w:szCs w:val="24"/>
        </w:rPr>
        <w:t>an </w:t>
      </w:r>
      <w:r w:rsidRPr="00C608DB">
        <w:rPr>
          <w:color w:val="000000"/>
          <w:szCs w:val="24"/>
          <w:bdr w:val="none" w:sz="0" w:space="0" w:color="auto" w:frame="1"/>
        </w:rPr>
        <w:t>end product</w:t>
      </w:r>
      <w:proofErr w:type="gramEnd"/>
      <w:r w:rsidRPr="00C608DB">
        <w:rPr>
          <w:color w:val="000000"/>
          <w:szCs w:val="24"/>
        </w:rPr>
        <w:t> is assembled out of </w:t>
      </w:r>
      <w:r w:rsidRPr="00C608DB">
        <w:rPr>
          <w:color w:val="000000"/>
          <w:szCs w:val="24"/>
          <w:bdr w:val="none" w:sz="0" w:space="0" w:color="auto" w:frame="1"/>
        </w:rPr>
        <w:t>components</w:t>
      </w:r>
      <w:r w:rsidRPr="00C608DB">
        <w:rPr>
          <w:color w:val="000000"/>
          <w:szCs w:val="24"/>
        </w:rPr>
        <w:t>, or otherwise made or processed from raw materials into the finished product that is to be provided to the Government. If a product is disassembled and reassembled, the place of reassembly is not the </w:t>
      </w:r>
      <w:r w:rsidRPr="00C608DB">
        <w:rPr>
          <w:color w:val="000000"/>
          <w:szCs w:val="24"/>
          <w:bdr w:val="none" w:sz="0" w:space="0" w:color="auto" w:frame="1"/>
        </w:rPr>
        <w:t>place of manufacture</w:t>
      </w:r>
      <w:r w:rsidRPr="00C608DB">
        <w:rPr>
          <w:color w:val="000000"/>
          <w:szCs w:val="24"/>
        </w:rPr>
        <w:t>.</w:t>
      </w:r>
    </w:p>
    <w:p w14:paraId="1FF28C5C"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Predecessor</w:t>
      </w:r>
      <w:r w:rsidRPr="00C608DB">
        <w:rPr>
          <w:color w:val="000000"/>
          <w:szCs w:val="24"/>
        </w:rPr>
        <w:t> means an entity that is replaced by a </w:t>
      </w:r>
      <w:r w:rsidRPr="00C608DB">
        <w:rPr>
          <w:color w:val="000000"/>
          <w:szCs w:val="24"/>
          <w:bdr w:val="none" w:sz="0" w:space="0" w:color="auto" w:frame="1"/>
        </w:rPr>
        <w:t>successor</w:t>
      </w:r>
      <w:r w:rsidRPr="00C608DB">
        <w:rPr>
          <w:color w:val="000000"/>
          <w:szCs w:val="24"/>
        </w:rPr>
        <w:t> and includes any </w:t>
      </w:r>
      <w:r w:rsidRPr="00C608DB">
        <w:rPr>
          <w:color w:val="000000"/>
          <w:szCs w:val="24"/>
          <w:bdr w:val="none" w:sz="0" w:space="0" w:color="auto" w:frame="1"/>
        </w:rPr>
        <w:t>predecessors</w:t>
      </w:r>
      <w:r w:rsidRPr="00C608DB">
        <w:rPr>
          <w:color w:val="000000"/>
          <w:szCs w:val="24"/>
        </w:rPr>
        <w:t> of the </w:t>
      </w:r>
      <w:r w:rsidRPr="00C608DB">
        <w:rPr>
          <w:color w:val="000000"/>
          <w:szCs w:val="24"/>
          <w:bdr w:val="none" w:sz="0" w:space="0" w:color="auto" w:frame="1"/>
        </w:rPr>
        <w:t>predecessor</w:t>
      </w:r>
      <w:r w:rsidRPr="00C608DB">
        <w:rPr>
          <w:color w:val="000000"/>
          <w:szCs w:val="24"/>
        </w:rPr>
        <w:t>.</w:t>
      </w:r>
    </w:p>
    <w:p w14:paraId="36FF687C"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Reasonable inquiry</w:t>
      </w:r>
      <w:r w:rsidRPr="00C608DB">
        <w:rPr>
          <w:color w:val="000000"/>
          <w:szCs w:val="24"/>
        </w:rPr>
        <w:t> has the meaning provided in the clause </w:t>
      </w:r>
      <w:hyperlink r:id="rId280" w:anchor="FAR_52_204_25" w:tooltip="52.204-25" w:history="1">
        <w:r w:rsidRPr="00C608DB">
          <w:rPr>
            <w:rStyle w:val="Hyperlink"/>
            <w:rFonts w:eastAsiaTheme="majorEastAsia"/>
            <w:bdr w:val="none" w:sz="0" w:space="0" w:color="auto" w:frame="1"/>
          </w:rPr>
          <w:t>52.204-25</w:t>
        </w:r>
      </w:hyperlink>
      <w:r w:rsidRPr="00C608DB">
        <w:rPr>
          <w:color w:val="000000"/>
          <w:szCs w:val="24"/>
        </w:rPr>
        <w:t>, Prohibition on </w:t>
      </w:r>
      <w:r w:rsidRPr="00C608DB">
        <w:rPr>
          <w:color w:val="000000"/>
          <w:szCs w:val="24"/>
          <w:bdr w:val="none" w:sz="0" w:space="0" w:color="auto" w:frame="1"/>
        </w:rPr>
        <w:t>Contracting</w:t>
      </w:r>
      <w:r w:rsidRPr="00C608DB">
        <w:rPr>
          <w:color w:val="000000"/>
          <w:szCs w:val="24"/>
        </w:rPr>
        <w:t> for Certain Telecommunications and Video Surveillance Services or Equipment.</w:t>
      </w:r>
    </w:p>
    <w:p w14:paraId="7F582653"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Restricted business operations</w:t>
      </w:r>
      <w:r w:rsidRPr="00C608DB">
        <w:rPr>
          <w:color w:val="000000"/>
          <w:szCs w:val="24"/>
        </w:rPr>
        <w:t> </w:t>
      </w:r>
      <w:proofErr w:type="gramStart"/>
      <w:r w:rsidRPr="00C608DB">
        <w:rPr>
          <w:color w:val="000000"/>
          <w:szCs w:val="24"/>
        </w:rPr>
        <w:t>means</w:t>
      </w:r>
      <w:proofErr w:type="gramEnd"/>
      <w:r w:rsidRPr="00C608DB">
        <w:rPr>
          <w:color w:val="000000"/>
          <w:szCs w:val="24"/>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w:t>
      </w:r>
      <w:r w:rsidRPr="00C608DB">
        <w:rPr>
          <w:color w:val="000000"/>
          <w:szCs w:val="24"/>
          <w:bdr w:val="none" w:sz="0" w:space="0" w:color="auto" w:frame="1"/>
        </w:rPr>
        <w:t>Restricted business operations</w:t>
      </w:r>
      <w:r w:rsidRPr="00C608DB">
        <w:rPr>
          <w:color w:val="000000"/>
          <w:szCs w:val="24"/>
        </w:rPr>
        <w:t> do not include business operations that the person (as that term is defined in Section 2 of the Sudan Accountability and Divestment Act of 2007) conducting the business can demonstrate—</w:t>
      </w:r>
    </w:p>
    <w:p w14:paraId="73C330B7"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xml:space="preserve"> Are conducted under contract directly and exclusively with the regional government of southern </w:t>
      </w:r>
      <w:proofErr w:type="gramStart"/>
      <w:r w:rsidRPr="00C608DB">
        <w:rPr>
          <w:color w:val="000000"/>
        </w:rPr>
        <w:t>Sudan;</w:t>
      </w:r>
      <w:proofErr w:type="gramEnd"/>
    </w:p>
    <w:p w14:paraId="2230D258"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xml:space="preserve"> Are conducted pursuant to specific authorization from the Office of Foreign Assets Control in the Department of the Treasury, or are expressly exempted under Federal law from the requirement to be conducted under such </w:t>
      </w:r>
      <w:proofErr w:type="gramStart"/>
      <w:r w:rsidRPr="00C608DB">
        <w:rPr>
          <w:color w:val="000000"/>
        </w:rPr>
        <w:t>authorization;</w:t>
      </w:r>
      <w:proofErr w:type="gramEnd"/>
    </w:p>
    <w:p w14:paraId="4602492B"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xml:space="preserve"> Consist of providing goods or services to marginalized populations of </w:t>
      </w:r>
      <w:proofErr w:type="gramStart"/>
      <w:r w:rsidRPr="00C608DB">
        <w:rPr>
          <w:color w:val="000000"/>
        </w:rPr>
        <w:t>Sudan;</w:t>
      </w:r>
      <w:proofErr w:type="gramEnd"/>
    </w:p>
    <w:p w14:paraId="60BDD03C"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xml:space="preserve"> Consist of providing goods or services to an internationally recognized peacekeeping force or humanitarian </w:t>
      </w:r>
      <w:proofErr w:type="gramStart"/>
      <w:r w:rsidRPr="00C608DB">
        <w:rPr>
          <w:color w:val="000000"/>
        </w:rPr>
        <w:t>organization;</w:t>
      </w:r>
      <w:proofErr w:type="gramEnd"/>
    </w:p>
    <w:p w14:paraId="6CEA70ED"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(5)</w:t>
      </w:r>
      <w:r w:rsidRPr="00C608DB">
        <w:rPr>
          <w:color w:val="000000"/>
        </w:rPr>
        <w:t> Consist of providing goods or services that are used only to promote health or education; or</w:t>
      </w:r>
    </w:p>
    <w:p w14:paraId="78FB19D9"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(6)</w:t>
      </w:r>
      <w:r w:rsidRPr="00C608DB">
        <w:rPr>
          <w:color w:val="000000"/>
        </w:rPr>
        <w:t> Have been voluntarily suspended.</w:t>
      </w:r>
      <w:r>
        <w:rPr>
          <w:color w:val="000000"/>
        </w:rPr>
        <w:t xml:space="preserve"> </w:t>
      </w:r>
      <w:r w:rsidRPr="00C608DB">
        <w:rPr>
          <w:color w:val="000000"/>
        </w:rPr>
        <w:t>"</w:t>
      </w:r>
      <w:r w:rsidRPr="00C608DB">
        <w:rPr>
          <w:color w:val="000000"/>
          <w:bdr w:val="none" w:sz="0" w:space="0" w:color="auto" w:frame="1"/>
        </w:rPr>
        <w:t>Sensitive technology</w:t>
      </w:r>
      <w:r w:rsidRPr="00C608DB">
        <w:rPr>
          <w:color w:val="000000"/>
        </w:rPr>
        <w:t>"—</w:t>
      </w:r>
    </w:p>
    <w:p w14:paraId="541B8D72"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lastRenderedPageBreak/>
        <w:t>Sensitive technology</w:t>
      </w:r>
      <w:r w:rsidRPr="00C608DB">
        <w:rPr>
          <w:color w:val="000000"/>
          <w:szCs w:val="24"/>
        </w:rPr>
        <w:t>—</w:t>
      </w:r>
    </w:p>
    <w:p w14:paraId="400E32BE"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Means hardware, software, telecommunications equipment, or any other technology that is to be used specifically—</w:t>
      </w:r>
    </w:p>
    <w:p w14:paraId="7BBD852D"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To restrict the free flow of unbiased information in Iran; or</w:t>
      </w:r>
    </w:p>
    <w:p w14:paraId="30AB0D9A"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To disrupt, monitor, or otherwise restrict speech of the people of Iran; and</w:t>
      </w:r>
    </w:p>
    <w:p w14:paraId="2D35A955"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Does not include information or informational materials the export of which the President does not have the authority to regulate or prohibit pursuant to section 203(b)(3)of the International </w:t>
      </w:r>
      <w:r w:rsidRPr="00C608DB">
        <w:rPr>
          <w:color w:val="000000"/>
          <w:bdr w:val="none" w:sz="0" w:space="0" w:color="auto" w:frame="1"/>
        </w:rPr>
        <w:t>Emergency</w:t>
      </w:r>
      <w:r w:rsidRPr="00C608DB">
        <w:rPr>
          <w:color w:val="000000"/>
        </w:rPr>
        <w:t> Economic Powers Act (50 U.S.C. 1702(b)(3)).</w:t>
      </w:r>
    </w:p>
    <w:p w14:paraId="7EADFA4A"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Service-disabled veteran-owned small business concern</w:t>
      </w:r>
      <w:r w:rsidRPr="00C608DB">
        <w:rPr>
          <w:color w:val="000000"/>
          <w:szCs w:val="24"/>
        </w:rPr>
        <w:t>—</w:t>
      </w:r>
    </w:p>
    <w:p w14:paraId="7367F5F8"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Means a </w:t>
      </w:r>
      <w:r w:rsidRPr="00C608DB">
        <w:rPr>
          <w:color w:val="000000"/>
          <w:bdr w:val="none" w:sz="0" w:space="0" w:color="auto" w:frame="1"/>
        </w:rPr>
        <w:t>small business concern</w:t>
      </w:r>
      <w:r w:rsidRPr="00C608DB">
        <w:rPr>
          <w:color w:val="000000"/>
        </w:rPr>
        <w:t>—</w:t>
      </w:r>
    </w:p>
    <w:p w14:paraId="76542C7E"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Not less than 51 percent of which is owned by one or more service-disabled veterans or, in the case of any publicly owned business, not less than 51 percent of the stock of which is owned by one or more service-disabled veterans; and</w:t>
      </w:r>
    </w:p>
    <w:p w14:paraId="163BD24A"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management and daily business operations of which are controlled by one or more service-disabled veterans</w:t>
      </w:r>
      <w:r>
        <w:rPr>
          <w:color w:val="000000"/>
        </w:rPr>
        <w:t xml:space="preserve"> </w:t>
      </w:r>
      <w:r w:rsidRPr="00C608DB">
        <w:rPr>
          <w:color w:val="000000"/>
        </w:rPr>
        <w:t>or, in the case of a service-disabled veteran with permanent and severe disability, the spouse or permanent caregiver of such veteran.</w:t>
      </w:r>
    </w:p>
    <w:p w14:paraId="0FFF25BF"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Service-disabled veteran means a veteran, as defined in </w:t>
      </w:r>
      <w:hyperlink r:id="rId281" w:tgtFrame="_blank" w:tooltip="38 U.S.C. 101" w:history="1">
        <w:r w:rsidRPr="00C608DB">
          <w:rPr>
            <w:rStyle w:val="Hyperlink"/>
            <w:rFonts w:eastAsiaTheme="majorEastAsia"/>
            <w:bdr w:val="none" w:sz="0" w:space="0" w:color="auto" w:frame="1"/>
          </w:rPr>
          <w:t>38 U.S.C. 101</w:t>
        </w:r>
      </w:hyperlink>
      <w:r w:rsidRPr="00C608DB">
        <w:rPr>
          <w:color w:val="000000"/>
        </w:rPr>
        <w:t>(2), with a disability that is service connected, as defined in </w:t>
      </w:r>
      <w:hyperlink r:id="rId282" w:tgtFrame="_blank" w:tooltip="38 U.S.C. 101" w:history="1">
        <w:r w:rsidRPr="00C608DB">
          <w:rPr>
            <w:rStyle w:val="Hyperlink"/>
            <w:rFonts w:eastAsiaTheme="majorEastAsia"/>
            <w:bdr w:val="none" w:sz="0" w:space="0" w:color="auto" w:frame="1"/>
          </w:rPr>
          <w:t>38 U.S.C. 101</w:t>
        </w:r>
      </w:hyperlink>
      <w:r w:rsidRPr="00C608DB">
        <w:rPr>
          <w:color w:val="000000"/>
        </w:rPr>
        <w:t>(16).</w:t>
      </w:r>
    </w:p>
    <w:p w14:paraId="4A57C117"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Small business concern</w:t>
      </w:r>
      <w:r w:rsidRPr="00C608DB">
        <w:rPr>
          <w:color w:val="000000"/>
          <w:szCs w:val="24"/>
        </w:rPr>
        <w:t>—</w:t>
      </w:r>
    </w:p>
    <w:p w14:paraId="23976BBE"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Means a concern, including its </w:t>
      </w:r>
      <w:r w:rsidRPr="00C608DB">
        <w:rPr>
          <w:color w:val="000000"/>
          <w:bdr w:val="none" w:sz="0" w:space="0" w:color="auto" w:frame="1"/>
        </w:rPr>
        <w:t>affiliates</w:t>
      </w:r>
      <w:r w:rsidRPr="00C608DB">
        <w:rPr>
          <w:color w:val="000000"/>
        </w:rPr>
        <w:t>, that is independently owned and operated, not dominant in its field of operation, and qualified as a small business under the criteria in </w:t>
      </w:r>
      <w:hyperlink r:id="rId283" w:tgtFrame="_blank" w:tooltip="13 CFR part 121" w:history="1">
        <w:r w:rsidRPr="00C608DB">
          <w:rPr>
            <w:rStyle w:val="Hyperlink"/>
            <w:rFonts w:eastAsiaTheme="majorEastAsia"/>
            <w:bdr w:val="none" w:sz="0" w:space="0" w:color="auto" w:frame="1"/>
          </w:rPr>
          <w:t>13 CFR part 121</w:t>
        </w:r>
      </w:hyperlink>
      <w:r w:rsidRPr="00C608DB">
        <w:rPr>
          <w:color w:val="000000"/>
        </w:rPr>
        <w:t> and size standards in this </w:t>
      </w:r>
      <w:r w:rsidRPr="00C608DB">
        <w:rPr>
          <w:color w:val="000000"/>
          <w:bdr w:val="none" w:sz="0" w:space="0" w:color="auto" w:frame="1"/>
        </w:rPr>
        <w:t>solicitation</w:t>
      </w:r>
      <w:r w:rsidRPr="00C608DB">
        <w:rPr>
          <w:color w:val="000000"/>
        </w:rPr>
        <w:t>.</w:t>
      </w:r>
    </w:p>
    <w:p w14:paraId="030D3071"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Affiliates</w:t>
      </w:r>
      <w:r w:rsidRPr="00C608DB">
        <w:rPr>
          <w:color w:val="000000"/>
        </w:rPr>
        <w:t xml:space="preserve">, as used in this definition, means business concerns, one of whom directly or indirectly controls or has the power to control </w:t>
      </w:r>
      <w:proofErr w:type="gramStart"/>
      <w:r w:rsidRPr="00C608DB">
        <w:rPr>
          <w:color w:val="000000"/>
        </w:rPr>
        <w:t>the others</w:t>
      </w:r>
      <w:proofErr w:type="gramEnd"/>
      <w:r w:rsidRPr="00C608DB">
        <w:rPr>
          <w:color w:val="000000"/>
        </w:rPr>
        <w:t xml:space="preserve">, or a third party or </w:t>
      </w:r>
      <w:proofErr w:type="gramStart"/>
      <w:r w:rsidRPr="00C608DB">
        <w:rPr>
          <w:color w:val="000000"/>
        </w:rPr>
        <w:t>parties</w:t>
      </w:r>
      <w:proofErr w:type="gramEnd"/>
      <w:r w:rsidRPr="00C608DB">
        <w:rPr>
          <w:color w:val="000000"/>
        </w:rPr>
        <w:t xml:space="preserve"> control or have the power to control </w:t>
      </w:r>
      <w:proofErr w:type="gramStart"/>
      <w:r w:rsidRPr="00C608DB">
        <w:rPr>
          <w:color w:val="000000"/>
        </w:rPr>
        <w:t>the others</w:t>
      </w:r>
      <w:proofErr w:type="gramEnd"/>
      <w:r w:rsidRPr="00C608DB">
        <w:rPr>
          <w:color w:val="000000"/>
        </w:rPr>
        <w:t>. In determining whether affiliation exists, consideration is given to all appropriate factors including common ownership, common management, and contractual relationships. SBA determines affiliation based on the factors set forth at 13 CFR 121.103.</w:t>
      </w:r>
    </w:p>
    <w:p w14:paraId="2C081F6A" w14:textId="77777777" w:rsidR="00375B61" w:rsidRPr="00C608DB" w:rsidRDefault="00375B61" w:rsidP="00375B61">
      <w:pPr>
        <w:shd w:val="clear" w:color="auto" w:fill="FFFFFF"/>
        <w:spacing w:before="100" w:beforeAutospacing="1" w:after="100" w:afterAutospacing="1"/>
        <w:textAlignment w:val="baseline"/>
        <w:rPr>
          <w:color w:val="000000"/>
          <w:szCs w:val="24"/>
        </w:rPr>
      </w:pPr>
      <w:proofErr w:type="gramStart"/>
      <w:r w:rsidRPr="00C608DB">
        <w:rPr>
          <w:rStyle w:val="Emphasis"/>
          <w:color w:val="000000"/>
          <w:szCs w:val="24"/>
          <w:bdr w:val="none" w:sz="0" w:space="0" w:color="auto" w:frame="1"/>
        </w:rPr>
        <w:t>Small disadvantaged</w:t>
      </w:r>
      <w:proofErr w:type="gramEnd"/>
      <w:r w:rsidRPr="00C608DB">
        <w:rPr>
          <w:rStyle w:val="Emphasis"/>
          <w:color w:val="000000"/>
          <w:szCs w:val="24"/>
          <w:bdr w:val="none" w:sz="0" w:space="0" w:color="auto" w:frame="1"/>
        </w:rPr>
        <w:t xml:space="preserve"> business concern</w:t>
      </w:r>
      <w:r w:rsidRPr="00C608DB">
        <w:rPr>
          <w:color w:val="000000"/>
          <w:szCs w:val="24"/>
        </w:rPr>
        <w:t>, consistent with13 CFR 124.1002, means a </w:t>
      </w:r>
      <w:r w:rsidRPr="00C608DB">
        <w:rPr>
          <w:color w:val="000000"/>
          <w:szCs w:val="24"/>
          <w:bdr w:val="none" w:sz="0" w:space="0" w:color="auto" w:frame="1"/>
        </w:rPr>
        <w:t>small business concern</w:t>
      </w:r>
      <w:r w:rsidRPr="00C608DB">
        <w:rPr>
          <w:color w:val="000000"/>
          <w:szCs w:val="24"/>
        </w:rPr>
        <w:t> under the size standard applicable to the </w:t>
      </w:r>
      <w:r w:rsidRPr="00C608DB">
        <w:rPr>
          <w:color w:val="000000"/>
          <w:szCs w:val="24"/>
          <w:bdr w:val="none" w:sz="0" w:space="0" w:color="auto" w:frame="1"/>
        </w:rPr>
        <w:t>acquisition</w:t>
      </w:r>
      <w:r w:rsidRPr="00C608DB">
        <w:rPr>
          <w:color w:val="000000"/>
          <w:szCs w:val="24"/>
        </w:rPr>
        <w:t>, that—</w:t>
      </w:r>
    </w:p>
    <w:p w14:paraId="4EAA0079"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Is at least 51 percent unconditionally and directly owned (as defined at </w:t>
      </w:r>
      <w:r w:rsidRPr="00C608DB">
        <w:rPr>
          <w:rStyle w:val="ph"/>
          <w:color w:val="000000"/>
          <w:bdr w:val="none" w:sz="0" w:space="0" w:color="auto" w:frame="1"/>
        </w:rPr>
        <w:t>13 CFR 124.105</w:t>
      </w:r>
      <w:r w:rsidRPr="00C608DB">
        <w:rPr>
          <w:color w:val="000000"/>
        </w:rPr>
        <w:t>) by—</w:t>
      </w:r>
    </w:p>
    <w:p w14:paraId="6AE10011"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lastRenderedPageBreak/>
        <w:t>(i)</w:t>
      </w:r>
      <w:r w:rsidRPr="00C608DB">
        <w:rPr>
          <w:color w:val="000000"/>
        </w:rPr>
        <w:t> One or more socially disadvantaged (as defined at13 CFR 124.103) and economically disadvantaged (as defined at </w:t>
      </w:r>
      <w:r w:rsidRPr="00C608DB">
        <w:rPr>
          <w:rStyle w:val="ph"/>
          <w:color w:val="000000"/>
          <w:bdr w:val="none" w:sz="0" w:space="0" w:color="auto" w:frame="1"/>
        </w:rPr>
        <w:t>13 CFR 124.104</w:t>
      </w:r>
      <w:r w:rsidRPr="00C608DB">
        <w:rPr>
          <w:color w:val="000000"/>
        </w:rPr>
        <w:t>) individuals who are citizens of the </w:t>
      </w:r>
      <w:r w:rsidRPr="00C608DB">
        <w:rPr>
          <w:color w:val="000000"/>
          <w:bdr w:val="none" w:sz="0" w:space="0" w:color="auto" w:frame="1"/>
        </w:rPr>
        <w:t>United States</w:t>
      </w:r>
      <w:r w:rsidRPr="00C608DB">
        <w:rPr>
          <w:color w:val="000000"/>
        </w:rPr>
        <w:t>; and</w:t>
      </w:r>
    </w:p>
    <w:p w14:paraId="54CC6B69"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xml:space="preserve"> Each individual claiming economic disadvantage has a net worth not exceeding $750,000 after </w:t>
      </w:r>
      <w:proofErr w:type="gramStart"/>
      <w:r w:rsidRPr="00C608DB">
        <w:rPr>
          <w:color w:val="000000"/>
        </w:rPr>
        <w:t>taking into account</w:t>
      </w:r>
      <w:proofErr w:type="gramEnd"/>
      <w:r w:rsidRPr="00C608DB">
        <w:rPr>
          <w:color w:val="000000"/>
        </w:rPr>
        <w:t xml:space="preserve"> the applicable exclusions set forth at 13 CFR124.104(c)(2); and</w:t>
      </w:r>
    </w:p>
    <w:p w14:paraId="41416FE4"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management and daily business operations of which are controlled (as defined at 13.CFR 124.106) by individuals, who meet the criteria in paragraphs (1)(i) and (ii) of this definition.</w:t>
      </w:r>
    </w:p>
    <w:p w14:paraId="066E4204"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Subsidiary</w:t>
      </w:r>
      <w:r w:rsidRPr="00C608DB">
        <w:rPr>
          <w:color w:val="000000"/>
          <w:szCs w:val="24"/>
        </w:rPr>
        <w:t> means an entity in which more than 50 percent of the entity is owned—</w:t>
      </w:r>
    </w:p>
    <w:p w14:paraId="4EE7522B"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Directly by a parent corporation; or</w:t>
      </w:r>
    </w:p>
    <w:p w14:paraId="1B4816BD"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Through another </w:t>
      </w:r>
      <w:r w:rsidRPr="00C608DB">
        <w:rPr>
          <w:color w:val="000000"/>
          <w:bdr w:val="none" w:sz="0" w:space="0" w:color="auto" w:frame="1"/>
        </w:rPr>
        <w:t>subsidiary</w:t>
      </w:r>
      <w:r w:rsidRPr="00C608DB">
        <w:rPr>
          <w:color w:val="000000"/>
        </w:rPr>
        <w:t> of a parent corporation</w:t>
      </w:r>
    </w:p>
    <w:p w14:paraId="379CFF57"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Successor</w:t>
      </w:r>
      <w:r w:rsidRPr="00C608DB">
        <w:rPr>
          <w:color w:val="000000"/>
          <w:szCs w:val="24"/>
        </w:rPr>
        <w:t> means an entity that has replaced a </w:t>
      </w:r>
      <w:r w:rsidRPr="00C608DB">
        <w:rPr>
          <w:color w:val="000000"/>
          <w:szCs w:val="24"/>
          <w:bdr w:val="none" w:sz="0" w:space="0" w:color="auto" w:frame="1"/>
        </w:rPr>
        <w:t>predecessor</w:t>
      </w:r>
      <w:r w:rsidRPr="00C608DB">
        <w:rPr>
          <w:color w:val="000000"/>
          <w:szCs w:val="24"/>
        </w:rPr>
        <w:t> by acquiring the assets and carrying out the affairs of the </w:t>
      </w:r>
      <w:r w:rsidRPr="00C608DB">
        <w:rPr>
          <w:color w:val="000000"/>
          <w:szCs w:val="24"/>
          <w:bdr w:val="none" w:sz="0" w:space="0" w:color="auto" w:frame="1"/>
        </w:rPr>
        <w:t>predecessor</w:t>
      </w:r>
      <w:r w:rsidRPr="00C608DB">
        <w:rPr>
          <w:color w:val="000000"/>
          <w:szCs w:val="24"/>
        </w:rPr>
        <w:t> under a new name (often through </w:t>
      </w:r>
      <w:r w:rsidRPr="00C608DB">
        <w:rPr>
          <w:color w:val="000000"/>
          <w:szCs w:val="24"/>
          <w:bdr w:val="none" w:sz="0" w:space="0" w:color="auto" w:frame="1"/>
        </w:rPr>
        <w:t>acquisition</w:t>
      </w:r>
      <w:r w:rsidRPr="00C608DB">
        <w:rPr>
          <w:color w:val="000000"/>
          <w:szCs w:val="24"/>
        </w:rPr>
        <w:t> or merger). The term "</w:t>
      </w:r>
      <w:r w:rsidRPr="00C608DB">
        <w:rPr>
          <w:color w:val="000000"/>
          <w:szCs w:val="24"/>
          <w:bdr w:val="none" w:sz="0" w:space="0" w:color="auto" w:frame="1"/>
        </w:rPr>
        <w:t>successor</w:t>
      </w:r>
      <w:r w:rsidRPr="00C608DB">
        <w:rPr>
          <w:color w:val="000000"/>
          <w:szCs w:val="24"/>
        </w:rPr>
        <w:t>" does not include new offices/divisions of the same company or a company that only changes its name. The extent of the responsibility of the </w:t>
      </w:r>
      <w:r w:rsidRPr="00C608DB">
        <w:rPr>
          <w:color w:val="000000"/>
          <w:szCs w:val="24"/>
          <w:bdr w:val="none" w:sz="0" w:space="0" w:color="auto" w:frame="1"/>
        </w:rPr>
        <w:t>successor</w:t>
      </w:r>
      <w:r w:rsidRPr="00C608DB">
        <w:rPr>
          <w:color w:val="000000"/>
          <w:szCs w:val="24"/>
        </w:rPr>
        <w:t> for the liabilities of the </w:t>
      </w:r>
      <w:r w:rsidRPr="00C608DB">
        <w:rPr>
          <w:color w:val="000000"/>
          <w:szCs w:val="24"/>
          <w:bdr w:val="none" w:sz="0" w:space="0" w:color="auto" w:frame="1"/>
        </w:rPr>
        <w:t>predecessor</w:t>
      </w:r>
      <w:r w:rsidRPr="00C608DB">
        <w:rPr>
          <w:color w:val="000000"/>
          <w:szCs w:val="24"/>
        </w:rPr>
        <w:t> </w:t>
      </w:r>
      <w:r w:rsidRPr="00C608DB">
        <w:rPr>
          <w:color w:val="000000"/>
          <w:szCs w:val="24"/>
          <w:bdr w:val="none" w:sz="0" w:space="0" w:color="auto" w:frame="1"/>
        </w:rPr>
        <w:t>may</w:t>
      </w:r>
      <w:r w:rsidRPr="00C608DB">
        <w:rPr>
          <w:color w:val="000000"/>
          <w:szCs w:val="24"/>
        </w:rPr>
        <w:t> vary, depending on State law and specific circumstances.</w:t>
      </w:r>
    </w:p>
    <w:p w14:paraId="1CFC8CAA"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Veteran-owned small business concern</w:t>
      </w:r>
      <w:r w:rsidRPr="00C608DB">
        <w:rPr>
          <w:color w:val="000000"/>
          <w:szCs w:val="24"/>
        </w:rPr>
        <w:t> means a </w:t>
      </w:r>
      <w:r w:rsidRPr="00C608DB">
        <w:rPr>
          <w:color w:val="000000"/>
          <w:szCs w:val="24"/>
          <w:bdr w:val="none" w:sz="0" w:space="0" w:color="auto" w:frame="1"/>
        </w:rPr>
        <w:t>small business concern</w:t>
      </w:r>
      <w:r w:rsidRPr="00C608DB">
        <w:rPr>
          <w:color w:val="000000"/>
          <w:szCs w:val="24"/>
        </w:rPr>
        <w:t>—</w:t>
      </w:r>
    </w:p>
    <w:p w14:paraId="1FAD2A5B"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Not less than 51 percent of which is owned by one or more veterans (as defined at 38 U.S.C. 101(2)) or, in the case of any publicly owned business, not less than 51 percent of the stock of which is owned by one or more veterans; and</w:t>
      </w:r>
    </w:p>
    <w:p w14:paraId="513E9B4E"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management and daily business operations of which are controlled by one or more veterans.</w:t>
      </w:r>
    </w:p>
    <w:p w14:paraId="69D8ECA7"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Women-owned business concern</w:t>
      </w:r>
      <w:r w:rsidRPr="00C608DB">
        <w:rPr>
          <w:color w:val="000000"/>
          <w:szCs w:val="24"/>
        </w:rPr>
        <w:t>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41FBC365"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Women-owned small business concern</w:t>
      </w:r>
      <w:r w:rsidRPr="00C608DB">
        <w:rPr>
          <w:color w:val="000000"/>
          <w:szCs w:val="24"/>
        </w:rPr>
        <w:t> means a </w:t>
      </w:r>
      <w:r w:rsidRPr="00C608DB">
        <w:rPr>
          <w:color w:val="000000"/>
          <w:szCs w:val="24"/>
          <w:bdr w:val="none" w:sz="0" w:space="0" w:color="auto" w:frame="1"/>
        </w:rPr>
        <w:t>small business concern</w:t>
      </w:r>
      <w:r w:rsidRPr="00C608DB">
        <w:rPr>
          <w:color w:val="000000"/>
          <w:szCs w:val="24"/>
        </w:rPr>
        <w:t>—</w:t>
      </w:r>
    </w:p>
    <w:p w14:paraId="7283D5C7"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That is at least 51 percent owned by one or more women; or, in the case of any publicly owned business, at least51 percent of the stock of which is owned by one or more women; and</w:t>
      </w:r>
    </w:p>
    <w:p w14:paraId="46AD1633"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Whose management and daily business operations are controlled by one or more women.</w:t>
      </w:r>
    </w:p>
    <w:p w14:paraId="7939735F"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Women-owned small business (WOSB) concern eligible under the WOSB Program</w:t>
      </w:r>
      <w:r w:rsidRPr="00C608DB">
        <w:rPr>
          <w:color w:val="000000"/>
          <w:szCs w:val="24"/>
        </w:rPr>
        <w:t> (in accordance with </w:t>
      </w:r>
      <w:hyperlink r:id="rId284" w:tgtFrame="_blank" w:tooltip="13 CFR part 127" w:history="1">
        <w:r w:rsidRPr="00C608DB">
          <w:rPr>
            <w:rStyle w:val="Hyperlink"/>
            <w:rFonts w:eastAsiaTheme="majorEastAsia"/>
            <w:bdr w:val="none" w:sz="0" w:space="0" w:color="auto" w:frame="1"/>
          </w:rPr>
          <w:t>13 CFR part 127</w:t>
        </w:r>
      </w:hyperlink>
      <w:r w:rsidRPr="00C608DB">
        <w:rPr>
          <w:color w:val="000000"/>
          <w:szCs w:val="24"/>
        </w:rPr>
        <w:t>), means a </w:t>
      </w:r>
      <w:r w:rsidRPr="00C608DB">
        <w:rPr>
          <w:color w:val="000000"/>
          <w:szCs w:val="24"/>
          <w:bdr w:val="none" w:sz="0" w:space="0" w:color="auto" w:frame="1"/>
        </w:rPr>
        <w:t>small business concern</w:t>
      </w:r>
      <w:r w:rsidRPr="00C608DB">
        <w:rPr>
          <w:color w:val="000000"/>
          <w:szCs w:val="24"/>
        </w:rPr>
        <w:t xml:space="preserve"> that is at least 51 percent directly and unconditionally owned by, and the management and daily business operations of </w:t>
      </w:r>
      <w:r w:rsidRPr="00C608DB">
        <w:rPr>
          <w:color w:val="000000"/>
          <w:szCs w:val="24"/>
        </w:rPr>
        <w:lastRenderedPageBreak/>
        <w:t>which are controlled by, one or more women who are citizens of the </w:t>
      </w:r>
      <w:r w:rsidRPr="00C608DB">
        <w:rPr>
          <w:color w:val="000000"/>
          <w:szCs w:val="24"/>
          <w:bdr w:val="none" w:sz="0" w:space="0" w:color="auto" w:frame="1"/>
        </w:rPr>
        <w:t>United States</w:t>
      </w:r>
      <w:r w:rsidRPr="00C608DB">
        <w:rPr>
          <w:color w:val="000000"/>
          <w:szCs w:val="24"/>
        </w:rPr>
        <w:t>, and the concern is certified by SBA or an approved third-party certifier in accordance with </w:t>
      </w:r>
      <w:hyperlink r:id="rId285" w:tgtFrame="_blank" w:tooltip="13 CFR                      127.300" w:history="1">
        <w:r w:rsidRPr="00C608DB">
          <w:rPr>
            <w:rStyle w:val="Hyperlink"/>
            <w:rFonts w:eastAsiaTheme="majorEastAsia"/>
            <w:bdr w:val="none" w:sz="0" w:space="0" w:color="auto" w:frame="1"/>
          </w:rPr>
          <w:t>13 CFR 127.300</w:t>
        </w:r>
      </w:hyperlink>
      <w:r w:rsidRPr="00C608DB">
        <w:rPr>
          <w:color w:val="000000"/>
          <w:szCs w:val="24"/>
        </w:rPr>
        <w:t>.</w:t>
      </w:r>
    </w:p>
    <w:p w14:paraId="2C0C0357" w14:textId="77777777" w:rsidR="00375B61" w:rsidRPr="00C608DB" w:rsidRDefault="00375B61" w:rsidP="00375B61">
      <w:pPr>
        <w:pStyle w:val="runin"/>
        <w:shd w:val="clear" w:color="auto" w:fill="FFFFFF"/>
        <w:textAlignment w:val="baseline"/>
        <w:rPr>
          <w:color w:val="000000"/>
        </w:rPr>
      </w:pPr>
      <w:r w:rsidRPr="00C608DB">
        <w:rPr>
          <w:rStyle w:val="ph"/>
          <w:color w:val="000000"/>
          <w:bdr w:val="none" w:sz="0" w:space="0" w:color="auto" w:frame="1"/>
        </w:rPr>
        <w:t>(b)</w:t>
      </w:r>
    </w:p>
    <w:p w14:paraId="63E8F5F2" w14:textId="77777777" w:rsidR="00375B61" w:rsidRPr="00C608DB" w:rsidRDefault="00375B61" w:rsidP="00375B61">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w:t>
      </w:r>
      <w:r w:rsidRPr="00C608DB">
        <w:rPr>
          <w:rStyle w:val="Emphasis"/>
          <w:color w:val="000000"/>
          <w:bdr w:val="none" w:sz="0" w:space="0" w:color="auto" w:frame="1"/>
        </w:rPr>
        <w:t>Annual Representations and Certifications</w:t>
      </w:r>
      <w:r w:rsidRPr="00C608DB">
        <w:rPr>
          <w:color w:val="000000"/>
        </w:rPr>
        <w:t>. Any changes provided by the </w:t>
      </w:r>
      <w:r w:rsidRPr="00C608DB">
        <w:rPr>
          <w:color w:val="000000"/>
          <w:bdr w:val="none" w:sz="0" w:space="0" w:color="auto" w:frame="1"/>
        </w:rPr>
        <w:t>Offeror</w:t>
      </w:r>
      <w:r w:rsidRPr="00C608DB">
        <w:rPr>
          <w:color w:val="000000"/>
        </w:rPr>
        <w:t> in paragraph (b)(2) of this provision do not automatically change the representations and certifications in SAM.</w:t>
      </w:r>
    </w:p>
    <w:p w14:paraId="7B3040D8"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w:t>
      </w:r>
      <w:r w:rsidRPr="00C608DB">
        <w:rPr>
          <w:color w:val="000000"/>
          <w:bdr w:val="none" w:sz="0" w:space="0" w:color="auto" w:frame="1"/>
        </w:rPr>
        <w:t>offeror</w:t>
      </w:r>
      <w:r w:rsidRPr="00C608DB">
        <w:rPr>
          <w:color w:val="000000"/>
        </w:rPr>
        <w:t> has completed the annual representations and certifications electronically in SAM accessed through </w:t>
      </w:r>
      <w:hyperlink r:id="rId286" w:tgtFrame="_blank" w:tooltip="http://www.sam.gov" w:history="1">
        <w:r w:rsidRPr="00C608DB">
          <w:rPr>
            <w:rStyle w:val="Hyperlink"/>
            <w:rFonts w:eastAsiaTheme="majorEastAsia"/>
            <w:bdr w:val="none" w:sz="0" w:space="0" w:color="auto" w:frame="1"/>
          </w:rPr>
          <w:t>http://www.sam.gov</w:t>
        </w:r>
      </w:hyperlink>
      <w:r w:rsidRPr="00C608DB">
        <w:rPr>
          <w:color w:val="000000"/>
        </w:rPr>
        <w:t>. After reviewing SAM information, the </w:t>
      </w:r>
      <w:r w:rsidRPr="00C608DB">
        <w:rPr>
          <w:color w:val="000000"/>
          <w:bdr w:val="none" w:sz="0" w:space="0" w:color="auto" w:frame="1"/>
        </w:rPr>
        <w:t>Offeror</w:t>
      </w:r>
      <w:r w:rsidRPr="00C608DB">
        <w:rPr>
          <w:color w:val="000000"/>
        </w:rPr>
        <w:t> verifies by submission of this </w:t>
      </w:r>
      <w:r w:rsidRPr="00C608DB">
        <w:rPr>
          <w:color w:val="000000"/>
          <w:bdr w:val="none" w:sz="0" w:space="0" w:color="auto" w:frame="1"/>
        </w:rPr>
        <w:t>offer</w:t>
      </w:r>
      <w:r w:rsidRPr="00C608DB">
        <w:rPr>
          <w:color w:val="000000"/>
        </w:rPr>
        <w:t> that the representations and certifications currently posted electronically at FAR </w:t>
      </w:r>
      <w:hyperlink r:id="rId287" w:anchor="FAR_52_212_3" w:tooltip="52.212-3" w:history="1">
        <w:r w:rsidRPr="00C608DB">
          <w:rPr>
            <w:rStyle w:val="Hyperlink"/>
            <w:rFonts w:eastAsiaTheme="majorEastAsia"/>
            <w:bdr w:val="none" w:sz="0" w:space="0" w:color="auto" w:frame="1"/>
          </w:rPr>
          <w:t>52.212-3</w:t>
        </w:r>
      </w:hyperlink>
      <w:r w:rsidRPr="00C608DB">
        <w:rPr>
          <w:color w:val="000000"/>
        </w:rPr>
        <w:t>, </w:t>
      </w:r>
      <w:r w:rsidRPr="00C608DB">
        <w:rPr>
          <w:color w:val="000000"/>
          <w:bdr w:val="none" w:sz="0" w:space="0" w:color="auto" w:frame="1"/>
        </w:rPr>
        <w:t>Offeror</w:t>
      </w:r>
      <w:r w:rsidRPr="00C608DB">
        <w:rPr>
          <w:color w:val="000000"/>
        </w:rPr>
        <w:t> Representations and Certifications-</w:t>
      </w:r>
      <w:r w:rsidRPr="00C608DB">
        <w:rPr>
          <w:color w:val="000000"/>
          <w:bdr w:val="none" w:sz="0" w:space="0" w:color="auto" w:frame="1"/>
        </w:rPr>
        <w:t>Commercial Products</w:t>
      </w:r>
      <w:r w:rsidRPr="00C608DB">
        <w:rPr>
          <w:color w:val="000000"/>
        </w:rPr>
        <w:t> and </w:t>
      </w:r>
      <w:r w:rsidRPr="00C608DB">
        <w:rPr>
          <w:color w:val="000000"/>
          <w:bdr w:val="none" w:sz="0" w:space="0" w:color="auto" w:frame="1"/>
        </w:rPr>
        <w:t>Commercial Services</w:t>
      </w:r>
      <w:r w:rsidRPr="00C608DB">
        <w:rPr>
          <w:color w:val="000000"/>
        </w:rPr>
        <w:t>, have been entered or updated in the last 12 months, are current, accurate, complete, and applicable to this </w:t>
      </w:r>
      <w:r w:rsidRPr="00C608DB">
        <w:rPr>
          <w:color w:val="000000"/>
          <w:bdr w:val="none" w:sz="0" w:space="0" w:color="auto" w:frame="1"/>
        </w:rPr>
        <w:t>solicitation</w:t>
      </w:r>
      <w:r w:rsidRPr="00C608DB">
        <w:rPr>
          <w:color w:val="000000"/>
        </w:rPr>
        <w:t> (including the business size standard(s) applicable to the NAICS code(s) referenced for this </w:t>
      </w:r>
      <w:r w:rsidRPr="00C608DB">
        <w:rPr>
          <w:color w:val="000000"/>
          <w:bdr w:val="none" w:sz="0" w:space="0" w:color="auto" w:frame="1"/>
        </w:rPr>
        <w:t>solicitation</w:t>
      </w:r>
      <w:r w:rsidRPr="00C608DB">
        <w:rPr>
          <w:color w:val="000000"/>
        </w:rPr>
        <w:t>), at the time this </w:t>
      </w:r>
      <w:r w:rsidRPr="00C608DB">
        <w:rPr>
          <w:color w:val="000000"/>
          <w:bdr w:val="none" w:sz="0" w:space="0" w:color="auto" w:frame="1"/>
        </w:rPr>
        <w:t>offer</w:t>
      </w:r>
      <w:r w:rsidRPr="00C608DB">
        <w:rPr>
          <w:color w:val="000000"/>
        </w:rPr>
        <w:t> is submitted and are incorporated in this </w:t>
      </w:r>
      <w:r w:rsidRPr="00C608DB">
        <w:rPr>
          <w:color w:val="000000"/>
          <w:bdr w:val="none" w:sz="0" w:space="0" w:color="auto" w:frame="1"/>
        </w:rPr>
        <w:t>offer</w:t>
      </w:r>
      <w:r w:rsidRPr="00C608DB">
        <w:rPr>
          <w:color w:val="000000"/>
        </w:rPr>
        <w:t> by reference (see FAR </w:t>
      </w:r>
      <w:hyperlink r:id="rId288" w:anchor="FAR_4_1201" w:tooltip="4.1201" w:history="1">
        <w:r w:rsidRPr="00C608DB">
          <w:rPr>
            <w:rStyle w:val="Hyperlink"/>
            <w:rFonts w:eastAsiaTheme="majorEastAsia"/>
            <w:bdr w:val="none" w:sz="0" w:space="0" w:color="auto" w:frame="1"/>
          </w:rPr>
          <w:t>4.1201</w:t>
        </w:r>
      </w:hyperlink>
      <w:r w:rsidRPr="00C608DB">
        <w:rPr>
          <w:color w:val="000000"/>
        </w:rPr>
        <w:t>), except for paragraphs __.</w:t>
      </w:r>
    </w:p>
    <w:p w14:paraId="053488F2"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Offeror to identify the applicable paragraphs at (c) through (v) of this provision that the offeror has completed for the purposes of this solicitation only, if any.</w:t>
      </w:r>
    </w:p>
    <w:p w14:paraId="4B7663BC"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These amended representation(s) and/or certification(s) are also incorporated in this offer and are current, accurate, and complete as of the date of this offer.</w:t>
      </w:r>
    </w:p>
    <w:p w14:paraId="17DD0980"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Any changes provided by the offeror are applicable to this solicitation only, and do not result in an update to the representations and certifications posted electronically on SAM.</w:t>
      </w:r>
      <w:r w:rsidRPr="00C608DB">
        <w:rPr>
          <w:color w:val="000000"/>
          <w:szCs w:val="24"/>
        </w:rPr>
        <w:t>]</w:t>
      </w:r>
    </w:p>
    <w:p w14:paraId="15C2440D"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t>(c)</w:t>
      </w:r>
      <w:r w:rsidRPr="00C608DB">
        <w:rPr>
          <w:color w:val="000000"/>
        </w:rPr>
        <w:t> </w:t>
      </w:r>
      <w:r w:rsidRPr="00C608DB">
        <w:rPr>
          <w:color w:val="000000"/>
          <w:bdr w:val="none" w:sz="0" w:space="0" w:color="auto" w:frame="1"/>
        </w:rPr>
        <w:t>Offerors</w:t>
      </w:r>
      <w:r w:rsidRPr="00C608DB">
        <w:rPr>
          <w:color w:val="000000"/>
        </w:rPr>
        <w:t> </w:t>
      </w:r>
      <w:r w:rsidRPr="00C608DB">
        <w:rPr>
          <w:color w:val="000000"/>
          <w:bdr w:val="none" w:sz="0" w:space="0" w:color="auto" w:frame="1"/>
        </w:rPr>
        <w:t>must</w:t>
      </w:r>
      <w:r w:rsidRPr="00C608DB">
        <w:rPr>
          <w:color w:val="000000"/>
        </w:rPr>
        <w:t> complete the following representations when the resulting contract is for </w:t>
      </w:r>
      <w:r w:rsidRPr="00C608DB">
        <w:rPr>
          <w:color w:val="000000"/>
          <w:bdr w:val="none" w:sz="0" w:space="0" w:color="auto" w:frame="1"/>
        </w:rPr>
        <w:t>supplies</w:t>
      </w:r>
      <w:r w:rsidRPr="00C608DB">
        <w:rPr>
          <w:color w:val="000000"/>
        </w:rPr>
        <w:t> to be delivered or services to be performed in the </w:t>
      </w:r>
      <w:r w:rsidRPr="00C608DB">
        <w:rPr>
          <w:color w:val="000000"/>
          <w:bdr w:val="none" w:sz="0" w:space="0" w:color="auto" w:frame="1"/>
        </w:rPr>
        <w:t>United States</w:t>
      </w:r>
      <w:r w:rsidRPr="00C608DB">
        <w:rPr>
          <w:color w:val="000000"/>
        </w:rPr>
        <w:t> or its </w:t>
      </w:r>
      <w:r w:rsidRPr="00C608DB">
        <w:rPr>
          <w:color w:val="000000"/>
          <w:bdr w:val="none" w:sz="0" w:space="0" w:color="auto" w:frame="1"/>
        </w:rPr>
        <w:t>outlying areas</w:t>
      </w:r>
      <w:r w:rsidRPr="00C608DB">
        <w:rPr>
          <w:color w:val="000000"/>
        </w:rPr>
        <w:t>, or when the </w:t>
      </w:r>
      <w:r w:rsidRPr="00C608DB">
        <w:rPr>
          <w:color w:val="000000"/>
          <w:bdr w:val="none" w:sz="0" w:space="0" w:color="auto" w:frame="1"/>
        </w:rPr>
        <w:t>contracting officer</w:t>
      </w:r>
      <w:r w:rsidRPr="00C608DB">
        <w:rPr>
          <w:color w:val="000000"/>
        </w:rPr>
        <w:t> has applied </w:t>
      </w:r>
      <w:hyperlink r:id="rId289" w:anchor="FAR_Part_19" w:tooltip="part  19" w:history="1">
        <w:r w:rsidRPr="00C608DB">
          <w:rPr>
            <w:rStyle w:val="Hyperlink"/>
            <w:rFonts w:eastAsiaTheme="majorEastAsia"/>
            <w:bdr w:val="none" w:sz="0" w:space="0" w:color="auto" w:frame="1"/>
          </w:rPr>
          <w:t>part  19</w:t>
        </w:r>
      </w:hyperlink>
      <w:r w:rsidRPr="00C608DB">
        <w:rPr>
          <w:color w:val="000000"/>
        </w:rPr>
        <w:t> in accordance with </w:t>
      </w:r>
      <w:hyperlink r:id="rId290" w:anchor="FAR_19_000" w:tooltip="19.000" w:history="1">
        <w:r w:rsidRPr="00C608DB">
          <w:rPr>
            <w:rStyle w:val="Hyperlink"/>
            <w:rFonts w:eastAsiaTheme="majorEastAsia"/>
            <w:bdr w:val="none" w:sz="0" w:space="0" w:color="auto" w:frame="1"/>
          </w:rPr>
          <w:t>19.000</w:t>
        </w:r>
      </w:hyperlink>
      <w:r w:rsidRPr="00C608DB">
        <w:rPr>
          <w:color w:val="000000"/>
        </w:rPr>
        <w:t>(b)(1)(ii). Check all that apply.</w:t>
      </w:r>
    </w:p>
    <w:p w14:paraId="58B96450"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w:t>
      </w:r>
      <w:r w:rsidRPr="00C608DB">
        <w:rPr>
          <w:rStyle w:val="Emphasis"/>
          <w:color w:val="000000"/>
          <w:bdr w:val="none" w:sz="0" w:space="0" w:color="auto" w:frame="1"/>
        </w:rPr>
        <w:t>Small business concern</w:t>
      </w:r>
      <w:r w:rsidRPr="00C608DB">
        <w:rPr>
          <w:color w:val="000000"/>
        </w:rPr>
        <w:t>. The </w:t>
      </w:r>
      <w:r w:rsidRPr="00C608DB">
        <w:rPr>
          <w:color w:val="000000"/>
          <w:bdr w:val="none" w:sz="0" w:space="0" w:color="auto" w:frame="1"/>
        </w:rPr>
        <w:t>offeror</w:t>
      </w:r>
      <w:r w:rsidRPr="00C608DB">
        <w:rPr>
          <w:color w:val="000000"/>
        </w:rPr>
        <w:t> represents as part of its </w:t>
      </w:r>
      <w:r w:rsidRPr="00C608DB">
        <w:rPr>
          <w:color w:val="000000"/>
          <w:bdr w:val="none" w:sz="0" w:space="0" w:color="auto" w:frame="1"/>
        </w:rPr>
        <w:t>offer</w:t>
      </w:r>
      <w:r w:rsidRPr="00C608DB">
        <w:rPr>
          <w:color w:val="000000"/>
        </w:rPr>
        <w:t> that—</w:t>
      </w:r>
    </w:p>
    <w:p w14:paraId="5B4A36BD"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small business concern</w:t>
      </w:r>
      <w:r w:rsidRPr="00C608DB">
        <w:rPr>
          <w:color w:val="000000"/>
        </w:rPr>
        <w:t>; or</w:t>
      </w:r>
    </w:p>
    <w:p w14:paraId="4922DD28"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small business joint venture that complies with the requirements of </w:t>
      </w:r>
      <w:hyperlink r:id="rId291" w:anchor="p-121.103(h)" w:tgtFrame="_blank" w:tooltip="13 CFR 121.103(h)" w:history="1">
        <w:r w:rsidRPr="00C608DB">
          <w:rPr>
            <w:rStyle w:val="Hyperlink"/>
            <w:rFonts w:eastAsiaTheme="majorEastAsia"/>
            <w:bdr w:val="none" w:sz="0" w:space="0" w:color="auto" w:frame="1"/>
          </w:rPr>
          <w:t>13 CFR 121.103(h)</w:t>
        </w:r>
      </w:hyperlink>
      <w:r w:rsidRPr="00C608DB">
        <w:rPr>
          <w:color w:val="000000"/>
        </w:rPr>
        <w:t> and </w:t>
      </w:r>
      <w:hyperlink r:id="rId292" w:anchor="p-125.8(a)" w:tgtFrame="_blank" w:tooltip="13 CFR 125.8(a)" w:history="1">
        <w:r w:rsidRPr="00C608DB">
          <w:rPr>
            <w:rStyle w:val="Hyperlink"/>
            <w:rFonts w:eastAsiaTheme="majorEastAsia"/>
            <w:bdr w:val="none" w:sz="0" w:space="0" w:color="auto" w:frame="1"/>
          </w:rPr>
          <w:t>13 CFR 125.8(a)</w:t>
        </w:r>
      </w:hyperlink>
      <w:r w:rsidRPr="00C608DB">
        <w:rPr>
          <w:color w:val="000000"/>
        </w:rPr>
        <w:t> and </w:t>
      </w:r>
      <w:hyperlink r:id="rId293" w:anchor="p-125.8(b)" w:tgtFrame="_blank" w:tooltip="(b)" w:history="1">
        <w:r w:rsidRPr="00C608DB">
          <w:rPr>
            <w:rStyle w:val="Hyperlink"/>
            <w:rFonts w:eastAsiaTheme="majorEastAsia"/>
            <w:bdr w:val="none" w:sz="0" w:space="0" w:color="auto" w:frame="1"/>
          </w:rPr>
          <w:t>(b)</w:t>
        </w:r>
      </w:hyperlink>
      <w:r w:rsidRPr="00C608DB">
        <w:rPr>
          <w:color w:val="000000"/>
        </w:rPr>
        <w:t>. [ </w:t>
      </w:r>
      <w:r w:rsidRPr="00C608DB">
        <w:rPr>
          <w:rStyle w:val="Emphasis"/>
          <w:color w:val="000000"/>
          <w:bdr w:val="none" w:sz="0" w:space="0" w:color="auto" w:frame="1"/>
        </w:rPr>
        <w:t>The offeror shall enter the name and unique entity identifier of each party to the joint venture:</w:t>
      </w:r>
      <w:r w:rsidRPr="00C608DB">
        <w:rPr>
          <w:color w:val="000000"/>
        </w:rPr>
        <w:t> </w:t>
      </w:r>
      <w:r w:rsidRPr="00C608DB">
        <w:rPr>
          <w:rStyle w:val="HTMLCite"/>
          <w:color w:val="000000"/>
          <w:bdr w:val="none" w:sz="0" w:space="0" w:color="auto" w:frame="1"/>
        </w:rPr>
        <w:t>____________</w:t>
      </w:r>
      <w:r w:rsidRPr="00C608DB">
        <w:rPr>
          <w:color w:val="000000"/>
        </w:rPr>
        <w:t>.]</w:t>
      </w:r>
    </w:p>
    <w:p w14:paraId="598B21F8"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Veteran-owned small business concern</w:t>
      </w:r>
      <w:r w:rsidRPr="00C608DB">
        <w:rPr>
          <w:color w:val="000000"/>
        </w:rPr>
        <w:t>. [</w:t>
      </w:r>
      <w:r w:rsidRPr="00C608DB">
        <w:rPr>
          <w:rStyle w:val="Emphasis"/>
          <w:color w:val="000000"/>
          <w:bdr w:val="none" w:sz="0" w:space="0" w:color="auto" w:frame="1"/>
        </w:rPr>
        <w:t>Complete only if the offeror represented itself as a small business concern in paragraph (c)(1) of this provision</w:t>
      </w:r>
      <w:r w:rsidRPr="00C608DB">
        <w:rPr>
          <w:color w:val="000000"/>
        </w:rPr>
        <w:t>.] The </w:t>
      </w:r>
      <w:r w:rsidRPr="00C608DB">
        <w:rPr>
          <w:color w:val="000000"/>
          <w:bdr w:val="none" w:sz="0" w:space="0" w:color="auto" w:frame="1"/>
        </w:rPr>
        <w:t>offeror</w:t>
      </w:r>
      <w:r w:rsidRPr="00C608DB">
        <w:rPr>
          <w:color w:val="000000"/>
        </w:rPr>
        <w:t> represents as part of its </w:t>
      </w:r>
      <w:r w:rsidRPr="00C608DB">
        <w:rPr>
          <w:color w:val="000000"/>
          <w:bdr w:val="none" w:sz="0" w:space="0" w:color="auto" w:frame="1"/>
        </w:rPr>
        <w:t>offer</w:t>
      </w:r>
      <w:r w:rsidRPr="00C608DB">
        <w:rPr>
          <w:color w:val="000000"/>
        </w:rPr>
        <w:t> that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veteran-owned </w:t>
      </w:r>
      <w:r w:rsidRPr="00C608DB">
        <w:rPr>
          <w:color w:val="000000"/>
          <w:bdr w:val="none" w:sz="0" w:space="0" w:color="auto" w:frame="1"/>
        </w:rPr>
        <w:t>small business concern</w:t>
      </w:r>
      <w:r w:rsidRPr="00C608DB">
        <w:rPr>
          <w:color w:val="000000"/>
        </w:rPr>
        <w:t>.</w:t>
      </w:r>
    </w:p>
    <w:p w14:paraId="49A30A26"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lastRenderedPageBreak/>
        <w:t>(3)</w:t>
      </w:r>
      <w:r w:rsidRPr="00C608DB">
        <w:rPr>
          <w:color w:val="000000"/>
        </w:rPr>
        <w:t> </w:t>
      </w:r>
      <w:r w:rsidRPr="00C608DB">
        <w:rPr>
          <w:rStyle w:val="Emphasis"/>
          <w:color w:val="000000"/>
          <w:bdr w:val="none" w:sz="0" w:space="0" w:color="auto" w:frame="1"/>
        </w:rPr>
        <w:t>Service-disabled veteran-owned small business concern.</w:t>
      </w:r>
      <w:r w:rsidRPr="00C608DB">
        <w:rPr>
          <w:color w:val="000000"/>
        </w:rPr>
        <w:t> [ </w:t>
      </w:r>
      <w:r w:rsidRPr="00C608DB">
        <w:rPr>
          <w:rStyle w:val="Emphasis"/>
          <w:color w:val="000000"/>
          <w:bdr w:val="none" w:sz="0" w:space="0" w:color="auto" w:frame="1"/>
        </w:rPr>
        <w:t>Complete only if the offeror represented itself as a veteran-owned small business concern in paragraph (c)(2) of this provision.</w:t>
      </w:r>
      <w:r w:rsidRPr="00C608DB">
        <w:rPr>
          <w:color w:val="000000"/>
        </w:rPr>
        <w:t>] The </w:t>
      </w:r>
      <w:r w:rsidRPr="00C608DB">
        <w:rPr>
          <w:color w:val="000000"/>
          <w:bdr w:val="none" w:sz="0" w:space="0" w:color="auto" w:frame="1"/>
        </w:rPr>
        <w:t>offeror</w:t>
      </w:r>
      <w:r w:rsidRPr="00C608DB">
        <w:rPr>
          <w:color w:val="000000"/>
        </w:rPr>
        <w:t> represents as part of its </w:t>
      </w:r>
      <w:r w:rsidRPr="00C608DB">
        <w:rPr>
          <w:color w:val="000000"/>
          <w:bdr w:val="none" w:sz="0" w:space="0" w:color="auto" w:frame="1"/>
        </w:rPr>
        <w:t>offer</w:t>
      </w:r>
      <w:r w:rsidRPr="00C608DB">
        <w:rPr>
          <w:color w:val="000000"/>
        </w:rPr>
        <w:t> that—</w:t>
      </w:r>
    </w:p>
    <w:p w14:paraId="0EC93298"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service-disabled veteran-owned small business concern</w:t>
      </w:r>
      <w:r w:rsidRPr="00C608DB">
        <w:rPr>
          <w:color w:val="000000"/>
        </w:rPr>
        <w:t>; or</w:t>
      </w:r>
    </w:p>
    <w:p w14:paraId="57A69C14"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joint venture that complies with the requirements of </w:t>
      </w:r>
      <w:hyperlink r:id="rId294" w:anchor="p-125.18(b)(1)" w:tgtFrame="_blank" w:tooltip="13 CFR 125.18(b)(1)" w:history="1">
        <w:r w:rsidRPr="00C608DB">
          <w:rPr>
            <w:rStyle w:val="Hyperlink"/>
            <w:rFonts w:eastAsiaTheme="majorEastAsia"/>
            <w:bdr w:val="none" w:sz="0" w:space="0" w:color="auto" w:frame="1"/>
          </w:rPr>
          <w:t>13 CFR 125.18(b)(1)</w:t>
        </w:r>
      </w:hyperlink>
      <w:r w:rsidRPr="00C608DB">
        <w:rPr>
          <w:color w:val="000000"/>
        </w:rPr>
        <w:t> and </w:t>
      </w:r>
      <w:hyperlink r:id="rId295" w:anchor="p-125.18(b)(2)" w:tgtFrame="_blank" w:tooltip="(2)" w:history="1">
        <w:r w:rsidRPr="00C608DB">
          <w:rPr>
            <w:rStyle w:val="Hyperlink"/>
            <w:rFonts w:eastAsiaTheme="majorEastAsia"/>
            <w:bdr w:val="none" w:sz="0" w:space="0" w:color="auto" w:frame="1"/>
          </w:rPr>
          <w:t>(2)</w:t>
        </w:r>
      </w:hyperlink>
      <w:r w:rsidRPr="00C608DB">
        <w:rPr>
          <w:color w:val="000000"/>
        </w:rPr>
        <w:t>. [</w:t>
      </w:r>
      <w:r w:rsidRPr="00C608DB">
        <w:rPr>
          <w:rStyle w:val="Emphasis"/>
          <w:color w:val="000000"/>
          <w:bdr w:val="none" w:sz="0" w:space="0" w:color="auto" w:frame="1"/>
        </w:rPr>
        <w:t>The offeror shall enter the name and unique entity identifier of each party to the joint venture:</w:t>
      </w:r>
      <w:r w:rsidRPr="00C608DB">
        <w:rPr>
          <w:color w:val="000000"/>
        </w:rPr>
        <w:t> </w:t>
      </w:r>
      <w:r w:rsidRPr="00C608DB">
        <w:rPr>
          <w:rStyle w:val="HTMLCite"/>
          <w:color w:val="000000"/>
          <w:bdr w:val="none" w:sz="0" w:space="0" w:color="auto" w:frame="1"/>
        </w:rPr>
        <w:t>____________</w:t>
      </w:r>
      <w:r w:rsidRPr="00C608DB">
        <w:rPr>
          <w:color w:val="000000"/>
        </w:rPr>
        <w:t>.] Each </w:t>
      </w:r>
      <w:r w:rsidRPr="00C608DB">
        <w:rPr>
          <w:color w:val="000000"/>
          <w:bdr w:val="none" w:sz="0" w:space="0" w:color="auto" w:frame="1"/>
        </w:rPr>
        <w:t>service-disabled veteran-owned small business concern</w:t>
      </w:r>
      <w:r w:rsidRPr="00C608DB">
        <w:rPr>
          <w:color w:val="000000"/>
        </w:rPr>
        <w:t> participating in the joint venture </w:t>
      </w:r>
      <w:r w:rsidRPr="00C608DB">
        <w:rPr>
          <w:color w:val="000000"/>
          <w:bdr w:val="none" w:sz="0" w:space="0" w:color="auto" w:frame="1"/>
        </w:rPr>
        <w:t>shall</w:t>
      </w:r>
      <w:r w:rsidRPr="00C608DB">
        <w:rPr>
          <w:color w:val="000000"/>
        </w:rPr>
        <w:t> provide representation of its </w:t>
      </w:r>
      <w:r w:rsidRPr="00C608DB">
        <w:rPr>
          <w:color w:val="000000"/>
          <w:bdr w:val="none" w:sz="0" w:space="0" w:color="auto" w:frame="1"/>
        </w:rPr>
        <w:t>service-disabled veteran-owned small business concern</w:t>
      </w:r>
      <w:r w:rsidRPr="00C608DB">
        <w:rPr>
          <w:color w:val="000000"/>
        </w:rPr>
        <w:t> status.</w:t>
      </w:r>
    </w:p>
    <w:p w14:paraId="2DBE8136"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w:t>
      </w:r>
      <w:r w:rsidRPr="00C608DB">
        <w:rPr>
          <w:rStyle w:val="Emphasis"/>
          <w:color w:val="000000"/>
          <w:bdr w:val="none" w:sz="0" w:space="0" w:color="auto" w:frame="1"/>
        </w:rPr>
        <w:t>Small disadvantaged business concern</w:t>
      </w:r>
      <w:r w:rsidRPr="00C608DB">
        <w:rPr>
          <w:color w:val="000000"/>
        </w:rPr>
        <w:t>. [</w:t>
      </w:r>
      <w:r w:rsidRPr="00C608DB">
        <w:rPr>
          <w:rStyle w:val="Emphasis"/>
          <w:color w:val="000000"/>
          <w:bdr w:val="none" w:sz="0" w:space="0" w:color="auto" w:frame="1"/>
        </w:rPr>
        <w:t>Complete only if the offeror represented itself as a small business concern in paragraph (c)(1) of this provision</w:t>
      </w:r>
      <w:r w:rsidRPr="00C608DB">
        <w:rPr>
          <w:color w:val="000000"/>
        </w:rPr>
        <w:t>.] The </w:t>
      </w:r>
      <w:r w:rsidRPr="00C608DB">
        <w:rPr>
          <w:color w:val="000000"/>
          <w:bdr w:val="none" w:sz="0" w:space="0" w:color="auto" w:frame="1"/>
        </w:rPr>
        <w:t>offeror</w:t>
      </w:r>
      <w:r w:rsidRPr="00C608DB">
        <w:rPr>
          <w:color w:val="000000"/>
        </w:rPr>
        <w:t> </w:t>
      </w:r>
      <w:proofErr w:type="gramStart"/>
      <w:r w:rsidRPr="00C608DB">
        <w:rPr>
          <w:color w:val="000000"/>
        </w:rPr>
        <w:t>represents,</w:t>
      </w:r>
      <w:proofErr w:type="gramEnd"/>
      <w:r w:rsidRPr="00C608DB">
        <w:rPr>
          <w:color w:val="000000"/>
        </w:rPr>
        <w:t xml:space="preserve"> that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proofErr w:type="gramStart"/>
      <w:r w:rsidRPr="00C608DB">
        <w:rPr>
          <w:color w:val="000000"/>
          <w:bdr w:val="none" w:sz="0" w:space="0" w:color="auto" w:frame="1"/>
        </w:rPr>
        <w:t>small disadvantaged</w:t>
      </w:r>
      <w:proofErr w:type="gramEnd"/>
      <w:r w:rsidRPr="00C608DB">
        <w:rPr>
          <w:color w:val="000000"/>
          <w:bdr w:val="none" w:sz="0" w:space="0" w:color="auto" w:frame="1"/>
        </w:rPr>
        <w:t xml:space="preserve"> business concern</w:t>
      </w:r>
      <w:r w:rsidRPr="00C608DB">
        <w:rPr>
          <w:color w:val="000000"/>
        </w:rPr>
        <w:t> as defined in 13 CFR 124.1002.</w:t>
      </w:r>
    </w:p>
    <w:p w14:paraId="006FB536"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(5)</w:t>
      </w:r>
      <w:r w:rsidRPr="00C608DB">
        <w:rPr>
          <w:color w:val="000000"/>
        </w:rPr>
        <w:t> </w:t>
      </w:r>
      <w:r w:rsidRPr="00C608DB">
        <w:rPr>
          <w:rStyle w:val="Emphasis"/>
          <w:color w:val="000000"/>
          <w:bdr w:val="none" w:sz="0" w:space="0" w:color="auto" w:frame="1"/>
        </w:rPr>
        <w:t>Women-owned small business concern</w:t>
      </w:r>
      <w:r w:rsidRPr="00C608DB">
        <w:rPr>
          <w:color w:val="000000"/>
        </w:rPr>
        <w:t>. [</w:t>
      </w:r>
      <w:r w:rsidRPr="00C608DB">
        <w:rPr>
          <w:rStyle w:val="Emphasis"/>
          <w:color w:val="000000"/>
          <w:bdr w:val="none" w:sz="0" w:space="0" w:color="auto" w:frame="1"/>
        </w:rPr>
        <w:t>Complete only if the offeror represented itself as a small business concern in paragraph (c)(1) of this provision</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women-owned </w:t>
      </w:r>
      <w:r w:rsidRPr="00C608DB">
        <w:rPr>
          <w:color w:val="000000"/>
          <w:bdr w:val="none" w:sz="0" w:space="0" w:color="auto" w:frame="1"/>
        </w:rPr>
        <w:t>small business concern</w:t>
      </w:r>
      <w:r w:rsidRPr="00C608DB">
        <w:rPr>
          <w:color w:val="000000"/>
        </w:rPr>
        <w:t>.</w:t>
      </w:r>
    </w:p>
    <w:p w14:paraId="58877BC2"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(6)</w:t>
      </w:r>
      <w:r w:rsidRPr="00C608DB">
        <w:rPr>
          <w:color w:val="000000"/>
        </w:rPr>
        <w:t> </w:t>
      </w:r>
      <w:r w:rsidRPr="00C608DB">
        <w:rPr>
          <w:rStyle w:val="Emphasis"/>
          <w:color w:val="000000"/>
          <w:bdr w:val="none" w:sz="0" w:space="0" w:color="auto" w:frame="1"/>
        </w:rPr>
        <w:t>WOSB joint venture eligible under the WOSB Program.</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joint venture that complies with the requirements of </w:t>
      </w:r>
      <w:hyperlink r:id="rId296" w:anchor="p-127.506(a)" w:tgtFrame="_blank" w:tooltip="13 CFR 127.506(a)" w:history="1">
        <w:r w:rsidRPr="00C608DB">
          <w:rPr>
            <w:rStyle w:val="Hyperlink"/>
            <w:rFonts w:eastAsiaTheme="majorEastAsia"/>
            <w:bdr w:val="none" w:sz="0" w:space="0" w:color="auto" w:frame="1"/>
          </w:rPr>
          <w:t>13 CFR 127.506(a)</w:t>
        </w:r>
      </w:hyperlink>
      <w:r w:rsidRPr="00C608DB">
        <w:rPr>
          <w:color w:val="000000"/>
        </w:rPr>
        <w:t> through </w:t>
      </w:r>
      <w:hyperlink r:id="rId297" w:anchor="p-127.506(c)" w:tgtFrame="_blank" w:tooltip="(c)" w:history="1">
        <w:r w:rsidRPr="00C608DB">
          <w:rPr>
            <w:rStyle w:val="Hyperlink"/>
            <w:rFonts w:eastAsiaTheme="majorEastAsia"/>
            <w:bdr w:val="none" w:sz="0" w:space="0" w:color="auto" w:frame="1"/>
          </w:rPr>
          <w:t>(c)</w:t>
        </w:r>
      </w:hyperlink>
      <w:r w:rsidRPr="00C608DB">
        <w:rPr>
          <w:color w:val="000000"/>
        </w:rPr>
        <w:t>. [ </w:t>
      </w:r>
      <w:r w:rsidRPr="00C608DB">
        <w:rPr>
          <w:rStyle w:val="Emphasis"/>
          <w:color w:val="000000"/>
          <w:bdr w:val="none" w:sz="0" w:space="0" w:color="auto" w:frame="1"/>
        </w:rPr>
        <w:t>The offeror shall enter the name and unique entity identifier of each party to the joint venture:</w:t>
      </w:r>
      <w:r w:rsidRPr="00C608DB">
        <w:rPr>
          <w:color w:val="000000"/>
        </w:rPr>
        <w:t> </w:t>
      </w:r>
      <w:r w:rsidRPr="00C608DB">
        <w:rPr>
          <w:rStyle w:val="HTMLCite"/>
          <w:color w:val="000000"/>
          <w:bdr w:val="none" w:sz="0" w:space="0" w:color="auto" w:frame="1"/>
        </w:rPr>
        <w:t>____________</w:t>
      </w:r>
      <w:r w:rsidRPr="00C608DB">
        <w:rPr>
          <w:color w:val="000000"/>
        </w:rPr>
        <w:t>.]</w:t>
      </w:r>
    </w:p>
    <w:p w14:paraId="60A3A295"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(7)</w:t>
      </w:r>
      <w:r w:rsidRPr="00C608DB">
        <w:rPr>
          <w:color w:val="000000"/>
        </w:rPr>
        <w:t> </w:t>
      </w:r>
      <w:r w:rsidRPr="00C608DB">
        <w:rPr>
          <w:rStyle w:val="Emphasis"/>
          <w:color w:val="000000"/>
          <w:bdr w:val="none" w:sz="0" w:space="0" w:color="auto" w:frame="1"/>
        </w:rPr>
        <w:t>Economically disadvantaged women-owned small business (EDWOSB) joint venture.</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joint venture that complies with the requirements of </w:t>
      </w:r>
      <w:hyperlink r:id="rId298" w:anchor="p-127.506(a)" w:tgtFrame="_blank" w:tooltip="13 CFR 127.506(a)" w:history="1">
        <w:r w:rsidRPr="00C608DB">
          <w:rPr>
            <w:rStyle w:val="Hyperlink"/>
            <w:rFonts w:eastAsiaTheme="majorEastAsia"/>
            <w:bdr w:val="none" w:sz="0" w:space="0" w:color="auto" w:frame="1"/>
          </w:rPr>
          <w:t>13 CFR 127.506(a)</w:t>
        </w:r>
      </w:hyperlink>
      <w:r w:rsidRPr="00C608DB">
        <w:rPr>
          <w:color w:val="000000"/>
        </w:rPr>
        <w:t> through </w:t>
      </w:r>
      <w:hyperlink r:id="rId299" w:anchor="p-127.506(c)" w:tgtFrame="_blank" w:tooltip="(c)" w:history="1">
        <w:r w:rsidRPr="00C608DB">
          <w:rPr>
            <w:rStyle w:val="Hyperlink"/>
            <w:rFonts w:eastAsiaTheme="majorEastAsia"/>
            <w:bdr w:val="none" w:sz="0" w:space="0" w:color="auto" w:frame="1"/>
          </w:rPr>
          <w:t>(c)</w:t>
        </w:r>
      </w:hyperlink>
      <w:r w:rsidRPr="00C608DB">
        <w:rPr>
          <w:color w:val="000000"/>
        </w:rPr>
        <w:t>. [ </w:t>
      </w:r>
      <w:r w:rsidRPr="00C608DB">
        <w:rPr>
          <w:rStyle w:val="Emphasis"/>
          <w:color w:val="000000"/>
          <w:bdr w:val="none" w:sz="0" w:space="0" w:color="auto" w:frame="1"/>
        </w:rPr>
        <w:t>The offeror shall enter the name and unique entity identifier of each party to the joint venture:</w:t>
      </w:r>
      <w:r w:rsidRPr="00C608DB">
        <w:rPr>
          <w:color w:val="000000"/>
        </w:rPr>
        <w:t> </w:t>
      </w:r>
      <w:r w:rsidRPr="00C608DB">
        <w:rPr>
          <w:rStyle w:val="HTMLCite"/>
          <w:color w:val="000000"/>
          <w:bdr w:val="none" w:sz="0" w:space="0" w:color="auto" w:frame="1"/>
        </w:rPr>
        <w:t>____________</w:t>
      </w:r>
      <w:r w:rsidRPr="00C608DB">
        <w:rPr>
          <w:color w:val="000000"/>
        </w:rPr>
        <w:t>.]</w:t>
      </w:r>
    </w:p>
    <w:p w14:paraId="00A12305"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(8)</w:t>
      </w:r>
      <w:r w:rsidRPr="00C608DB">
        <w:rPr>
          <w:color w:val="000000"/>
        </w:rPr>
        <w:t> </w:t>
      </w:r>
      <w:r w:rsidRPr="00C608DB">
        <w:rPr>
          <w:rStyle w:val="Emphasis"/>
          <w:color w:val="000000"/>
          <w:bdr w:val="none" w:sz="0" w:space="0" w:color="auto" w:frame="1"/>
        </w:rPr>
        <w:t>Women-owned business concern (other than small business concern</w:t>
      </w:r>
      <w:r w:rsidRPr="00C608DB">
        <w:rPr>
          <w:color w:val="000000"/>
        </w:rPr>
        <w:t>). [</w:t>
      </w:r>
      <w:r w:rsidRPr="00C608DB">
        <w:rPr>
          <w:rStyle w:val="Emphasis"/>
          <w:color w:val="000000"/>
          <w:bdr w:val="none" w:sz="0" w:space="0" w:color="auto" w:frame="1"/>
        </w:rPr>
        <w:t>Complete only if the offeror is a women-owned business concern and did not represent itself as a small business concern in paragraph (c)(1) of this provision</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a </w:t>
      </w:r>
      <w:r w:rsidRPr="00C608DB">
        <w:rPr>
          <w:color w:val="000000"/>
          <w:bdr w:val="none" w:sz="0" w:space="0" w:color="auto" w:frame="1"/>
        </w:rPr>
        <w:t>women-owned business concern</w:t>
      </w:r>
      <w:r w:rsidRPr="00C608DB">
        <w:rPr>
          <w:color w:val="000000"/>
        </w:rPr>
        <w:t>.</w:t>
      </w:r>
    </w:p>
    <w:p w14:paraId="40C93814"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(9)</w:t>
      </w:r>
      <w:r w:rsidRPr="00C608DB">
        <w:rPr>
          <w:color w:val="000000"/>
        </w:rPr>
        <w:t> </w:t>
      </w:r>
      <w:r w:rsidRPr="00C608DB">
        <w:rPr>
          <w:rStyle w:val="Emphasis"/>
          <w:color w:val="000000"/>
          <w:bdr w:val="none" w:sz="0" w:space="0" w:color="auto" w:frame="1"/>
        </w:rPr>
        <w:t>Tie bid priority for labor surplus area concerns</w:t>
      </w:r>
      <w:r w:rsidRPr="00C608DB">
        <w:rPr>
          <w:color w:val="000000"/>
        </w:rPr>
        <w:t>. If this is an invitation for bid, small business </w:t>
      </w:r>
      <w:r w:rsidRPr="00C608DB">
        <w:rPr>
          <w:color w:val="000000"/>
          <w:bdr w:val="none" w:sz="0" w:space="0" w:color="auto" w:frame="1"/>
        </w:rPr>
        <w:t>offerors</w:t>
      </w:r>
      <w:r w:rsidRPr="00C608DB">
        <w:rPr>
          <w:color w:val="000000"/>
        </w:rPr>
        <w:t> </w:t>
      </w:r>
      <w:r w:rsidRPr="00C608DB">
        <w:rPr>
          <w:color w:val="000000"/>
          <w:bdr w:val="none" w:sz="0" w:space="0" w:color="auto" w:frame="1"/>
        </w:rPr>
        <w:t>may</w:t>
      </w:r>
      <w:r w:rsidRPr="00C608DB">
        <w:rPr>
          <w:color w:val="000000"/>
        </w:rPr>
        <w:t> identify the </w:t>
      </w:r>
      <w:r w:rsidRPr="00C608DB">
        <w:rPr>
          <w:color w:val="000000"/>
          <w:bdr w:val="none" w:sz="0" w:space="0" w:color="auto" w:frame="1"/>
        </w:rPr>
        <w:t>labor surplus areas</w:t>
      </w:r>
      <w:r w:rsidRPr="00C608DB">
        <w:rPr>
          <w:color w:val="000000"/>
        </w:rPr>
        <w:t> in which costs to be incurred on account of manufacturing or production (by </w:t>
      </w:r>
      <w:r w:rsidRPr="00C608DB">
        <w:rPr>
          <w:color w:val="000000"/>
          <w:bdr w:val="none" w:sz="0" w:space="0" w:color="auto" w:frame="1"/>
        </w:rPr>
        <w:t>offeror</w:t>
      </w:r>
      <w:r w:rsidRPr="00C608DB">
        <w:rPr>
          <w:color w:val="000000"/>
        </w:rPr>
        <w:t> or first-tier subcontractors) amount to more than 50 percent of the contract price:</w:t>
      </w:r>
      <w:r w:rsidRPr="00C608DB">
        <w:rPr>
          <w:rStyle w:val="HTMLCite"/>
          <w:color w:val="000000"/>
          <w:bdr w:val="none" w:sz="0" w:space="0" w:color="auto" w:frame="1"/>
        </w:rPr>
        <w:t>____________</w:t>
      </w:r>
    </w:p>
    <w:p w14:paraId="02793921"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(10)</w:t>
      </w:r>
      <w:r w:rsidRPr="00C608DB">
        <w:rPr>
          <w:color w:val="000000"/>
        </w:rPr>
        <w:t> </w:t>
      </w:r>
      <w:r w:rsidRPr="00C608DB">
        <w:rPr>
          <w:rStyle w:val="Emphasis"/>
          <w:color w:val="000000"/>
          <w:bdr w:val="none" w:sz="0" w:space="0" w:color="auto" w:frame="1"/>
        </w:rPr>
        <w:t>HUBZone small business concern</w:t>
      </w:r>
      <w:r w:rsidRPr="00C608DB">
        <w:rPr>
          <w:color w:val="000000"/>
        </w:rPr>
        <w:t>. [</w:t>
      </w:r>
      <w:r w:rsidRPr="00C608DB">
        <w:rPr>
          <w:rStyle w:val="Emphasis"/>
          <w:color w:val="000000"/>
          <w:bdr w:val="none" w:sz="0" w:space="0" w:color="auto" w:frame="1"/>
        </w:rPr>
        <w:t>Complete only if the offeror represented itself as a small business concern in paragraph (c)(1) of this provision</w:t>
      </w:r>
      <w:r w:rsidRPr="00C608DB">
        <w:rPr>
          <w:color w:val="000000"/>
        </w:rPr>
        <w:t>.] The </w:t>
      </w:r>
      <w:r w:rsidRPr="00C608DB">
        <w:rPr>
          <w:color w:val="000000"/>
          <w:bdr w:val="none" w:sz="0" w:space="0" w:color="auto" w:frame="1"/>
        </w:rPr>
        <w:t>offeror</w:t>
      </w:r>
      <w:r w:rsidRPr="00C608DB">
        <w:rPr>
          <w:color w:val="000000"/>
        </w:rPr>
        <w:t> represents, as part of its </w:t>
      </w:r>
      <w:r w:rsidRPr="00C608DB">
        <w:rPr>
          <w:color w:val="000000"/>
          <w:bdr w:val="none" w:sz="0" w:space="0" w:color="auto" w:frame="1"/>
        </w:rPr>
        <w:t>offer</w:t>
      </w:r>
      <w:r w:rsidRPr="00C608DB">
        <w:rPr>
          <w:color w:val="000000"/>
        </w:rPr>
        <w:t>, that–</w:t>
      </w:r>
    </w:p>
    <w:p w14:paraId="7F91481A"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HUBZone</w:t>
      </w:r>
      <w:r w:rsidRPr="00C608DB">
        <w:rPr>
          <w:color w:val="000000"/>
        </w:rPr>
        <w:t> </w:t>
      </w:r>
      <w:r w:rsidRPr="00C608DB">
        <w:rPr>
          <w:color w:val="000000"/>
          <w:bdr w:val="none" w:sz="0" w:space="0" w:color="auto" w:frame="1"/>
        </w:rPr>
        <w:t>small business concern</w:t>
      </w:r>
      <w:r w:rsidRPr="00C608DB">
        <w:rPr>
          <w:color w:val="000000"/>
        </w:rPr>
        <w:t> listed, on the date of this representation, as having been certified by SBA as a </w:t>
      </w:r>
      <w:r w:rsidRPr="00C608DB">
        <w:rPr>
          <w:color w:val="000000"/>
          <w:bdr w:val="none" w:sz="0" w:space="0" w:color="auto" w:frame="1"/>
        </w:rPr>
        <w:t>HUBZone</w:t>
      </w:r>
      <w:r w:rsidRPr="00C608DB">
        <w:rPr>
          <w:color w:val="000000"/>
        </w:rPr>
        <w:t xml:space="preserve"> small business concern in the Dynamic Small </w:t>
      </w:r>
      <w:r w:rsidRPr="00C608DB">
        <w:rPr>
          <w:color w:val="000000"/>
        </w:rPr>
        <w:lastRenderedPageBreak/>
        <w:t>Business Search and SAM, and will attempt to maintain an employment rate of </w:t>
      </w:r>
      <w:r w:rsidRPr="00C608DB">
        <w:rPr>
          <w:color w:val="000000"/>
          <w:bdr w:val="none" w:sz="0" w:space="0" w:color="auto" w:frame="1"/>
        </w:rPr>
        <w:t>HUBZone</w:t>
      </w:r>
      <w:r w:rsidRPr="00C608DB">
        <w:rPr>
          <w:color w:val="000000"/>
        </w:rPr>
        <w:t> residents of 35 percent of its employees during performance of a </w:t>
      </w:r>
      <w:r w:rsidRPr="00C608DB">
        <w:rPr>
          <w:color w:val="000000"/>
          <w:bdr w:val="none" w:sz="0" w:space="0" w:color="auto" w:frame="1"/>
        </w:rPr>
        <w:t>HUBZone contract</w:t>
      </w:r>
      <w:r w:rsidRPr="00C608DB">
        <w:rPr>
          <w:color w:val="000000"/>
        </w:rPr>
        <w:t> (see </w:t>
      </w:r>
      <w:hyperlink r:id="rId300" w:tgtFrame="_blank" w:tooltip="13 CFR                                     126.200(e)(1)" w:history="1">
        <w:r w:rsidRPr="00C608DB">
          <w:rPr>
            <w:rStyle w:val="Hyperlink"/>
            <w:rFonts w:eastAsiaTheme="majorEastAsia"/>
            <w:bdr w:val="none" w:sz="0" w:space="0" w:color="auto" w:frame="1"/>
          </w:rPr>
          <w:t>13 CFR 126.200(e)(1)</w:t>
        </w:r>
      </w:hyperlink>
      <w:r w:rsidRPr="00C608DB">
        <w:rPr>
          <w:color w:val="000000"/>
        </w:rPr>
        <w:t>); and</w:t>
      </w:r>
    </w:p>
    <w:p w14:paraId="03881898"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HUBZone</w:t>
      </w:r>
      <w:r w:rsidRPr="00C608DB">
        <w:rPr>
          <w:color w:val="000000"/>
        </w:rPr>
        <w:t> joint venture that complies with the requirements of </w:t>
      </w:r>
      <w:hyperlink r:id="rId301" w:anchor="p-126.616(a)" w:tgtFrame="_blank" w:tooltip="13 CFR 126.616(a)" w:history="1">
        <w:r w:rsidRPr="00C608DB">
          <w:rPr>
            <w:rStyle w:val="Hyperlink"/>
            <w:rFonts w:eastAsiaTheme="majorEastAsia"/>
            <w:bdr w:val="none" w:sz="0" w:space="0" w:color="auto" w:frame="1"/>
          </w:rPr>
          <w:t>13 CFR 126.616(a)</w:t>
        </w:r>
      </w:hyperlink>
      <w:r w:rsidRPr="00C608DB">
        <w:rPr>
          <w:color w:val="000000"/>
        </w:rPr>
        <w:t> through </w:t>
      </w:r>
      <w:hyperlink r:id="rId302" w:anchor="p-126.616(c)" w:tgtFrame="_blank" w:tooltip="(c)" w:history="1">
        <w:r w:rsidRPr="00C608DB">
          <w:rPr>
            <w:rStyle w:val="Hyperlink"/>
            <w:rFonts w:eastAsiaTheme="majorEastAsia"/>
            <w:bdr w:val="none" w:sz="0" w:space="0" w:color="auto" w:frame="1"/>
          </w:rPr>
          <w:t>(c)</w:t>
        </w:r>
      </w:hyperlink>
      <w:r w:rsidRPr="00C608DB">
        <w:rPr>
          <w:color w:val="000000"/>
        </w:rPr>
        <w:t>. [ </w:t>
      </w:r>
      <w:r w:rsidRPr="00C608DB">
        <w:rPr>
          <w:rStyle w:val="Emphasis"/>
          <w:color w:val="000000"/>
          <w:bdr w:val="none" w:sz="0" w:space="0" w:color="auto" w:frame="1"/>
        </w:rPr>
        <w:t>The offeror shall enter the name and unique entity identifier of each party to the joint venture:</w:t>
      </w:r>
      <w:r w:rsidRPr="00C608DB">
        <w:rPr>
          <w:color w:val="000000"/>
        </w:rPr>
        <w:t> </w:t>
      </w:r>
      <w:r w:rsidRPr="00C608DB">
        <w:rPr>
          <w:rStyle w:val="HTMLCite"/>
          <w:color w:val="000000"/>
          <w:bdr w:val="none" w:sz="0" w:space="0" w:color="auto" w:frame="1"/>
        </w:rPr>
        <w:t>______</w:t>
      </w:r>
      <w:r w:rsidRPr="00C608DB">
        <w:rPr>
          <w:color w:val="000000"/>
        </w:rPr>
        <w:t>.] Each </w:t>
      </w:r>
      <w:r w:rsidRPr="00C608DB">
        <w:rPr>
          <w:color w:val="000000"/>
          <w:bdr w:val="none" w:sz="0" w:space="0" w:color="auto" w:frame="1"/>
        </w:rPr>
        <w:t>HUBZone</w:t>
      </w:r>
      <w:r w:rsidRPr="00C608DB">
        <w:rPr>
          <w:color w:val="000000"/>
        </w:rPr>
        <w:t> </w:t>
      </w:r>
      <w:r w:rsidRPr="00C608DB">
        <w:rPr>
          <w:color w:val="000000"/>
          <w:bdr w:val="none" w:sz="0" w:space="0" w:color="auto" w:frame="1"/>
        </w:rPr>
        <w:t>small business concern</w:t>
      </w:r>
      <w:r w:rsidRPr="00C608DB">
        <w:rPr>
          <w:color w:val="000000"/>
        </w:rPr>
        <w:t> participating in the </w:t>
      </w:r>
      <w:r w:rsidRPr="00C608DB">
        <w:rPr>
          <w:color w:val="000000"/>
          <w:bdr w:val="none" w:sz="0" w:space="0" w:color="auto" w:frame="1"/>
        </w:rPr>
        <w:t>HUBZone</w:t>
      </w:r>
      <w:r w:rsidRPr="00C608DB">
        <w:rPr>
          <w:color w:val="000000"/>
        </w:rPr>
        <w:t> joint venture </w:t>
      </w:r>
      <w:r w:rsidRPr="00C608DB">
        <w:rPr>
          <w:color w:val="000000"/>
          <w:bdr w:val="none" w:sz="0" w:space="0" w:color="auto" w:frame="1"/>
        </w:rPr>
        <w:t>shall</w:t>
      </w:r>
      <w:r w:rsidRPr="00C608DB">
        <w:rPr>
          <w:color w:val="000000"/>
        </w:rPr>
        <w:t> provide representation of its </w:t>
      </w:r>
      <w:r w:rsidRPr="00C608DB">
        <w:rPr>
          <w:color w:val="000000"/>
          <w:bdr w:val="none" w:sz="0" w:space="0" w:color="auto" w:frame="1"/>
        </w:rPr>
        <w:t>HUBZone</w:t>
      </w:r>
      <w:r w:rsidRPr="00C608DB">
        <w:rPr>
          <w:color w:val="000000"/>
        </w:rPr>
        <w:t> status.</w:t>
      </w:r>
    </w:p>
    <w:p w14:paraId="17242F1A" w14:textId="77777777" w:rsidR="00375B61" w:rsidRPr="00C608DB" w:rsidRDefault="00375B61" w:rsidP="00375B61">
      <w:pPr>
        <w:pStyle w:val="runin"/>
        <w:shd w:val="clear" w:color="auto" w:fill="FFFFFF"/>
        <w:textAlignment w:val="baseline"/>
        <w:rPr>
          <w:color w:val="000000"/>
        </w:rPr>
      </w:pPr>
      <w:r w:rsidRPr="00C608DB">
        <w:rPr>
          <w:rStyle w:val="ph"/>
          <w:color w:val="000000"/>
          <w:bdr w:val="none" w:sz="0" w:space="0" w:color="auto" w:frame="1"/>
        </w:rPr>
        <w:t>(d)</w:t>
      </w:r>
      <w:r w:rsidRPr="00C608DB">
        <w:rPr>
          <w:color w:val="000000"/>
        </w:rPr>
        <w:t> Representations required to implement provisions of Executive Order11246-</w:t>
      </w:r>
    </w:p>
    <w:p w14:paraId="622FAE8B" w14:textId="77777777" w:rsidR="00375B61" w:rsidRPr="00C608DB" w:rsidRDefault="00375B61" w:rsidP="00375B61">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Previous contracts and compliance. The </w:t>
      </w:r>
      <w:r w:rsidRPr="00C608DB">
        <w:rPr>
          <w:color w:val="000000"/>
          <w:bdr w:val="none" w:sz="0" w:space="0" w:color="auto" w:frame="1"/>
        </w:rPr>
        <w:t>offeror</w:t>
      </w:r>
      <w:r w:rsidRPr="00C608DB">
        <w:rPr>
          <w:color w:val="000000"/>
        </w:rPr>
        <w:t> represents that-</w:t>
      </w:r>
    </w:p>
    <w:p w14:paraId="5A47E9E1"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has, </w:t>
      </w:r>
      <w:r w:rsidRPr="00C608DB">
        <w:rPr>
          <w:rStyle w:val="HTMLCite"/>
          <w:color w:val="000000"/>
          <w:bdr w:val="none" w:sz="0" w:space="0" w:color="auto" w:frame="1"/>
        </w:rPr>
        <w:t>□</w:t>
      </w:r>
      <w:r w:rsidRPr="00C608DB">
        <w:rPr>
          <w:color w:val="000000"/>
        </w:rPr>
        <w:t> has not participated in a previous contract or subcontract subject to the Equal Opportunity clause of this </w:t>
      </w:r>
      <w:r w:rsidRPr="00C608DB">
        <w:rPr>
          <w:color w:val="000000"/>
          <w:bdr w:val="none" w:sz="0" w:space="0" w:color="auto" w:frame="1"/>
        </w:rPr>
        <w:t>solicitation</w:t>
      </w:r>
      <w:r w:rsidRPr="00C608DB">
        <w:rPr>
          <w:color w:val="000000"/>
        </w:rPr>
        <w:t>; and</w:t>
      </w:r>
    </w:p>
    <w:p w14:paraId="13E43F59"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w:t>
      </w:r>
      <w:r w:rsidRPr="00C608DB">
        <w:rPr>
          <w:rStyle w:val="HTMLCite"/>
          <w:color w:val="000000"/>
          <w:bdr w:val="none" w:sz="0" w:space="0" w:color="auto" w:frame="1"/>
        </w:rPr>
        <w:t>□</w:t>
      </w:r>
      <w:r w:rsidRPr="00C608DB">
        <w:rPr>
          <w:color w:val="000000"/>
        </w:rPr>
        <w:t> has, </w:t>
      </w:r>
      <w:r w:rsidRPr="00C608DB">
        <w:rPr>
          <w:rStyle w:val="HTMLCite"/>
          <w:color w:val="000000"/>
          <w:bdr w:val="none" w:sz="0" w:space="0" w:color="auto" w:frame="1"/>
        </w:rPr>
        <w:t>□</w:t>
      </w:r>
      <w:r w:rsidRPr="00C608DB">
        <w:rPr>
          <w:color w:val="000000"/>
        </w:rPr>
        <w:t> has not filed all required compliance reports.</w:t>
      </w:r>
    </w:p>
    <w:p w14:paraId="365EEE4F"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Affirmative Action Compliance</w:t>
      </w:r>
      <w:r w:rsidRPr="00C608DB">
        <w:rPr>
          <w:color w:val="000000"/>
        </w:rPr>
        <w:t>. The </w:t>
      </w:r>
      <w:r w:rsidRPr="00C608DB">
        <w:rPr>
          <w:color w:val="000000"/>
          <w:bdr w:val="none" w:sz="0" w:space="0" w:color="auto" w:frame="1"/>
        </w:rPr>
        <w:t>offeror</w:t>
      </w:r>
      <w:r w:rsidRPr="00C608DB">
        <w:rPr>
          <w:color w:val="000000"/>
        </w:rPr>
        <w:t> represents that-</w:t>
      </w:r>
    </w:p>
    <w:p w14:paraId="72E91048"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has developed and has on file, </w:t>
      </w:r>
      <w:r w:rsidRPr="00C608DB">
        <w:rPr>
          <w:rStyle w:val="HTMLCite"/>
          <w:color w:val="000000"/>
          <w:bdr w:val="none" w:sz="0" w:space="0" w:color="auto" w:frame="1"/>
        </w:rPr>
        <w:t>□</w:t>
      </w:r>
      <w:r w:rsidRPr="00C608DB">
        <w:rPr>
          <w:color w:val="000000"/>
        </w:rPr>
        <w:t> has not developed and does not have on file, at each establishment, affirmative action programs required by rules and regulations of the Secretary of Labor (41 CFR parts 60-1 and 60-2), or</w:t>
      </w:r>
    </w:p>
    <w:p w14:paraId="72229436"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w:t>
      </w:r>
      <w:r w:rsidRPr="00C608DB">
        <w:rPr>
          <w:rStyle w:val="HTMLCite"/>
          <w:color w:val="000000"/>
          <w:bdr w:val="none" w:sz="0" w:space="0" w:color="auto" w:frame="1"/>
        </w:rPr>
        <w:t>□</w:t>
      </w:r>
      <w:r w:rsidRPr="00C608DB">
        <w:rPr>
          <w:color w:val="000000"/>
        </w:rPr>
        <w:t> has not previously had contracts subject to the written affirmative action programs requirement of the rules and regulations of the Secretary of Labor.</w:t>
      </w:r>
    </w:p>
    <w:p w14:paraId="339CD7C6"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t>(e)</w:t>
      </w:r>
      <w:r w:rsidRPr="00C608DB">
        <w:rPr>
          <w:color w:val="000000"/>
        </w:rPr>
        <w:t> </w:t>
      </w:r>
      <w:r w:rsidRPr="00C608DB">
        <w:rPr>
          <w:rStyle w:val="Emphasis"/>
          <w:color w:val="000000"/>
          <w:bdr w:val="none" w:sz="0" w:space="0" w:color="auto" w:frame="1"/>
        </w:rPr>
        <w:t>Certification Regarding Payments to Influence Federal Transactions (31 </w:t>
      </w:r>
      <w:hyperlink r:id="rId303" w:tgtFrame="_blank" w:tooltip="http://uscode.house.gov/ " w:history="1">
        <w:r w:rsidRPr="00C608DB">
          <w:rPr>
            <w:rStyle w:val="Hyperlink"/>
            <w:rFonts w:eastAsiaTheme="majorEastAsia"/>
            <w:i/>
            <w:iCs/>
            <w:bdr w:val="none" w:sz="0" w:space="0" w:color="auto" w:frame="1"/>
          </w:rPr>
          <w:t>http://uscode.house.gov/ </w:t>
        </w:r>
      </w:hyperlink>
      <w:r w:rsidRPr="00C608DB">
        <w:rPr>
          <w:rStyle w:val="Emphasis"/>
          <w:color w:val="000000"/>
          <w:bdr w:val="none" w:sz="0" w:space="0" w:color="auto" w:frame="1"/>
        </w:rPr>
        <w:t> U.S.C. 1352)</w:t>
      </w:r>
      <w:r w:rsidRPr="00C608DB">
        <w:rPr>
          <w:color w:val="000000"/>
        </w:rPr>
        <w:t>. (Applies only if the contract is expected to exceed $150,000.) By submission of its </w:t>
      </w:r>
      <w:r w:rsidRPr="00C608DB">
        <w:rPr>
          <w:color w:val="000000"/>
          <w:bdr w:val="none" w:sz="0" w:space="0" w:color="auto" w:frame="1"/>
        </w:rPr>
        <w:t>offer</w:t>
      </w:r>
      <w:r w:rsidRPr="00C608DB">
        <w:rPr>
          <w:color w:val="000000"/>
        </w:rPr>
        <w:t>, the </w:t>
      </w:r>
      <w:r w:rsidRPr="00C608DB">
        <w:rPr>
          <w:color w:val="000000"/>
          <w:bdr w:val="none" w:sz="0" w:space="0" w:color="auto" w:frame="1"/>
        </w:rPr>
        <w:t>offeror</w:t>
      </w:r>
      <w:r w:rsidRPr="00C608DB">
        <w:rPr>
          <w:color w:val="000000"/>
        </w:rPr>
        <w:t>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w:t>
      </w:r>
      <w:r w:rsidRPr="00C608DB">
        <w:rPr>
          <w:color w:val="000000"/>
          <w:bdr w:val="none" w:sz="0" w:space="0" w:color="auto" w:frame="1"/>
        </w:rPr>
        <w:t>offeror</w:t>
      </w:r>
      <w:r w:rsidRPr="00C608DB">
        <w:rPr>
          <w:color w:val="000000"/>
        </w:rPr>
        <w:t> with respect to this contract,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complete and submit, with its </w:t>
      </w:r>
      <w:r w:rsidRPr="00C608DB">
        <w:rPr>
          <w:color w:val="000000"/>
          <w:bdr w:val="none" w:sz="0" w:space="0" w:color="auto" w:frame="1"/>
        </w:rPr>
        <w:t>offer</w:t>
      </w:r>
      <w:r w:rsidRPr="00C608DB">
        <w:rPr>
          <w:color w:val="000000"/>
        </w:rPr>
        <w:t>, OMB Standard Form LLL, Disclosure of Lobbying Activities, to provide the name of the registrants. The </w:t>
      </w:r>
      <w:r w:rsidRPr="00C608DB">
        <w:rPr>
          <w:color w:val="000000"/>
          <w:bdr w:val="none" w:sz="0" w:space="0" w:color="auto" w:frame="1"/>
        </w:rPr>
        <w:t>offeror</w:t>
      </w:r>
      <w:r w:rsidRPr="00C608DB">
        <w:rPr>
          <w:color w:val="000000"/>
        </w:rPr>
        <w:t> need not report regularly employed officers or employees of the </w:t>
      </w:r>
      <w:r w:rsidRPr="00C608DB">
        <w:rPr>
          <w:color w:val="000000"/>
          <w:bdr w:val="none" w:sz="0" w:space="0" w:color="auto" w:frame="1"/>
        </w:rPr>
        <w:t>offeror</w:t>
      </w:r>
      <w:r w:rsidRPr="00C608DB">
        <w:rPr>
          <w:color w:val="000000"/>
        </w:rPr>
        <w:t> to whom payments of reasonable compensation were made.</w:t>
      </w:r>
    </w:p>
    <w:p w14:paraId="230EA006"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t>(f)</w:t>
      </w:r>
      <w:r w:rsidRPr="00C608DB">
        <w:rPr>
          <w:color w:val="000000"/>
        </w:rPr>
        <w:t> </w:t>
      </w:r>
      <w:r w:rsidRPr="00C608DB">
        <w:rPr>
          <w:rStyle w:val="Emphasis"/>
          <w:color w:val="000000"/>
          <w:bdr w:val="none" w:sz="0" w:space="0" w:color="auto" w:frame="1"/>
        </w:rPr>
        <w:t>Buy American Certificate</w:t>
      </w:r>
      <w:r w:rsidRPr="00C608DB">
        <w:rPr>
          <w:color w:val="000000"/>
        </w:rPr>
        <w:t>. (Applies only if the clause at Federal </w:t>
      </w:r>
      <w:r w:rsidRPr="00C608DB">
        <w:rPr>
          <w:color w:val="000000"/>
          <w:bdr w:val="none" w:sz="0" w:space="0" w:color="auto" w:frame="1"/>
        </w:rPr>
        <w:t>Acquisition</w:t>
      </w:r>
      <w:r w:rsidRPr="00C608DB">
        <w:rPr>
          <w:color w:val="000000"/>
        </w:rPr>
        <w:t> Regulation (FAR) </w:t>
      </w:r>
      <w:hyperlink r:id="rId304" w:anchor="FAR_52_225_1" w:tooltip="52.225-1" w:history="1">
        <w:r w:rsidRPr="00C608DB">
          <w:rPr>
            <w:rStyle w:val="Hyperlink"/>
            <w:rFonts w:eastAsiaTheme="majorEastAsia"/>
            <w:bdr w:val="none" w:sz="0" w:space="0" w:color="auto" w:frame="1"/>
          </w:rPr>
          <w:t>52.225-1</w:t>
        </w:r>
      </w:hyperlink>
      <w:r w:rsidRPr="00C608DB">
        <w:rPr>
          <w:color w:val="000000"/>
        </w:rPr>
        <w:t>, Buy American-</w:t>
      </w:r>
      <w:r w:rsidRPr="00C608DB">
        <w:rPr>
          <w:color w:val="000000"/>
          <w:bdr w:val="none" w:sz="0" w:space="0" w:color="auto" w:frame="1"/>
        </w:rPr>
        <w:t>Supplies</w:t>
      </w:r>
      <w:r w:rsidRPr="00C608DB">
        <w:rPr>
          <w:color w:val="000000"/>
        </w:rPr>
        <w:t>, is included in this </w:t>
      </w:r>
      <w:r w:rsidRPr="00C608DB">
        <w:rPr>
          <w:color w:val="000000"/>
          <w:bdr w:val="none" w:sz="0" w:space="0" w:color="auto" w:frame="1"/>
        </w:rPr>
        <w:t>solicitation</w:t>
      </w:r>
      <w:r w:rsidRPr="00C608DB">
        <w:rPr>
          <w:color w:val="000000"/>
        </w:rPr>
        <w:t>.)</w:t>
      </w:r>
    </w:p>
    <w:p w14:paraId="031DB889" w14:textId="77777777" w:rsidR="00375B61" w:rsidRPr="00C608DB" w:rsidRDefault="00375B61" w:rsidP="00375B61">
      <w:pPr>
        <w:pStyle w:val="runin"/>
        <w:shd w:val="clear" w:color="auto" w:fill="FFFFFF"/>
        <w:textAlignment w:val="baseline"/>
        <w:rPr>
          <w:color w:val="000000"/>
        </w:rPr>
      </w:pPr>
      <w:r w:rsidRPr="00C608DB">
        <w:rPr>
          <w:rStyle w:val="ph"/>
          <w:color w:val="000000"/>
          <w:bdr w:val="none" w:sz="0" w:space="0" w:color="auto" w:frame="1"/>
        </w:rPr>
        <w:t>(1)</w:t>
      </w:r>
    </w:p>
    <w:p w14:paraId="263D15A5" w14:textId="77777777" w:rsidR="00375B61" w:rsidRPr="00C608DB" w:rsidRDefault="00375B61" w:rsidP="00375B61">
      <w:pPr>
        <w:pStyle w:val="runinchild"/>
        <w:shd w:val="clear" w:color="auto" w:fill="FFFFFF"/>
        <w:textAlignment w:val="baseline"/>
        <w:rPr>
          <w:color w:val="000000"/>
        </w:rPr>
      </w:pPr>
      <w:r w:rsidRPr="00C608DB">
        <w:rPr>
          <w:rStyle w:val="ph"/>
          <w:color w:val="000000"/>
          <w:bdr w:val="none" w:sz="0" w:space="0" w:color="auto" w:frame="1"/>
        </w:rPr>
        <w:lastRenderedPageBreak/>
        <w:t>(i)</w:t>
      </w:r>
      <w:r w:rsidRPr="00C608DB">
        <w:rPr>
          <w:color w:val="000000"/>
        </w:rPr>
        <w:t> The </w:t>
      </w:r>
      <w:r w:rsidRPr="00C608DB">
        <w:rPr>
          <w:color w:val="000000"/>
          <w:bdr w:val="none" w:sz="0" w:space="0" w:color="auto" w:frame="1"/>
        </w:rPr>
        <w:t>Offeror</w:t>
      </w:r>
      <w:r w:rsidRPr="00C608DB">
        <w:rPr>
          <w:color w:val="000000"/>
        </w:rPr>
        <w:t> certifies that each </w:t>
      </w:r>
      <w:proofErr w:type="gramStart"/>
      <w:r w:rsidRPr="00C608DB">
        <w:rPr>
          <w:color w:val="000000"/>
          <w:bdr w:val="none" w:sz="0" w:space="0" w:color="auto" w:frame="1"/>
        </w:rPr>
        <w:t>end product</w:t>
      </w:r>
      <w:proofErr w:type="gramEnd"/>
      <w:r w:rsidRPr="00C608DB">
        <w:rPr>
          <w:color w:val="000000"/>
        </w:rPr>
        <w:t> and that each domestic </w:t>
      </w:r>
      <w:proofErr w:type="gramStart"/>
      <w:r w:rsidRPr="00C608DB">
        <w:rPr>
          <w:color w:val="000000"/>
          <w:bdr w:val="none" w:sz="0" w:space="0" w:color="auto" w:frame="1"/>
        </w:rPr>
        <w:t>end product</w:t>
      </w:r>
      <w:proofErr w:type="gramEnd"/>
      <w:r w:rsidRPr="00C608DB">
        <w:rPr>
          <w:color w:val="000000"/>
        </w:rPr>
        <w:t> listed in paragraph (f)(3) of this provision contains a critical </w:t>
      </w:r>
      <w:r w:rsidRPr="00C608DB">
        <w:rPr>
          <w:color w:val="000000"/>
          <w:bdr w:val="none" w:sz="0" w:space="0" w:color="auto" w:frame="1"/>
        </w:rPr>
        <w:t>component</w:t>
      </w:r>
      <w:r w:rsidRPr="00C608DB">
        <w:rPr>
          <w:color w:val="000000"/>
        </w:rPr>
        <w:t>, except those listed in paragraph (f)(2) of this provision, is a domestic </w:t>
      </w:r>
      <w:proofErr w:type="gramStart"/>
      <w:r w:rsidRPr="00C608DB">
        <w:rPr>
          <w:color w:val="000000"/>
          <w:bdr w:val="none" w:sz="0" w:space="0" w:color="auto" w:frame="1"/>
        </w:rPr>
        <w:t>end product</w:t>
      </w:r>
      <w:proofErr w:type="gramEnd"/>
      <w:r w:rsidRPr="00C608DB">
        <w:rPr>
          <w:color w:val="000000"/>
        </w:rPr>
        <w:t>.</w:t>
      </w:r>
    </w:p>
    <w:p w14:paraId="1074256D"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list as foreign </w:t>
      </w:r>
      <w:r w:rsidRPr="00C608DB">
        <w:rPr>
          <w:color w:val="000000"/>
          <w:bdr w:val="none" w:sz="0" w:space="0" w:color="auto" w:frame="1"/>
        </w:rPr>
        <w:t>end products</w:t>
      </w:r>
      <w:r w:rsidRPr="00C608DB">
        <w:rPr>
          <w:color w:val="000000"/>
        </w:rPr>
        <w:t> those </w:t>
      </w:r>
      <w:r w:rsidRPr="00C608DB">
        <w:rPr>
          <w:color w:val="000000"/>
          <w:bdr w:val="none" w:sz="0" w:space="0" w:color="auto" w:frame="1"/>
        </w:rPr>
        <w:t>end products</w:t>
      </w:r>
      <w:r w:rsidRPr="00C608DB">
        <w:rPr>
          <w:color w:val="000000"/>
        </w:rPr>
        <w:t> manufactured in the </w:t>
      </w:r>
      <w:r w:rsidRPr="00C608DB">
        <w:rPr>
          <w:color w:val="000000"/>
          <w:bdr w:val="none" w:sz="0" w:space="0" w:color="auto" w:frame="1"/>
        </w:rPr>
        <w:t>United States</w:t>
      </w:r>
      <w:r w:rsidRPr="00C608DB">
        <w:rPr>
          <w:color w:val="000000"/>
        </w:rPr>
        <w:t> that do not qualify as domestic </w:t>
      </w:r>
      <w:r w:rsidRPr="00C608DB">
        <w:rPr>
          <w:color w:val="000000"/>
          <w:bdr w:val="none" w:sz="0" w:space="0" w:color="auto" w:frame="1"/>
        </w:rPr>
        <w:t>end products</w:t>
      </w:r>
      <w:r w:rsidRPr="00C608DB">
        <w:rPr>
          <w:color w:val="000000"/>
        </w:rPr>
        <w:t>. For those foreign </w:t>
      </w:r>
      <w:r w:rsidRPr="00C608DB">
        <w:rPr>
          <w:color w:val="000000"/>
          <w:bdr w:val="none" w:sz="0" w:space="0" w:color="auto" w:frame="1"/>
        </w:rPr>
        <w:t>end products</w:t>
      </w:r>
      <w:r w:rsidRPr="00C608DB">
        <w:rPr>
          <w:color w:val="000000"/>
        </w:rPr>
        <w:t> that do not consist wholly or predominantly of iron or steel or a combination of both,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also indicate whether these foreign </w:t>
      </w:r>
      <w:r w:rsidRPr="00C608DB">
        <w:rPr>
          <w:color w:val="000000"/>
          <w:bdr w:val="none" w:sz="0" w:space="0" w:color="auto" w:frame="1"/>
        </w:rPr>
        <w:t>end products</w:t>
      </w:r>
      <w:r w:rsidRPr="00C608DB">
        <w:rPr>
          <w:color w:val="000000"/>
        </w:rPr>
        <w:t> exceed 55 percent domestic content, except for those that are COTS items. If the percentage of the domestic content is unknown, select “no”.</w:t>
      </w:r>
    </w:p>
    <w:p w14:paraId="52CC7FD8"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separately list the </w:t>
      </w:r>
      <w:proofErr w:type="gramStart"/>
      <w:r w:rsidRPr="00C608DB">
        <w:rPr>
          <w:color w:val="000000"/>
          <w:bdr w:val="none" w:sz="0" w:space="0" w:color="auto" w:frame="1"/>
        </w:rPr>
        <w:t>line item</w:t>
      </w:r>
      <w:proofErr w:type="gramEnd"/>
      <w:r w:rsidRPr="00C608DB">
        <w:rPr>
          <w:color w:val="000000"/>
          <w:bdr w:val="none" w:sz="0" w:space="0" w:color="auto" w:frame="1"/>
        </w:rPr>
        <w:t xml:space="preserve"> numbers</w:t>
      </w:r>
      <w:r w:rsidRPr="00C608DB">
        <w:rPr>
          <w:color w:val="000000"/>
        </w:rPr>
        <w:t> of domestic </w:t>
      </w:r>
      <w:r w:rsidRPr="00C608DB">
        <w:rPr>
          <w:color w:val="000000"/>
          <w:bdr w:val="none" w:sz="0" w:space="0" w:color="auto" w:frame="1"/>
        </w:rPr>
        <w:t>end products</w:t>
      </w:r>
      <w:r w:rsidRPr="00C608DB">
        <w:rPr>
          <w:color w:val="000000"/>
        </w:rPr>
        <w:t> that contain a critical </w:t>
      </w:r>
      <w:r w:rsidRPr="00C608DB">
        <w:rPr>
          <w:color w:val="000000"/>
          <w:bdr w:val="none" w:sz="0" w:space="0" w:color="auto" w:frame="1"/>
        </w:rPr>
        <w:t>component</w:t>
      </w:r>
      <w:r w:rsidRPr="00C608DB">
        <w:rPr>
          <w:color w:val="000000"/>
        </w:rPr>
        <w:t> (see FAR 25.105).</w:t>
      </w:r>
    </w:p>
    <w:p w14:paraId="0A51529F"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(iv)</w:t>
      </w:r>
      <w:r w:rsidRPr="00C608DB">
        <w:rPr>
          <w:color w:val="000000"/>
        </w:rPr>
        <w:t> The terms “</w:t>
      </w:r>
      <w:r w:rsidRPr="00C608DB">
        <w:rPr>
          <w:color w:val="000000"/>
          <w:bdr w:val="none" w:sz="0" w:space="0" w:color="auto" w:frame="1"/>
        </w:rPr>
        <w:t>commercially available off-the-shelf (COTS) item</w:t>
      </w:r>
      <w:r w:rsidRPr="00C608DB">
        <w:rPr>
          <w:color w:val="000000"/>
        </w:rPr>
        <w:t>,” “critical </w:t>
      </w:r>
      <w:r w:rsidRPr="00C608DB">
        <w:rPr>
          <w:color w:val="000000"/>
          <w:bdr w:val="none" w:sz="0" w:space="0" w:color="auto" w:frame="1"/>
        </w:rPr>
        <w:t>component</w:t>
      </w:r>
      <w:r w:rsidRPr="00C608DB">
        <w:rPr>
          <w:color w:val="000000"/>
        </w:rPr>
        <w:t>,” “domestic </w:t>
      </w:r>
      <w:proofErr w:type="gramStart"/>
      <w:r w:rsidRPr="00C608DB">
        <w:rPr>
          <w:color w:val="000000"/>
          <w:bdr w:val="none" w:sz="0" w:space="0" w:color="auto" w:frame="1"/>
        </w:rPr>
        <w:t>end product</w:t>
      </w:r>
      <w:proofErr w:type="gramEnd"/>
      <w:r w:rsidRPr="00C608DB">
        <w:rPr>
          <w:color w:val="000000"/>
        </w:rPr>
        <w:t>,” "</w:t>
      </w:r>
      <w:proofErr w:type="gramStart"/>
      <w:r w:rsidRPr="00C608DB">
        <w:rPr>
          <w:color w:val="000000"/>
          <w:bdr w:val="none" w:sz="0" w:space="0" w:color="auto" w:frame="1"/>
        </w:rPr>
        <w:t>end product</w:t>
      </w:r>
      <w:proofErr w:type="gramEnd"/>
      <w:r w:rsidRPr="00C608DB">
        <w:rPr>
          <w:color w:val="000000"/>
        </w:rPr>
        <w:t>," "foreign </w:t>
      </w:r>
      <w:proofErr w:type="gramStart"/>
      <w:r w:rsidRPr="00C608DB">
        <w:rPr>
          <w:color w:val="000000"/>
          <w:bdr w:val="none" w:sz="0" w:space="0" w:color="auto" w:frame="1"/>
        </w:rPr>
        <w:t>end product</w:t>
      </w:r>
      <w:proofErr w:type="gramEnd"/>
      <w:r w:rsidRPr="00C608DB">
        <w:rPr>
          <w:color w:val="000000"/>
        </w:rPr>
        <w:t>," and "</w:t>
      </w:r>
      <w:r w:rsidRPr="00C608DB">
        <w:rPr>
          <w:color w:val="000000"/>
          <w:bdr w:val="none" w:sz="0" w:space="0" w:color="auto" w:frame="1"/>
        </w:rPr>
        <w:t xml:space="preserve">United </w:t>
      </w:r>
      <w:proofErr w:type="gramStart"/>
      <w:r w:rsidRPr="00C608DB">
        <w:rPr>
          <w:color w:val="000000"/>
          <w:bdr w:val="none" w:sz="0" w:space="0" w:color="auto" w:frame="1"/>
        </w:rPr>
        <w:t>States</w:t>
      </w:r>
      <w:proofErr w:type="gramEnd"/>
      <w:r w:rsidRPr="00C608DB">
        <w:rPr>
          <w:color w:val="000000"/>
        </w:rPr>
        <w:t>" are defined in the clause of this </w:t>
      </w:r>
      <w:r w:rsidRPr="00C608DB">
        <w:rPr>
          <w:color w:val="000000"/>
          <w:bdr w:val="none" w:sz="0" w:space="0" w:color="auto" w:frame="1"/>
        </w:rPr>
        <w:t>solicitation</w:t>
      </w:r>
      <w:r w:rsidRPr="00C608DB">
        <w:rPr>
          <w:color w:val="000000"/>
        </w:rPr>
        <w:t> entitled "Buy American-</w:t>
      </w:r>
      <w:r w:rsidRPr="00C608DB">
        <w:rPr>
          <w:color w:val="000000"/>
          <w:bdr w:val="none" w:sz="0" w:space="0" w:color="auto" w:frame="1"/>
        </w:rPr>
        <w:t>Supplies</w:t>
      </w:r>
      <w:r w:rsidRPr="00C608DB">
        <w:rPr>
          <w:color w:val="000000"/>
        </w:rPr>
        <w:t>."</w:t>
      </w:r>
    </w:p>
    <w:p w14:paraId="6CDB465F" w14:textId="77777777" w:rsidR="00375B61"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Foreign </w:t>
      </w:r>
      <w:r w:rsidRPr="00C608DB">
        <w:rPr>
          <w:color w:val="000000"/>
          <w:bdr w:val="none" w:sz="0" w:space="0" w:color="auto" w:frame="1"/>
        </w:rPr>
        <w:t>End Products</w:t>
      </w:r>
      <w:r w:rsidRPr="00C608DB">
        <w:rPr>
          <w:color w:val="000000"/>
        </w:rPr>
        <w:t>:</w:t>
      </w:r>
    </w:p>
    <w:p w14:paraId="33279596" w14:textId="77777777" w:rsidR="00375B61" w:rsidRPr="00C608DB" w:rsidRDefault="00375B61" w:rsidP="00375B61">
      <w:pPr>
        <w:pStyle w:val="listl2"/>
        <w:shd w:val="clear" w:color="auto" w:fill="FFFFFF"/>
        <w:textAlignment w:val="baseline"/>
        <w:rPr>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2201"/>
        <w:gridCol w:w="2570"/>
        <w:gridCol w:w="4581"/>
      </w:tblGrid>
      <w:tr w:rsidR="00375B61" w:rsidRPr="00377581" w14:paraId="69E5613E" w14:textId="77777777" w:rsidTr="00987C7C">
        <w:trPr>
          <w:tblHeader/>
        </w:trPr>
        <w:tc>
          <w:tcPr>
            <w:tcW w:w="1177" w:type="pct"/>
            <w:tcBorders>
              <w:top w:val="nil"/>
              <w:left w:val="nil"/>
              <w:bottom w:val="nil"/>
              <w:right w:val="single" w:sz="6" w:space="0" w:color="auto"/>
            </w:tcBorders>
            <w:tcMar>
              <w:top w:w="240" w:type="dxa"/>
              <w:left w:w="240" w:type="dxa"/>
              <w:bottom w:w="240" w:type="dxa"/>
              <w:right w:w="240" w:type="dxa"/>
            </w:tcMar>
            <w:vAlign w:val="bottom"/>
            <w:hideMark/>
          </w:tcPr>
          <w:p w14:paraId="10A264B3" w14:textId="77777777" w:rsidR="00375B61" w:rsidRPr="00377581" w:rsidRDefault="00375B61" w:rsidP="00987C7C">
            <w:pPr>
              <w:jc w:val="center"/>
              <w:rPr>
                <w:b/>
                <w:bCs/>
                <w:szCs w:val="24"/>
              </w:rPr>
            </w:pPr>
            <w:proofErr w:type="gramStart"/>
            <w:r w:rsidRPr="00377581">
              <w:rPr>
                <w:b/>
                <w:bCs/>
                <w:szCs w:val="24"/>
                <w:bdr w:val="none" w:sz="0" w:space="0" w:color="auto" w:frame="1"/>
              </w:rPr>
              <w:t>Line Item</w:t>
            </w:r>
            <w:proofErr w:type="gramEnd"/>
            <w:r w:rsidRPr="00377581">
              <w:rPr>
                <w:b/>
                <w:bCs/>
                <w:szCs w:val="24"/>
              </w:rPr>
              <w:t> No.</w:t>
            </w:r>
          </w:p>
        </w:tc>
        <w:tc>
          <w:tcPr>
            <w:tcW w:w="1374" w:type="pct"/>
            <w:tcBorders>
              <w:top w:val="nil"/>
              <w:left w:val="nil"/>
              <w:bottom w:val="nil"/>
              <w:right w:val="single" w:sz="6" w:space="0" w:color="auto"/>
            </w:tcBorders>
            <w:tcMar>
              <w:top w:w="240" w:type="dxa"/>
              <w:left w:w="240" w:type="dxa"/>
              <w:bottom w:w="240" w:type="dxa"/>
              <w:right w:w="240" w:type="dxa"/>
            </w:tcMar>
            <w:vAlign w:val="bottom"/>
            <w:hideMark/>
          </w:tcPr>
          <w:p w14:paraId="40FDEC43" w14:textId="77777777" w:rsidR="00375B61" w:rsidRPr="00377581" w:rsidRDefault="00375B61" w:rsidP="00987C7C">
            <w:pPr>
              <w:jc w:val="center"/>
              <w:rPr>
                <w:b/>
                <w:bCs/>
                <w:szCs w:val="24"/>
              </w:rPr>
            </w:pPr>
            <w:r w:rsidRPr="00377581">
              <w:rPr>
                <w:b/>
                <w:bCs/>
                <w:szCs w:val="24"/>
              </w:rPr>
              <w:t>Country of Origin</w:t>
            </w:r>
          </w:p>
        </w:tc>
        <w:tc>
          <w:tcPr>
            <w:tcW w:w="2449" w:type="pct"/>
            <w:tcBorders>
              <w:top w:val="nil"/>
              <w:left w:val="nil"/>
              <w:bottom w:val="nil"/>
              <w:right w:val="single" w:sz="6" w:space="0" w:color="auto"/>
            </w:tcBorders>
            <w:tcMar>
              <w:top w:w="240" w:type="dxa"/>
              <w:left w:w="240" w:type="dxa"/>
              <w:bottom w:w="240" w:type="dxa"/>
              <w:right w:w="240" w:type="dxa"/>
            </w:tcMar>
            <w:vAlign w:val="bottom"/>
            <w:hideMark/>
          </w:tcPr>
          <w:p w14:paraId="685D99E2" w14:textId="77777777" w:rsidR="00375B61" w:rsidRPr="00377581" w:rsidRDefault="00375B61" w:rsidP="00987C7C">
            <w:pPr>
              <w:jc w:val="center"/>
              <w:rPr>
                <w:b/>
                <w:bCs/>
                <w:szCs w:val="24"/>
              </w:rPr>
            </w:pPr>
            <w:r w:rsidRPr="00377581">
              <w:rPr>
                <w:b/>
                <w:bCs/>
                <w:szCs w:val="24"/>
              </w:rPr>
              <w:t>Exceeds 55% domestic content (yes/no)</w:t>
            </w:r>
          </w:p>
        </w:tc>
      </w:tr>
      <w:tr w:rsidR="00375B61" w:rsidRPr="00377581" w14:paraId="09611374" w14:textId="77777777" w:rsidTr="00987C7C">
        <w:tc>
          <w:tcPr>
            <w:tcW w:w="1177" w:type="pct"/>
            <w:tcBorders>
              <w:top w:val="nil"/>
              <w:left w:val="nil"/>
              <w:bottom w:val="nil"/>
              <w:right w:val="nil"/>
            </w:tcBorders>
            <w:tcMar>
              <w:top w:w="240" w:type="dxa"/>
              <w:left w:w="240" w:type="dxa"/>
              <w:bottom w:w="240" w:type="dxa"/>
              <w:right w:w="240" w:type="dxa"/>
            </w:tcMar>
            <w:vAlign w:val="bottom"/>
            <w:hideMark/>
          </w:tcPr>
          <w:p w14:paraId="1FD0882D" w14:textId="77777777" w:rsidR="00375B61" w:rsidRPr="00377581" w:rsidRDefault="00375B61" w:rsidP="00987C7C">
            <w:pPr>
              <w:pStyle w:val="p"/>
              <w:jc w:val="center"/>
              <w:textAlignment w:val="baseline"/>
            </w:pPr>
            <w:r w:rsidRPr="00377581">
              <w:t>______________</w:t>
            </w:r>
          </w:p>
        </w:tc>
        <w:tc>
          <w:tcPr>
            <w:tcW w:w="1374" w:type="pct"/>
            <w:tcBorders>
              <w:top w:val="nil"/>
              <w:left w:val="nil"/>
              <w:bottom w:val="nil"/>
              <w:right w:val="nil"/>
            </w:tcBorders>
            <w:tcMar>
              <w:top w:w="240" w:type="dxa"/>
              <w:left w:w="240" w:type="dxa"/>
              <w:bottom w:w="240" w:type="dxa"/>
              <w:right w:w="240" w:type="dxa"/>
            </w:tcMar>
            <w:vAlign w:val="bottom"/>
            <w:hideMark/>
          </w:tcPr>
          <w:p w14:paraId="1E04FB78" w14:textId="77777777" w:rsidR="00375B61" w:rsidRPr="00377581" w:rsidRDefault="00375B61" w:rsidP="00987C7C">
            <w:pPr>
              <w:pStyle w:val="p"/>
              <w:jc w:val="center"/>
              <w:textAlignment w:val="baseline"/>
            </w:pPr>
            <w:r w:rsidRPr="00377581">
              <w:t>_________________</w:t>
            </w:r>
          </w:p>
        </w:tc>
        <w:tc>
          <w:tcPr>
            <w:tcW w:w="2449" w:type="pct"/>
            <w:tcBorders>
              <w:top w:val="nil"/>
              <w:left w:val="nil"/>
              <w:bottom w:val="nil"/>
              <w:right w:val="nil"/>
            </w:tcBorders>
            <w:tcMar>
              <w:top w:w="240" w:type="dxa"/>
              <w:left w:w="240" w:type="dxa"/>
              <w:bottom w:w="240" w:type="dxa"/>
              <w:right w:w="240" w:type="dxa"/>
            </w:tcMar>
            <w:vAlign w:val="bottom"/>
            <w:hideMark/>
          </w:tcPr>
          <w:p w14:paraId="402FEB42" w14:textId="77777777" w:rsidR="00375B61" w:rsidRPr="00377581" w:rsidRDefault="00375B61" w:rsidP="00987C7C">
            <w:pPr>
              <w:pStyle w:val="p"/>
              <w:jc w:val="center"/>
              <w:textAlignment w:val="baseline"/>
            </w:pPr>
            <w:r w:rsidRPr="00377581">
              <w:t>_________________</w:t>
            </w:r>
          </w:p>
        </w:tc>
      </w:tr>
      <w:tr w:rsidR="00375B61" w:rsidRPr="00377581" w14:paraId="394BC334" w14:textId="77777777" w:rsidTr="00987C7C">
        <w:tc>
          <w:tcPr>
            <w:tcW w:w="1177" w:type="pct"/>
            <w:tcBorders>
              <w:top w:val="nil"/>
              <w:left w:val="nil"/>
              <w:bottom w:val="nil"/>
              <w:right w:val="nil"/>
            </w:tcBorders>
            <w:tcMar>
              <w:top w:w="240" w:type="dxa"/>
              <w:left w:w="240" w:type="dxa"/>
              <w:bottom w:w="240" w:type="dxa"/>
              <w:right w:w="240" w:type="dxa"/>
            </w:tcMar>
            <w:vAlign w:val="bottom"/>
            <w:hideMark/>
          </w:tcPr>
          <w:p w14:paraId="6C33FFC3" w14:textId="77777777" w:rsidR="00375B61" w:rsidRPr="00377581" w:rsidRDefault="00375B61" w:rsidP="00987C7C">
            <w:pPr>
              <w:pStyle w:val="p"/>
              <w:jc w:val="center"/>
              <w:textAlignment w:val="baseline"/>
            </w:pPr>
            <w:r w:rsidRPr="00377581">
              <w:t>______________</w:t>
            </w:r>
          </w:p>
        </w:tc>
        <w:tc>
          <w:tcPr>
            <w:tcW w:w="1374" w:type="pct"/>
            <w:tcBorders>
              <w:top w:val="nil"/>
              <w:left w:val="nil"/>
              <w:bottom w:val="nil"/>
              <w:right w:val="nil"/>
            </w:tcBorders>
            <w:tcMar>
              <w:top w:w="240" w:type="dxa"/>
              <w:left w:w="240" w:type="dxa"/>
              <w:bottom w:w="240" w:type="dxa"/>
              <w:right w:w="240" w:type="dxa"/>
            </w:tcMar>
            <w:vAlign w:val="bottom"/>
            <w:hideMark/>
          </w:tcPr>
          <w:p w14:paraId="21E7C5A4" w14:textId="77777777" w:rsidR="00375B61" w:rsidRPr="00377581" w:rsidRDefault="00375B61" w:rsidP="00987C7C">
            <w:pPr>
              <w:pStyle w:val="p"/>
              <w:jc w:val="center"/>
              <w:textAlignment w:val="baseline"/>
            </w:pPr>
            <w:r w:rsidRPr="00377581">
              <w:t>_________________</w:t>
            </w:r>
          </w:p>
        </w:tc>
        <w:tc>
          <w:tcPr>
            <w:tcW w:w="2449" w:type="pct"/>
            <w:tcBorders>
              <w:top w:val="nil"/>
              <w:left w:val="nil"/>
              <w:bottom w:val="nil"/>
              <w:right w:val="nil"/>
            </w:tcBorders>
            <w:tcMar>
              <w:top w:w="240" w:type="dxa"/>
              <w:left w:w="240" w:type="dxa"/>
              <w:bottom w:w="240" w:type="dxa"/>
              <w:right w:w="240" w:type="dxa"/>
            </w:tcMar>
            <w:vAlign w:val="bottom"/>
            <w:hideMark/>
          </w:tcPr>
          <w:p w14:paraId="5395EA56" w14:textId="77777777" w:rsidR="00375B61" w:rsidRPr="00377581" w:rsidRDefault="00375B61" w:rsidP="00987C7C">
            <w:pPr>
              <w:pStyle w:val="p"/>
              <w:jc w:val="center"/>
              <w:textAlignment w:val="baseline"/>
            </w:pPr>
            <w:r w:rsidRPr="00377581">
              <w:t>_________________</w:t>
            </w:r>
          </w:p>
        </w:tc>
      </w:tr>
      <w:tr w:rsidR="00375B61" w:rsidRPr="00377581" w14:paraId="32BB0723" w14:textId="77777777" w:rsidTr="00987C7C">
        <w:tc>
          <w:tcPr>
            <w:tcW w:w="1177" w:type="pct"/>
            <w:tcBorders>
              <w:top w:val="nil"/>
              <w:left w:val="nil"/>
              <w:bottom w:val="nil"/>
              <w:right w:val="nil"/>
            </w:tcBorders>
            <w:tcMar>
              <w:top w:w="240" w:type="dxa"/>
              <w:left w:w="240" w:type="dxa"/>
              <w:bottom w:w="240" w:type="dxa"/>
              <w:right w:w="240" w:type="dxa"/>
            </w:tcMar>
            <w:vAlign w:val="bottom"/>
            <w:hideMark/>
          </w:tcPr>
          <w:p w14:paraId="2A8C7331" w14:textId="77777777" w:rsidR="00375B61" w:rsidRPr="00377581" w:rsidRDefault="00375B61" w:rsidP="00987C7C">
            <w:pPr>
              <w:pStyle w:val="p"/>
              <w:jc w:val="center"/>
              <w:textAlignment w:val="baseline"/>
            </w:pPr>
            <w:r w:rsidRPr="00377581">
              <w:t>______________</w:t>
            </w:r>
          </w:p>
        </w:tc>
        <w:tc>
          <w:tcPr>
            <w:tcW w:w="1374" w:type="pct"/>
            <w:tcBorders>
              <w:top w:val="nil"/>
              <w:left w:val="nil"/>
              <w:bottom w:val="nil"/>
              <w:right w:val="nil"/>
            </w:tcBorders>
            <w:tcMar>
              <w:top w:w="240" w:type="dxa"/>
              <w:left w:w="240" w:type="dxa"/>
              <w:bottom w:w="240" w:type="dxa"/>
              <w:right w:w="240" w:type="dxa"/>
            </w:tcMar>
            <w:vAlign w:val="bottom"/>
            <w:hideMark/>
          </w:tcPr>
          <w:p w14:paraId="692BD559" w14:textId="77777777" w:rsidR="00375B61" w:rsidRPr="00377581" w:rsidRDefault="00375B61" w:rsidP="00987C7C">
            <w:pPr>
              <w:pStyle w:val="p"/>
              <w:jc w:val="center"/>
              <w:textAlignment w:val="baseline"/>
            </w:pPr>
            <w:r w:rsidRPr="00377581">
              <w:t>_________________</w:t>
            </w:r>
          </w:p>
        </w:tc>
        <w:tc>
          <w:tcPr>
            <w:tcW w:w="2449" w:type="pct"/>
            <w:tcBorders>
              <w:top w:val="nil"/>
              <w:left w:val="nil"/>
              <w:bottom w:val="nil"/>
              <w:right w:val="nil"/>
            </w:tcBorders>
            <w:tcMar>
              <w:top w:w="240" w:type="dxa"/>
              <w:left w:w="240" w:type="dxa"/>
              <w:bottom w:w="240" w:type="dxa"/>
              <w:right w:w="240" w:type="dxa"/>
            </w:tcMar>
            <w:vAlign w:val="bottom"/>
            <w:hideMark/>
          </w:tcPr>
          <w:p w14:paraId="51A49A29" w14:textId="77777777" w:rsidR="00375B61" w:rsidRPr="00377581" w:rsidRDefault="00375B61" w:rsidP="00987C7C">
            <w:pPr>
              <w:pStyle w:val="p"/>
              <w:jc w:val="center"/>
              <w:textAlignment w:val="baseline"/>
            </w:pPr>
            <w:r w:rsidRPr="00377581">
              <w:t>_________________</w:t>
            </w:r>
          </w:p>
        </w:tc>
      </w:tr>
    </w:tbl>
    <w:p w14:paraId="4C0DA74D"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42D809CB"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Domestic </w:t>
      </w:r>
      <w:r w:rsidRPr="00C608DB">
        <w:rPr>
          <w:color w:val="000000"/>
          <w:bdr w:val="none" w:sz="0" w:space="0" w:color="auto" w:frame="1"/>
        </w:rPr>
        <w:t>end products</w:t>
      </w:r>
      <w:r w:rsidRPr="00C608DB">
        <w:rPr>
          <w:color w:val="000000"/>
        </w:rPr>
        <w:t> containing a critical </w:t>
      </w:r>
      <w:r w:rsidRPr="00C608DB">
        <w:rPr>
          <w:color w:val="000000"/>
          <w:bdr w:val="none" w:sz="0" w:space="0" w:color="auto" w:frame="1"/>
        </w:rPr>
        <w:t>component</w:t>
      </w:r>
      <w:r w:rsidRPr="00C608DB">
        <w:rPr>
          <w:color w:val="000000"/>
        </w:rPr>
        <w:t>:</w:t>
      </w:r>
    </w:p>
    <w:p w14:paraId="74FC7BE5" w14:textId="77777777" w:rsidR="00375B61" w:rsidRPr="00C608DB" w:rsidRDefault="00375B61" w:rsidP="00375B61">
      <w:pPr>
        <w:shd w:val="clear" w:color="auto" w:fill="FFFFFF"/>
        <w:spacing w:before="100" w:beforeAutospacing="1" w:after="100" w:afterAutospacing="1"/>
        <w:textAlignment w:val="baseline"/>
        <w:rPr>
          <w:color w:val="000000"/>
          <w:szCs w:val="24"/>
        </w:rPr>
      </w:pPr>
      <w:proofErr w:type="gramStart"/>
      <w:r w:rsidRPr="00C608DB">
        <w:rPr>
          <w:color w:val="000000"/>
          <w:szCs w:val="24"/>
          <w:bdr w:val="none" w:sz="0" w:space="0" w:color="auto" w:frame="1"/>
        </w:rPr>
        <w:t>Line Item</w:t>
      </w:r>
      <w:proofErr w:type="gramEnd"/>
      <w:r w:rsidRPr="00C608DB">
        <w:rPr>
          <w:color w:val="000000"/>
          <w:szCs w:val="24"/>
        </w:rPr>
        <w:t> No. ___</w:t>
      </w:r>
    </w:p>
    <w:p w14:paraId="152A0784"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086F083B"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The Government will evaluate </w:t>
      </w:r>
      <w:r w:rsidRPr="00C608DB">
        <w:rPr>
          <w:color w:val="000000"/>
          <w:bdr w:val="none" w:sz="0" w:space="0" w:color="auto" w:frame="1"/>
        </w:rPr>
        <w:t>offers</w:t>
      </w:r>
      <w:r w:rsidRPr="00C608DB">
        <w:rPr>
          <w:color w:val="000000"/>
        </w:rPr>
        <w:t> in accordance with the policies and procedures of FAR </w:t>
      </w:r>
      <w:hyperlink r:id="rId305" w:anchor="FAR_Part_25" w:tooltip="part  25" w:history="1">
        <w:r w:rsidRPr="00C608DB">
          <w:rPr>
            <w:rStyle w:val="Hyperlink"/>
            <w:rFonts w:eastAsiaTheme="majorEastAsia"/>
            <w:bdr w:val="none" w:sz="0" w:space="0" w:color="auto" w:frame="1"/>
          </w:rPr>
          <w:t>part  25</w:t>
        </w:r>
      </w:hyperlink>
      <w:r w:rsidRPr="00C608DB">
        <w:rPr>
          <w:color w:val="000000"/>
        </w:rPr>
        <w:t>.</w:t>
      </w:r>
    </w:p>
    <w:p w14:paraId="269B7888" w14:textId="77777777" w:rsidR="00375B61" w:rsidRPr="00C608DB" w:rsidRDefault="00375B61" w:rsidP="00375B61">
      <w:pPr>
        <w:pStyle w:val="runin"/>
        <w:shd w:val="clear" w:color="auto" w:fill="FFFFFF"/>
        <w:textAlignment w:val="baseline"/>
        <w:rPr>
          <w:color w:val="000000"/>
        </w:rPr>
      </w:pPr>
      <w:r w:rsidRPr="00C608DB">
        <w:rPr>
          <w:rStyle w:val="ph"/>
          <w:color w:val="000000"/>
          <w:bdr w:val="none" w:sz="0" w:space="0" w:color="auto" w:frame="1"/>
        </w:rPr>
        <w:t>(g)</w:t>
      </w:r>
    </w:p>
    <w:p w14:paraId="356BBC9E" w14:textId="77777777" w:rsidR="00375B61" w:rsidRPr="00C608DB" w:rsidRDefault="00375B61" w:rsidP="00375B61">
      <w:pPr>
        <w:pStyle w:val="runinchild"/>
        <w:shd w:val="clear" w:color="auto" w:fill="FFFFFF"/>
        <w:textAlignment w:val="baseline"/>
        <w:rPr>
          <w:color w:val="000000"/>
        </w:rPr>
      </w:pPr>
      <w:r w:rsidRPr="00C608DB">
        <w:rPr>
          <w:rStyle w:val="ph"/>
          <w:color w:val="000000"/>
          <w:bdr w:val="none" w:sz="0" w:space="0" w:color="auto" w:frame="1"/>
        </w:rPr>
        <w:lastRenderedPageBreak/>
        <w:t>(1)</w:t>
      </w:r>
      <w:r w:rsidRPr="00C608DB">
        <w:rPr>
          <w:color w:val="000000"/>
        </w:rPr>
        <w:t> </w:t>
      </w:r>
      <w:r w:rsidRPr="00C608DB">
        <w:rPr>
          <w:rStyle w:val="Emphasis"/>
          <w:color w:val="000000"/>
          <w:bdr w:val="none" w:sz="0" w:space="0" w:color="auto" w:frame="1"/>
        </w:rPr>
        <w:t>Buy American-Free Trade Agreements-Israeli Trade Act Certificate</w:t>
      </w:r>
      <w:r w:rsidRPr="00C608DB">
        <w:rPr>
          <w:color w:val="000000"/>
        </w:rPr>
        <w:t>. (Applies only if the clause at FAR </w:t>
      </w:r>
      <w:hyperlink r:id="rId306" w:anchor="FAR_52_225_3" w:tooltip="52.225-3" w:history="1">
        <w:r w:rsidRPr="00C608DB">
          <w:rPr>
            <w:rStyle w:val="Hyperlink"/>
            <w:rFonts w:eastAsiaTheme="majorEastAsia"/>
            <w:bdr w:val="none" w:sz="0" w:space="0" w:color="auto" w:frame="1"/>
          </w:rPr>
          <w:t>52.225-3</w:t>
        </w:r>
      </w:hyperlink>
      <w:r w:rsidRPr="00C608DB">
        <w:rPr>
          <w:color w:val="000000"/>
        </w:rPr>
        <w:t>, Buy American-Free Trade Agreements-Israeli Trade Act, is included in this </w:t>
      </w:r>
      <w:r w:rsidRPr="00C608DB">
        <w:rPr>
          <w:color w:val="000000"/>
          <w:bdr w:val="none" w:sz="0" w:space="0" w:color="auto" w:frame="1"/>
        </w:rPr>
        <w:t>solicitation</w:t>
      </w:r>
      <w:r w:rsidRPr="00C608DB">
        <w:rPr>
          <w:color w:val="000000"/>
        </w:rPr>
        <w:t>.)</w:t>
      </w:r>
    </w:p>
    <w:p w14:paraId="012FD09E" w14:textId="77777777" w:rsidR="00375B61" w:rsidRPr="00C608DB" w:rsidRDefault="00375B61" w:rsidP="00375B61">
      <w:pPr>
        <w:pStyle w:val="runin"/>
        <w:shd w:val="clear" w:color="auto" w:fill="FFFFFF"/>
        <w:textAlignment w:val="baseline"/>
        <w:rPr>
          <w:color w:val="000000"/>
        </w:rPr>
      </w:pPr>
      <w:r w:rsidRPr="00C608DB">
        <w:rPr>
          <w:rStyle w:val="ph"/>
          <w:color w:val="000000"/>
          <w:bdr w:val="none" w:sz="0" w:space="0" w:color="auto" w:frame="1"/>
        </w:rPr>
        <w:t>(i)</w:t>
      </w:r>
    </w:p>
    <w:p w14:paraId="2263015C" w14:textId="77777777" w:rsidR="00375B61" w:rsidRPr="00C608DB" w:rsidRDefault="00375B61" w:rsidP="00375B61">
      <w:pPr>
        <w:pStyle w:val="runinchild"/>
        <w:shd w:val="clear" w:color="auto" w:fill="FFFFFF"/>
        <w:textAlignment w:val="baseline"/>
        <w:rPr>
          <w:color w:val="000000"/>
        </w:rPr>
      </w:pPr>
      <w:r w:rsidRPr="00C608DB">
        <w:rPr>
          <w:rStyle w:val="ph"/>
          <w:color w:val="000000"/>
          <w:bdr w:val="none" w:sz="0" w:space="0" w:color="auto" w:frame="1"/>
        </w:rPr>
        <w:t>(A)</w:t>
      </w:r>
      <w:r w:rsidRPr="00C608DB">
        <w:rPr>
          <w:color w:val="000000"/>
        </w:rPr>
        <w:t> The </w:t>
      </w:r>
      <w:r w:rsidRPr="00C608DB">
        <w:rPr>
          <w:color w:val="000000"/>
          <w:bdr w:val="none" w:sz="0" w:space="0" w:color="auto" w:frame="1"/>
        </w:rPr>
        <w:t>Offeror</w:t>
      </w:r>
      <w:r w:rsidRPr="00C608DB">
        <w:rPr>
          <w:color w:val="000000"/>
        </w:rPr>
        <w:t> certifies that each </w:t>
      </w:r>
      <w:proofErr w:type="gramStart"/>
      <w:r w:rsidRPr="00C608DB">
        <w:rPr>
          <w:color w:val="000000"/>
          <w:bdr w:val="none" w:sz="0" w:space="0" w:color="auto" w:frame="1"/>
        </w:rPr>
        <w:t>end product</w:t>
      </w:r>
      <w:proofErr w:type="gramEnd"/>
      <w:r w:rsidRPr="00C608DB">
        <w:rPr>
          <w:color w:val="000000"/>
        </w:rPr>
        <w:t>, except those listed in paragraph (g)(1)(ii) or (iii) of this provision, is a domestic </w:t>
      </w:r>
      <w:proofErr w:type="gramStart"/>
      <w:r w:rsidRPr="00C608DB">
        <w:rPr>
          <w:color w:val="000000"/>
          <w:bdr w:val="none" w:sz="0" w:space="0" w:color="auto" w:frame="1"/>
        </w:rPr>
        <w:t>end product</w:t>
      </w:r>
      <w:proofErr w:type="gramEnd"/>
      <w:r w:rsidRPr="00C608DB">
        <w:rPr>
          <w:color w:val="000000"/>
        </w:rPr>
        <w:t> and that each domestic </w:t>
      </w:r>
      <w:proofErr w:type="gramStart"/>
      <w:r w:rsidRPr="00C608DB">
        <w:rPr>
          <w:color w:val="000000"/>
          <w:bdr w:val="none" w:sz="0" w:space="0" w:color="auto" w:frame="1"/>
        </w:rPr>
        <w:t>end product</w:t>
      </w:r>
      <w:proofErr w:type="gramEnd"/>
      <w:r w:rsidRPr="00C608DB">
        <w:rPr>
          <w:color w:val="000000"/>
        </w:rPr>
        <w:t> listed in paragraph (g)(1)(iv) of this provision contains a critical </w:t>
      </w:r>
      <w:r w:rsidRPr="00C608DB">
        <w:rPr>
          <w:color w:val="000000"/>
          <w:bdr w:val="none" w:sz="0" w:space="0" w:color="auto" w:frame="1"/>
        </w:rPr>
        <w:t>component</w:t>
      </w:r>
      <w:r w:rsidRPr="00C608DB">
        <w:rPr>
          <w:color w:val="000000"/>
        </w:rPr>
        <w:t>.</w:t>
      </w:r>
    </w:p>
    <w:p w14:paraId="4B37F699" w14:textId="77777777" w:rsidR="00375B61" w:rsidRPr="00C608DB" w:rsidRDefault="00375B61" w:rsidP="00375B61">
      <w:pPr>
        <w:pStyle w:val="listl4"/>
        <w:shd w:val="clear" w:color="auto" w:fill="FFFFFF"/>
        <w:textAlignment w:val="baseline"/>
        <w:rPr>
          <w:color w:val="000000"/>
        </w:rPr>
      </w:pPr>
      <w:r w:rsidRPr="00C608DB">
        <w:rPr>
          <w:rStyle w:val="ph"/>
          <w:color w:val="000000"/>
          <w:bdr w:val="none" w:sz="0" w:space="0" w:color="auto" w:frame="1"/>
        </w:rPr>
        <w:t>(B)</w:t>
      </w:r>
      <w:r w:rsidRPr="00C608DB">
        <w:rPr>
          <w:color w:val="000000"/>
        </w:rPr>
        <w:t> The terms "</w:t>
      </w:r>
      <w:proofErr w:type="spellStart"/>
      <w:r w:rsidRPr="00C608DB">
        <w:rPr>
          <w:color w:val="000000"/>
        </w:rPr>
        <w:t>Bahrainian</w:t>
      </w:r>
      <w:proofErr w:type="spellEnd"/>
      <w:r w:rsidRPr="00C608DB">
        <w:rPr>
          <w:color w:val="000000"/>
        </w:rPr>
        <w:t>, Moroccan, Omani, Panamanian, or Peruvian </w:t>
      </w:r>
      <w:r w:rsidRPr="00C608DB">
        <w:rPr>
          <w:color w:val="000000"/>
          <w:bdr w:val="none" w:sz="0" w:space="0" w:color="auto" w:frame="1"/>
        </w:rPr>
        <w:t>end product</w:t>
      </w:r>
      <w:r w:rsidRPr="00C608DB">
        <w:rPr>
          <w:color w:val="000000"/>
        </w:rPr>
        <w:t>," "</w:t>
      </w:r>
      <w:r w:rsidRPr="00C608DB">
        <w:rPr>
          <w:color w:val="000000"/>
          <w:bdr w:val="none" w:sz="0" w:space="0" w:color="auto" w:frame="1"/>
        </w:rPr>
        <w:t>commercially available off-the-shelf (COTS) item</w:t>
      </w:r>
      <w:r w:rsidRPr="00C608DB">
        <w:rPr>
          <w:color w:val="000000"/>
        </w:rPr>
        <w:t>," "critical </w:t>
      </w:r>
      <w:r w:rsidRPr="00C608DB">
        <w:rPr>
          <w:color w:val="000000"/>
          <w:bdr w:val="none" w:sz="0" w:space="0" w:color="auto" w:frame="1"/>
        </w:rPr>
        <w:t>component</w:t>
      </w:r>
      <w:r w:rsidRPr="00C608DB">
        <w:rPr>
          <w:color w:val="000000"/>
        </w:rPr>
        <w:t>," "domestic </w:t>
      </w:r>
      <w:r w:rsidRPr="00C608DB">
        <w:rPr>
          <w:color w:val="000000"/>
          <w:bdr w:val="none" w:sz="0" w:space="0" w:color="auto" w:frame="1"/>
        </w:rPr>
        <w:t>end product</w:t>
      </w:r>
      <w:r w:rsidRPr="00C608DB">
        <w:rPr>
          <w:color w:val="000000"/>
        </w:rPr>
        <w:t>," "</w:t>
      </w:r>
      <w:r w:rsidRPr="00C608DB">
        <w:rPr>
          <w:color w:val="000000"/>
          <w:bdr w:val="none" w:sz="0" w:space="0" w:color="auto" w:frame="1"/>
        </w:rPr>
        <w:t>end product</w:t>
      </w:r>
      <w:r w:rsidRPr="00C608DB">
        <w:rPr>
          <w:color w:val="000000"/>
        </w:rPr>
        <w:t>," "foreign </w:t>
      </w:r>
      <w:r w:rsidRPr="00C608DB">
        <w:rPr>
          <w:color w:val="000000"/>
          <w:bdr w:val="none" w:sz="0" w:space="0" w:color="auto" w:frame="1"/>
        </w:rPr>
        <w:t>end product</w:t>
      </w:r>
      <w:r w:rsidRPr="00C608DB">
        <w:rPr>
          <w:color w:val="000000"/>
        </w:rPr>
        <w:t>," "Free Trade Agreement country," "Free Trade Agreement country </w:t>
      </w:r>
      <w:r w:rsidRPr="00C608DB">
        <w:rPr>
          <w:color w:val="000000"/>
          <w:bdr w:val="none" w:sz="0" w:space="0" w:color="auto" w:frame="1"/>
        </w:rPr>
        <w:t>end product</w:t>
      </w:r>
      <w:r w:rsidRPr="00C608DB">
        <w:rPr>
          <w:color w:val="000000"/>
        </w:rPr>
        <w:t>," "Israeli </w:t>
      </w:r>
      <w:r w:rsidRPr="00C608DB">
        <w:rPr>
          <w:color w:val="000000"/>
          <w:bdr w:val="none" w:sz="0" w:space="0" w:color="auto" w:frame="1"/>
        </w:rPr>
        <w:t>end product</w:t>
      </w:r>
      <w:r w:rsidRPr="00C608DB">
        <w:rPr>
          <w:color w:val="000000"/>
        </w:rPr>
        <w:t>," and "</w:t>
      </w:r>
      <w:r w:rsidRPr="00C608DB">
        <w:rPr>
          <w:color w:val="000000"/>
          <w:bdr w:val="none" w:sz="0" w:space="0" w:color="auto" w:frame="1"/>
        </w:rPr>
        <w:t>United States</w:t>
      </w:r>
      <w:r w:rsidRPr="00C608DB">
        <w:rPr>
          <w:color w:val="000000"/>
        </w:rPr>
        <w:t>" are defined in the clause of this </w:t>
      </w:r>
      <w:r w:rsidRPr="00C608DB">
        <w:rPr>
          <w:color w:val="000000"/>
          <w:bdr w:val="none" w:sz="0" w:space="0" w:color="auto" w:frame="1"/>
        </w:rPr>
        <w:t>solicitation</w:t>
      </w:r>
      <w:r w:rsidRPr="00C608DB">
        <w:rPr>
          <w:color w:val="000000"/>
        </w:rPr>
        <w:t> entitled "Buy American-Free Trade Agreements-Israeli Trade Act."</w:t>
      </w:r>
    </w:p>
    <w:p w14:paraId="3CFC1832"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certifies that the following </w:t>
      </w:r>
      <w:r w:rsidRPr="00C608DB">
        <w:rPr>
          <w:color w:val="000000"/>
          <w:bdr w:val="none" w:sz="0" w:space="0" w:color="auto" w:frame="1"/>
        </w:rPr>
        <w:t>supplies</w:t>
      </w:r>
      <w:r w:rsidRPr="00C608DB">
        <w:rPr>
          <w:color w:val="000000"/>
        </w:rPr>
        <w:t> are Free Trade Agreement country </w:t>
      </w:r>
      <w:r w:rsidRPr="00C608DB">
        <w:rPr>
          <w:color w:val="000000"/>
          <w:bdr w:val="none" w:sz="0" w:space="0" w:color="auto" w:frame="1"/>
        </w:rPr>
        <w:t>end products</w:t>
      </w:r>
      <w:r w:rsidRPr="00C608DB">
        <w:rPr>
          <w:color w:val="000000"/>
        </w:rPr>
        <w:t xml:space="preserve"> (other than </w:t>
      </w:r>
      <w:proofErr w:type="spellStart"/>
      <w:r w:rsidRPr="00C608DB">
        <w:rPr>
          <w:color w:val="000000"/>
        </w:rPr>
        <w:t>Bahrainian</w:t>
      </w:r>
      <w:proofErr w:type="spellEnd"/>
      <w:r w:rsidRPr="00C608DB">
        <w:rPr>
          <w:color w:val="000000"/>
        </w:rPr>
        <w:t>, Moroccan, Omani, Panamanian, or Peruvian </w:t>
      </w:r>
      <w:r w:rsidRPr="00C608DB">
        <w:rPr>
          <w:color w:val="000000"/>
          <w:bdr w:val="none" w:sz="0" w:space="0" w:color="auto" w:frame="1"/>
        </w:rPr>
        <w:t>end products</w:t>
      </w:r>
      <w:r w:rsidRPr="00C608DB">
        <w:rPr>
          <w:color w:val="000000"/>
        </w:rPr>
        <w:t>) or Israeli </w:t>
      </w:r>
      <w:r w:rsidRPr="00C608DB">
        <w:rPr>
          <w:color w:val="000000"/>
          <w:bdr w:val="none" w:sz="0" w:space="0" w:color="auto" w:frame="1"/>
        </w:rPr>
        <w:t>end products</w:t>
      </w:r>
      <w:r w:rsidRPr="00C608DB">
        <w:rPr>
          <w:color w:val="000000"/>
        </w:rPr>
        <w:t> as defined in the clause of this </w:t>
      </w:r>
      <w:r w:rsidRPr="00C608DB">
        <w:rPr>
          <w:color w:val="000000"/>
          <w:bdr w:val="none" w:sz="0" w:space="0" w:color="auto" w:frame="1"/>
        </w:rPr>
        <w:t>solicitation</w:t>
      </w:r>
      <w:r w:rsidRPr="00C608DB">
        <w:rPr>
          <w:color w:val="000000"/>
        </w:rPr>
        <w:t> entitled "Buy American-Free Trade Agreements-Israeli Trade Act."</w:t>
      </w:r>
    </w:p>
    <w:p w14:paraId="2E3918C5" w14:textId="77777777" w:rsidR="00375B61"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Free Trade Agreement Country </w:t>
      </w:r>
      <w:r w:rsidRPr="00C608DB">
        <w:rPr>
          <w:color w:val="000000"/>
          <w:szCs w:val="24"/>
          <w:bdr w:val="none" w:sz="0" w:space="0" w:color="auto" w:frame="1"/>
        </w:rPr>
        <w:t>End Products</w:t>
      </w:r>
      <w:r w:rsidRPr="00C608DB">
        <w:rPr>
          <w:color w:val="000000"/>
          <w:szCs w:val="24"/>
        </w:rPr>
        <w:t xml:space="preserve"> (Other than </w:t>
      </w:r>
      <w:proofErr w:type="spellStart"/>
      <w:r w:rsidRPr="00C608DB">
        <w:rPr>
          <w:color w:val="000000"/>
          <w:szCs w:val="24"/>
        </w:rPr>
        <w:t>Bahrainian</w:t>
      </w:r>
      <w:proofErr w:type="spellEnd"/>
      <w:r w:rsidRPr="00C608DB">
        <w:rPr>
          <w:color w:val="000000"/>
          <w:szCs w:val="24"/>
        </w:rPr>
        <w:t>, Moroccan, Omani, Panamanian, or Peruvian </w:t>
      </w:r>
      <w:r w:rsidRPr="00C608DB">
        <w:rPr>
          <w:color w:val="000000"/>
          <w:szCs w:val="24"/>
          <w:bdr w:val="none" w:sz="0" w:space="0" w:color="auto" w:frame="1"/>
        </w:rPr>
        <w:t>End Products</w:t>
      </w:r>
      <w:r w:rsidRPr="00C608DB">
        <w:rPr>
          <w:color w:val="000000"/>
          <w:szCs w:val="24"/>
        </w:rPr>
        <w:t>) or</w:t>
      </w:r>
      <w:r w:rsidRPr="00C608DB">
        <w:rPr>
          <w:rStyle w:val="Emphasis"/>
          <w:color w:val="000000"/>
          <w:szCs w:val="24"/>
          <w:bdr w:val="none" w:sz="0" w:space="0" w:color="auto" w:frame="1"/>
        </w:rPr>
        <w:t> Israeli End Products</w:t>
      </w:r>
      <w:r w:rsidRPr="00C608DB">
        <w:rPr>
          <w:color w:val="000000"/>
          <w:szCs w:val="24"/>
        </w:rPr>
        <w:t>:</w:t>
      </w:r>
    </w:p>
    <w:p w14:paraId="5F7818E7" w14:textId="77777777" w:rsidR="00375B61" w:rsidRPr="00C608DB" w:rsidRDefault="00375B61" w:rsidP="00375B61">
      <w:pPr>
        <w:shd w:val="clear" w:color="auto" w:fill="FFFFFF"/>
        <w:spacing w:before="100" w:beforeAutospacing="1" w:after="100" w:afterAutospacing="1"/>
        <w:textAlignment w:val="baseline"/>
        <w:rPr>
          <w:color w:val="000000"/>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317"/>
        <w:gridCol w:w="5035"/>
      </w:tblGrid>
      <w:tr w:rsidR="00375B61" w:rsidRPr="00A34424" w14:paraId="727D34AF" w14:textId="77777777" w:rsidTr="00987C7C">
        <w:trPr>
          <w:tblHeader/>
        </w:trPr>
        <w:tc>
          <w:tcPr>
            <w:tcW w:w="2308" w:type="pct"/>
            <w:tcBorders>
              <w:top w:val="nil"/>
              <w:left w:val="nil"/>
              <w:bottom w:val="nil"/>
              <w:right w:val="single" w:sz="6" w:space="0" w:color="auto"/>
            </w:tcBorders>
            <w:tcMar>
              <w:top w:w="240" w:type="dxa"/>
              <w:left w:w="240" w:type="dxa"/>
              <w:bottom w:w="240" w:type="dxa"/>
              <w:right w:w="240" w:type="dxa"/>
            </w:tcMar>
            <w:vAlign w:val="bottom"/>
            <w:hideMark/>
          </w:tcPr>
          <w:p w14:paraId="1D603FDE" w14:textId="77777777" w:rsidR="00375B61" w:rsidRPr="00A34424" w:rsidRDefault="00375B61" w:rsidP="00987C7C">
            <w:pPr>
              <w:jc w:val="center"/>
              <w:rPr>
                <w:b/>
                <w:bCs/>
                <w:szCs w:val="24"/>
              </w:rPr>
            </w:pPr>
            <w:proofErr w:type="gramStart"/>
            <w:r w:rsidRPr="00A34424">
              <w:rPr>
                <w:b/>
                <w:bCs/>
                <w:szCs w:val="24"/>
                <w:bdr w:val="none" w:sz="0" w:space="0" w:color="auto" w:frame="1"/>
              </w:rPr>
              <w:t>Line Item</w:t>
            </w:r>
            <w:proofErr w:type="gramEnd"/>
            <w:r w:rsidRPr="00A34424">
              <w:rPr>
                <w:b/>
                <w:bCs/>
                <w:szCs w:val="24"/>
              </w:rPr>
              <w:t> No.</w:t>
            </w:r>
          </w:p>
        </w:tc>
        <w:tc>
          <w:tcPr>
            <w:tcW w:w="2692" w:type="pct"/>
            <w:tcBorders>
              <w:top w:val="nil"/>
              <w:left w:val="nil"/>
              <w:bottom w:val="nil"/>
              <w:right w:val="single" w:sz="6" w:space="0" w:color="auto"/>
            </w:tcBorders>
            <w:tcMar>
              <w:top w:w="240" w:type="dxa"/>
              <w:left w:w="240" w:type="dxa"/>
              <w:bottom w:w="240" w:type="dxa"/>
              <w:right w:w="240" w:type="dxa"/>
            </w:tcMar>
            <w:vAlign w:val="bottom"/>
            <w:hideMark/>
          </w:tcPr>
          <w:p w14:paraId="107EFB59" w14:textId="77777777" w:rsidR="00375B61" w:rsidRPr="00A34424" w:rsidRDefault="00375B61" w:rsidP="00987C7C">
            <w:pPr>
              <w:jc w:val="center"/>
              <w:rPr>
                <w:b/>
                <w:bCs/>
                <w:szCs w:val="24"/>
              </w:rPr>
            </w:pPr>
            <w:r w:rsidRPr="00A34424">
              <w:rPr>
                <w:b/>
                <w:bCs/>
                <w:szCs w:val="24"/>
              </w:rPr>
              <w:t>Country of Origin</w:t>
            </w:r>
          </w:p>
        </w:tc>
      </w:tr>
      <w:tr w:rsidR="00375B61" w:rsidRPr="00A34424" w14:paraId="383BB45D" w14:textId="77777777" w:rsidTr="00987C7C">
        <w:tc>
          <w:tcPr>
            <w:tcW w:w="2308" w:type="pct"/>
            <w:tcBorders>
              <w:top w:val="nil"/>
              <w:left w:val="nil"/>
              <w:bottom w:val="nil"/>
              <w:right w:val="nil"/>
            </w:tcBorders>
            <w:tcMar>
              <w:top w:w="240" w:type="dxa"/>
              <w:left w:w="240" w:type="dxa"/>
              <w:bottom w:w="240" w:type="dxa"/>
              <w:right w:w="240" w:type="dxa"/>
            </w:tcMar>
            <w:vAlign w:val="bottom"/>
            <w:hideMark/>
          </w:tcPr>
          <w:p w14:paraId="485B15FC" w14:textId="77777777" w:rsidR="00375B61" w:rsidRPr="00A34424" w:rsidRDefault="00375B61" w:rsidP="00987C7C">
            <w:pPr>
              <w:pStyle w:val="p"/>
              <w:jc w:val="center"/>
              <w:textAlignment w:val="baseline"/>
            </w:pPr>
            <w:r w:rsidRPr="00A34424">
              <w:rPr>
                <w:rStyle w:val="HTMLCite"/>
                <w:bdr w:val="none" w:sz="0" w:space="0" w:color="auto" w:frame="1"/>
              </w:rPr>
              <w:t>______________</w:t>
            </w:r>
          </w:p>
        </w:tc>
        <w:tc>
          <w:tcPr>
            <w:tcW w:w="2692" w:type="pct"/>
            <w:tcBorders>
              <w:top w:val="nil"/>
              <w:left w:val="nil"/>
              <w:bottom w:val="nil"/>
              <w:right w:val="nil"/>
            </w:tcBorders>
            <w:tcMar>
              <w:top w:w="240" w:type="dxa"/>
              <w:left w:w="240" w:type="dxa"/>
              <w:bottom w:w="240" w:type="dxa"/>
              <w:right w:w="240" w:type="dxa"/>
            </w:tcMar>
            <w:vAlign w:val="bottom"/>
            <w:hideMark/>
          </w:tcPr>
          <w:p w14:paraId="69673A7D" w14:textId="77777777" w:rsidR="00375B61" w:rsidRPr="00A34424" w:rsidRDefault="00375B61" w:rsidP="00987C7C">
            <w:pPr>
              <w:pStyle w:val="p"/>
              <w:jc w:val="center"/>
              <w:textAlignment w:val="baseline"/>
            </w:pPr>
            <w:r w:rsidRPr="00A34424">
              <w:rPr>
                <w:rStyle w:val="HTMLCite"/>
                <w:bdr w:val="none" w:sz="0" w:space="0" w:color="auto" w:frame="1"/>
              </w:rPr>
              <w:t>_________________</w:t>
            </w:r>
          </w:p>
        </w:tc>
      </w:tr>
      <w:tr w:rsidR="00375B61" w:rsidRPr="00A34424" w14:paraId="24EC5356" w14:textId="77777777" w:rsidTr="00987C7C">
        <w:tc>
          <w:tcPr>
            <w:tcW w:w="2308" w:type="pct"/>
            <w:tcBorders>
              <w:top w:val="nil"/>
              <w:left w:val="nil"/>
              <w:bottom w:val="nil"/>
              <w:right w:val="nil"/>
            </w:tcBorders>
            <w:tcMar>
              <w:top w:w="240" w:type="dxa"/>
              <w:left w:w="240" w:type="dxa"/>
              <w:bottom w:w="240" w:type="dxa"/>
              <w:right w:w="240" w:type="dxa"/>
            </w:tcMar>
            <w:vAlign w:val="bottom"/>
            <w:hideMark/>
          </w:tcPr>
          <w:p w14:paraId="65831D4A" w14:textId="77777777" w:rsidR="00375B61" w:rsidRPr="00A34424" w:rsidRDefault="00375B61" w:rsidP="00987C7C">
            <w:pPr>
              <w:pStyle w:val="p"/>
              <w:jc w:val="center"/>
              <w:textAlignment w:val="baseline"/>
            </w:pPr>
            <w:r w:rsidRPr="00A34424">
              <w:t>______________</w:t>
            </w:r>
          </w:p>
        </w:tc>
        <w:tc>
          <w:tcPr>
            <w:tcW w:w="2692" w:type="pct"/>
            <w:tcBorders>
              <w:top w:val="nil"/>
              <w:left w:val="nil"/>
              <w:bottom w:val="nil"/>
              <w:right w:val="nil"/>
            </w:tcBorders>
            <w:tcMar>
              <w:top w:w="240" w:type="dxa"/>
              <w:left w:w="240" w:type="dxa"/>
              <w:bottom w:w="240" w:type="dxa"/>
              <w:right w:w="240" w:type="dxa"/>
            </w:tcMar>
            <w:vAlign w:val="bottom"/>
            <w:hideMark/>
          </w:tcPr>
          <w:p w14:paraId="720780FD" w14:textId="77777777" w:rsidR="00375B61" w:rsidRPr="00A34424" w:rsidRDefault="00375B61" w:rsidP="00987C7C">
            <w:pPr>
              <w:pStyle w:val="p"/>
              <w:jc w:val="center"/>
              <w:textAlignment w:val="baseline"/>
            </w:pPr>
            <w:r w:rsidRPr="00A34424">
              <w:t>_________________</w:t>
            </w:r>
          </w:p>
        </w:tc>
      </w:tr>
      <w:tr w:rsidR="00375B61" w:rsidRPr="00A34424" w14:paraId="1740226B" w14:textId="77777777" w:rsidTr="00987C7C">
        <w:tc>
          <w:tcPr>
            <w:tcW w:w="2308" w:type="pct"/>
            <w:tcBorders>
              <w:top w:val="nil"/>
              <w:left w:val="nil"/>
              <w:bottom w:val="nil"/>
              <w:right w:val="nil"/>
            </w:tcBorders>
            <w:tcMar>
              <w:top w:w="240" w:type="dxa"/>
              <w:left w:w="240" w:type="dxa"/>
              <w:bottom w:w="240" w:type="dxa"/>
              <w:right w:w="240" w:type="dxa"/>
            </w:tcMar>
            <w:vAlign w:val="bottom"/>
            <w:hideMark/>
          </w:tcPr>
          <w:p w14:paraId="1945D39A" w14:textId="77777777" w:rsidR="00375B61" w:rsidRPr="00A34424" w:rsidRDefault="00375B61" w:rsidP="00987C7C">
            <w:pPr>
              <w:pStyle w:val="p"/>
              <w:jc w:val="center"/>
              <w:textAlignment w:val="baseline"/>
            </w:pPr>
            <w:r w:rsidRPr="00A34424">
              <w:t>______________</w:t>
            </w:r>
          </w:p>
        </w:tc>
        <w:tc>
          <w:tcPr>
            <w:tcW w:w="2692" w:type="pct"/>
            <w:tcBorders>
              <w:top w:val="nil"/>
              <w:left w:val="nil"/>
              <w:bottom w:val="nil"/>
              <w:right w:val="nil"/>
            </w:tcBorders>
            <w:tcMar>
              <w:top w:w="240" w:type="dxa"/>
              <w:left w:w="240" w:type="dxa"/>
              <w:bottom w:w="240" w:type="dxa"/>
              <w:right w:w="240" w:type="dxa"/>
            </w:tcMar>
            <w:vAlign w:val="bottom"/>
            <w:hideMark/>
          </w:tcPr>
          <w:p w14:paraId="26D367C1" w14:textId="77777777" w:rsidR="00375B61" w:rsidRPr="00A34424" w:rsidRDefault="00375B61" w:rsidP="00987C7C">
            <w:pPr>
              <w:pStyle w:val="p"/>
              <w:jc w:val="center"/>
              <w:textAlignment w:val="baseline"/>
            </w:pPr>
            <w:r w:rsidRPr="00A34424">
              <w:t>_________________</w:t>
            </w:r>
          </w:p>
        </w:tc>
      </w:tr>
    </w:tbl>
    <w:p w14:paraId="12752B68"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340EE1AA"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list those </w:t>
      </w:r>
      <w:r w:rsidRPr="00C608DB">
        <w:rPr>
          <w:color w:val="000000"/>
          <w:bdr w:val="none" w:sz="0" w:space="0" w:color="auto" w:frame="1"/>
        </w:rPr>
        <w:t>supplies</w:t>
      </w:r>
      <w:r w:rsidRPr="00C608DB">
        <w:rPr>
          <w:color w:val="000000"/>
        </w:rPr>
        <w:t> that are foreign </w:t>
      </w:r>
      <w:r w:rsidRPr="00C608DB">
        <w:rPr>
          <w:color w:val="000000"/>
          <w:bdr w:val="none" w:sz="0" w:space="0" w:color="auto" w:frame="1"/>
        </w:rPr>
        <w:t>end products</w:t>
      </w:r>
      <w:r w:rsidRPr="00C608DB">
        <w:rPr>
          <w:color w:val="000000"/>
        </w:rPr>
        <w:t> (other than those listed in paragraph (g)(1)(ii) of this provision) as defined in the clause of this </w:t>
      </w:r>
      <w:r w:rsidRPr="00C608DB">
        <w:rPr>
          <w:color w:val="000000"/>
          <w:bdr w:val="none" w:sz="0" w:space="0" w:color="auto" w:frame="1"/>
        </w:rPr>
        <w:t>solicitation</w:t>
      </w:r>
      <w:r w:rsidRPr="00C608DB">
        <w:rPr>
          <w:color w:val="000000"/>
        </w:rPr>
        <w:t> entitled "Buy American-Free Trade Agreements-Israeli Trade Act."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list as other foreign </w:t>
      </w:r>
      <w:r w:rsidRPr="00C608DB">
        <w:rPr>
          <w:color w:val="000000"/>
          <w:bdr w:val="none" w:sz="0" w:space="0" w:color="auto" w:frame="1"/>
        </w:rPr>
        <w:t>end products</w:t>
      </w:r>
      <w:r w:rsidRPr="00C608DB">
        <w:rPr>
          <w:color w:val="000000"/>
        </w:rPr>
        <w:t> those </w:t>
      </w:r>
      <w:r w:rsidRPr="00C608DB">
        <w:rPr>
          <w:color w:val="000000"/>
          <w:bdr w:val="none" w:sz="0" w:space="0" w:color="auto" w:frame="1"/>
        </w:rPr>
        <w:t>end products</w:t>
      </w:r>
      <w:r w:rsidRPr="00C608DB">
        <w:rPr>
          <w:color w:val="000000"/>
        </w:rPr>
        <w:t> manufactured in the </w:t>
      </w:r>
      <w:r w:rsidRPr="00C608DB">
        <w:rPr>
          <w:color w:val="000000"/>
          <w:bdr w:val="none" w:sz="0" w:space="0" w:color="auto" w:frame="1"/>
        </w:rPr>
        <w:t>United States</w:t>
      </w:r>
      <w:r w:rsidRPr="00C608DB">
        <w:rPr>
          <w:color w:val="000000"/>
        </w:rPr>
        <w:t> that do not qualify as domestic </w:t>
      </w:r>
      <w:r w:rsidRPr="00C608DB">
        <w:rPr>
          <w:color w:val="000000"/>
          <w:bdr w:val="none" w:sz="0" w:space="0" w:color="auto" w:frame="1"/>
        </w:rPr>
        <w:t>end products</w:t>
      </w:r>
      <w:r w:rsidRPr="00C608DB">
        <w:rPr>
          <w:color w:val="000000"/>
        </w:rPr>
        <w:t>. For those foreign </w:t>
      </w:r>
      <w:r w:rsidRPr="00C608DB">
        <w:rPr>
          <w:color w:val="000000"/>
          <w:bdr w:val="none" w:sz="0" w:space="0" w:color="auto" w:frame="1"/>
        </w:rPr>
        <w:t>end products</w:t>
      </w:r>
      <w:r w:rsidRPr="00C608DB">
        <w:rPr>
          <w:color w:val="000000"/>
        </w:rPr>
        <w:t> that do not consist wholly or predominantly of iron or steel or a combination of both,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xml:space="preserve"> also indicate whether </w:t>
      </w:r>
      <w:r w:rsidRPr="00C608DB">
        <w:rPr>
          <w:color w:val="000000"/>
        </w:rPr>
        <w:lastRenderedPageBreak/>
        <w:t>these foreign </w:t>
      </w:r>
      <w:r w:rsidRPr="00C608DB">
        <w:rPr>
          <w:color w:val="000000"/>
          <w:bdr w:val="none" w:sz="0" w:space="0" w:color="auto" w:frame="1"/>
        </w:rPr>
        <w:t>end products</w:t>
      </w:r>
      <w:r w:rsidRPr="00C608DB">
        <w:rPr>
          <w:color w:val="000000"/>
        </w:rPr>
        <w:t> exceed 55 percent domestic content, except for those that are COTS items. If the percentage of the domestic content is unknown, select “no”.</w:t>
      </w:r>
    </w:p>
    <w:p w14:paraId="39F40908"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Other Foreign End Products</w:t>
      </w:r>
      <w:r w:rsidRPr="00C608DB">
        <w:rPr>
          <w:color w:val="000000"/>
          <w:szCs w:val="24"/>
        </w:rPr>
        <w:t>:</w:t>
      </w:r>
    </w:p>
    <w:tbl>
      <w:tblPr>
        <w:tblW w:w="5000" w:type="pct"/>
        <w:tblCellMar>
          <w:top w:w="15" w:type="dxa"/>
          <w:left w:w="15" w:type="dxa"/>
          <w:bottom w:w="15" w:type="dxa"/>
          <w:right w:w="15" w:type="dxa"/>
        </w:tblCellMar>
        <w:tblLook w:val="04A0" w:firstRow="1" w:lastRow="0" w:firstColumn="1" w:lastColumn="0" w:noHBand="0" w:noVBand="1"/>
      </w:tblPr>
      <w:tblGrid>
        <w:gridCol w:w="2244"/>
        <w:gridCol w:w="2439"/>
        <w:gridCol w:w="4669"/>
      </w:tblGrid>
      <w:tr w:rsidR="00375B61" w:rsidRPr="008D01CE" w14:paraId="3D6E7257" w14:textId="77777777" w:rsidTr="00987C7C">
        <w:trPr>
          <w:tblHeader/>
        </w:trPr>
        <w:tc>
          <w:tcPr>
            <w:tcW w:w="1200" w:type="pct"/>
            <w:tcBorders>
              <w:top w:val="nil"/>
              <w:left w:val="nil"/>
              <w:bottom w:val="nil"/>
              <w:right w:val="single" w:sz="6" w:space="0" w:color="auto"/>
            </w:tcBorders>
            <w:tcMar>
              <w:top w:w="240" w:type="dxa"/>
              <w:left w:w="240" w:type="dxa"/>
              <w:bottom w:w="240" w:type="dxa"/>
              <w:right w:w="240" w:type="dxa"/>
            </w:tcMar>
            <w:vAlign w:val="bottom"/>
            <w:hideMark/>
          </w:tcPr>
          <w:p w14:paraId="620B3C50" w14:textId="77777777" w:rsidR="00375B61" w:rsidRPr="008D01CE" w:rsidRDefault="00375B61" w:rsidP="00987C7C">
            <w:pPr>
              <w:jc w:val="center"/>
              <w:rPr>
                <w:b/>
                <w:bCs/>
                <w:szCs w:val="24"/>
              </w:rPr>
            </w:pPr>
            <w:proofErr w:type="gramStart"/>
            <w:r w:rsidRPr="008D01CE">
              <w:rPr>
                <w:b/>
                <w:bCs/>
                <w:szCs w:val="24"/>
                <w:bdr w:val="none" w:sz="0" w:space="0" w:color="auto" w:frame="1"/>
              </w:rPr>
              <w:t>Line Item</w:t>
            </w:r>
            <w:proofErr w:type="gramEnd"/>
            <w:r w:rsidRPr="008D01CE">
              <w:rPr>
                <w:b/>
                <w:bCs/>
                <w:szCs w:val="24"/>
              </w:rPr>
              <w:t> No.</w:t>
            </w:r>
          </w:p>
        </w:tc>
        <w:tc>
          <w:tcPr>
            <w:tcW w:w="1304" w:type="pct"/>
            <w:tcBorders>
              <w:top w:val="nil"/>
              <w:left w:val="nil"/>
              <w:bottom w:val="nil"/>
              <w:right w:val="single" w:sz="6" w:space="0" w:color="auto"/>
            </w:tcBorders>
            <w:tcMar>
              <w:top w:w="240" w:type="dxa"/>
              <w:left w:w="240" w:type="dxa"/>
              <w:bottom w:w="240" w:type="dxa"/>
              <w:right w:w="240" w:type="dxa"/>
            </w:tcMar>
            <w:vAlign w:val="bottom"/>
            <w:hideMark/>
          </w:tcPr>
          <w:p w14:paraId="6415C30B" w14:textId="77777777" w:rsidR="00375B61" w:rsidRPr="008D01CE" w:rsidRDefault="00375B61" w:rsidP="00987C7C">
            <w:pPr>
              <w:jc w:val="center"/>
              <w:rPr>
                <w:b/>
                <w:bCs/>
                <w:szCs w:val="24"/>
              </w:rPr>
            </w:pPr>
            <w:r w:rsidRPr="008D01CE">
              <w:rPr>
                <w:b/>
                <w:bCs/>
                <w:szCs w:val="24"/>
              </w:rPr>
              <w:t>Country of Origin</w:t>
            </w:r>
          </w:p>
        </w:tc>
        <w:tc>
          <w:tcPr>
            <w:tcW w:w="2496" w:type="pct"/>
            <w:tcBorders>
              <w:top w:val="nil"/>
              <w:left w:val="nil"/>
              <w:bottom w:val="nil"/>
              <w:right w:val="single" w:sz="6" w:space="0" w:color="auto"/>
            </w:tcBorders>
            <w:tcMar>
              <w:top w:w="240" w:type="dxa"/>
              <w:left w:w="240" w:type="dxa"/>
              <w:bottom w:w="240" w:type="dxa"/>
              <w:right w:w="240" w:type="dxa"/>
            </w:tcMar>
            <w:vAlign w:val="bottom"/>
            <w:hideMark/>
          </w:tcPr>
          <w:p w14:paraId="31E8721C" w14:textId="77777777" w:rsidR="00375B61" w:rsidRPr="008D01CE" w:rsidRDefault="00375B61" w:rsidP="00987C7C">
            <w:pPr>
              <w:jc w:val="center"/>
              <w:rPr>
                <w:b/>
                <w:bCs/>
                <w:szCs w:val="24"/>
              </w:rPr>
            </w:pPr>
            <w:r w:rsidRPr="008D01CE">
              <w:rPr>
                <w:b/>
                <w:bCs/>
                <w:szCs w:val="24"/>
              </w:rPr>
              <w:t>Exceeds 55% domestic content (yes/no)</w:t>
            </w:r>
          </w:p>
        </w:tc>
      </w:tr>
      <w:tr w:rsidR="00375B61" w:rsidRPr="00C608DB" w14:paraId="7E14A310" w14:textId="77777777" w:rsidTr="00987C7C">
        <w:tc>
          <w:tcPr>
            <w:tcW w:w="1200" w:type="pct"/>
            <w:tcBorders>
              <w:top w:val="nil"/>
              <w:left w:val="nil"/>
              <w:bottom w:val="nil"/>
              <w:right w:val="nil"/>
            </w:tcBorders>
            <w:tcMar>
              <w:top w:w="240" w:type="dxa"/>
              <w:left w:w="240" w:type="dxa"/>
              <w:bottom w:w="240" w:type="dxa"/>
              <w:right w:w="240" w:type="dxa"/>
            </w:tcMar>
            <w:vAlign w:val="bottom"/>
            <w:hideMark/>
          </w:tcPr>
          <w:p w14:paraId="51254919" w14:textId="77777777" w:rsidR="00375B61" w:rsidRPr="00C608DB" w:rsidRDefault="00375B61" w:rsidP="00987C7C">
            <w:pPr>
              <w:pStyle w:val="p"/>
              <w:jc w:val="center"/>
              <w:textAlignment w:val="baseline"/>
            </w:pPr>
            <w:r w:rsidRPr="00C608DB">
              <w:rPr>
                <w:rStyle w:val="HTMLCite"/>
                <w:bdr w:val="none" w:sz="0" w:space="0" w:color="auto" w:frame="1"/>
              </w:rPr>
              <w:t>______________</w:t>
            </w:r>
          </w:p>
        </w:tc>
        <w:tc>
          <w:tcPr>
            <w:tcW w:w="1304" w:type="pct"/>
            <w:tcBorders>
              <w:top w:val="nil"/>
              <w:left w:val="nil"/>
              <w:bottom w:val="nil"/>
              <w:right w:val="nil"/>
            </w:tcBorders>
            <w:tcMar>
              <w:top w:w="240" w:type="dxa"/>
              <w:left w:w="240" w:type="dxa"/>
              <w:bottom w:w="240" w:type="dxa"/>
              <w:right w:w="240" w:type="dxa"/>
            </w:tcMar>
            <w:vAlign w:val="bottom"/>
            <w:hideMark/>
          </w:tcPr>
          <w:p w14:paraId="1E722797" w14:textId="77777777" w:rsidR="00375B61" w:rsidRPr="00C608DB" w:rsidRDefault="00375B61" w:rsidP="00987C7C">
            <w:pPr>
              <w:pStyle w:val="p"/>
              <w:jc w:val="center"/>
              <w:textAlignment w:val="baseline"/>
            </w:pPr>
            <w:r w:rsidRPr="00C608DB">
              <w:rPr>
                <w:rStyle w:val="HTMLCite"/>
                <w:bdr w:val="none" w:sz="0" w:space="0" w:color="auto" w:frame="1"/>
              </w:rPr>
              <w:t>______________</w:t>
            </w:r>
          </w:p>
        </w:tc>
        <w:tc>
          <w:tcPr>
            <w:tcW w:w="2496" w:type="pct"/>
            <w:tcBorders>
              <w:top w:val="nil"/>
              <w:left w:val="nil"/>
              <w:bottom w:val="nil"/>
              <w:right w:val="nil"/>
            </w:tcBorders>
            <w:tcMar>
              <w:top w:w="240" w:type="dxa"/>
              <w:left w:w="240" w:type="dxa"/>
              <w:bottom w:w="240" w:type="dxa"/>
              <w:right w:w="240" w:type="dxa"/>
            </w:tcMar>
            <w:vAlign w:val="bottom"/>
            <w:hideMark/>
          </w:tcPr>
          <w:p w14:paraId="1C6587BA" w14:textId="77777777" w:rsidR="00375B61" w:rsidRPr="00C608DB" w:rsidRDefault="00375B61" w:rsidP="00987C7C">
            <w:pPr>
              <w:pStyle w:val="p"/>
              <w:jc w:val="center"/>
              <w:textAlignment w:val="baseline"/>
            </w:pPr>
            <w:r w:rsidRPr="00C608DB">
              <w:rPr>
                <w:rStyle w:val="HTMLCite"/>
                <w:bdr w:val="none" w:sz="0" w:space="0" w:color="auto" w:frame="1"/>
              </w:rPr>
              <w:t>______________</w:t>
            </w:r>
          </w:p>
        </w:tc>
      </w:tr>
      <w:tr w:rsidR="00375B61" w:rsidRPr="00C608DB" w14:paraId="6CA1D1FA" w14:textId="77777777" w:rsidTr="00987C7C">
        <w:tc>
          <w:tcPr>
            <w:tcW w:w="1200" w:type="pct"/>
            <w:tcBorders>
              <w:top w:val="nil"/>
              <w:left w:val="nil"/>
              <w:bottom w:val="nil"/>
              <w:right w:val="nil"/>
            </w:tcBorders>
            <w:tcMar>
              <w:top w:w="240" w:type="dxa"/>
              <w:left w:w="240" w:type="dxa"/>
              <w:bottom w:w="240" w:type="dxa"/>
              <w:right w:w="240" w:type="dxa"/>
            </w:tcMar>
            <w:vAlign w:val="bottom"/>
            <w:hideMark/>
          </w:tcPr>
          <w:p w14:paraId="78C09B5D" w14:textId="77777777" w:rsidR="00375B61" w:rsidRPr="00C608DB" w:rsidRDefault="00375B61" w:rsidP="00987C7C">
            <w:pPr>
              <w:pStyle w:val="p"/>
              <w:jc w:val="center"/>
              <w:textAlignment w:val="baseline"/>
            </w:pPr>
            <w:r w:rsidRPr="00C608DB">
              <w:t>______________</w:t>
            </w:r>
          </w:p>
        </w:tc>
        <w:tc>
          <w:tcPr>
            <w:tcW w:w="1304" w:type="pct"/>
            <w:tcBorders>
              <w:top w:val="nil"/>
              <w:left w:val="nil"/>
              <w:bottom w:val="nil"/>
              <w:right w:val="nil"/>
            </w:tcBorders>
            <w:tcMar>
              <w:top w:w="240" w:type="dxa"/>
              <w:left w:w="240" w:type="dxa"/>
              <w:bottom w:w="240" w:type="dxa"/>
              <w:right w:w="240" w:type="dxa"/>
            </w:tcMar>
            <w:vAlign w:val="bottom"/>
            <w:hideMark/>
          </w:tcPr>
          <w:p w14:paraId="1015370C" w14:textId="77777777" w:rsidR="00375B61" w:rsidRPr="00C608DB" w:rsidRDefault="00375B61" w:rsidP="00987C7C">
            <w:pPr>
              <w:pStyle w:val="p"/>
              <w:jc w:val="center"/>
              <w:textAlignment w:val="baseline"/>
            </w:pPr>
            <w:r w:rsidRPr="00C608DB">
              <w:t>______________</w:t>
            </w:r>
          </w:p>
        </w:tc>
        <w:tc>
          <w:tcPr>
            <w:tcW w:w="2496" w:type="pct"/>
            <w:tcBorders>
              <w:top w:val="nil"/>
              <w:left w:val="nil"/>
              <w:bottom w:val="nil"/>
              <w:right w:val="nil"/>
            </w:tcBorders>
            <w:tcMar>
              <w:top w:w="240" w:type="dxa"/>
              <w:left w:w="240" w:type="dxa"/>
              <w:bottom w:w="240" w:type="dxa"/>
              <w:right w:w="240" w:type="dxa"/>
            </w:tcMar>
            <w:vAlign w:val="bottom"/>
            <w:hideMark/>
          </w:tcPr>
          <w:p w14:paraId="18ED8F5E" w14:textId="77777777" w:rsidR="00375B61" w:rsidRPr="00C608DB" w:rsidRDefault="00375B61" w:rsidP="00987C7C">
            <w:pPr>
              <w:pStyle w:val="p"/>
              <w:jc w:val="center"/>
              <w:textAlignment w:val="baseline"/>
            </w:pPr>
            <w:r w:rsidRPr="00C608DB">
              <w:t>______________</w:t>
            </w:r>
          </w:p>
        </w:tc>
      </w:tr>
      <w:tr w:rsidR="00375B61" w:rsidRPr="00C608DB" w14:paraId="1699DB61" w14:textId="77777777" w:rsidTr="00987C7C">
        <w:tc>
          <w:tcPr>
            <w:tcW w:w="1200" w:type="pct"/>
            <w:tcBorders>
              <w:top w:val="nil"/>
              <w:left w:val="nil"/>
              <w:bottom w:val="nil"/>
              <w:right w:val="nil"/>
            </w:tcBorders>
            <w:tcMar>
              <w:top w:w="240" w:type="dxa"/>
              <w:left w:w="240" w:type="dxa"/>
              <w:bottom w:w="240" w:type="dxa"/>
              <w:right w:w="240" w:type="dxa"/>
            </w:tcMar>
            <w:vAlign w:val="bottom"/>
            <w:hideMark/>
          </w:tcPr>
          <w:p w14:paraId="170152F1" w14:textId="77777777" w:rsidR="00375B61" w:rsidRPr="00C608DB" w:rsidRDefault="00375B61" w:rsidP="00987C7C">
            <w:pPr>
              <w:pStyle w:val="p"/>
              <w:jc w:val="center"/>
              <w:textAlignment w:val="baseline"/>
            </w:pPr>
            <w:r w:rsidRPr="00C608DB">
              <w:t>______________</w:t>
            </w:r>
          </w:p>
        </w:tc>
        <w:tc>
          <w:tcPr>
            <w:tcW w:w="1304" w:type="pct"/>
            <w:tcBorders>
              <w:top w:val="nil"/>
              <w:left w:val="nil"/>
              <w:bottom w:val="nil"/>
              <w:right w:val="nil"/>
            </w:tcBorders>
            <w:tcMar>
              <w:top w:w="240" w:type="dxa"/>
              <w:left w:w="240" w:type="dxa"/>
              <w:bottom w:w="240" w:type="dxa"/>
              <w:right w:w="240" w:type="dxa"/>
            </w:tcMar>
            <w:vAlign w:val="bottom"/>
            <w:hideMark/>
          </w:tcPr>
          <w:p w14:paraId="28D7A96A" w14:textId="77777777" w:rsidR="00375B61" w:rsidRPr="00C608DB" w:rsidRDefault="00375B61" w:rsidP="00987C7C">
            <w:pPr>
              <w:pStyle w:val="p"/>
              <w:jc w:val="center"/>
              <w:textAlignment w:val="baseline"/>
            </w:pPr>
            <w:r w:rsidRPr="00C608DB">
              <w:t>______________</w:t>
            </w:r>
          </w:p>
        </w:tc>
        <w:tc>
          <w:tcPr>
            <w:tcW w:w="2496" w:type="pct"/>
            <w:tcBorders>
              <w:top w:val="nil"/>
              <w:left w:val="nil"/>
              <w:bottom w:val="nil"/>
              <w:right w:val="nil"/>
            </w:tcBorders>
            <w:tcMar>
              <w:top w:w="240" w:type="dxa"/>
              <w:left w:w="240" w:type="dxa"/>
              <w:bottom w:w="240" w:type="dxa"/>
              <w:right w:w="240" w:type="dxa"/>
            </w:tcMar>
            <w:vAlign w:val="bottom"/>
            <w:hideMark/>
          </w:tcPr>
          <w:p w14:paraId="748B1462" w14:textId="77777777" w:rsidR="00375B61" w:rsidRPr="00C608DB" w:rsidRDefault="00375B61" w:rsidP="00987C7C">
            <w:pPr>
              <w:pStyle w:val="p"/>
              <w:jc w:val="center"/>
              <w:textAlignment w:val="baseline"/>
            </w:pPr>
            <w:r w:rsidRPr="00C608DB">
              <w:t>______________</w:t>
            </w:r>
          </w:p>
        </w:tc>
      </w:tr>
    </w:tbl>
    <w:p w14:paraId="2781E1BF"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[List as necessary]</w:t>
      </w:r>
    </w:p>
    <w:p w14:paraId="3CBE1722"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(iv)</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list the </w:t>
      </w:r>
      <w:r w:rsidRPr="00C608DB">
        <w:rPr>
          <w:color w:val="000000"/>
          <w:bdr w:val="none" w:sz="0" w:space="0" w:color="auto" w:frame="1"/>
        </w:rPr>
        <w:t>line item numbers</w:t>
      </w:r>
      <w:r w:rsidRPr="00C608DB">
        <w:rPr>
          <w:color w:val="000000"/>
        </w:rPr>
        <w:t> of domestic </w:t>
      </w:r>
      <w:r w:rsidRPr="00C608DB">
        <w:rPr>
          <w:color w:val="000000"/>
          <w:bdr w:val="none" w:sz="0" w:space="0" w:color="auto" w:frame="1"/>
        </w:rPr>
        <w:t>end products</w:t>
      </w:r>
      <w:r w:rsidRPr="00C608DB">
        <w:rPr>
          <w:color w:val="000000"/>
        </w:rPr>
        <w:t> that contain a critical </w:t>
      </w:r>
      <w:r w:rsidRPr="00C608DB">
        <w:rPr>
          <w:color w:val="000000"/>
          <w:bdr w:val="none" w:sz="0" w:space="0" w:color="auto" w:frame="1"/>
        </w:rPr>
        <w:t>component</w:t>
      </w:r>
      <w:r w:rsidRPr="00C608DB">
        <w:rPr>
          <w:color w:val="000000"/>
        </w:rPr>
        <w:t> (see FAR </w:t>
      </w:r>
      <w:hyperlink r:id="rId307" w:anchor="FAR_25_105" w:tooltip="25.105" w:history="1">
        <w:r w:rsidRPr="00C608DB">
          <w:rPr>
            <w:rStyle w:val="Hyperlink"/>
            <w:rFonts w:eastAsiaTheme="majorEastAsia"/>
            <w:bdr w:val="none" w:sz="0" w:space="0" w:color="auto" w:frame="1"/>
          </w:rPr>
          <w:t>25.105</w:t>
        </w:r>
      </w:hyperlink>
      <w:r w:rsidRPr="00C608DB">
        <w:rPr>
          <w:color w:val="000000"/>
        </w:rPr>
        <w:t>).</w:t>
      </w:r>
    </w:p>
    <w:p w14:paraId="638A3669" w14:textId="77777777" w:rsidR="00375B61" w:rsidRPr="00C608DB" w:rsidRDefault="00375B61" w:rsidP="00375B61">
      <w:pPr>
        <w:shd w:val="clear" w:color="auto" w:fill="FFFFFF"/>
        <w:spacing w:before="100" w:beforeAutospacing="1" w:after="100" w:afterAutospacing="1"/>
        <w:textAlignment w:val="baseline"/>
        <w:rPr>
          <w:color w:val="000000"/>
          <w:szCs w:val="24"/>
        </w:rPr>
      </w:pPr>
      <w:proofErr w:type="gramStart"/>
      <w:r w:rsidRPr="00C608DB">
        <w:rPr>
          <w:color w:val="000000"/>
          <w:szCs w:val="24"/>
          <w:bdr w:val="none" w:sz="0" w:space="0" w:color="auto" w:frame="1"/>
        </w:rPr>
        <w:t>Line Item</w:t>
      </w:r>
      <w:proofErr w:type="gramEnd"/>
      <w:r w:rsidRPr="00C608DB">
        <w:rPr>
          <w:color w:val="000000"/>
          <w:szCs w:val="24"/>
        </w:rPr>
        <w:t> No. </w:t>
      </w:r>
      <w:r w:rsidRPr="00C608DB">
        <w:rPr>
          <w:rStyle w:val="HTMLCite"/>
          <w:color w:val="000000"/>
          <w:szCs w:val="24"/>
          <w:bdr w:val="none" w:sz="0" w:space="0" w:color="auto" w:frame="1"/>
        </w:rPr>
        <w:t>___</w:t>
      </w:r>
    </w:p>
    <w:p w14:paraId="485649CA"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[List as necessary]</w:t>
      </w:r>
    </w:p>
    <w:p w14:paraId="31599696"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(v)</w:t>
      </w:r>
      <w:r w:rsidRPr="00C608DB">
        <w:rPr>
          <w:color w:val="000000"/>
        </w:rPr>
        <w:t> The Government will evaluate </w:t>
      </w:r>
      <w:r w:rsidRPr="00C608DB">
        <w:rPr>
          <w:rStyle w:val="Emphasis"/>
          <w:color w:val="000000"/>
          <w:bdr w:val="none" w:sz="0" w:space="0" w:color="auto" w:frame="1"/>
        </w:rPr>
        <w:t>offers</w:t>
      </w:r>
      <w:r w:rsidRPr="00C608DB">
        <w:rPr>
          <w:color w:val="000000"/>
        </w:rPr>
        <w:t> in accordance with the policies and procedures of FAR </w:t>
      </w:r>
      <w:hyperlink r:id="rId308" w:anchor="FAR_Part_25" w:tooltip="part  25" w:history="1">
        <w:r w:rsidRPr="00C608DB">
          <w:rPr>
            <w:rStyle w:val="Hyperlink"/>
            <w:rFonts w:eastAsiaTheme="majorEastAsia"/>
            <w:bdr w:val="none" w:sz="0" w:space="0" w:color="auto" w:frame="1"/>
          </w:rPr>
          <w:t>part  25</w:t>
        </w:r>
      </w:hyperlink>
      <w:r w:rsidRPr="00C608DB">
        <w:rPr>
          <w:color w:val="000000"/>
        </w:rPr>
        <w:t>.</w:t>
      </w:r>
    </w:p>
    <w:p w14:paraId="54F2C7EA"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Buy American-Free Trade Agreements-Israeli Trade Act Certificate, Alternate II</w:t>
      </w:r>
      <w:r w:rsidRPr="00C608DB">
        <w:rPr>
          <w:color w:val="000000"/>
        </w:rPr>
        <w:t>. If </w:t>
      </w:r>
      <w:r w:rsidRPr="00C608DB">
        <w:rPr>
          <w:color w:val="000000"/>
          <w:bdr w:val="none" w:sz="0" w:space="0" w:color="auto" w:frame="1"/>
        </w:rPr>
        <w:t>Alternate</w:t>
      </w:r>
      <w:r w:rsidRPr="00C608DB">
        <w:rPr>
          <w:color w:val="000000"/>
        </w:rPr>
        <w:t> II to the clause at FAR </w:t>
      </w:r>
      <w:hyperlink r:id="rId309" w:anchor="FAR_52_225_3" w:tooltip="52.225-3" w:history="1">
        <w:r w:rsidRPr="00C608DB">
          <w:rPr>
            <w:rStyle w:val="Hyperlink"/>
            <w:rFonts w:eastAsiaTheme="majorEastAsia"/>
            <w:bdr w:val="none" w:sz="0" w:space="0" w:color="auto" w:frame="1"/>
          </w:rPr>
          <w:t>52.225-3</w:t>
        </w:r>
      </w:hyperlink>
      <w:r w:rsidRPr="00C608DB">
        <w:rPr>
          <w:color w:val="000000"/>
        </w:rPr>
        <w:t> is included in this </w:t>
      </w:r>
      <w:r w:rsidRPr="00C608DB">
        <w:rPr>
          <w:color w:val="000000"/>
          <w:bdr w:val="none" w:sz="0" w:space="0" w:color="auto" w:frame="1"/>
        </w:rPr>
        <w:t>solicitation</w:t>
      </w:r>
      <w:r w:rsidRPr="00C608DB">
        <w:rPr>
          <w:color w:val="000000"/>
        </w:rPr>
        <w:t>, substitute the following paragraph (g)(1)(ii) for paragraph (g)(1)(ii) of the basic provision:</w:t>
      </w:r>
    </w:p>
    <w:p w14:paraId="00EC4A88"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(g)(1)(ii) The </w:t>
      </w:r>
      <w:r w:rsidRPr="00C608DB">
        <w:rPr>
          <w:color w:val="000000"/>
          <w:szCs w:val="24"/>
          <w:bdr w:val="none" w:sz="0" w:space="0" w:color="auto" w:frame="1"/>
        </w:rPr>
        <w:t>offeror</w:t>
      </w:r>
      <w:r w:rsidRPr="00C608DB">
        <w:rPr>
          <w:color w:val="000000"/>
          <w:szCs w:val="24"/>
        </w:rPr>
        <w:t> certifies that the following </w:t>
      </w:r>
      <w:r w:rsidRPr="00C608DB">
        <w:rPr>
          <w:color w:val="000000"/>
          <w:szCs w:val="24"/>
          <w:bdr w:val="none" w:sz="0" w:space="0" w:color="auto" w:frame="1"/>
        </w:rPr>
        <w:t>supplies</w:t>
      </w:r>
      <w:r w:rsidRPr="00C608DB">
        <w:rPr>
          <w:color w:val="000000"/>
          <w:szCs w:val="24"/>
        </w:rPr>
        <w:t> are Israeli </w:t>
      </w:r>
      <w:r w:rsidRPr="00C608DB">
        <w:rPr>
          <w:color w:val="000000"/>
          <w:szCs w:val="24"/>
          <w:bdr w:val="none" w:sz="0" w:space="0" w:color="auto" w:frame="1"/>
        </w:rPr>
        <w:t>end products</w:t>
      </w:r>
      <w:r w:rsidRPr="00C608DB">
        <w:rPr>
          <w:color w:val="000000"/>
          <w:szCs w:val="24"/>
        </w:rPr>
        <w:t> as defined in the clause of this </w:t>
      </w:r>
      <w:r w:rsidRPr="00C608DB">
        <w:rPr>
          <w:color w:val="000000"/>
          <w:szCs w:val="24"/>
          <w:bdr w:val="none" w:sz="0" w:space="0" w:color="auto" w:frame="1"/>
        </w:rPr>
        <w:t>solicitation</w:t>
      </w:r>
      <w:r w:rsidRPr="00C608DB">
        <w:rPr>
          <w:color w:val="000000"/>
          <w:szCs w:val="24"/>
        </w:rPr>
        <w:t> entitled “Buy American—Free Trade Agreements—Israeli Trade Act”:</w:t>
      </w:r>
    </w:p>
    <w:p w14:paraId="03F3F3D0"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Israeli End Products</w:t>
      </w:r>
      <w:r w:rsidRPr="00C608DB">
        <w:rPr>
          <w:color w:val="000000"/>
          <w:szCs w:val="24"/>
        </w:rPr>
        <w:t>:</w:t>
      </w:r>
    </w:p>
    <w:tbl>
      <w:tblPr>
        <w:tblW w:w="5000" w:type="pct"/>
        <w:tblCellMar>
          <w:top w:w="15" w:type="dxa"/>
          <w:left w:w="15" w:type="dxa"/>
          <w:bottom w:w="15" w:type="dxa"/>
          <w:right w:w="15" w:type="dxa"/>
        </w:tblCellMar>
        <w:tblLook w:val="04A0" w:firstRow="1" w:lastRow="0" w:firstColumn="1" w:lastColumn="0" w:noHBand="0" w:noVBand="1"/>
      </w:tblPr>
      <w:tblGrid>
        <w:gridCol w:w="9352"/>
      </w:tblGrid>
      <w:tr w:rsidR="00375B61" w:rsidRPr="00C608DB" w14:paraId="00FD544E" w14:textId="77777777" w:rsidTr="00987C7C">
        <w:trPr>
          <w:tblHeader/>
        </w:trPr>
        <w:tc>
          <w:tcPr>
            <w:tcW w:w="5000" w:type="pct"/>
            <w:tcBorders>
              <w:top w:val="nil"/>
              <w:left w:val="nil"/>
              <w:bottom w:val="nil"/>
              <w:right w:val="single" w:sz="6" w:space="0" w:color="auto"/>
            </w:tcBorders>
            <w:tcMar>
              <w:top w:w="240" w:type="dxa"/>
              <w:left w:w="240" w:type="dxa"/>
              <w:bottom w:w="240" w:type="dxa"/>
              <w:right w:w="240" w:type="dxa"/>
            </w:tcMar>
            <w:vAlign w:val="bottom"/>
            <w:hideMark/>
          </w:tcPr>
          <w:p w14:paraId="40DD3314" w14:textId="77777777" w:rsidR="00375B61" w:rsidRPr="00C608DB" w:rsidRDefault="00375B61" w:rsidP="00987C7C">
            <w:pPr>
              <w:jc w:val="center"/>
              <w:rPr>
                <w:b/>
                <w:bCs/>
                <w:color w:val="FFFFFF"/>
                <w:szCs w:val="24"/>
              </w:rPr>
            </w:pPr>
            <w:proofErr w:type="gramStart"/>
            <w:r w:rsidRPr="008D01CE">
              <w:rPr>
                <w:b/>
                <w:bCs/>
                <w:szCs w:val="24"/>
                <w:bdr w:val="none" w:sz="0" w:space="0" w:color="auto" w:frame="1"/>
              </w:rPr>
              <w:t>Line</w:t>
            </w:r>
            <w:r w:rsidRPr="00C608DB">
              <w:rPr>
                <w:b/>
                <w:bCs/>
                <w:color w:val="FFFFFF"/>
                <w:szCs w:val="24"/>
                <w:bdr w:val="none" w:sz="0" w:space="0" w:color="auto" w:frame="1"/>
              </w:rPr>
              <w:t xml:space="preserve"> Item</w:t>
            </w:r>
            <w:proofErr w:type="gramEnd"/>
            <w:r w:rsidRPr="00C608DB">
              <w:rPr>
                <w:b/>
                <w:bCs/>
                <w:color w:val="FFFFFF"/>
                <w:szCs w:val="24"/>
              </w:rPr>
              <w:t> No.</w:t>
            </w:r>
          </w:p>
        </w:tc>
      </w:tr>
      <w:tr w:rsidR="00375B61" w:rsidRPr="00C608DB" w14:paraId="08A84AA4" w14:textId="77777777" w:rsidTr="00987C7C">
        <w:tc>
          <w:tcPr>
            <w:tcW w:w="5000" w:type="pct"/>
            <w:tcBorders>
              <w:top w:val="nil"/>
              <w:left w:val="nil"/>
              <w:bottom w:val="nil"/>
              <w:right w:val="nil"/>
            </w:tcBorders>
            <w:tcMar>
              <w:top w:w="240" w:type="dxa"/>
              <w:left w:w="240" w:type="dxa"/>
              <w:bottom w:w="240" w:type="dxa"/>
              <w:right w:w="240" w:type="dxa"/>
            </w:tcMar>
            <w:vAlign w:val="bottom"/>
            <w:hideMark/>
          </w:tcPr>
          <w:p w14:paraId="1197D3E2" w14:textId="77777777" w:rsidR="00375B61" w:rsidRPr="00C608DB" w:rsidRDefault="00375B61" w:rsidP="00987C7C">
            <w:pPr>
              <w:pStyle w:val="p"/>
              <w:jc w:val="center"/>
              <w:textAlignment w:val="baseline"/>
            </w:pPr>
            <w:r w:rsidRPr="00C608DB">
              <w:rPr>
                <w:rStyle w:val="HTMLCite"/>
                <w:bdr w:val="none" w:sz="0" w:space="0" w:color="auto" w:frame="1"/>
              </w:rPr>
              <w:t>____________</w:t>
            </w:r>
          </w:p>
        </w:tc>
      </w:tr>
      <w:tr w:rsidR="00375B61" w:rsidRPr="00C608DB" w14:paraId="401D28E0" w14:textId="77777777" w:rsidTr="00987C7C">
        <w:tc>
          <w:tcPr>
            <w:tcW w:w="5000" w:type="pct"/>
            <w:tcBorders>
              <w:top w:val="nil"/>
              <w:left w:val="nil"/>
              <w:bottom w:val="nil"/>
              <w:right w:val="nil"/>
            </w:tcBorders>
            <w:tcMar>
              <w:top w:w="240" w:type="dxa"/>
              <w:left w:w="240" w:type="dxa"/>
              <w:bottom w:w="240" w:type="dxa"/>
              <w:right w:w="240" w:type="dxa"/>
            </w:tcMar>
            <w:vAlign w:val="bottom"/>
            <w:hideMark/>
          </w:tcPr>
          <w:p w14:paraId="3B4423C6" w14:textId="77777777" w:rsidR="00375B61" w:rsidRPr="00C608DB" w:rsidRDefault="00375B61" w:rsidP="00987C7C">
            <w:pPr>
              <w:pStyle w:val="p"/>
              <w:jc w:val="center"/>
              <w:textAlignment w:val="baseline"/>
            </w:pPr>
            <w:r w:rsidRPr="00C608DB">
              <w:lastRenderedPageBreak/>
              <w:t>______________</w:t>
            </w:r>
          </w:p>
        </w:tc>
      </w:tr>
      <w:tr w:rsidR="00375B61" w:rsidRPr="00C608DB" w14:paraId="149972A5" w14:textId="77777777" w:rsidTr="00987C7C">
        <w:tc>
          <w:tcPr>
            <w:tcW w:w="5000" w:type="pct"/>
            <w:tcBorders>
              <w:top w:val="nil"/>
              <w:left w:val="nil"/>
              <w:bottom w:val="nil"/>
              <w:right w:val="nil"/>
            </w:tcBorders>
            <w:tcMar>
              <w:top w:w="240" w:type="dxa"/>
              <w:left w:w="240" w:type="dxa"/>
              <w:bottom w:w="240" w:type="dxa"/>
              <w:right w:w="240" w:type="dxa"/>
            </w:tcMar>
            <w:vAlign w:val="bottom"/>
            <w:hideMark/>
          </w:tcPr>
          <w:p w14:paraId="39B5F58A" w14:textId="77777777" w:rsidR="00375B61" w:rsidRPr="00C608DB" w:rsidRDefault="00375B61" w:rsidP="00987C7C">
            <w:pPr>
              <w:pStyle w:val="p"/>
              <w:jc w:val="center"/>
              <w:textAlignment w:val="baseline"/>
            </w:pPr>
            <w:r w:rsidRPr="00C608DB">
              <w:t>______________</w:t>
            </w:r>
          </w:p>
        </w:tc>
      </w:tr>
    </w:tbl>
    <w:p w14:paraId="5DCFF0AB"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0D50A9F7"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w:t>
      </w:r>
      <w:r w:rsidRPr="00C608DB">
        <w:rPr>
          <w:rStyle w:val="Emphasis"/>
          <w:color w:val="000000"/>
          <w:bdr w:val="none" w:sz="0" w:space="0" w:color="auto" w:frame="1"/>
        </w:rPr>
        <w:t>Buy American-Free Trade Agreements-Israeli Trade Act Certificate, Alternate III</w:t>
      </w:r>
      <w:r w:rsidRPr="00C608DB">
        <w:rPr>
          <w:color w:val="000000"/>
        </w:rPr>
        <w:t>. If </w:t>
      </w:r>
      <w:r w:rsidRPr="00C608DB">
        <w:rPr>
          <w:color w:val="000000"/>
          <w:bdr w:val="none" w:sz="0" w:space="0" w:color="auto" w:frame="1"/>
        </w:rPr>
        <w:t>Alternate</w:t>
      </w:r>
      <w:r w:rsidRPr="00C608DB">
        <w:rPr>
          <w:color w:val="000000"/>
        </w:rPr>
        <w:t> III to the clause at </w:t>
      </w:r>
      <w:hyperlink r:id="rId310" w:anchor="FAR_52_225_3" w:tooltip="52.225-3" w:history="1">
        <w:r w:rsidRPr="00C608DB">
          <w:rPr>
            <w:rStyle w:val="Hyperlink"/>
            <w:rFonts w:eastAsiaTheme="majorEastAsia"/>
            <w:bdr w:val="none" w:sz="0" w:space="0" w:color="auto" w:frame="1"/>
          </w:rPr>
          <w:t>52.225-3</w:t>
        </w:r>
      </w:hyperlink>
      <w:r w:rsidRPr="00C608DB">
        <w:rPr>
          <w:color w:val="000000"/>
        </w:rPr>
        <w:t> is included in this </w:t>
      </w:r>
      <w:r w:rsidRPr="00C608DB">
        <w:rPr>
          <w:color w:val="000000"/>
          <w:bdr w:val="none" w:sz="0" w:space="0" w:color="auto" w:frame="1"/>
        </w:rPr>
        <w:t>solicitation</w:t>
      </w:r>
      <w:r w:rsidRPr="00C608DB">
        <w:rPr>
          <w:color w:val="000000"/>
        </w:rPr>
        <w:t>, substitute the following paragraph (g)(1)(ii) for paragraph (g)(1)(ii) of the basic provision:</w:t>
      </w:r>
    </w:p>
    <w:p w14:paraId="6A951409"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(g)(1)(ii) The </w:t>
      </w:r>
      <w:r w:rsidRPr="00C608DB">
        <w:rPr>
          <w:color w:val="000000"/>
          <w:szCs w:val="24"/>
          <w:bdr w:val="none" w:sz="0" w:space="0" w:color="auto" w:frame="1"/>
        </w:rPr>
        <w:t>offeror</w:t>
      </w:r>
      <w:r w:rsidRPr="00C608DB">
        <w:rPr>
          <w:color w:val="000000"/>
          <w:szCs w:val="24"/>
        </w:rPr>
        <w:t> certifies that the following </w:t>
      </w:r>
      <w:r w:rsidRPr="00C608DB">
        <w:rPr>
          <w:color w:val="000000"/>
          <w:szCs w:val="24"/>
          <w:bdr w:val="none" w:sz="0" w:space="0" w:color="auto" w:frame="1"/>
        </w:rPr>
        <w:t>supplies</w:t>
      </w:r>
      <w:r w:rsidRPr="00C608DB">
        <w:rPr>
          <w:color w:val="000000"/>
          <w:szCs w:val="24"/>
        </w:rPr>
        <w:t> are Free Trade Agreement country </w:t>
      </w:r>
      <w:r w:rsidRPr="00C608DB">
        <w:rPr>
          <w:color w:val="000000"/>
          <w:szCs w:val="24"/>
          <w:bdr w:val="none" w:sz="0" w:space="0" w:color="auto" w:frame="1"/>
        </w:rPr>
        <w:t>end products</w:t>
      </w:r>
      <w:r w:rsidRPr="00C608DB">
        <w:rPr>
          <w:color w:val="000000"/>
          <w:szCs w:val="24"/>
        </w:rPr>
        <w:t xml:space="preserve"> (other than </w:t>
      </w:r>
      <w:proofErr w:type="spellStart"/>
      <w:r w:rsidRPr="00C608DB">
        <w:rPr>
          <w:color w:val="000000"/>
          <w:szCs w:val="24"/>
        </w:rPr>
        <w:t>Bahrainian</w:t>
      </w:r>
      <w:proofErr w:type="spellEnd"/>
      <w:r w:rsidRPr="00C608DB">
        <w:rPr>
          <w:color w:val="000000"/>
          <w:szCs w:val="24"/>
        </w:rPr>
        <w:t>, Korean, Moroccan, Omani, Panamanian, or Peruvian </w:t>
      </w:r>
      <w:r w:rsidRPr="00C608DB">
        <w:rPr>
          <w:color w:val="000000"/>
          <w:szCs w:val="24"/>
          <w:bdr w:val="none" w:sz="0" w:space="0" w:color="auto" w:frame="1"/>
        </w:rPr>
        <w:t>end products</w:t>
      </w:r>
      <w:r w:rsidRPr="00C608DB">
        <w:rPr>
          <w:color w:val="000000"/>
          <w:szCs w:val="24"/>
        </w:rPr>
        <w:t>) or Israeli </w:t>
      </w:r>
      <w:r w:rsidRPr="00C608DB">
        <w:rPr>
          <w:color w:val="000000"/>
          <w:szCs w:val="24"/>
          <w:bdr w:val="none" w:sz="0" w:space="0" w:color="auto" w:frame="1"/>
        </w:rPr>
        <w:t>end products</w:t>
      </w:r>
      <w:r w:rsidRPr="00C608DB">
        <w:rPr>
          <w:color w:val="000000"/>
          <w:szCs w:val="24"/>
        </w:rPr>
        <w:t> as defined in the clause of this </w:t>
      </w:r>
      <w:r w:rsidRPr="00C608DB">
        <w:rPr>
          <w:color w:val="000000"/>
          <w:szCs w:val="24"/>
          <w:bdr w:val="none" w:sz="0" w:space="0" w:color="auto" w:frame="1"/>
        </w:rPr>
        <w:t>solicitation</w:t>
      </w:r>
      <w:r w:rsidRPr="00C608DB">
        <w:rPr>
          <w:color w:val="000000"/>
          <w:szCs w:val="24"/>
        </w:rPr>
        <w:t> entitled "Buy American-Free Trade Agreements-Israeli Trade Act":</w:t>
      </w:r>
    </w:p>
    <w:p w14:paraId="742E9D05" w14:textId="77777777" w:rsidR="00375B61"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Free Trade Agreement Country </w:t>
      </w:r>
      <w:r w:rsidRPr="00C608DB">
        <w:rPr>
          <w:color w:val="000000"/>
          <w:szCs w:val="24"/>
          <w:bdr w:val="none" w:sz="0" w:space="0" w:color="auto" w:frame="1"/>
        </w:rPr>
        <w:t>End Products</w:t>
      </w:r>
      <w:r w:rsidRPr="00C608DB">
        <w:rPr>
          <w:color w:val="000000"/>
          <w:szCs w:val="24"/>
        </w:rPr>
        <w:t xml:space="preserve"> (Other than </w:t>
      </w:r>
      <w:proofErr w:type="spellStart"/>
      <w:r w:rsidRPr="00C608DB">
        <w:rPr>
          <w:color w:val="000000"/>
          <w:szCs w:val="24"/>
        </w:rPr>
        <w:t>Bahrainian</w:t>
      </w:r>
      <w:proofErr w:type="spellEnd"/>
      <w:r w:rsidRPr="00C608DB">
        <w:rPr>
          <w:color w:val="000000"/>
          <w:szCs w:val="24"/>
        </w:rPr>
        <w:t>, Korean, Moroccan, Omani, Panamanian, or Peruvian </w:t>
      </w:r>
      <w:r w:rsidRPr="00C608DB">
        <w:rPr>
          <w:color w:val="000000"/>
          <w:szCs w:val="24"/>
          <w:bdr w:val="none" w:sz="0" w:space="0" w:color="auto" w:frame="1"/>
        </w:rPr>
        <w:t>End Products</w:t>
      </w:r>
      <w:r w:rsidRPr="00C608DB">
        <w:rPr>
          <w:color w:val="000000"/>
          <w:szCs w:val="24"/>
        </w:rPr>
        <w:t>) or Israeli </w:t>
      </w:r>
      <w:r w:rsidRPr="00C608DB">
        <w:rPr>
          <w:color w:val="000000"/>
          <w:szCs w:val="24"/>
          <w:bdr w:val="none" w:sz="0" w:space="0" w:color="auto" w:frame="1"/>
        </w:rPr>
        <w:t>End Products</w:t>
      </w:r>
      <w:r w:rsidRPr="00C608DB">
        <w:rPr>
          <w:color w:val="000000"/>
          <w:szCs w:val="24"/>
        </w:rPr>
        <w:t>:</w:t>
      </w:r>
    </w:p>
    <w:p w14:paraId="3B4ABD68" w14:textId="77777777" w:rsidR="00375B61" w:rsidRPr="00C608DB" w:rsidRDefault="00375B61" w:rsidP="00375B61">
      <w:pPr>
        <w:shd w:val="clear" w:color="auto" w:fill="FFFFFF"/>
        <w:spacing w:before="100" w:beforeAutospacing="1" w:after="100" w:afterAutospacing="1"/>
        <w:textAlignment w:val="baseline"/>
        <w:rPr>
          <w:color w:val="000000"/>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375B61" w:rsidRPr="008D01CE" w14:paraId="57998145" w14:textId="77777777" w:rsidTr="00987C7C">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3D510A89" w14:textId="77777777" w:rsidR="00375B61" w:rsidRPr="008D01CE" w:rsidRDefault="00375B61" w:rsidP="00987C7C">
            <w:pPr>
              <w:jc w:val="center"/>
              <w:rPr>
                <w:b/>
                <w:bCs/>
                <w:szCs w:val="24"/>
              </w:rPr>
            </w:pPr>
            <w:proofErr w:type="gramStart"/>
            <w:r w:rsidRPr="008D01CE">
              <w:rPr>
                <w:b/>
                <w:bCs/>
                <w:szCs w:val="24"/>
                <w:bdr w:val="none" w:sz="0" w:space="0" w:color="auto" w:frame="1"/>
              </w:rPr>
              <w:t>Line Item</w:t>
            </w:r>
            <w:proofErr w:type="gramEnd"/>
            <w:r w:rsidRPr="008D01CE">
              <w:rPr>
                <w:b/>
                <w:bCs/>
                <w:szCs w:val="24"/>
              </w:rPr>
              <w:t> No.</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690DF5BF" w14:textId="77777777" w:rsidR="00375B61" w:rsidRPr="008D01CE" w:rsidRDefault="00375B61" w:rsidP="00987C7C">
            <w:pPr>
              <w:jc w:val="center"/>
              <w:rPr>
                <w:b/>
                <w:bCs/>
                <w:szCs w:val="24"/>
              </w:rPr>
            </w:pPr>
            <w:r w:rsidRPr="008D01CE">
              <w:rPr>
                <w:b/>
                <w:bCs/>
                <w:szCs w:val="24"/>
              </w:rPr>
              <w:t>Country of Origin</w:t>
            </w:r>
          </w:p>
        </w:tc>
      </w:tr>
      <w:tr w:rsidR="00375B61" w:rsidRPr="008D01CE" w14:paraId="1F7D61CC" w14:textId="77777777" w:rsidTr="00987C7C">
        <w:tc>
          <w:tcPr>
            <w:tcW w:w="2500" w:type="pct"/>
            <w:tcBorders>
              <w:top w:val="nil"/>
              <w:left w:val="nil"/>
              <w:bottom w:val="nil"/>
              <w:right w:val="nil"/>
            </w:tcBorders>
            <w:tcMar>
              <w:top w:w="240" w:type="dxa"/>
              <w:left w:w="240" w:type="dxa"/>
              <w:bottom w:w="240" w:type="dxa"/>
              <w:right w:w="240" w:type="dxa"/>
            </w:tcMar>
            <w:vAlign w:val="bottom"/>
            <w:hideMark/>
          </w:tcPr>
          <w:p w14:paraId="37010896" w14:textId="77777777" w:rsidR="00375B61" w:rsidRPr="008D01CE" w:rsidRDefault="00375B61" w:rsidP="00987C7C">
            <w:pPr>
              <w:pStyle w:val="p"/>
              <w:jc w:val="center"/>
              <w:textAlignment w:val="baseline"/>
            </w:pPr>
            <w:r w:rsidRPr="008D01CE">
              <w:rPr>
                <w:rStyle w:val="HTMLCite"/>
                <w:bdr w:val="none" w:sz="0" w:space="0" w:color="auto" w:frame="1"/>
              </w:rPr>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3DB33823" w14:textId="77777777" w:rsidR="00375B61" w:rsidRPr="008D01CE" w:rsidRDefault="00375B61" w:rsidP="00987C7C">
            <w:pPr>
              <w:pStyle w:val="p"/>
              <w:jc w:val="center"/>
              <w:textAlignment w:val="baseline"/>
            </w:pPr>
            <w:r w:rsidRPr="008D01CE">
              <w:rPr>
                <w:rStyle w:val="HTMLCite"/>
                <w:bdr w:val="none" w:sz="0" w:space="0" w:color="auto" w:frame="1"/>
              </w:rPr>
              <w:t>__________________</w:t>
            </w:r>
          </w:p>
        </w:tc>
      </w:tr>
      <w:tr w:rsidR="00375B61" w:rsidRPr="008D01CE" w14:paraId="56DFA66D" w14:textId="77777777" w:rsidTr="00987C7C">
        <w:tc>
          <w:tcPr>
            <w:tcW w:w="2500" w:type="pct"/>
            <w:tcBorders>
              <w:top w:val="nil"/>
              <w:left w:val="nil"/>
              <w:bottom w:val="nil"/>
              <w:right w:val="nil"/>
            </w:tcBorders>
            <w:tcMar>
              <w:top w:w="240" w:type="dxa"/>
              <w:left w:w="240" w:type="dxa"/>
              <w:bottom w:w="240" w:type="dxa"/>
              <w:right w:w="240" w:type="dxa"/>
            </w:tcMar>
            <w:vAlign w:val="bottom"/>
            <w:hideMark/>
          </w:tcPr>
          <w:p w14:paraId="281D82BD" w14:textId="77777777" w:rsidR="00375B61" w:rsidRPr="008D01CE" w:rsidRDefault="00375B61" w:rsidP="00987C7C">
            <w:pPr>
              <w:pStyle w:val="p"/>
              <w:jc w:val="center"/>
              <w:textAlignment w:val="baseline"/>
            </w:pPr>
            <w:r w:rsidRPr="008D01CE">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0F2D45E9" w14:textId="77777777" w:rsidR="00375B61" w:rsidRPr="008D01CE" w:rsidRDefault="00375B61" w:rsidP="00987C7C">
            <w:pPr>
              <w:pStyle w:val="p"/>
              <w:jc w:val="center"/>
              <w:textAlignment w:val="baseline"/>
            </w:pPr>
            <w:r w:rsidRPr="008D01CE">
              <w:t>__________________</w:t>
            </w:r>
          </w:p>
        </w:tc>
      </w:tr>
      <w:tr w:rsidR="00375B61" w:rsidRPr="008D01CE" w14:paraId="155487B0" w14:textId="77777777" w:rsidTr="00987C7C">
        <w:tc>
          <w:tcPr>
            <w:tcW w:w="2500" w:type="pct"/>
            <w:tcBorders>
              <w:top w:val="nil"/>
              <w:left w:val="nil"/>
              <w:bottom w:val="nil"/>
              <w:right w:val="nil"/>
            </w:tcBorders>
            <w:tcMar>
              <w:top w:w="240" w:type="dxa"/>
              <w:left w:w="240" w:type="dxa"/>
              <w:bottom w:w="240" w:type="dxa"/>
              <w:right w:w="240" w:type="dxa"/>
            </w:tcMar>
            <w:vAlign w:val="bottom"/>
            <w:hideMark/>
          </w:tcPr>
          <w:p w14:paraId="5D0098EF" w14:textId="77777777" w:rsidR="00375B61" w:rsidRPr="008D01CE" w:rsidRDefault="00375B61" w:rsidP="00987C7C">
            <w:pPr>
              <w:pStyle w:val="p"/>
              <w:jc w:val="center"/>
              <w:textAlignment w:val="baseline"/>
            </w:pPr>
            <w:r w:rsidRPr="008D01CE">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7AF7F3E5" w14:textId="77777777" w:rsidR="00375B61" w:rsidRPr="008D01CE" w:rsidRDefault="00375B61" w:rsidP="00987C7C">
            <w:pPr>
              <w:pStyle w:val="p"/>
              <w:jc w:val="center"/>
              <w:textAlignment w:val="baseline"/>
            </w:pPr>
            <w:r w:rsidRPr="008D01CE">
              <w:t>__________________</w:t>
            </w:r>
          </w:p>
        </w:tc>
      </w:tr>
    </w:tbl>
    <w:p w14:paraId="66E62933"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26C7878F"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w:t>
      </w:r>
      <w:r w:rsidRPr="00C608DB">
        <w:rPr>
          <w:rStyle w:val="Emphasis"/>
          <w:color w:val="000000"/>
          <w:bdr w:val="none" w:sz="0" w:space="0" w:color="auto" w:frame="1"/>
        </w:rPr>
        <w:t>Trade Agreements Certificate</w:t>
      </w:r>
      <w:r w:rsidRPr="00C608DB">
        <w:rPr>
          <w:color w:val="000000"/>
        </w:rPr>
        <w:t>. (Applies only if the clause at FAR </w:t>
      </w:r>
      <w:hyperlink r:id="rId311" w:anchor="FAR_52_225_5" w:tooltip="52.225-5" w:history="1">
        <w:r w:rsidRPr="00C608DB">
          <w:rPr>
            <w:rStyle w:val="Hyperlink"/>
            <w:rFonts w:eastAsiaTheme="majorEastAsia"/>
            <w:bdr w:val="none" w:sz="0" w:space="0" w:color="auto" w:frame="1"/>
          </w:rPr>
          <w:t>52.225-5</w:t>
        </w:r>
      </w:hyperlink>
      <w:r w:rsidRPr="00C608DB">
        <w:rPr>
          <w:color w:val="000000"/>
        </w:rPr>
        <w:t>, Trade Agreements, is included in this </w:t>
      </w:r>
      <w:r w:rsidRPr="00C608DB">
        <w:rPr>
          <w:color w:val="000000"/>
          <w:bdr w:val="none" w:sz="0" w:space="0" w:color="auto" w:frame="1"/>
        </w:rPr>
        <w:t>solicitation</w:t>
      </w:r>
      <w:r w:rsidRPr="00C608DB">
        <w:rPr>
          <w:color w:val="000000"/>
        </w:rPr>
        <w:t>.)</w:t>
      </w:r>
    </w:p>
    <w:p w14:paraId="4FA8405B"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The </w:t>
      </w:r>
      <w:r w:rsidRPr="00C608DB">
        <w:rPr>
          <w:color w:val="000000"/>
          <w:bdr w:val="none" w:sz="0" w:space="0" w:color="auto" w:frame="1"/>
        </w:rPr>
        <w:t>offeror</w:t>
      </w:r>
      <w:r w:rsidRPr="00C608DB">
        <w:rPr>
          <w:color w:val="000000"/>
        </w:rPr>
        <w:t> certifies that each </w:t>
      </w:r>
      <w:proofErr w:type="gramStart"/>
      <w:r w:rsidRPr="00C608DB">
        <w:rPr>
          <w:color w:val="000000"/>
          <w:bdr w:val="none" w:sz="0" w:space="0" w:color="auto" w:frame="1"/>
        </w:rPr>
        <w:t>end product</w:t>
      </w:r>
      <w:proofErr w:type="gramEnd"/>
      <w:r w:rsidRPr="00C608DB">
        <w:rPr>
          <w:color w:val="000000"/>
        </w:rPr>
        <w:t>, except those listed in paragraph (g)(5)(ii) of this provision, is a U.S.-made or designated country </w:t>
      </w:r>
      <w:proofErr w:type="gramStart"/>
      <w:r w:rsidRPr="00C608DB">
        <w:rPr>
          <w:color w:val="000000"/>
          <w:bdr w:val="none" w:sz="0" w:space="0" w:color="auto" w:frame="1"/>
        </w:rPr>
        <w:t>end product</w:t>
      </w:r>
      <w:proofErr w:type="gramEnd"/>
      <w:r w:rsidRPr="00C608DB">
        <w:rPr>
          <w:color w:val="000000"/>
        </w:rPr>
        <w:t>, as defined in the clause of this </w:t>
      </w:r>
      <w:r w:rsidRPr="00C608DB">
        <w:rPr>
          <w:color w:val="000000"/>
          <w:bdr w:val="none" w:sz="0" w:space="0" w:color="auto" w:frame="1"/>
        </w:rPr>
        <w:t>solicitation</w:t>
      </w:r>
      <w:r w:rsidRPr="00C608DB">
        <w:rPr>
          <w:color w:val="000000"/>
        </w:rPr>
        <w:t> entitled "Trade Agreements."</w:t>
      </w:r>
    </w:p>
    <w:p w14:paraId="04B9C0DF"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lastRenderedPageBreak/>
        <w:t>(ii)</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list as other </w:t>
      </w:r>
      <w:r w:rsidRPr="00C608DB">
        <w:rPr>
          <w:color w:val="000000"/>
          <w:bdr w:val="none" w:sz="0" w:space="0" w:color="auto" w:frame="1"/>
        </w:rPr>
        <w:t>end products</w:t>
      </w:r>
      <w:r w:rsidRPr="00C608DB">
        <w:rPr>
          <w:color w:val="000000"/>
        </w:rPr>
        <w:t> those </w:t>
      </w:r>
      <w:r w:rsidRPr="00C608DB">
        <w:rPr>
          <w:color w:val="000000"/>
          <w:bdr w:val="none" w:sz="0" w:space="0" w:color="auto" w:frame="1"/>
        </w:rPr>
        <w:t>end products</w:t>
      </w:r>
      <w:r w:rsidRPr="00C608DB">
        <w:rPr>
          <w:color w:val="000000"/>
        </w:rPr>
        <w:t> that are not U.S.-made or designated country </w:t>
      </w:r>
      <w:r w:rsidRPr="00C608DB">
        <w:rPr>
          <w:color w:val="000000"/>
          <w:bdr w:val="none" w:sz="0" w:space="0" w:color="auto" w:frame="1"/>
        </w:rPr>
        <w:t>end products</w:t>
      </w:r>
      <w:r w:rsidRPr="00C608DB">
        <w:rPr>
          <w:color w:val="000000"/>
        </w:rPr>
        <w:t>.</w:t>
      </w:r>
    </w:p>
    <w:p w14:paraId="6528EE5F"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Other End Products</w:t>
      </w:r>
      <w:r w:rsidRPr="00C608DB">
        <w:rPr>
          <w:color w:val="000000"/>
          <w:szCs w:val="24"/>
        </w:rPr>
        <w:t>:</w:t>
      </w: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375B61" w:rsidRPr="00A94F7D" w14:paraId="3604A71B" w14:textId="77777777" w:rsidTr="00987C7C">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6E4D97AA" w14:textId="77777777" w:rsidR="00375B61" w:rsidRPr="00A94F7D" w:rsidRDefault="00375B61" w:rsidP="00987C7C">
            <w:pPr>
              <w:jc w:val="center"/>
              <w:rPr>
                <w:b/>
                <w:bCs/>
                <w:szCs w:val="24"/>
              </w:rPr>
            </w:pPr>
            <w:proofErr w:type="gramStart"/>
            <w:r w:rsidRPr="00A94F7D">
              <w:rPr>
                <w:b/>
                <w:bCs/>
                <w:szCs w:val="24"/>
                <w:bdr w:val="none" w:sz="0" w:space="0" w:color="auto" w:frame="1"/>
              </w:rPr>
              <w:t>Line Item</w:t>
            </w:r>
            <w:proofErr w:type="gramEnd"/>
            <w:r w:rsidRPr="00A94F7D">
              <w:rPr>
                <w:b/>
                <w:bCs/>
                <w:szCs w:val="24"/>
              </w:rPr>
              <w:t> No.</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31C036D7" w14:textId="77777777" w:rsidR="00375B61" w:rsidRPr="00A94F7D" w:rsidRDefault="00375B61" w:rsidP="00987C7C">
            <w:pPr>
              <w:jc w:val="center"/>
              <w:rPr>
                <w:b/>
                <w:bCs/>
                <w:szCs w:val="24"/>
              </w:rPr>
            </w:pPr>
            <w:r w:rsidRPr="00A94F7D">
              <w:rPr>
                <w:b/>
                <w:bCs/>
                <w:szCs w:val="24"/>
              </w:rPr>
              <w:t>Country of Origin</w:t>
            </w:r>
          </w:p>
        </w:tc>
      </w:tr>
      <w:tr w:rsidR="00375B61" w:rsidRPr="00A94F7D" w14:paraId="6502C379" w14:textId="77777777" w:rsidTr="00987C7C">
        <w:tc>
          <w:tcPr>
            <w:tcW w:w="2500" w:type="pct"/>
            <w:tcBorders>
              <w:top w:val="nil"/>
              <w:left w:val="nil"/>
              <w:bottom w:val="nil"/>
              <w:right w:val="nil"/>
            </w:tcBorders>
            <w:tcMar>
              <w:top w:w="240" w:type="dxa"/>
              <w:left w:w="240" w:type="dxa"/>
              <w:bottom w:w="240" w:type="dxa"/>
              <w:right w:w="240" w:type="dxa"/>
            </w:tcMar>
            <w:vAlign w:val="bottom"/>
            <w:hideMark/>
          </w:tcPr>
          <w:p w14:paraId="6B8B77D8" w14:textId="77777777" w:rsidR="00375B61" w:rsidRPr="00A94F7D" w:rsidRDefault="00375B61" w:rsidP="00987C7C">
            <w:pPr>
              <w:pStyle w:val="p"/>
              <w:jc w:val="center"/>
              <w:textAlignment w:val="baseline"/>
            </w:pPr>
            <w:r w:rsidRPr="00A94F7D">
              <w:rPr>
                <w:rStyle w:val="HTMLCite"/>
                <w:bdr w:val="none" w:sz="0" w:space="0" w:color="auto" w:frame="1"/>
              </w:rPr>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60818CC8" w14:textId="77777777" w:rsidR="00375B61" w:rsidRPr="00A94F7D" w:rsidRDefault="00375B61" w:rsidP="00987C7C">
            <w:pPr>
              <w:pStyle w:val="p"/>
              <w:jc w:val="center"/>
              <w:textAlignment w:val="baseline"/>
            </w:pPr>
            <w:r w:rsidRPr="00A94F7D">
              <w:rPr>
                <w:rStyle w:val="HTMLCite"/>
                <w:bdr w:val="none" w:sz="0" w:space="0" w:color="auto" w:frame="1"/>
              </w:rPr>
              <w:t>__________________</w:t>
            </w:r>
          </w:p>
        </w:tc>
      </w:tr>
      <w:tr w:rsidR="00375B61" w:rsidRPr="00A94F7D" w14:paraId="49B294DB" w14:textId="77777777" w:rsidTr="00987C7C">
        <w:tc>
          <w:tcPr>
            <w:tcW w:w="2500" w:type="pct"/>
            <w:tcBorders>
              <w:top w:val="nil"/>
              <w:left w:val="nil"/>
              <w:bottom w:val="nil"/>
              <w:right w:val="nil"/>
            </w:tcBorders>
            <w:tcMar>
              <w:top w:w="240" w:type="dxa"/>
              <w:left w:w="240" w:type="dxa"/>
              <w:bottom w:w="240" w:type="dxa"/>
              <w:right w:w="240" w:type="dxa"/>
            </w:tcMar>
            <w:vAlign w:val="bottom"/>
            <w:hideMark/>
          </w:tcPr>
          <w:p w14:paraId="3611EB99" w14:textId="77777777" w:rsidR="00375B61" w:rsidRPr="00A94F7D" w:rsidRDefault="00375B61" w:rsidP="00987C7C">
            <w:pPr>
              <w:pStyle w:val="p"/>
              <w:jc w:val="center"/>
              <w:textAlignment w:val="baseline"/>
            </w:pPr>
            <w:r w:rsidRPr="00A94F7D">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688822F9" w14:textId="77777777" w:rsidR="00375B61" w:rsidRPr="00A94F7D" w:rsidRDefault="00375B61" w:rsidP="00987C7C">
            <w:pPr>
              <w:pStyle w:val="p"/>
              <w:jc w:val="center"/>
              <w:textAlignment w:val="baseline"/>
            </w:pPr>
            <w:r w:rsidRPr="00A94F7D">
              <w:t>__________________</w:t>
            </w:r>
          </w:p>
        </w:tc>
      </w:tr>
      <w:tr w:rsidR="00375B61" w:rsidRPr="00A94F7D" w14:paraId="318A6DE6" w14:textId="77777777" w:rsidTr="00987C7C">
        <w:tc>
          <w:tcPr>
            <w:tcW w:w="2500" w:type="pct"/>
            <w:tcBorders>
              <w:top w:val="nil"/>
              <w:left w:val="nil"/>
              <w:bottom w:val="nil"/>
              <w:right w:val="nil"/>
            </w:tcBorders>
            <w:tcMar>
              <w:top w:w="240" w:type="dxa"/>
              <w:left w:w="240" w:type="dxa"/>
              <w:bottom w:w="240" w:type="dxa"/>
              <w:right w:w="240" w:type="dxa"/>
            </w:tcMar>
            <w:vAlign w:val="bottom"/>
            <w:hideMark/>
          </w:tcPr>
          <w:p w14:paraId="63056CB3" w14:textId="77777777" w:rsidR="00375B61" w:rsidRPr="00A94F7D" w:rsidRDefault="00375B61" w:rsidP="00987C7C">
            <w:pPr>
              <w:pStyle w:val="p"/>
              <w:jc w:val="center"/>
              <w:textAlignment w:val="baseline"/>
            </w:pPr>
            <w:r w:rsidRPr="00A94F7D">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6227F261" w14:textId="77777777" w:rsidR="00375B61" w:rsidRPr="00A94F7D" w:rsidRDefault="00375B61" w:rsidP="00987C7C">
            <w:pPr>
              <w:pStyle w:val="p"/>
              <w:jc w:val="center"/>
              <w:textAlignment w:val="baseline"/>
            </w:pPr>
            <w:r w:rsidRPr="00A94F7D">
              <w:t>__________________</w:t>
            </w:r>
          </w:p>
        </w:tc>
      </w:tr>
    </w:tbl>
    <w:p w14:paraId="26A6D14B"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68B801AF"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The Government will evaluate </w:t>
      </w:r>
      <w:r w:rsidRPr="00C608DB">
        <w:rPr>
          <w:color w:val="000000"/>
          <w:bdr w:val="none" w:sz="0" w:space="0" w:color="auto" w:frame="1"/>
        </w:rPr>
        <w:t>offers</w:t>
      </w:r>
      <w:r w:rsidRPr="00C608DB">
        <w:rPr>
          <w:color w:val="000000"/>
        </w:rPr>
        <w:t> in accordance with the policies and procedures of FAR </w:t>
      </w:r>
      <w:hyperlink r:id="rId312" w:anchor="FAR_Part_25" w:tooltip="part  25" w:history="1">
        <w:r w:rsidRPr="00C608DB">
          <w:rPr>
            <w:rStyle w:val="Hyperlink"/>
            <w:rFonts w:eastAsiaTheme="majorEastAsia"/>
            <w:bdr w:val="none" w:sz="0" w:space="0" w:color="auto" w:frame="1"/>
          </w:rPr>
          <w:t>part  25</w:t>
        </w:r>
      </w:hyperlink>
      <w:r w:rsidRPr="00C608DB">
        <w:rPr>
          <w:color w:val="000000"/>
        </w:rPr>
        <w:t>. For </w:t>
      </w:r>
      <w:r w:rsidRPr="00C608DB">
        <w:rPr>
          <w:color w:val="000000"/>
          <w:bdr w:val="none" w:sz="0" w:space="0" w:color="auto" w:frame="1"/>
        </w:rPr>
        <w:t>line items</w:t>
      </w:r>
      <w:r w:rsidRPr="00C608DB">
        <w:rPr>
          <w:color w:val="000000"/>
        </w:rPr>
        <w:t> covered by the WTO GPA, the Government will evaluate </w:t>
      </w:r>
      <w:r w:rsidRPr="00C608DB">
        <w:rPr>
          <w:color w:val="000000"/>
          <w:bdr w:val="none" w:sz="0" w:space="0" w:color="auto" w:frame="1"/>
        </w:rPr>
        <w:t>offers</w:t>
      </w:r>
      <w:r w:rsidRPr="00C608DB">
        <w:rPr>
          <w:color w:val="000000"/>
        </w:rPr>
        <w:t> of U.S.-made or designated country </w:t>
      </w:r>
      <w:r w:rsidRPr="00C608DB">
        <w:rPr>
          <w:color w:val="000000"/>
          <w:bdr w:val="none" w:sz="0" w:space="0" w:color="auto" w:frame="1"/>
        </w:rPr>
        <w:t>end products</w:t>
      </w:r>
      <w:r w:rsidRPr="00C608DB">
        <w:rPr>
          <w:color w:val="000000"/>
        </w:rPr>
        <w:t> without regard to the restrictions of the Buy American statute. The Government will consider for award only </w:t>
      </w:r>
      <w:r w:rsidRPr="00C608DB">
        <w:rPr>
          <w:color w:val="000000"/>
          <w:bdr w:val="none" w:sz="0" w:space="0" w:color="auto" w:frame="1"/>
        </w:rPr>
        <w:t>offers</w:t>
      </w:r>
      <w:r w:rsidRPr="00C608DB">
        <w:rPr>
          <w:color w:val="000000"/>
        </w:rPr>
        <w:t> of U.S.-made or designated country </w:t>
      </w:r>
      <w:r w:rsidRPr="00C608DB">
        <w:rPr>
          <w:color w:val="000000"/>
          <w:bdr w:val="none" w:sz="0" w:space="0" w:color="auto" w:frame="1"/>
        </w:rPr>
        <w:t>end products</w:t>
      </w:r>
      <w:r w:rsidRPr="00C608DB">
        <w:rPr>
          <w:color w:val="000000"/>
        </w:rPr>
        <w:t> unless the </w:t>
      </w:r>
      <w:r w:rsidRPr="00C608DB">
        <w:rPr>
          <w:color w:val="000000"/>
          <w:bdr w:val="none" w:sz="0" w:space="0" w:color="auto" w:frame="1"/>
        </w:rPr>
        <w:t>Contracting Officer</w:t>
      </w:r>
      <w:r w:rsidRPr="00C608DB">
        <w:rPr>
          <w:color w:val="000000"/>
        </w:rPr>
        <w:t> determines that there are no </w:t>
      </w:r>
      <w:r w:rsidRPr="00C608DB">
        <w:rPr>
          <w:color w:val="000000"/>
          <w:bdr w:val="none" w:sz="0" w:space="0" w:color="auto" w:frame="1"/>
        </w:rPr>
        <w:t>offers</w:t>
      </w:r>
      <w:r w:rsidRPr="00C608DB">
        <w:rPr>
          <w:color w:val="000000"/>
        </w:rPr>
        <w:t> for such </w:t>
      </w:r>
      <w:r w:rsidRPr="00C608DB">
        <w:rPr>
          <w:color w:val="000000"/>
          <w:bdr w:val="none" w:sz="0" w:space="0" w:color="auto" w:frame="1"/>
        </w:rPr>
        <w:t>products</w:t>
      </w:r>
      <w:r w:rsidRPr="00C608DB">
        <w:rPr>
          <w:color w:val="000000"/>
        </w:rPr>
        <w:t> or that the </w:t>
      </w:r>
      <w:r w:rsidRPr="00C608DB">
        <w:rPr>
          <w:color w:val="000000"/>
          <w:bdr w:val="none" w:sz="0" w:space="0" w:color="auto" w:frame="1"/>
        </w:rPr>
        <w:t>offers</w:t>
      </w:r>
      <w:r w:rsidRPr="00C608DB">
        <w:rPr>
          <w:color w:val="000000"/>
        </w:rPr>
        <w:t> for such </w:t>
      </w:r>
      <w:r w:rsidRPr="00C608DB">
        <w:rPr>
          <w:color w:val="000000"/>
          <w:bdr w:val="none" w:sz="0" w:space="0" w:color="auto" w:frame="1"/>
        </w:rPr>
        <w:t>products</w:t>
      </w:r>
      <w:r w:rsidRPr="00C608DB">
        <w:rPr>
          <w:color w:val="000000"/>
        </w:rPr>
        <w:t> are insufficient to fulfill the requirements of the </w:t>
      </w:r>
      <w:r w:rsidRPr="00C608DB">
        <w:rPr>
          <w:color w:val="000000"/>
          <w:bdr w:val="none" w:sz="0" w:space="0" w:color="auto" w:frame="1"/>
        </w:rPr>
        <w:t>solicitation</w:t>
      </w:r>
      <w:r w:rsidRPr="00C608DB">
        <w:rPr>
          <w:color w:val="000000"/>
        </w:rPr>
        <w:t>.</w:t>
      </w:r>
    </w:p>
    <w:p w14:paraId="762595CD"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t>(h)</w:t>
      </w:r>
      <w:r w:rsidRPr="00C608DB">
        <w:rPr>
          <w:color w:val="000000"/>
        </w:rPr>
        <w:t> </w:t>
      </w:r>
      <w:r w:rsidRPr="00C608DB">
        <w:rPr>
          <w:rStyle w:val="Emphasis"/>
          <w:color w:val="000000"/>
          <w:bdr w:val="none" w:sz="0" w:space="0" w:color="auto" w:frame="1"/>
        </w:rPr>
        <w:t>Certification Regarding Responsibility Matters (Executive Order 12689</w:t>
      </w:r>
      <w:r w:rsidRPr="00C608DB">
        <w:rPr>
          <w:color w:val="000000"/>
        </w:rPr>
        <w:t>). (Applies only if the contract value is expected to exceed the </w:t>
      </w:r>
      <w:r w:rsidRPr="00C608DB">
        <w:rPr>
          <w:color w:val="000000"/>
          <w:bdr w:val="none" w:sz="0" w:space="0" w:color="auto" w:frame="1"/>
        </w:rPr>
        <w:t>simplified acquisition threshold</w:t>
      </w:r>
      <w:r w:rsidRPr="00C608DB">
        <w:rPr>
          <w:color w:val="000000"/>
        </w:rPr>
        <w:t>.) The </w:t>
      </w:r>
      <w:r w:rsidRPr="00C608DB">
        <w:rPr>
          <w:color w:val="000000"/>
          <w:bdr w:val="none" w:sz="0" w:space="0" w:color="auto" w:frame="1"/>
        </w:rPr>
        <w:t>offeror</w:t>
      </w:r>
      <w:r w:rsidRPr="00C608DB">
        <w:rPr>
          <w:color w:val="000000"/>
        </w:rPr>
        <w:t> certifies, to the best of its knowledge and belief, that the </w:t>
      </w:r>
      <w:r w:rsidRPr="00C608DB">
        <w:rPr>
          <w:color w:val="000000"/>
          <w:bdr w:val="none" w:sz="0" w:space="0" w:color="auto" w:frame="1"/>
        </w:rPr>
        <w:t>offeror</w:t>
      </w:r>
      <w:r w:rsidRPr="00C608DB">
        <w:rPr>
          <w:color w:val="000000"/>
        </w:rPr>
        <w:t> and/or any of its principals–</w:t>
      </w:r>
    </w:p>
    <w:p w14:paraId="1AF0C3A6"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w:t>
      </w:r>
      <w:r w:rsidRPr="00C608DB">
        <w:rPr>
          <w:rStyle w:val="HTMLCite"/>
          <w:color w:val="000000"/>
          <w:bdr w:val="none" w:sz="0" w:space="0" w:color="auto" w:frame="1"/>
        </w:rPr>
        <w:t>□</w:t>
      </w:r>
      <w:r w:rsidRPr="00C608DB">
        <w:rPr>
          <w:color w:val="000000"/>
        </w:rPr>
        <w:t> Are, </w:t>
      </w:r>
      <w:r w:rsidRPr="00C608DB">
        <w:rPr>
          <w:rStyle w:val="HTMLCite"/>
          <w:color w:val="000000"/>
          <w:bdr w:val="none" w:sz="0" w:space="0" w:color="auto" w:frame="1"/>
        </w:rPr>
        <w:t>□</w:t>
      </w:r>
      <w:r w:rsidRPr="00C608DB">
        <w:rPr>
          <w:color w:val="000000"/>
        </w:rPr>
        <w:t> are not presently debarred, suspended, proposed for </w:t>
      </w:r>
      <w:r w:rsidRPr="00C608DB">
        <w:rPr>
          <w:color w:val="000000"/>
          <w:bdr w:val="none" w:sz="0" w:space="0" w:color="auto" w:frame="1"/>
        </w:rPr>
        <w:t>debarment</w:t>
      </w:r>
      <w:r w:rsidRPr="00C608DB">
        <w:rPr>
          <w:color w:val="000000"/>
        </w:rPr>
        <w:t>, or declared </w:t>
      </w:r>
      <w:r w:rsidRPr="00C608DB">
        <w:rPr>
          <w:color w:val="000000"/>
          <w:bdr w:val="none" w:sz="0" w:space="0" w:color="auto" w:frame="1"/>
        </w:rPr>
        <w:t>ineligible</w:t>
      </w:r>
      <w:r w:rsidRPr="00C608DB">
        <w:rPr>
          <w:color w:val="000000"/>
        </w:rPr>
        <w:t> for the award of contracts by any </w:t>
      </w:r>
      <w:r w:rsidRPr="00C608DB">
        <w:rPr>
          <w:color w:val="000000"/>
          <w:bdr w:val="none" w:sz="0" w:space="0" w:color="auto" w:frame="1"/>
        </w:rPr>
        <w:t xml:space="preserve">Federal </w:t>
      </w:r>
      <w:proofErr w:type="gramStart"/>
      <w:r w:rsidRPr="00C608DB">
        <w:rPr>
          <w:color w:val="000000"/>
          <w:bdr w:val="none" w:sz="0" w:space="0" w:color="auto" w:frame="1"/>
        </w:rPr>
        <w:t>agency</w:t>
      </w:r>
      <w:r w:rsidRPr="00C608DB">
        <w:rPr>
          <w:color w:val="000000"/>
        </w:rPr>
        <w:t>;</w:t>
      </w:r>
      <w:proofErr w:type="gramEnd"/>
    </w:p>
    <w:p w14:paraId="218E799E"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HTMLCite"/>
          <w:color w:val="000000"/>
          <w:bdr w:val="none" w:sz="0" w:space="0" w:color="auto" w:frame="1"/>
        </w:rPr>
        <w:t>□</w:t>
      </w:r>
      <w:r w:rsidRPr="00C608DB">
        <w:rPr>
          <w:color w:val="000000"/>
        </w:rPr>
        <w:t> Have, </w:t>
      </w:r>
      <w:r w:rsidRPr="00C608DB">
        <w:rPr>
          <w:rStyle w:val="HTMLCite"/>
          <w:color w:val="000000"/>
          <w:bdr w:val="none" w:sz="0" w:space="0" w:color="auto" w:frame="1"/>
        </w:rPr>
        <w:t>□</w:t>
      </w:r>
      <w:r w:rsidRPr="00C608DB">
        <w:rPr>
          <w:color w:val="000000"/>
        </w:rPr>
        <w:t> have not, within a three-year period preceding this </w:t>
      </w:r>
      <w:r w:rsidRPr="00C608DB">
        <w:rPr>
          <w:color w:val="000000"/>
          <w:bdr w:val="none" w:sz="0" w:space="0" w:color="auto" w:frame="1"/>
        </w:rPr>
        <w:t>offer</w:t>
      </w:r>
      <w:r w:rsidRPr="00C608DB">
        <w:rPr>
          <w:color w:val="000000"/>
        </w:rPr>
        <w:t>,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w:t>
      </w:r>
      <w:r w:rsidRPr="00C608DB">
        <w:rPr>
          <w:color w:val="000000"/>
          <w:bdr w:val="none" w:sz="0" w:space="0" w:color="auto" w:frame="1"/>
        </w:rPr>
        <w:t>offers</w:t>
      </w:r>
      <w:r w:rsidRPr="00C608DB">
        <w:rPr>
          <w:color w:val="000000"/>
        </w:rPr>
        <w:t>; or commission of embezzlement, theft, forgery, bribery, falsification or destruction of records, making false statements, tax evasion, violating Federal criminal tax laws, or receiving stolen property;</w:t>
      </w:r>
    </w:p>
    <w:p w14:paraId="71DC72B8"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w:t>
      </w:r>
      <w:r w:rsidRPr="00C608DB">
        <w:rPr>
          <w:rStyle w:val="HTMLCite"/>
          <w:color w:val="000000"/>
          <w:bdr w:val="none" w:sz="0" w:space="0" w:color="auto" w:frame="1"/>
        </w:rPr>
        <w:t>□</w:t>
      </w:r>
      <w:r w:rsidRPr="00C608DB">
        <w:rPr>
          <w:color w:val="000000"/>
        </w:rPr>
        <w:t> Are, </w:t>
      </w:r>
      <w:r w:rsidRPr="00C608DB">
        <w:rPr>
          <w:rStyle w:val="HTMLCite"/>
          <w:color w:val="000000"/>
          <w:bdr w:val="none" w:sz="0" w:space="0" w:color="auto" w:frame="1"/>
        </w:rPr>
        <w:t>□</w:t>
      </w:r>
      <w:r w:rsidRPr="00C608DB">
        <w:rPr>
          <w:color w:val="000000"/>
        </w:rPr>
        <w:t xml:space="preserve"> are not presently indicted for, or otherwise criminally or civilly charged by a </w:t>
      </w:r>
      <w:proofErr w:type="gramStart"/>
      <w:r w:rsidRPr="00C608DB">
        <w:rPr>
          <w:color w:val="000000"/>
        </w:rPr>
        <w:t>Government</w:t>
      </w:r>
      <w:proofErr w:type="gramEnd"/>
      <w:r w:rsidRPr="00C608DB">
        <w:rPr>
          <w:color w:val="000000"/>
        </w:rPr>
        <w:t xml:space="preserve"> entity with, commission of any of these offenses enumerated in paragraph (h)(2) of this clause; and</w:t>
      </w:r>
    </w:p>
    <w:p w14:paraId="3129F242"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lastRenderedPageBreak/>
        <w:t>(4)</w:t>
      </w:r>
      <w:r w:rsidRPr="00C608DB">
        <w:rPr>
          <w:color w:val="000000"/>
        </w:rPr>
        <w:t> </w:t>
      </w:r>
      <w:r w:rsidRPr="00C608DB">
        <w:rPr>
          <w:rStyle w:val="HTMLCite"/>
          <w:color w:val="000000"/>
          <w:bdr w:val="none" w:sz="0" w:space="0" w:color="auto" w:frame="1"/>
        </w:rPr>
        <w:t>□</w:t>
      </w:r>
      <w:r w:rsidRPr="00C608DB">
        <w:rPr>
          <w:color w:val="000000"/>
        </w:rPr>
        <w:t> Have, </w:t>
      </w:r>
      <w:r w:rsidRPr="00C608DB">
        <w:rPr>
          <w:rStyle w:val="HTMLCite"/>
          <w:color w:val="000000"/>
          <w:bdr w:val="none" w:sz="0" w:space="0" w:color="auto" w:frame="1"/>
        </w:rPr>
        <w:t>□</w:t>
      </w:r>
      <w:r w:rsidRPr="00C608DB">
        <w:rPr>
          <w:color w:val="000000"/>
        </w:rPr>
        <w:t> have not, within a three-year period preceding this </w:t>
      </w:r>
      <w:r w:rsidRPr="00C608DB">
        <w:rPr>
          <w:color w:val="000000"/>
          <w:bdr w:val="none" w:sz="0" w:space="0" w:color="auto" w:frame="1"/>
        </w:rPr>
        <w:t>offer</w:t>
      </w:r>
      <w:r w:rsidRPr="00C608DB">
        <w:rPr>
          <w:color w:val="000000"/>
        </w:rPr>
        <w:t>, been notified of any delinquent Federal taxes in an amount that exceeds the threshold at </w:t>
      </w:r>
      <w:hyperlink r:id="rId313" w:anchor="FAR_9_104_5" w:tooltip="9.104-5" w:history="1">
        <w:r w:rsidRPr="00C608DB">
          <w:rPr>
            <w:rStyle w:val="Hyperlink"/>
            <w:rFonts w:eastAsiaTheme="majorEastAsia"/>
            <w:bdr w:val="none" w:sz="0" w:space="0" w:color="auto" w:frame="1"/>
          </w:rPr>
          <w:t>9.104-5</w:t>
        </w:r>
      </w:hyperlink>
      <w:r w:rsidRPr="00C608DB">
        <w:rPr>
          <w:color w:val="000000"/>
        </w:rPr>
        <w:t>(a)(2) for which the liability remains unsatisfied.</w:t>
      </w:r>
    </w:p>
    <w:p w14:paraId="313F99BB"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Taxes are considered delinquent if both of the following criteria apply:</w:t>
      </w:r>
    </w:p>
    <w:p w14:paraId="6FF966E9" w14:textId="77777777" w:rsidR="00375B61" w:rsidRPr="00C608DB" w:rsidRDefault="00375B61" w:rsidP="00375B61">
      <w:pPr>
        <w:pStyle w:val="listl4"/>
        <w:shd w:val="clear" w:color="auto" w:fill="FFFFFF"/>
        <w:textAlignment w:val="baseline"/>
        <w:rPr>
          <w:color w:val="000000"/>
        </w:rPr>
      </w:pPr>
      <w:r w:rsidRPr="00C608DB">
        <w:rPr>
          <w:rStyle w:val="ph"/>
          <w:color w:val="000000"/>
          <w:bdr w:val="none" w:sz="0" w:space="0" w:color="auto" w:frame="1"/>
        </w:rPr>
        <w:t>(A)</w:t>
      </w:r>
      <w:r w:rsidRPr="00C608DB">
        <w:rPr>
          <w:color w:val="000000"/>
        </w:rPr>
        <w:t> </w:t>
      </w:r>
      <w:r w:rsidRPr="00C608DB">
        <w:rPr>
          <w:rStyle w:val="Emphasis"/>
          <w:color w:val="000000"/>
          <w:bdr w:val="none" w:sz="0" w:space="0" w:color="auto" w:frame="1"/>
        </w:rPr>
        <w:t>The tax liability is finally determined</w:t>
      </w:r>
      <w:r w:rsidRPr="00C608DB">
        <w:rPr>
          <w:color w:val="000000"/>
        </w:rP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4DEDD987" w14:textId="77777777" w:rsidR="00375B61" w:rsidRPr="00C608DB" w:rsidRDefault="00375B61" w:rsidP="00375B61">
      <w:pPr>
        <w:pStyle w:val="listl4"/>
        <w:shd w:val="clear" w:color="auto" w:fill="FFFFFF"/>
        <w:textAlignment w:val="baseline"/>
        <w:rPr>
          <w:color w:val="000000"/>
        </w:rPr>
      </w:pPr>
      <w:r w:rsidRPr="00C608DB">
        <w:rPr>
          <w:rStyle w:val="ph"/>
          <w:color w:val="000000"/>
          <w:bdr w:val="none" w:sz="0" w:space="0" w:color="auto" w:frame="1"/>
        </w:rPr>
        <w:t>(B)</w:t>
      </w:r>
      <w:r w:rsidRPr="00C608DB">
        <w:rPr>
          <w:color w:val="000000"/>
        </w:rPr>
        <w:t> </w:t>
      </w:r>
      <w:r w:rsidRPr="00C608DB">
        <w:rPr>
          <w:rStyle w:val="Emphasis"/>
          <w:color w:val="000000"/>
          <w:bdr w:val="none" w:sz="0" w:space="0" w:color="auto" w:frame="1"/>
        </w:rPr>
        <w:t>The taxpayer is delinquent in making payment</w:t>
      </w:r>
      <w:r w:rsidRPr="00C608DB">
        <w:rPr>
          <w:color w:val="000000"/>
        </w:rPr>
        <w:t>. A taxpayer is delinquent if the taxpayer has failed to pay the tax liability when full payment was due and required. A taxpayer is not delinquent in cases where enforced collection action is precluded.</w:t>
      </w:r>
    </w:p>
    <w:p w14:paraId="38BEE4A3" w14:textId="77777777" w:rsidR="00375B61" w:rsidRPr="00C608DB" w:rsidRDefault="00375B61" w:rsidP="00375B61">
      <w:pPr>
        <w:pStyle w:val="runin"/>
        <w:shd w:val="clear" w:color="auto" w:fill="FFFFFF"/>
        <w:textAlignment w:val="baseline"/>
        <w:rPr>
          <w:color w:val="000000"/>
        </w:rPr>
      </w:pPr>
      <w:r w:rsidRPr="00C608DB">
        <w:rPr>
          <w:rStyle w:val="ph"/>
          <w:color w:val="000000"/>
          <w:bdr w:val="none" w:sz="0" w:space="0" w:color="auto" w:frame="1"/>
        </w:rPr>
        <w:t>(ii)</w:t>
      </w:r>
      <w:r w:rsidRPr="00C608DB">
        <w:rPr>
          <w:color w:val="000000"/>
        </w:rPr>
        <w:t> </w:t>
      </w:r>
      <w:r w:rsidRPr="00C608DB">
        <w:rPr>
          <w:rStyle w:val="Emphasis"/>
          <w:color w:val="000000"/>
          <w:bdr w:val="none" w:sz="0" w:space="0" w:color="auto" w:frame="1"/>
        </w:rPr>
        <w:t>Examples</w:t>
      </w:r>
      <w:r w:rsidRPr="00C608DB">
        <w:rPr>
          <w:color w:val="000000"/>
        </w:rPr>
        <w:t>.</w:t>
      </w:r>
    </w:p>
    <w:p w14:paraId="0E561DD4" w14:textId="77777777" w:rsidR="00375B61" w:rsidRPr="00C608DB" w:rsidRDefault="00375B61" w:rsidP="00375B61">
      <w:pPr>
        <w:pStyle w:val="runinchild"/>
        <w:shd w:val="clear" w:color="auto" w:fill="FFFFFF"/>
        <w:textAlignment w:val="baseline"/>
        <w:rPr>
          <w:color w:val="000000"/>
        </w:rPr>
      </w:pPr>
      <w:r w:rsidRPr="00C608DB">
        <w:rPr>
          <w:rStyle w:val="ph"/>
          <w:color w:val="000000"/>
          <w:bdr w:val="none" w:sz="0" w:space="0" w:color="auto" w:frame="1"/>
        </w:rPr>
        <w:t>(A)</w:t>
      </w:r>
      <w:r w:rsidRPr="00C608DB">
        <w:rPr>
          <w:color w:val="000000"/>
        </w:rPr>
        <w:t> The taxpayer has received a statutory notice of deficiency, under I.R.C. §6212, which entitles the taxpayer to seek Tax Court review of a proposed tax deficiency. This is not a delinquent tax because it is not a final tax liability. </w:t>
      </w:r>
      <w:r w:rsidRPr="00C608DB">
        <w:rPr>
          <w:color w:val="000000"/>
          <w:bdr w:val="none" w:sz="0" w:space="0" w:color="auto" w:frame="1"/>
        </w:rPr>
        <w:t>Should</w:t>
      </w:r>
      <w:r w:rsidRPr="00C608DB">
        <w:rPr>
          <w:color w:val="000000"/>
        </w:rPr>
        <w:t> the taxpayer seek Tax Court review, this will not be a final tax liability until the taxpayer has exercised all judicial appeal rights.</w:t>
      </w:r>
    </w:p>
    <w:p w14:paraId="18C314FA" w14:textId="77777777" w:rsidR="00375B61" w:rsidRPr="00C608DB" w:rsidRDefault="00375B61" w:rsidP="00375B61">
      <w:pPr>
        <w:pStyle w:val="listl4"/>
        <w:shd w:val="clear" w:color="auto" w:fill="FFFFFF"/>
        <w:textAlignment w:val="baseline"/>
        <w:rPr>
          <w:color w:val="000000"/>
        </w:rPr>
      </w:pPr>
      <w:r w:rsidRPr="00C608DB">
        <w:rPr>
          <w:rStyle w:val="ph"/>
          <w:color w:val="000000"/>
          <w:bdr w:val="none" w:sz="0" w:space="0" w:color="auto" w:frame="1"/>
        </w:rPr>
        <w:t>(B)</w:t>
      </w:r>
      <w:r w:rsidRPr="00C608DB">
        <w:rPr>
          <w:color w:val="000000"/>
        </w:rPr>
        <w:t xml:space="preserve">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w:t>
      </w:r>
      <w:proofErr w:type="gramStart"/>
      <w:r w:rsidRPr="00C608DB">
        <w:rPr>
          <w:color w:val="000000"/>
        </w:rPr>
        <w:t>In the course of</w:t>
      </w:r>
      <w:proofErr w:type="gramEnd"/>
      <w:r w:rsidRPr="00C608DB">
        <w:rPr>
          <w:color w:val="000000"/>
        </w:rPr>
        <w:t xml:space="preserve"> the hearing, the taxpayer is entitled to contest the underlying tax liability because the taxpayer has had no prior opportunity to contest the liability. This is not a delinquent tax because it is not a final tax liability. </w:t>
      </w:r>
      <w:r w:rsidRPr="00C608DB">
        <w:rPr>
          <w:color w:val="000000"/>
          <w:bdr w:val="none" w:sz="0" w:space="0" w:color="auto" w:frame="1"/>
        </w:rPr>
        <w:t>Should</w:t>
      </w:r>
      <w:r w:rsidRPr="00C608DB">
        <w:rPr>
          <w:color w:val="000000"/>
        </w:rPr>
        <w:t> the taxpayer seek tax court review, this will not be a final tax liability until the taxpayer has exercised all judicial appeal rights.</w:t>
      </w:r>
    </w:p>
    <w:p w14:paraId="0F086ED3" w14:textId="77777777" w:rsidR="00375B61" w:rsidRPr="00C608DB" w:rsidRDefault="00375B61" w:rsidP="00375B61">
      <w:pPr>
        <w:pStyle w:val="listl4"/>
        <w:shd w:val="clear" w:color="auto" w:fill="FFFFFF"/>
        <w:textAlignment w:val="baseline"/>
        <w:rPr>
          <w:color w:val="000000"/>
        </w:rPr>
      </w:pPr>
      <w:r w:rsidRPr="00C608DB">
        <w:rPr>
          <w:rStyle w:val="ph"/>
          <w:color w:val="000000"/>
          <w:bdr w:val="none" w:sz="0" w:space="0" w:color="auto" w:frame="1"/>
        </w:rPr>
        <w:t>(C)</w:t>
      </w:r>
      <w:r w:rsidRPr="00C608DB">
        <w:rPr>
          <w:color w:val="000000"/>
        </w:rPr>
        <w:t>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51904A60" w14:textId="77777777" w:rsidR="00375B61" w:rsidRPr="00C608DB" w:rsidRDefault="00375B61" w:rsidP="00375B61">
      <w:pPr>
        <w:pStyle w:val="listl4"/>
        <w:shd w:val="clear" w:color="auto" w:fill="FFFFFF"/>
        <w:textAlignment w:val="baseline"/>
        <w:rPr>
          <w:color w:val="000000"/>
        </w:rPr>
      </w:pPr>
      <w:r w:rsidRPr="00C608DB">
        <w:rPr>
          <w:rStyle w:val="ph"/>
          <w:color w:val="000000"/>
          <w:bdr w:val="none" w:sz="0" w:space="0" w:color="auto" w:frame="1"/>
        </w:rPr>
        <w:t>(D)</w:t>
      </w:r>
      <w:r w:rsidRPr="00C608DB">
        <w:rPr>
          <w:color w:val="000000"/>
        </w:rPr>
        <w:t> The taxpayer has filed for bankruptcy protection. The taxpayer is not delinquent because enforced collection action is stayed under 11 U.S.C. §362 (the Bankruptcy Code).</w:t>
      </w:r>
    </w:p>
    <w:p w14:paraId="278227C8"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t>(i)</w:t>
      </w:r>
      <w:r w:rsidRPr="00C608DB">
        <w:rPr>
          <w:color w:val="000000"/>
        </w:rPr>
        <w:t> </w:t>
      </w:r>
      <w:r w:rsidRPr="00C608DB">
        <w:rPr>
          <w:rStyle w:val="Emphasis"/>
          <w:color w:val="000000"/>
          <w:bdr w:val="none" w:sz="0" w:space="0" w:color="auto" w:frame="1"/>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314" w:anchor="FAR_22_1503" w:tooltip="22.1503" w:history="1">
        <w:r w:rsidRPr="00C608DB">
          <w:rPr>
            <w:rStyle w:val="Hyperlink"/>
            <w:rFonts w:eastAsiaTheme="majorEastAsia"/>
            <w:i/>
            <w:iCs/>
            <w:bdr w:val="none" w:sz="0" w:space="0" w:color="auto" w:frame="1"/>
          </w:rPr>
          <w:t>22.1503</w:t>
        </w:r>
      </w:hyperlink>
      <w:r w:rsidRPr="00C608DB">
        <w:rPr>
          <w:rStyle w:val="Emphasis"/>
          <w:color w:val="000000"/>
          <w:bdr w:val="none" w:sz="0" w:space="0" w:color="auto" w:frame="1"/>
        </w:rPr>
        <w:t>(b).]</w:t>
      </w:r>
    </w:p>
    <w:p w14:paraId="473CF481"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w:t>
      </w:r>
      <w:r w:rsidRPr="00C608DB">
        <w:rPr>
          <w:rStyle w:val="Emphasis"/>
          <w:color w:val="000000"/>
          <w:bdr w:val="none" w:sz="0" w:space="0" w:color="auto" w:frame="1"/>
        </w:rPr>
        <w:t>Listed end products.</w:t>
      </w:r>
    </w:p>
    <w:tbl>
      <w:tblPr>
        <w:tblW w:w="5000" w:type="pct"/>
        <w:tblCellMar>
          <w:top w:w="15" w:type="dxa"/>
          <w:left w:w="15" w:type="dxa"/>
          <w:bottom w:w="15" w:type="dxa"/>
          <w:right w:w="15" w:type="dxa"/>
        </w:tblCellMar>
        <w:tblLook w:val="04A0" w:firstRow="1" w:lastRow="0" w:firstColumn="1" w:lastColumn="0" w:noHBand="0" w:noVBand="1"/>
      </w:tblPr>
      <w:tblGrid>
        <w:gridCol w:w="4336"/>
        <w:gridCol w:w="5016"/>
      </w:tblGrid>
      <w:tr w:rsidR="00375B61" w:rsidRPr="00A94F7D" w14:paraId="3850CEC0" w14:textId="77777777" w:rsidTr="00987C7C">
        <w:trPr>
          <w:tblHeader/>
        </w:trPr>
        <w:tc>
          <w:tcPr>
            <w:tcW w:w="2318" w:type="pct"/>
            <w:tcBorders>
              <w:top w:val="nil"/>
              <w:left w:val="nil"/>
              <w:bottom w:val="nil"/>
              <w:right w:val="single" w:sz="6" w:space="0" w:color="auto"/>
            </w:tcBorders>
            <w:tcMar>
              <w:top w:w="240" w:type="dxa"/>
              <w:left w:w="240" w:type="dxa"/>
              <w:bottom w:w="240" w:type="dxa"/>
              <w:right w:w="240" w:type="dxa"/>
            </w:tcMar>
            <w:vAlign w:val="bottom"/>
            <w:hideMark/>
          </w:tcPr>
          <w:p w14:paraId="087CD255" w14:textId="77777777" w:rsidR="00375B61" w:rsidRPr="00A94F7D" w:rsidRDefault="00375B61" w:rsidP="00987C7C">
            <w:pPr>
              <w:jc w:val="center"/>
              <w:rPr>
                <w:b/>
                <w:bCs/>
                <w:szCs w:val="24"/>
              </w:rPr>
            </w:pPr>
            <w:r w:rsidRPr="00A94F7D">
              <w:rPr>
                <w:b/>
                <w:bCs/>
                <w:szCs w:val="24"/>
              </w:rPr>
              <w:lastRenderedPageBreak/>
              <w:t>Listed </w:t>
            </w:r>
            <w:r w:rsidRPr="00A94F7D">
              <w:rPr>
                <w:b/>
                <w:bCs/>
                <w:szCs w:val="24"/>
                <w:bdr w:val="none" w:sz="0" w:space="0" w:color="auto" w:frame="1"/>
              </w:rPr>
              <w:t>End Product</w:t>
            </w:r>
          </w:p>
        </w:tc>
        <w:tc>
          <w:tcPr>
            <w:tcW w:w="2682" w:type="pct"/>
            <w:tcBorders>
              <w:top w:val="nil"/>
              <w:left w:val="nil"/>
              <w:bottom w:val="nil"/>
              <w:right w:val="single" w:sz="6" w:space="0" w:color="auto"/>
            </w:tcBorders>
            <w:tcMar>
              <w:top w:w="240" w:type="dxa"/>
              <w:left w:w="240" w:type="dxa"/>
              <w:bottom w:w="240" w:type="dxa"/>
              <w:right w:w="240" w:type="dxa"/>
            </w:tcMar>
            <w:vAlign w:val="bottom"/>
            <w:hideMark/>
          </w:tcPr>
          <w:p w14:paraId="379DB5B6" w14:textId="77777777" w:rsidR="00375B61" w:rsidRPr="00A94F7D" w:rsidRDefault="00375B61" w:rsidP="00987C7C">
            <w:pPr>
              <w:jc w:val="center"/>
              <w:rPr>
                <w:b/>
                <w:bCs/>
                <w:szCs w:val="24"/>
              </w:rPr>
            </w:pPr>
            <w:r w:rsidRPr="00A94F7D">
              <w:rPr>
                <w:b/>
                <w:bCs/>
                <w:szCs w:val="24"/>
              </w:rPr>
              <w:t>Listed Countries of Origin</w:t>
            </w:r>
          </w:p>
        </w:tc>
      </w:tr>
      <w:tr w:rsidR="00375B61" w:rsidRPr="00A94F7D" w14:paraId="63FFE71C" w14:textId="77777777" w:rsidTr="00987C7C">
        <w:tc>
          <w:tcPr>
            <w:tcW w:w="2318" w:type="pct"/>
            <w:tcBorders>
              <w:top w:val="nil"/>
              <w:left w:val="nil"/>
              <w:bottom w:val="nil"/>
              <w:right w:val="nil"/>
            </w:tcBorders>
            <w:tcMar>
              <w:top w:w="240" w:type="dxa"/>
              <w:left w:w="240" w:type="dxa"/>
              <w:bottom w:w="240" w:type="dxa"/>
              <w:right w:w="240" w:type="dxa"/>
            </w:tcMar>
            <w:vAlign w:val="bottom"/>
            <w:hideMark/>
          </w:tcPr>
          <w:p w14:paraId="0F18681B" w14:textId="77777777" w:rsidR="00375B61" w:rsidRPr="00A94F7D" w:rsidRDefault="00375B61" w:rsidP="00987C7C">
            <w:pPr>
              <w:pStyle w:val="p"/>
              <w:jc w:val="center"/>
              <w:textAlignment w:val="baseline"/>
            </w:pPr>
            <w:r w:rsidRPr="00A94F7D">
              <w:rPr>
                <w:rStyle w:val="HTMLCite"/>
                <w:bdr w:val="none" w:sz="0" w:space="0" w:color="auto" w:frame="1"/>
              </w:rPr>
              <w:t>___________________</w:t>
            </w:r>
          </w:p>
        </w:tc>
        <w:tc>
          <w:tcPr>
            <w:tcW w:w="2682" w:type="pct"/>
            <w:tcBorders>
              <w:top w:val="nil"/>
              <w:left w:val="nil"/>
              <w:bottom w:val="nil"/>
              <w:right w:val="nil"/>
            </w:tcBorders>
            <w:tcMar>
              <w:top w:w="240" w:type="dxa"/>
              <w:left w:w="240" w:type="dxa"/>
              <w:bottom w:w="240" w:type="dxa"/>
              <w:right w:w="240" w:type="dxa"/>
            </w:tcMar>
            <w:vAlign w:val="bottom"/>
            <w:hideMark/>
          </w:tcPr>
          <w:p w14:paraId="365E8ACF" w14:textId="77777777" w:rsidR="00375B61" w:rsidRPr="00A94F7D" w:rsidRDefault="00375B61" w:rsidP="00987C7C">
            <w:pPr>
              <w:pStyle w:val="p"/>
              <w:jc w:val="center"/>
              <w:textAlignment w:val="baseline"/>
            </w:pPr>
            <w:r w:rsidRPr="00A94F7D">
              <w:rPr>
                <w:rStyle w:val="HTMLCite"/>
                <w:bdr w:val="none" w:sz="0" w:space="0" w:color="auto" w:frame="1"/>
              </w:rPr>
              <w:t>___________________</w:t>
            </w:r>
          </w:p>
        </w:tc>
      </w:tr>
      <w:tr w:rsidR="00375B61" w:rsidRPr="00A94F7D" w14:paraId="2916AAB7" w14:textId="77777777" w:rsidTr="00987C7C">
        <w:tc>
          <w:tcPr>
            <w:tcW w:w="2318" w:type="pct"/>
            <w:tcBorders>
              <w:top w:val="nil"/>
              <w:left w:val="nil"/>
              <w:bottom w:val="nil"/>
              <w:right w:val="nil"/>
            </w:tcBorders>
            <w:tcMar>
              <w:top w:w="240" w:type="dxa"/>
              <w:left w:w="240" w:type="dxa"/>
              <w:bottom w:w="240" w:type="dxa"/>
              <w:right w:w="240" w:type="dxa"/>
            </w:tcMar>
            <w:vAlign w:val="bottom"/>
            <w:hideMark/>
          </w:tcPr>
          <w:p w14:paraId="6B521B0D" w14:textId="77777777" w:rsidR="00375B61" w:rsidRPr="00A94F7D" w:rsidRDefault="00375B61" w:rsidP="00987C7C">
            <w:pPr>
              <w:pStyle w:val="p"/>
              <w:jc w:val="center"/>
              <w:textAlignment w:val="baseline"/>
            </w:pPr>
            <w:r w:rsidRPr="00A94F7D">
              <w:t>___________________</w:t>
            </w:r>
          </w:p>
        </w:tc>
        <w:tc>
          <w:tcPr>
            <w:tcW w:w="2682" w:type="pct"/>
            <w:tcBorders>
              <w:top w:val="nil"/>
              <w:left w:val="nil"/>
              <w:bottom w:val="nil"/>
              <w:right w:val="nil"/>
            </w:tcBorders>
            <w:tcMar>
              <w:top w:w="240" w:type="dxa"/>
              <w:left w:w="240" w:type="dxa"/>
              <w:bottom w:w="240" w:type="dxa"/>
              <w:right w:w="240" w:type="dxa"/>
            </w:tcMar>
            <w:vAlign w:val="bottom"/>
            <w:hideMark/>
          </w:tcPr>
          <w:p w14:paraId="47E4A18E" w14:textId="77777777" w:rsidR="00375B61" w:rsidRPr="00A94F7D" w:rsidRDefault="00375B61" w:rsidP="00987C7C">
            <w:pPr>
              <w:pStyle w:val="p"/>
              <w:jc w:val="center"/>
              <w:textAlignment w:val="baseline"/>
            </w:pPr>
            <w:r w:rsidRPr="00A94F7D">
              <w:t>___________________</w:t>
            </w:r>
          </w:p>
        </w:tc>
      </w:tr>
    </w:tbl>
    <w:p w14:paraId="659FF80F"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Certification. [If the Contracting Officer has identified end products and countries of origin in paragraph (i)(1) of this provision, then the offeror must certify to either (i)(2)(i) or (i)(2)(ii) by checking the appropriate block.]</w:t>
      </w:r>
    </w:p>
    <w:p w14:paraId="44FC3F86"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The </w:t>
      </w:r>
      <w:r w:rsidRPr="00C608DB">
        <w:rPr>
          <w:color w:val="000000"/>
          <w:bdr w:val="none" w:sz="0" w:space="0" w:color="auto" w:frame="1"/>
        </w:rPr>
        <w:t>offeror</w:t>
      </w:r>
      <w:r w:rsidRPr="00C608DB">
        <w:rPr>
          <w:color w:val="000000"/>
        </w:rPr>
        <w:t> will not supply any </w:t>
      </w:r>
      <w:proofErr w:type="gramStart"/>
      <w:r w:rsidRPr="00C608DB">
        <w:rPr>
          <w:color w:val="000000"/>
          <w:bdr w:val="none" w:sz="0" w:space="0" w:color="auto" w:frame="1"/>
        </w:rPr>
        <w:t>end product</w:t>
      </w:r>
      <w:proofErr w:type="gramEnd"/>
      <w:r w:rsidRPr="00C608DB">
        <w:rPr>
          <w:color w:val="000000"/>
        </w:rPr>
        <w:t> listed in paragraph (i)(1) of this provision that was mined, produced, or manufactured in the corresponding country as listed for that product.</w:t>
      </w:r>
    </w:p>
    <w:p w14:paraId="1C1DDCFC"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may</w:t>
      </w:r>
      <w:r w:rsidRPr="00C608DB">
        <w:rPr>
          <w:color w:val="000000"/>
        </w:rPr>
        <w:t xml:space="preserve"> supply </w:t>
      </w:r>
      <w:proofErr w:type="gramStart"/>
      <w:r w:rsidRPr="00C608DB">
        <w:rPr>
          <w:color w:val="000000"/>
        </w:rPr>
        <w:t>an </w:t>
      </w:r>
      <w:r w:rsidRPr="00C608DB">
        <w:rPr>
          <w:color w:val="000000"/>
          <w:bdr w:val="none" w:sz="0" w:space="0" w:color="auto" w:frame="1"/>
        </w:rPr>
        <w:t>end product</w:t>
      </w:r>
      <w:proofErr w:type="gramEnd"/>
      <w:r w:rsidRPr="00C608DB">
        <w:rPr>
          <w:color w:val="000000"/>
        </w:rPr>
        <w:t> listed in paragraph (i)(1) of this provision that was mined, produced, or manufactured in the corresponding country as listed for that product. The </w:t>
      </w:r>
      <w:r w:rsidRPr="00C608DB">
        <w:rPr>
          <w:color w:val="000000"/>
          <w:bdr w:val="none" w:sz="0" w:space="0" w:color="auto" w:frame="1"/>
        </w:rPr>
        <w:t>offeror</w:t>
      </w:r>
      <w:r w:rsidRPr="00C608DB">
        <w:rPr>
          <w:color w:val="000000"/>
        </w:rPr>
        <w:t> certifies that it has made a good faith effort to determine whether </w:t>
      </w:r>
      <w:r w:rsidRPr="00C608DB">
        <w:rPr>
          <w:color w:val="000000"/>
          <w:bdr w:val="none" w:sz="0" w:space="0" w:color="auto" w:frame="1"/>
        </w:rPr>
        <w:t>forced or indentured child labor</w:t>
      </w:r>
      <w:r w:rsidRPr="00C608DB">
        <w:rPr>
          <w:color w:val="000000"/>
        </w:rPr>
        <w:t> was used to mine, produce, or manufacture any such </w:t>
      </w:r>
      <w:proofErr w:type="gramStart"/>
      <w:r w:rsidRPr="00C608DB">
        <w:rPr>
          <w:color w:val="000000"/>
          <w:bdr w:val="none" w:sz="0" w:space="0" w:color="auto" w:frame="1"/>
        </w:rPr>
        <w:t>end product</w:t>
      </w:r>
      <w:proofErr w:type="gramEnd"/>
      <w:r w:rsidRPr="00C608DB">
        <w:rPr>
          <w:color w:val="000000"/>
        </w:rPr>
        <w:t xml:space="preserve"> furnished under this contract. </w:t>
      </w:r>
      <w:proofErr w:type="gramStart"/>
      <w:r w:rsidRPr="00C608DB">
        <w:rPr>
          <w:color w:val="000000"/>
        </w:rPr>
        <w:t>On the basis of</w:t>
      </w:r>
      <w:proofErr w:type="gramEnd"/>
      <w:r w:rsidRPr="00C608DB">
        <w:rPr>
          <w:color w:val="000000"/>
        </w:rPr>
        <w:t xml:space="preserve"> those efforts, the </w:t>
      </w:r>
      <w:r w:rsidRPr="00C608DB">
        <w:rPr>
          <w:color w:val="000000"/>
          <w:bdr w:val="none" w:sz="0" w:space="0" w:color="auto" w:frame="1"/>
        </w:rPr>
        <w:t>offeror</w:t>
      </w:r>
      <w:r w:rsidRPr="00C608DB">
        <w:rPr>
          <w:color w:val="000000"/>
        </w:rPr>
        <w:t> certifies that it is not aware of any such use of child labor.</w:t>
      </w:r>
    </w:p>
    <w:p w14:paraId="40B37934"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t>(j)</w:t>
      </w:r>
      <w:r w:rsidRPr="00C608DB">
        <w:rPr>
          <w:color w:val="000000"/>
        </w:rPr>
        <w:t> </w:t>
      </w:r>
      <w:r w:rsidRPr="00C608DB">
        <w:rPr>
          <w:rStyle w:val="Emphasis"/>
          <w:color w:val="000000"/>
          <w:bdr w:val="none" w:sz="0" w:space="0" w:color="auto" w:frame="1"/>
        </w:rPr>
        <w:t>Place of manufacture.</w:t>
      </w:r>
      <w:r w:rsidRPr="00C608DB">
        <w:rPr>
          <w:color w:val="000000"/>
        </w:rPr>
        <w:t> (Does not apply unless the </w:t>
      </w:r>
      <w:r w:rsidRPr="00C608DB">
        <w:rPr>
          <w:color w:val="000000"/>
          <w:bdr w:val="none" w:sz="0" w:space="0" w:color="auto" w:frame="1"/>
        </w:rPr>
        <w:t>solicitation</w:t>
      </w:r>
      <w:r w:rsidRPr="00C608DB">
        <w:rPr>
          <w:color w:val="000000"/>
        </w:rPr>
        <w:t> is predominantly for the </w:t>
      </w:r>
      <w:r w:rsidRPr="00C608DB">
        <w:rPr>
          <w:color w:val="000000"/>
          <w:bdr w:val="none" w:sz="0" w:space="0" w:color="auto" w:frame="1"/>
        </w:rPr>
        <w:t>acquisition</w:t>
      </w:r>
      <w:r w:rsidRPr="00C608DB">
        <w:rPr>
          <w:color w:val="000000"/>
        </w:rPr>
        <w:t> of </w:t>
      </w:r>
      <w:r w:rsidRPr="00C608DB">
        <w:rPr>
          <w:color w:val="000000"/>
          <w:bdr w:val="none" w:sz="0" w:space="0" w:color="auto" w:frame="1"/>
        </w:rPr>
        <w:t>manufactured end products</w:t>
      </w:r>
      <w:r w:rsidRPr="00C608DB">
        <w:rPr>
          <w:color w:val="000000"/>
        </w:rPr>
        <w:t>.) For statistical purposes only,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indicate whether the </w:t>
      </w:r>
      <w:r w:rsidRPr="00C608DB">
        <w:rPr>
          <w:color w:val="000000"/>
          <w:bdr w:val="none" w:sz="0" w:space="0" w:color="auto" w:frame="1"/>
        </w:rPr>
        <w:t>place of manufacture</w:t>
      </w:r>
      <w:r w:rsidRPr="00C608DB">
        <w:rPr>
          <w:color w:val="000000"/>
        </w:rPr>
        <w:t> of the </w:t>
      </w:r>
      <w:r w:rsidRPr="00C608DB">
        <w:rPr>
          <w:color w:val="000000"/>
          <w:bdr w:val="none" w:sz="0" w:space="0" w:color="auto" w:frame="1"/>
        </w:rPr>
        <w:t>end products</w:t>
      </w:r>
      <w:r w:rsidRPr="00C608DB">
        <w:rPr>
          <w:color w:val="000000"/>
        </w:rPr>
        <w:t> it expects to provide in response to this </w:t>
      </w:r>
      <w:r w:rsidRPr="00C608DB">
        <w:rPr>
          <w:color w:val="000000"/>
          <w:bdr w:val="none" w:sz="0" w:space="0" w:color="auto" w:frame="1"/>
        </w:rPr>
        <w:t>solicitation</w:t>
      </w:r>
      <w:r w:rsidRPr="00C608DB">
        <w:rPr>
          <w:color w:val="000000"/>
        </w:rPr>
        <w:t> is predominantly-</w:t>
      </w:r>
    </w:p>
    <w:p w14:paraId="403D8892"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w:t>
      </w:r>
      <w:r w:rsidRPr="00C608DB">
        <w:rPr>
          <w:rStyle w:val="HTMLCite"/>
          <w:color w:val="000000"/>
          <w:bdr w:val="none" w:sz="0" w:space="0" w:color="auto" w:frame="1"/>
        </w:rPr>
        <w:t>□</w:t>
      </w:r>
      <w:r w:rsidRPr="00C608DB">
        <w:rPr>
          <w:color w:val="000000"/>
        </w:rPr>
        <w:t> In the </w:t>
      </w:r>
      <w:r w:rsidRPr="00C608DB">
        <w:rPr>
          <w:color w:val="000000"/>
          <w:bdr w:val="none" w:sz="0" w:space="0" w:color="auto" w:frame="1"/>
        </w:rPr>
        <w:t>United States</w:t>
      </w:r>
      <w:r w:rsidRPr="00C608DB">
        <w:rPr>
          <w:color w:val="000000"/>
        </w:rPr>
        <w:t> (Check this box if the total anticipated price of offered </w:t>
      </w:r>
      <w:r w:rsidRPr="00C608DB">
        <w:rPr>
          <w:color w:val="000000"/>
          <w:bdr w:val="none" w:sz="0" w:space="0" w:color="auto" w:frame="1"/>
        </w:rPr>
        <w:t>end products</w:t>
      </w:r>
      <w:r w:rsidRPr="00C608DB">
        <w:rPr>
          <w:color w:val="000000"/>
        </w:rPr>
        <w:t> manufactured in the </w:t>
      </w:r>
      <w:r w:rsidRPr="00C608DB">
        <w:rPr>
          <w:color w:val="000000"/>
          <w:bdr w:val="none" w:sz="0" w:space="0" w:color="auto" w:frame="1"/>
        </w:rPr>
        <w:t>United States</w:t>
      </w:r>
      <w:r w:rsidRPr="00C608DB">
        <w:rPr>
          <w:color w:val="000000"/>
        </w:rPr>
        <w:t> exceeds the total anticipated price of offered </w:t>
      </w:r>
      <w:r w:rsidRPr="00C608DB">
        <w:rPr>
          <w:color w:val="000000"/>
          <w:bdr w:val="none" w:sz="0" w:space="0" w:color="auto" w:frame="1"/>
        </w:rPr>
        <w:t>end products</w:t>
      </w:r>
      <w:r w:rsidRPr="00C608DB">
        <w:rPr>
          <w:color w:val="000000"/>
        </w:rPr>
        <w:t> manufactured outside the </w:t>
      </w:r>
      <w:r w:rsidRPr="00C608DB">
        <w:rPr>
          <w:color w:val="000000"/>
          <w:bdr w:val="none" w:sz="0" w:space="0" w:color="auto" w:frame="1"/>
        </w:rPr>
        <w:t>United States</w:t>
      </w:r>
      <w:r w:rsidRPr="00C608DB">
        <w:rPr>
          <w:color w:val="000000"/>
        </w:rPr>
        <w:t>); or</w:t>
      </w:r>
    </w:p>
    <w:p w14:paraId="13AD2A39"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HTMLCite"/>
          <w:color w:val="000000"/>
          <w:bdr w:val="none" w:sz="0" w:space="0" w:color="auto" w:frame="1"/>
        </w:rPr>
        <w:t>□</w:t>
      </w:r>
      <w:r w:rsidRPr="00C608DB">
        <w:rPr>
          <w:color w:val="000000"/>
        </w:rPr>
        <w:t> Outside the </w:t>
      </w:r>
      <w:r w:rsidRPr="00C608DB">
        <w:rPr>
          <w:color w:val="000000"/>
          <w:bdr w:val="none" w:sz="0" w:space="0" w:color="auto" w:frame="1"/>
        </w:rPr>
        <w:t>United States</w:t>
      </w:r>
      <w:r w:rsidRPr="00C608DB">
        <w:rPr>
          <w:color w:val="000000"/>
        </w:rPr>
        <w:t>.</w:t>
      </w:r>
    </w:p>
    <w:p w14:paraId="753996BC"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t>(k)</w:t>
      </w:r>
      <w:r w:rsidRPr="00C608DB">
        <w:rPr>
          <w:color w:val="000000"/>
        </w:rPr>
        <w:t> </w:t>
      </w:r>
      <w:r w:rsidRPr="00C608DB">
        <w:rPr>
          <w:rStyle w:val="Emphasis"/>
          <w:color w:val="000000"/>
          <w:bdr w:val="none" w:sz="0" w:space="0" w:color="auto" w:frame="1"/>
        </w:rPr>
        <w:t>Certificates regarding exemptions from the application of the Service Contract Labor Standards</w:t>
      </w:r>
      <w:r w:rsidRPr="00C608DB">
        <w:rPr>
          <w:color w:val="000000"/>
        </w:rPr>
        <w:t> (Certification by the </w:t>
      </w:r>
      <w:r w:rsidRPr="00C608DB">
        <w:rPr>
          <w:color w:val="000000"/>
          <w:bdr w:val="none" w:sz="0" w:space="0" w:color="auto" w:frame="1"/>
        </w:rPr>
        <w:t>offeror</w:t>
      </w:r>
      <w:r w:rsidRPr="00C608DB">
        <w:rPr>
          <w:color w:val="000000"/>
        </w:rPr>
        <w:t> as to its compliance with respect to the contract also constitutes its certification as to compliance by its subcontractor if it subcontracts out the exempt services.) [</w:t>
      </w:r>
      <w:r w:rsidRPr="00C608DB">
        <w:rPr>
          <w:rStyle w:val="Emphasis"/>
          <w:color w:val="000000"/>
          <w:bdr w:val="none" w:sz="0" w:space="0" w:color="auto" w:frame="1"/>
        </w:rPr>
        <w:t>The contracting officer is to check a box to indicate if paragraph (k)(1) or (k)(2) applies.</w:t>
      </w:r>
      <w:r w:rsidRPr="00C608DB">
        <w:rPr>
          <w:color w:val="000000"/>
        </w:rPr>
        <w:t>]</w:t>
      </w:r>
    </w:p>
    <w:p w14:paraId="3D5895D2"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Maintenance, calibration, or repair of certain equipment as described in FAR </w:t>
      </w:r>
      <w:hyperlink r:id="rId315" w:anchor="FAR_22_1003_4" w:tooltip="22.1003-4" w:history="1">
        <w:r w:rsidRPr="00C608DB">
          <w:rPr>
            <w:rStyle w:val="Hyperlink"/>
            <w:rFonts w:eastAsiaTheme="majorEastAsia"/>
            <w:bdr w:val="none" w:sz="0" w:space="0" w:color="auto" w:frame="1"/>
          </w:rPr>
          <w:t>22.1003-4</w:t>
        </w:r>
      </w:hyperlink>
      <w:r w:rsidRPr="00C608DB">
        <w:rPr>
          <w:color w:val="000000"/>
        </w:rPr>
        <w:t>(c)(1). The </w:t>
      </w:r>
      <w:r w:rsidRPr="00C608DB">
        <w:rPr>
          <w:color w:val="000000"/>
          <w:bdr w:val="none" w:sz="0" w:space="0" w:color="auto" w:frame="1"/>
        </w:rPr>
        <w:t>offeror</w:t>
      </w:r>
      <w:r w:rsidRPr="00C608DB">
        <w:rPr>
          <w:color w:val="000000"/>
        </w:rPr>
        <w: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certify that–</w:t>
      </w:r>
    </w:p>
    <w:p w14:paraId="0A7865F2"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The items of equipment to be serviced under this contract are used regularly for other than Governmental purposes and are sold or traded by the </w:t>
      </w:r>
      <w:r w:rsidRPr="00C608DB">
        <w:rPr>
          <w:color w:val="000000"/>
          <w:bdr w:val="none" w:sz="0" w:space="0" w:color="auto" w:frame="1"/>
        </w:rPr>
        <w:t>offeror</w:t>
      </w:r>
      <w:r w:rsidRPr="00C608DB">
        <w:rPr>
          <w:color w:val="000000"/>
        </w:rPr>
        <w:t xml:space="preserve"> (or subcontractor in the case of an </w:t>
      </w:r>
      <w:r w:rsidRPr="00C608DB">
        <w:rPr>
          <w:color w:val="000000"/>
        </w:rPr>
        <w:lastRenderedPageBreak/>
        <w:t xml:space="preserve">exempt subcontract) in substantial quantities to the </w:t>
      </w:r>
      <w:proofErr w:type="gramStart"/>
      <w:r w:rsidRPr="00C608DB">
        <w:rPr>
          <w:color w:val="000000"/>
        </w:rPr>
        <w:t>general public</w:t>
      </w:r>
      <w:proofErr w:type="gramEnd"/>
      <w:r w:rsidRPr="00C608DB">
        <w:rPr>
          <w:color w:val="000000"/>
        </w:rPr>
        <w:t xml:space="preserve"> </w:t>
      </w:r>
      <w:proofErr w:type="gramStart"/>
      <w:r w:rsidRPr="00C608DB">
        <w:rPr>
          <w:color w:val="000000"/>
        </w:rPr>
        <w:t>in the course of</w:t>
      </w:r>
      <w:proofErr w:type="gramEnd"/>
      <w:r w:rsidRPr="00C608DB">
        <w:rPr>
          <w:color w:val="000000"/>
        </w:rPr>
        <w:t xml:space="preserve"> normal business </w:t>
      </w:r>
      <w:proofErr w:type="gramStart"/>
      <w:r w:rsidRPr="00C608DB">
        <w:rPr>
          <w:color w:val="000000"/>
        </w:rPr>
        <w:t>operations;</w:t>
      </w:r>
      <w:proofErr w:type="gramEnd"/>
    </w:p>
    <w:p w14:paraId="47EBA16C"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services will be furnished at prices which are, or are based on, established catalog or market prices (see FAR </w:t>
      </w:r>
      <w:hyperlink r:id="rId316" w:anchor="FAR_22_1003_4" w:tooltip="22.1003-4" w:history="1">
        <w:r w:rsidRPr="00C608DB">
          <w:rPr>
            <w:rStyle w:val="Hyperlink"/>
            <w:rFonts w:eastAsiaTheme="majorEastAsia"/>
            <w:bdr w:val="none" w:sz="0" w:space="0" w:color="auto" w:frame="1"/>
          </w:rPr>
          <w:t>22.1003-4</w:t>
        </w:r>
      </w:hyperlink>
      <w:r w:rsidRPr="00C608DB">
        <w:rPr>
          <w:color w:val="000000"/>
        </w:rPr>
        <w:t>(c)(2)(ii)) for the maintenance, calibration, or repair of such equipment; and</w:t>
      </w:r>
    </w:p>
    <w:p w14:paraId="359C8207"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The compensation (wage and fringe benefits) plan for all service employees performing work under the contract will be the same as that used for these employees and equivalent employees servicing the same equipment of commercial customers.</w:t>
      </w:r>
    </w:p>
    <w:p w14:paraId="50351F8F"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Certain services as described in FAR </w:t>
      </w:r>
      <w:hyperlink r:id="rId317" w:anchor="FAR_22_1003_4" w:tooltip="22.1003-4" w:history="1">
        <w:r w:rsidRPr="00C608DB">
          <w:rPr>
            <w:rStyle w:val="Hyperlink"/>
            <w:rFonts w:eastAsiaTheme="majorEastAsia"/>
            <w:bdr w:val="none" w:sz="0" w:space="0" w:color="auto" w:frame="1"/>
          </w:rPr>
          <w:t>22.1003-4</w:t>
        </w:r>
      </w:hyperlink>
      <w:r w:rsidRPr="00C608DB">
        <w:rPr>
          <w:color w:val="000000"/>
        </w:rPr>
        <w:t>(d)(1). The </w:t>
      </w:r>
      <w:r w:rsidRPr="00C608DB">
        <w:rPr>
          <w:color w:val="000000"/>
          <w:bdr w:val="none" w:sz="0" w:space="0" w:color="auto" w:frame="1"/>
        </w:rPr>
        <w:t>offeror</w:t>
      </w:r>
      <w:r w:rsidRPr="00C608DB">
        <w:rPr>
          <w:color w:val="000000"/>
        </w:rPr>
        <w: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certify that-</w:t>
      </w:r>
    </w:p>
    <w:p w14:paraId="210882B3"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The services under the contract are offered and sold regularly to non-Governmental customers, and are provided by the </w:t>
      </w:r>
      <w:r w:rsidRPr="00C608DB">
        <w:rPr>
          <w:color w:val="000000"/>
          <w:bdr w:val="none" w:sz="0" w:space="0" w:color="auto" w:frame="1"/>
        </w:rPr>
        <w:t>offeror</w:t>
      </w:r>
      <w:r w:rsidRPr="00C608DB">
        <w:rPr>
          <w:color w:val="000000"/>
        </w:rPr>
        <w:t xml:space="preserve"> (or subcontractor in the case of an exempt subcontract) to the </w:t>
      </w:r>
      <w:proofErr w:type="gramStart"/>
      <w:r w:rsidRPr="00C608DB">
        <w:rPr>
          <w:color w:val="000000"/>
        </w:rPr>
        <w:t>general public</w:t>
      </w:r>
      <w:proofErr w:type="gramEnd"/>
      <w:r w:rsidRPr="00C608DB">
        <w:rPr>
          <w:color w:val="000000"/>
        </w:rPr>
        <w:t xml:space="preserve"> in substantial quantities </w:t>
      </w:r>
      <w:proofErr w:type="gramStart"/>
      <w:r w:rsidRPr="00C608DB">
        <w:rPr>
          <w:color w:val="000000"/>
        </w:rPr>
        <w:t>in the course of</w:t>
      </w:r>
      <w:proofErr w:type="gramEnd"/>
      <w:r w:rsidRPr="00C608DB">
        <w:rPr>
          <w:color w:val="000000"/>
        </w:rPr>
        <w:t xml:space="preserve"> normal business </w:t>
      </w:r>
      <w:proofErr w:type="gramStart"/>
      <w:r w:rsidRPr="00C608DB">
        <w:rPr>
          <w:color w:val="000000"/>
        </w:rPr>
        <w:t>operations;</w:t>
      </w:r>
      <w:proofErr w:type="gramEnd"/>
    </w:p>
    <w:p w14:paraId="5E8AC705"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contract services will be furnished at prices that are, or are based on, established catalog or market prices (see FAR </w:t>
      </w:r>
      <w:hyperlink r:id="rId318" w:anchor="FAR_22_1003_4" w:tooltip="22.1003-4" w:history="1">
        <w:r w:rsidRPr="00C608DB">
          <w:rPr>
            <w:rStyle w:val="Hyperlink"/>
            <w:rFonts w:eastAsiaTheme="majorEastAsia"/>
            <w:bdr w:val="none" w:sz="0" w:space="0" w:color="auto" w:frame="1"/>
          </w:rPr>
          <w:t>22.1003-4</w:t>
        </w:r>
      </w:hyperlink>
      <w:r w:rsidRPr="00C608DB">
        <w:rPr>
          <w:color w:val="000000"/>
        </w:rPr>
        <w:t>(d)(2)(iii));</w:t>
      </w:r>
    </w:p>
    <w:p w14:paraId="0D01FB4A"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2011EBA6"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(iv)</w:t>
      </w:r>
      <w:r w:rsidRPr="00C608DB">
        <w:rPr>
          <w:color w:val="000000"/>
        </w:rPr>
        <w:t> The compensation (wage and fringe benefits) plan for all service employees performing work under the contract is the same as that used for these employees and equivalent employees servicing commercial customers.</w:t>
      </w:r>
    </w:p>
    <w:p w14:paraId="6A8A07C2"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If paragraph (k)(1) or (k)(2) of this clause applies–</w:t>
      </w:r>
    </w:p>
    <w:p w14:paraId="4C58901E"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If the </w:t>
      </w:r>
      <w:r w:rsidRPr="00C608DB">
        <w:rPr>
          <w:color w:val="000000"/>
          <w:bdr w:val="none" w:sz="0" w:space="0" w:color="auto" w:frame="1"/>
        </w:rPr>
        <w:t>offeror</w:t>
      </w:r>
      <w:r w:rsidRPr="00C608DB">
        <w:rPr>
          <w:color w:val="000000"/>
        </w:rPr>
        <w:t> does not certify to the conditions in paragraph (k)(1) or (k)(2) and the </w:t>
      </w:r>
      <w:r w:rsidRPr="00C608DB">
        <w:rPr>
          <w:color w:val="000000"/>
          <w:bdr w:val="none" w:sz="0" w:space="0" w:color="auto" w:frame="1"/>
        </w:rPr>
        <w:t>Contracting Officer</w:t>
      </w:r>
      <w:r w:rsidRPr="00C608DB">
        <w:rPr>
          <w:color w:val="000000"/>
        </w:rPr>
        <w:t> did not attach a Service Contract Labor Standards wage determination to the </w:t>
      </w:r>
      <w:r w:rsidRPr="00C608DB">
        <w:rPr>
          <w:color w:val="000000"/>
          <w:bdr w:val="none" w:sz="0" w:space="0" w:color="auto" w:frame="1"/>
        </w:rPr>
        <w:t>solicitation</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notify the </w:t>
      </w:r>
      <w:r w:rsidRPr="00C608DB">
        <w:rPr>
          <w:color w:val="000000"/>
          <w:bdr w:val="none" w:sz="0" w:space="0" w:color="auto" w:frame="1"/>
        </w:rPr>
        <w:t>Contracting Officer</w:t>
      </w:r>
      <w:r w:rsidRPr="00C608DB">
        <w:rPr>
          <w:color w:val="000000"/>
        </w:rPr>
        <w:t> as soon as possible; and</w:t>
      </w:r>
    </w:p>
    <w:p w14:paraId="7C9DA54A"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Contracting Officer</w:t>
      </w:r>
      <w:r w:rsidRPr="00C608DB">
        <w:rPr>
          <w:color w:val="000000"/>
        </w:rPr>
        <w:t> </w:t>
      </w:r>
      <w:r w:rsidRPr="00C608DB">
        <w:rPr>
          <w:color w:val="000000"/>
          <w:bdr w:val="none" w:sz="0" w:space="0" w:color="auto" w:frame="1"/>
        </w:rPr>
        <w:t>may</w:t>
      </w:r>
      <w:r w:rsidRPr="00C608DB">
        <w:rPr>
          <w:color w:val="000000"/>
        </w:rPr>
        <w:t> not make an award to the </w:t>
      </w:r>
      <w:r w:rsidRPr="00C608DB">
        <w:rPr>
          <w:color w:val="000000"/>
          <w:bdr w:val="none" w:sz="0" w:space="0" w:color="auto" w:frame="1"/>
        </w:rPr>
        <w:t>offeror</w:t>
      </w:r>
      <w:r w:rsidRPr="00C608DB">
        <w:rPr>
          <w:color w:val="000000"/>
        </w:rPr>
        <w:t> if the </w:t>
      </w:r>
      <w:r w:rsidRPr="00C608DB">
        <w:rPr>
          <w:color w:val="000000"/>
          <w:bdr w:val="none" w:sz="0" w:space="0" w:color="auto" w:frame="1"/>
        </w:rPr>
        <w:t>offeror</w:t>
      </w:r>
      <w:r w:rsidRPr="00C608DB">
        <w:rPr>
          <w:color w:val="000000"/>
        </w:rPr>
        <w:t> fails to execute the certification in paragraph (k)(1) or (k)(2) of this clause or to contact the </w:t>
      </w:r>
      <w:r w:rsidRPr="00C608DB">
        <w:rPr>
          <w:color w:val="000000"/>
          <w:bdr w:val="none" w:sz="0" w:space="0" w:color="auto" w:frame="1"/>
        </w:rPr>
        <w:t>Contracting Officer</w:t>
      </w:r>
      <w:r w:rsidRPr="00C608DB">
        <w:rPr>
          <w:color w:val="000000"/>
        </w:rPr>
        <w:t> as required in paragraph (k)(3)(i) of this clause.</w:t>
      </w:r>
    </w:p>
    <w:p w14:paraId="46DAF248"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t>(l)</w:t>
      </w:r>
      <w:r w:rsidRPr="00C608DB">
        <w:rPr>
          <w:color w:val="000000"/>
        </w:rPr>
        <w:t> </w:t>
      </w:r>
      <w:r w:rsidRPr="00C608DB">
        <w:rPr>
          <w:rStyle w:val="Emphasis"/>
          <w:color w:val="000000"/>
          <w:bdr w:val="none" w:sz="0" w:space="0" w:color="auto" w:frame="1"/>
        </w:rPr>
        <w:t>Taxpayer Identification Number (TIN) (</w:t>
      </w:r>
      <w:r w:rsidRPr="00C608DB">
        <w:rPr>
          <w:color w:val="000000"/>
        </w:rPr>
        <w:t> </w:t>
      </w:r>
      <w:hyperlink r:id="rId319" w:tgtFrame="_blank" w:tooltip="26 U.S.C. 6109" w:history="1">
        <w:r w:rsidRPr="00C608DB">
          <w:rPr>
            <w:rStyle w:val="Hyperlink"/>
            <w:rFonts w:eastAsiaTheme="majorEastAsia"/>
            <w:bdr w:val="none" w:sz="0" w:space="0" w:color="auto" w:frame="1"/>
          </w:rPr>
          <w:t>26 U.S.C. 6109</w:t>
        </w:r>
      </w:hyperlink>
      <w:r w:rsidRPr="00C608DB">
        <w:rPr>
          <w:color w:val="000000"/>
        </w:rPr>
        <w:t>, </w:t>
      </w:r>
      <w:hyperlink r:id="rId320" w:tgtFrame="_blank" w:tooltip="31 U.S.C. 7701" w:history="1">
        <w:r w:rsidRPr="00C608DB">
          <w:rPr>
            <w:rStyle w:val="Hyperlink"/>
            <w:rFonts w:eastAsiaTheme="majorEastAsia"/>
            <w:bdr w:val="none" w:sz="0" w:space="0" w:color="auto" w:frame="1"/>
          </w:rPr>
          <w:t>31 U.S.C. 7701</w:t>
        </w:r>
      </w:hyperlink>
      <w:r w:rsidRPr="00C608DB">
        <w:rPr>
          <w:color w:val="000000"/>
        </w:rPr>
        <w:t>). (Not applicable if the </w:t>
      </w:r>
      <w:r w:rsidRPr="00C608DB">
        <w:rPr>
          <w:color w:val="000000"/>
          <w:bdr w:val="none" w:sz="0" w:space="0" w:color="auto" w:frame="1"/>
        </w:rPr>
        <w:t>offeror</w:t>
      </w:r>
      <w:r w:rsidRPr="00C608DB">
        <w:rPr>
          <w:color w:val="000000"/>
        </w:rPr>
        <w:t> is required to provide this information to the SAM to be eligible for award.)</w:t>
      </w:r>
    </w:p>
    <w:p w14:paraId="588D8B4C"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All </w:t>
      </w:r>
      <w:r w:rsidRPr="00C608DB">
        <w:rPr>
          <w:color w:val="000000"/>
          <w:bdr w:val="none" w:sz="0" w:space="0" w:color="auto" w:frame="1"/>
        </w:rPr>
        <w:t>offerors</w:t>
      </w:r>
      <w:r w:rsidRPr="00C608DB">
        <w:rPr>
          <w:color w:val="000000"/>
        </w:rPr>
        <w:t> </w:t>
      </w:r>
      <w:r w:rsidRPr="00C608DB">
        <w:rPr>
          <w:color w:val="000000"/>
          <w:bdr w:val="none" w:sz="0" w:space="0" w:color="auto" w:frame="1"/>
        </w:rPr>
        <w:t>must</w:t>
      </w:r>
      <w:r w:rsidRPr="00C608DB">
        <w:rPr>
          <w:color w:val="000000"/>
        </w:rPr>
        <w:t> submit the information required in paragraphs (l)(3) through (l)(5) of this provision to comply with debt collection requirements of </w:t>
      </w:r>
      <w:hyperlink r:id="rId321" w:tgtFrame="_blank" w:tooltip="31 U.S.C. 7701(c) and 3325(d)" w:history="1">
        <w:r w:rsidRPr="00C608DB">
          <w:rPr>
            <w:rStyle w:val="Hyperlink"/>
            <w:rFonts w:eastAsiaTheme="majorEastAsia"/>
            <w:bdr w:val="none" w:sz="0" w:space="0" w:color="auto" w:frame="1"/>
          </w:rPr>
          <w:t>31 U.S.C. 7701(c) and 3325(d)</w:t>
        </w:r>
      </w:hyperlink>
      <w:r w:rsidRPr="00C608DB">
        <w:rPr>
          <w:color w:val="000000"/>
        </w:rPr>
        <w:t xml:space="preserve">, </w:t>
      </w:r>
      <w:r w:rsidRPr="00C608DB">
        <w:rPr>
          <w:color w:val="000000"/>
        </w:rPr>
        <w:lastRenderedPageBreak/>
        <w:t>reporting requirements of </w:t>
      </w:r>
      <w:hyperlink r:id="rId322" w:tgtFrame="_blank" w:tooltip="26 U.S.C. 6041, 6041A, and 6050M" w:history="1">
        <w:r w:rsidRPr="00C608DB">
          <w:rPr>
            <w:rStyle w:val="Hyperlink"/>
            <w:rFonts w:eastAsiaTheme="majorEastAsia"/>
            <w:bdr w:val="none" w:sz="0" w:space="0" w:color="auto" w:frame="1"/>
          </w:rPr>
          <w:t>26 U.S.C. 6041, 6041A, and 6050M</w:t>
        </w:r>
      </w:hyperlink>
      <w:r w:rsidRPr="00C608DB">
        <w:rPr>
          <w:color w:val="000000"/>
        </w:rPr>
        <w:t>, and implementing regulations issued by the Internal Revenue Service (IRS).</w:t>
      </w:r>
    </w:p>
    <w:p w14:paraId="4925C5F7"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TIN </w:t>
      </w:r>
      <w:r w:rsidRPr="00C608DB">
        <w:rPr>
          <w:color w:val="000000"/>
          <w:bdr w:val="none" w:sz="0" w:space="0" w:color="auto" w:frame="1"/>
        </w:rPr>
        <w:t>may</w:t>
      </w:r>
      <w:r w:rsidRPr="00C608DB">
        <w:rPr>
          <w:color w:val="000000"/>
        </w:rPr>
        <w:t> be used by the Government to collect and report on any delinquent amounts arising out of the </w:t>
      </w:r>
      <w:r w:rsidRPr="00C608DB">
        <w:rPr>
          <w:color w:val="000000"/>
          <w:bdr w:val="none" w:sz="0" w:space="0" w:color="auto" w:frame="1"/>
        </w:rPr>
        <w:t>offeror</w:t>
      </w:r>
      <w:r w:rsidRPr="00C608DB">
        <w:rPr>
          <w:color w:val="000000"/>
        </w:rPr>
        <w:t>’s relationship with the Government ( </w:t>
      </w:r>
      <w:hyperlink r:id="rId323" w:tgtFrame="_blank" w:tooltip="31 U.S.C. 7701(c)(3)" w:history="1">
        <w:r w:rsidRPr="00C608DB">
          <w:rPr>
            <w:rStyle w:val="Hyperlink"/>
            <w:rFonts w:eastAsiaTheme="majorEastAsia"/>
            <w:bdr w:val="none" w:sz="0" w:space="0" w:color="auto" w:frame="1"/>
          </w:rPr>
          <w:t>31 U.S.C. 7701(c)(3)</w:t>
        </w:r>
      </w:hyperlink>
      <w:r w:rsidRPr="00C608DB">
        <w:rPr>
          <w:color w:val="000000"/>
        </w:rPr>
        <w:t>). If the resulting contract is subject to the payment reporting requirements described in FAR </w:t>
      </w:r>
      <w:hyperlink r:id="rId324" w:anchor="FAR_4_904" w:tooltip="4.904" w:history="1">
        <w:r w:rsidRPr="00C608DB">
          <w:rPr>
            <w:rStyle w:val="Hyperlink"/>
            <w:rFonts w:eastAsiaTheme="majorEastAsia"/>
            <w:bdr w:val="none" w:sz="0" w:space="0" w:color="auto" w:frame="1"/>
          </w:rPr>
          <w:t>4.904</w:t>
        </w:r>
      </w:hyperlink>
      <w:r w:rsidRPr="00C608DB">
        <w:rPr>
          <w:color w:val="000000"/>
        </w:rPr>
        <w:t>, the TIN provided hereunder </w:t>
      </w:r>
      <w:r w:rsidRPr="00C608DB">
        <w:rPr>
          <w:color w:val="000000"/>
          <w:bdr w:val="none" w:sz="0" w:space="0" w:color="auto" w:frame="1"/>
        </w:rPr>
        <w:t>may</w:t>
      </w:r>
      <w:r w:rsidRPr="00C608DB">
        <w:rPr>
          <w:color w:val="000000"/>
        </w:rPr>
        <w:t> be matched with IRS records to verify the accuracy of the </w:t>
      </w:r>
      <w:r w:rsidRPr="00C608DB">
        <w:rPr>
          <w:color w:val="000000"/>
          <w:bdr w:val="none" w:sz="0" w:space="0" w:color="auto" w:frame="1"/>
        </w:rPr>
        <w:t>offeror</w:t>
      </w:r>
      <w:r w:rsidRPr="00C608DB">
        <w:rPr>
          <w:color w:val="000000"/>
        </w:rPr>
        <w:t>’s TIN.</w:t>
      </w:r>
    </w:p>
    <w:p w14:paraId="49286906"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w:t>
      </w:r>
      <w:r w:rsidRPr="00C608DB">
        <w:rPr>
          <w:rStyle w:val="Emphasis"/>
          <w:color w:val="000000"/>
          <w:bdr w:val="none" w:sz="0" w:space="0" w:color="auto" w:frame="1"/>
        </w:rPr>
        <w:t>Taxpayer Identification Number (TIN)</w:t>
      </w:r>
      <w:r w:rsidRPr="00C608DB">
        <w:rPr>
          <w:color w:val="000000"/>
        </w:rPr>
        <w:t>.</w:t>
      </w:r>
    </w:p>
    <w:p w14:paraId="2E51F248"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TIN: ________________________________.</w:t>
      </w:r>
    </w:p>
    <w:p w14:paraId="18C88B9A"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TIN has been applied for.</w:t>
      </w:r>
    </w:p>
    <w:p w14:paraId="60A04572"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TIN is not required because:</w:t>
      </w:r>
    </w:p>
    <w:p w14:paraId="7F951095"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Offeror</w:t>
      </w:r>
      <w:r w:rsidRPr="00C608DB">
        <w:rPr>
          <w:color w:val="000000"/>
          <w:szCs w:val="24"/>
        </w:rPr>
        <w:t> is a nonresident alien, foreign corporation, or foreign partnership that does not have income effectively connected with the conduct of a trade or business in the </w:t>
      </w:r>
      <w:r w:rsidRPr="00C608DB">
        <w:rPr>
          <w:color w:val="000000"/>
          <w:szCs w:val="24"/>
          <w:bdr w:val="none" w:sz="0" w:space="0" w:color="auto" w:frame="1"/>
        </w:rPr>
        <w:t>United States</w:t>
      </w:r>
      <w:r w:rsidRPr="00C608DB">
        <w:rPr>
          <w:color w:val="000000"/>
          <w:szCs w:val="24"/>
        </w:rPr>
        <w:t> and does not have an office or place of business or a fiscal paying agent in the </w:t>
      </w:r>
      <w:r w:rsidRPr="00C608DB">
        <w:rPr>
          <w:color w:val="000000"/>
          <w:szCs w:val="24"/>
          <w:bdr w:val="none" w:sz="0" w:space="0" w:color="auto" w:frame="1"/>
        </w:rPr>
        <w:t xml:space="preserve">United </w:t>
      </w:r>
      <w:proofErr w:type="gramStart"/>
      <w:r w:rsidRPr="00C608DB">
        <w:rPr>
          <w:color w:val="000000"/>
          <w:szCs w:val="24"/>
          <w:bdr w:val="none" w:sz="0" w:space="0" w:color="auto" w:frame="1"/>
        </w:rPr>
        <w:t>States</w:t>
      </w:r>
      <w:r w:rsidRPr="00C608DB">
        <w:rPr>
          <w:color w:val="000000"/>
          <w:szCs w:val="24"/>
        </w:rPr>
        <w:t>;</w:t>
      </w:r>
      <w:proofErr w:type="gramEnd"/>
    </w:p>
    <w:p w14:paraId="14AA3318"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Offeror</w:t>
      </w:r>
      <w:r w:rsidRPr="00C608DB">
        <w:rPr>
          <w:color w:val="000000"/>
          <w:szCs w:val="24"/>
        </w:rPr>
        <w:t xml:space="preserve"> is an agency or instrumentality of a foreign </w:t>
      </w:r>
      <w:proofErr w:type="gramStart"/>
      <w:r w:rsidRPr="00C608DB">
        <w:rPr>
          <w:color w:val="000000"/>
          <w:szCs w:val="24"/>
        </w:rPr>
        <w:t>government;</w:t>
      </w:r>
      <w:proofErr w:type="gramEnd"/>
    </w:p>
    <w:p w14:paraId="6076E912"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Offeror</w:t>
      </w:r>
      <w:r w:rsidRPr="00C608DB">
        <w:rPr>
          <w:color w:val="000000"/>
          <w:szCs w:val="24"/>
        </w:rPr>
        <w:t> is an agency or instrumentality of the Federal Government.</w:t>
      </w:r>
    </w:p>
    <w:p w14:paraId="4CD85113"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w:t>
      </w:r>
      <w:r w:rsidRPr="00C608DB">
        <w:rPr>
          <w:rStyle w:val="Emphasis"/>
          <w:color w:val="000000"/>
          <w:bdr w:val="none" w:sz="0" w:space="0" w:color="auto" w:frame="1"/>
        </w:rPr>
        <w:t>Type of organization</w:t>
      </w:r>
      <w:r w:rsidRPr="00C608DB">
        <w:rPr>
          <w:color w:val="000000"/>
        </w:rPr>
        <w:t>.</w:t>
      </w:r>
    </w:p>
    <w:p w14:paraId="21AB1135"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 xml:space="preserve">Sole </w:t>
      </w:r>
      <w:proofErr w:type="gramStart"/>
      <w:r w:rsidRPr="00C608DB">
        <w:rPr>
          <w:color w:val="000000"/>
          <w:szCs w:val="24"/>
        </w:rPr>
        <w:t>proprietorship;</w:t>
      </w:r>
      <w:proofErr w:type="gramEnd"/>
    </w:p>
    <w:p w14:paraId="3ABFE6C9" w14:textId="77777777" w:rsidR="00375B61" w:rsidRPr="00C608DB" w:rsidRDefault="00375B61" w:rsidP="00375B61">
      <w:pPr>
        <w:shd w:val="clear" w:color="auto" w:fill="FFFFFF"/>
        <w:spacing w:before="100" w:beforeAutospacing="1" w:after="100" w:afterAutospacing="1"/>
        <w:textAlignment w:val="baseline"/>
        <w:rPr>
          <w:color w:val="000000"/>
          <w:szCs w:val="24"/>
        </w:rPr>
      </w:pPr>
      <w:proofErr w:type="gramStart"/>
      <w:r w:rsidRPr="00C608DB">
        <w:rPr>
          <w:color w:val="000000"/>
          <w:szCs w:val="24"/>
        </w:rPr>
        <w:t>Partnership;</w:t>
      </w:r>
      <w:proofErr w:type="gramEnd"/>
    </w:p>
    <w:p w14:paraId="6F058043"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Corporate entity (not tax-exempt</w:t>
      </w:r>
      <w:proofErr w:type="gramStart"/>
      <w:r w:rsidRPr="00C608DB">
        <w:rPr>
          <w:color w:val="000000"/>
          <w:szCs w:val="24"/>
        </w:rPr>
        <w:t>);</w:t>
      </w:r>
      <w:proofErr w:type="gramEnd"/>
    </w:p>
    <w:p w14:paraId="411682FA"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Corporate entity (tax-exempt</w:t>
      </w:r>
      <w:proofErr w:type="gramStart"/>
      <w:r w:rsidRPr="00C608DB">
        <w:rPr>
          <w:color w:val="000000"/>
          <w:szCs w:val="24"/>
        </w:rPr>
        <w:t>);</w:t>
      </w:r>
      <w:proofErr w:type="gramEnd"/>
    </w:p>
    <w:p w14:paraId="17AB7562"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Government entity (Federal, State, or local</w:t>
      </w:r>
      <w:proofErr w:type="gramStart"/>
      <w:r w:rsidRPr="00C608DB">
        <w:rPr>
          <w:color w:val="000000"/>
          <w:szCs w:val="24"/>
        </w:rPr>
        <w:t>);</w:t>
      </w:r>
      <w:proofErr w:type="gramEnd"/>
    </w:p>
    <w:p w14:paraId="27C2EBCC"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 xml:space="preserve">Foreign </w:t>
      </w:r>
      <w:proofErr w:type="gramStart"/>
      <w:r w:rsidRPr="00C608DB">
        <w:rPr>
          <w:color w:val="000000"/>
          <w:szCs w:val="24"/>
        </w:rPr>
        <w:t>government;</w:t>
      </w:r>
      <w:proofErr w:type="gramEnd"/>
    </w:p>
    <w:p w14:paraId="7BDCB79D"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International organization per 26 CFR1.6049-</w:t>
      </w:r>
      <w:proofErr w:type="gramStart"/>
      <w:r w:rsidRPr="00C608DB">
        <w:rPr>
          <w:color w:val="000000"/>
          <w:szCs w:val="24"/>
        </w:rPr>
        <w:t>4;</w:t>
      </w:r>
      <w:proofErr w:type="gramEnd"/>
    </w:p>
    <w:p w14:paraId="5D7CFF50"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Other ________________________________.</w:t>
      </w:r>
    </w:p>
    <w:p w14:paraId="1F5B94E1"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(5)</w:t>
      </w:r>
      <w:r w:rsidRPr="00C608DB">
        <w:rPr>
          <w:color w:val="000000"/>
        </w:rPr>
        <w:t> </w:t>
      </w:r>
      <w:r w:rsidRPr="00C608DB">
        <w:rPr>
          <w:rStyle w:val="Emphasis"/>
          <w:color w:val="000000"/>
          <w:bdr w:val="none" w:sz="0" w:space="0" w:color="auto" w:frame="1"/>
        </w:rPr>
        <w:t>Common parent</w:t>
      </w:r>
      <w:r w:rsidRPr="00C608DB">
        <w:rPr>
          <w:color w:val="000000"/>
        </w:rPr>
        <w:t>.</w:t>
      </w:r>
    </w:p>
    <w:p w14:paraId="176B3609"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Offeror</w:t>
      </w:r>
      <w:r w:rsidRPr="00C608DB">
        <w:rPr>
          <w:color w:val="000000"/>
          <w:szCs w:val="24"/>
        </w:rPr>
        <w:t xml:space="preserve"> is not owned or controlled by a common </w:t>
      </w:r>
      <w:proofErr w:type="gramStart"/>
      <w:r w:rsidRPr="00C608DB">
        <w:rPr>
          <w:color w:val="000000"/>
          <w:szCs w:val="24"/>
        </w:rPr>
        <w:t>parent;</w:t>
      </w:r>
      <w:proofErr w:type="gramEnd"/>
    </w:p>
    <w:p w14:paraId="0704B6E3"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lastRenderedPageBreak/>
        <w:t>Name and TIN of common parent:</w:t>
      </w:r>
    </w:p>
    <w:p w14:paraId="5AE8DE1B"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Name ________________________________.</w:t>
      </w:r>
    </w:p>
    <w:p w14:paraId="329DA221"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TIN _________________________________.</w:t>
      </w:r>
    </w:p>
    <w:p w14:paraId="64618A2D"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t>(m)</w:t>
      </w:r>
      <w:r w:rsidRPr="00C608DB">
        <w:rPr>
          <w:color w:val="000000"/>
        </w:rPr>
        <w:t> </w:t>
      </w:r>
      <w:r w:rsidRPr="00C608DB">
        <w:rPr>
          <w:rStyle w:val="Emphasis"/>
          <w:color w:val="000000"/>
          <w:bdr w:val="none" w:sz="0" w:space="0" w:color="auto" w:frame="1"/>
        </w:rPr>
        <w:t>Restricted business operations in Sudan</w:t>
      </w:r>
      <w:r w:rsidRPr="00C608DB">
        <w:rPr>
          <w:color w:val="000000"/>
        </w:rPr>
        <w:t>. By submission of its </w:t>
      </w:r>
      <w:r w:rsidRPr="00C608DB">
        <w:rPr>
          <w:color w:val="000000"/>
          <w:bdr w:val="none" w:sz="0" w:space="0" w:color="auto" w:frame="1"/>
        </w:rPr>
        <w:t>offer</w:t>
      </w:r>
      <w:r w:rsidRPr="00C608DB">
        <w:rPr>
          <w:color w:val="000000"/>
        </w:rPr>
        <w:t>, the </w:t>
      </w:r>
      <w:r w:rsidRPr="00C608DB">
        <w:rPr>
          <w:color w:val="000000"/>
          <w:bdr w:val="none" w:sz="0" w:space="0" w:color="auto" w:frame="1"/>
        </w:rPr>
        <w:t>offeror</w:t>
      </w:r>
      <w:r w:rsidRPr="00C608DB">
        <w:rPr>
          <w:color w:val="000000"/>
        </w:rPr>
        <w:t> certifies that the </w:t>
      </w:r>
      <w:r w:rsidRPr="00C608DB">
        <w:rPr>
          <w:color w:val="000000"/>
          <w:bdr w:val="none" w:sz="0" w:space="0" w:color="auto" w:frame="1"/>
        </w:rPr>
        <w:t>offeror</w:t>
      </w:r>
      <w:r w:rsidRPr="00C608DB">
        <w:rPr>
          <w:color w:val="000000"/>
        </w:rPr>
        <w:t> does not conduct any </w:t>
      </w:r>
      <w:r w:rsidRPr="00C608DB">
        <w:rPr>
          <w:color w:val="000000"/>
          <w:bdr w:val="none" w:sz="0" w:space="0" w:color="auto" w:frame="1"/>
        </w:rPr>
        <w:t>restricted business operations</w:t>
      </w:r>
      <w:r w:rsidRPr="00C608DB">
        <w:rPr>
          <w:color w:val="000000"/>
        </w:rPr>
        <w:t> in Sudan.</w:t>
      </w:r>
    </w:p>
    <w:p w14:paraId="0CFED76A" w14:textId="77777777" w:rsidR="00375B61" w:rsidRPr="00C608DB" w:rsidRDefault="00375B61" w:rsidP="00375B61">
      <w:pPr>
        <w:pStyle w:val="runin"/>
        <w:shd w:val="clear" w:color="auto" w:fill="FFFFFF"/>
        <w:textAlignment w:val="baseline"/>
        <w:rPr>
          <w:color w:val="000000"/>
        </w:rPr>
      </w:pPr>
      <w:r w:rsidRPr="00C608DB">
        <w:rPr>
          <w:rStyle w:val="ph"/>
          <w:color w:val="000000"/>
          <w:bdr w:val="none" w:sz="0" w:space="0" w:color="auto" w:frame="1"/>
        </w:rPr>
        <w:t>(n)</w:t>
      </w:r>
      <w:r w:rsidRPr="00C608DB">
        <w:rPr>
          <w:color w:val="000000"/>
        </w:rPr>
        <w:t> Prohibition on </w:t>
      </w:r>
      <w:r w:rsidRPr="00C608DB">
        <w:rPr>
          <w:color w:val="000000"/>
          <w:bdr w:val="none" w:sz="0" w:space="0" w:color="auto" w:frame="1"/>
        </w:rPr>
        <w:t>Contracting</w:t>
      </w:r>
      <w:r w:rsidRPr="00C608DB">
        <w:rPr>
          <w:color w:val="000000"/>
        </w:rPr>
        <w:t> with </w:t>
      </w:r>
      <w:r w:rsidRPr="00C608DB">
        <w:rPr>
          <w:color w:val="000000"/>
          <w:bdr w:val="none" w:sz="0" w:space="0" w:color="auto" w:frame="1"/>
        </w:rPr>
        <w:t>Inverted Domestic Corporations</w:t>
      </w:r>
      <w:r w:rsidRPr="00C608DB">
        <w:rPr>
          <w:color w:val="000000"/>
        </w:rPr>
        <w:t>.</w:t>
      </w:r>
    </w:p>
    <w:p w14:paraId="279AA2AD" w14:textId="77777777" w:rsidR="00375B61" w:rsidRPr="00C608DB" w:rsidRDefault="00375B61" w:rsidP="00375B61">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Government agencies are not permitted to use appropriated (or otherwise made available) funds for contracts with either an </w:t>
      </w:r>
      <w:r w:rsidRPr="00C608DB">
        <w:rPr>
          <w:color w:val="000000"/>
          <w:bdr w:val="none" w:sz="0" w:space="0" w:color="auto" w:frame="1"/>
        </w:rPr>
        <w:t>inverted domestic corporation</w:t>
      </w:r>
      <w:r w:rsidRPr="00C608DB">
        <w:rPr>
          <w:color w:val="000000"/>
        </w:rPr>
        <w:t>, or a </w:t>
      </w:r>
      <w:r w:rsidRPr="00C608DB">
        <w:rPr>
          <w:color w:val="000000"/>
          <w:bdr w:val="none" w:sz="0" w:space="0" w:color="auto" w:frame="1"/>
        </w:rPr>
        <w:t>subsidiary</w:t>
      </w:r>
      <w:r w:rsidRPr="00C608DB">
        <w:rPr>
          <w:color w:val="000000"/>
        </w:rPr>
        <w:t> of an </w:t>
      </w:r>
      <w:r w:rsidRPr="00C608DB">
        <w:rPr>
          <w:color w:val="000000"/>
          <w:bdr w:val="none" w:sz="0" w:space="0" w:color="auto" w:frame="1"/>
        </w:rPr>
        <w:t>inverted domestic corporation</w:t>
      </w:r>
      <w:r w:rsidRPr="00C608DB">
        <w:rPr>
          <w:color w:val="000000"/>
        </w:rPr>
        <w:t>, unless the exception at </w:t>
      </w:r>
      <w:hyperlink r:id="rId325" w:anchor="FAR_9_108_2" w:tooltip="9.108-2" w:history="1">
        <w:r w:rsidRPr="00C608DB">
          <w:rPr>
            <w:rStyle w:val="Hyperlink"/>
            <w:rFonts w:eastAsiaTheme="majorEastAsia"/>
            <w:bdr w:val="none" w:sz="0" w:space="0" w:color="auto" w:frame="1"/>
          </w:rPr>
          <w:t>9.108-2</w:t>
        </w:r>
      </w:hyperlink>
      <w:r w:rsidRPr="00C608DB">
        <w:rPr>
          <w:color w:val="000000"/>
        </w:rPr>
        <w:t>(b) applies or the requirement is waived in accordance with the procedures at </w:t>
      </w:r>
      <w:hyperlink r:id="rId326" w:anchor="FAR_9_108_4" w:tooltip="9.108-4" w:history="1">
        <w:r w:rsidRPr="00C608DB">
          <w:rPr>
            <w:rStyle w:val="Hyperlink"/>
            <w:rFonts w:eastAsiaTheme="majorEastAsia"/>
            <w:bdr w:val="none" w:sz="0" w:space="0" w:color="auto" w:frame="1"/>
          </w:rPr>
          <w:t>9.108-4</w:t>
        </w:r>
      </w:hyperlink>
      <w:r w:rsidRPr="00C608DB">
        <w:rPr>
          <w:color w:val="000000"/>
        </w:rPr>
        <w:t>.</w:t>
      </w:r>
    </w:p>
    <w:p w14:paraId="725F7DEB"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Representation</w:t>
      </w:r>
      <w:r w:rsidRPr="00C608DB">
        <w:rPr>
          <w:color w:val="000000"/>
        </w:rPr>
        <w:t>. The </w:t>
      </w:r>
      <w:r w:rsidRPr="00C608DB">
        <w:rPr>
          <w:color w:val="000000"/>
          <w:bdr w:val="none" w:sz="0" w:space="0" w:color="auto" w:frame="1"/>
        </w:rPr>
        <w:t>Offeror</w:t>
      </w:r>
      <w:r w:rsidRPr="00C608DB">
        <w:rPr>
          <w:color w:val="000000"/>
        </w:rPr>
        <w:t> represents that–</w:t>
      </w:r>
    </w:p>
    <w:p w14:paraId="546E8D9E"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an </w:t>
      </w:r>
      <w:r w:rsidRPr="00C608DB">
        <w:rPr>
          <w:color w:val="000000"/>
          <w:bdr w:val="none" w:sz="0" w:space="0" w:color="auto" w:frame="1"/>
        </w:rPr>
        <w:t>inverted domestic corporation</w:t>
      </w:r>
      <w:r w:rsidRPr="00C608DB">
        <w:rPr>
          <w:color w:val="000000"/>
        </w:rPr>
        <w:t>; and</w:t>
      </w:r>
    </w:p>
    <w:p w14:paraId="303BB9F2"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subsidiary</w:t>
      </w:r>
      <w:r w:rsidRPr="00C608DB">
        <w:rPr>
          <w:color w:val="000000"/>
        </w:rPr>
        <w:t> of an </w:t>
      </w:r>
      <w:r w:rsidRPr="00C608DB">
        <w:rPr>
          <w:color w:val="000000"/>
          <w:bdr w:val="none" w:sz="0" w:space="0" w:color="auto" w:frame="1"/>
        </w:rPr>
        <w:t>inverted domestic corporation</w:t>
      </w:r>
      <w:r w:rsidRPr="00C608DB">
        <w:rPr>
          <w:color w:val="000000"/>
        </w:rPr>
        <w:t>.</w:t>
      </w:r>
    </w:p>
    <w:p w14:paraId="7E5940B1" w14:textId="77777777" w:rsidR="00375B61" w:rsidRPr="00C608DB" w:rsidRDefault="00375B61" w:rsidP="00375B61">
      <w:pPr>
        <w:pStyle w:val="runin"/>
        <w:shd w:val="clear" w:color="auto" w:fill="FFFFFF"/>
        <w:textAlignment w:val="baseline"/>
        <w:rPr>
          <w:color w:val="000000"/>
        </w:rPr>
      </w:pPr>
      <w:r w:rsidRPr="00C608DB">
        <w:rPr>
          <w:rStyle w:val="ph"/>
          <w:color w:val="000000"/>
          <w:bdr w:val="none" w:sz="0" w:space="0" w:color="auto" w:frame="1"/>
        </w:rPr>
        <w:t>(o)</w:t>
      </w:r>
      <w:r w:rsidRPr="00C608DB">
        <w:rPr>
          <w:color w:val="000000"/>
        </w:rPr>
        <w:t> Prohibition on </w:t>
      </w:r>
      <w:r w:rsidRPr="00C608DB">
        <w:rPr>
          <w:color w:val="000000"/>
          <w:bdr w:val="none" w:sz="0" w:space="0" w:color="auto" w:frame="1"/>
        </w:rPr>
        <w:t>contracting</w:t>
      </w:r>
      <w:r w:rsidRPr="00C608DB">
        <w:rPr>
          <w:color w:val="000000"/>
        </w:rPr>
        <w:t> with entities engaging in certain activities or transactions relating to Iran.</w:t>
      </w:r>
    </w:p>
    <w:p w14:paraId="4113C6F4" w14:textId="77777777" w:rsidR="00375B61" w:rsidRPr="00C608DB" w:rsidRDefault="00375B61" w:rsidP="00375B61">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e-mail questions concerning </w:t>
      </w:r>
      <w:r w:rsidRPr="00C608DB">
        <w:rPr>
          <w:color w:val="000000"/>
          <w:bdr w:val="none" w:sz="0" w:space="0" w:color="auto" w:frame="1"/>
        </w:rPr>
        <w:t>sensitive technology</w:t>
      </w:r>
      <w:r w:rsidRPr="00C608DB">
        <w:rPr>
          <w:color w:val="000000"/>
        </w:rPr>
        <w:t> to the Department of State at </w:t>
      </w:r>
      <w:hyperlink r:id="rId327" w:tgtFrame="_blank" w:tooltip="CISADA106@state.gov" w:history="1">
        <w:r w:rsidRPr="00C608DB">
          <w:rPr>
            <w:rStyle w:val="Hyperlink"/>
            <w:rFonts w:eastAsiaTheme="majorEastAsia"/>
            <w:bdr w:val="none" w:sz="0" w:space="0" w:color="auto" w:frame="1"/>
          </w:rPr>
          <w:t>CISADA106@state.gov</w:t>
        </w:r>
      </w:hyperlink>
      <w:r w:rsidRPr="00C608DB">
        <w:rPr>
          <w:color w:val="000000"/>
        </w:rPr>
        <w:t>.</w:t>
      </w:r>
    </w:p>
    <w:p w14:paraId="2EC453D6"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Representation and Certifications</w:t>
      </w:r>
      <w:r w:rsidRPr="00C608DB">
        <w:rPr>
          <w:color w:val="000000"/>
        </w:rPr>
        <w:t>. Unless a waiver is granted or an exception applies as provided in paragraph (o)(3) of this provision, by submission of its </w:t>
      </w:r>
      <w:r w:rsidRPr="00C608DB">
        <w:rPr>
          <w:color w:val="000000"/>
          <w:bdr w:val="none" w:sz="0" w:space="0" w:color="auto" w:frame="1"/>
        </w:rPr>
        <w:t>offer</w:t>
      </w:r>
      <w:r w:rsidRPr="00C608DB">
        <w:rPr>
          <w:color w:val="000000"/>
        </w:rPr>
        <w:t>, the </w:t>
      </w:r>
      <w:r w:rsidRPr="00C608DB">
        <w:rPr>
          <w:color w:val="000000"/>
          <w:bdr w:val="none" w:sz="0" w:space="0" w:color="auto" w:frame="1"/>
        </w:rPr>
        <w:t>offeror</w:t>
      </w:r>
      <w:r w:rsidRPr="00C608DB">
        <w:rPr>
          <w:color w:val="000000"/>
        </w:rPr>
        <w:t>-</w:t>
      </w:r>
    </w:p>
    <w:p w14:paraId="3CD10060"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Represents, to the best of its knowledge and belief, that the </w:t>
      </w:r>
      <w:r w:rsidRPr="00C608DB">
        <w:rPr>
          <w:color w:val="000000"/>
          <w:bdr w:val="none" w:sz="0" w:space="0" w:color="auto" w:frame="1"/>
        </w:rPr>
        <w:t>offeror</w:t>
      </w:r>
      <w:r w:rsidRPr="00C608DB">
        <w:rPr>
          <w:color w:val="000000"/>
        </w:rPr>
        <w:t> does not export any </w:t>
      </w:r>
      <w:r w:rsidRPr="00C608DB">
        <w:rPr>
          <w:color w:val="000000"/>
          <w:bdr w:val="none" w:sz="0" w:space="0" w:color="auto" w:frame="1"/>
        </w:rPr>
        <w:t>sensitive technology</w:t>
      </w:r>
      <w:r w:rsidRPr="00C608DB">
        <w:rPr>
          <w:color w:val="000000"/>
        </w:rPr>
        <w:t xml:space="preserve"> to the government of Iran or any entities or individuals owned or controlled by, or acting on behalf or at the direction of, the government of </w:t>
      </w:r>
      <w:proofErr w:type="gramStart"/>
      <w:r w:rsidRPr="00C608DB">
        <w:rPr>
          <w:color w:val="000000"/>
        </w:rPr>
        <w:t>Iran;</w:t>
      </w:r>
      <w:proofErr w:type="gramEnd"/>
    </w:p>
    <w:p w14:paraId="39082F3A"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Certifies that the </w:t>
      </w:r>
      <w:r w:rsidRPr="00C608DB">
        <w:rPr>
          <w:color w:val="000000"/>
          <w:bdr w:val="none" w:sz="0" w:space="0" w:color="auto" w:frame="1"/>
        </w:rPr>
        <w:t>offeror</w:t>
      </w:r>
      <w:r w:rsidRPr="00C608DB">
        <w:rPr>
          <w:color w:val="000000"/>
        </w:rPr>
        <w:t>, or any person owned or controlled by the </w:t>
      </w:r>
      <w:r w:rsidRPr="00C608DB">
        <w:rPr>
          <w:color w:val="000000"/>
          <w:bdr w:val="none" w:sz="0" w:space="0" w:color="auto" w:frame="1"/>
        </w:rPr>
        <w:t>offeror</w:t>
      </w:r>
      <w:r w:rsidRPr="00C608DB">
        <w:rPr>
          <w:color w:val="000000"/>
        </w:rPr>
        <w:t>, does not engage in any activities for which sanctions </w:t>
      </w:r>
      <w:r w:rsidRPr="00C608DB">
        <w:rPr>
          <w:color w:val="000000"/>
          <w:bdr w:val="none" w:sz="0" w:space="0" w:color="auto" w:frame="1"/>
        </w:rPr>
        <w:t>may</w:t>
      </w:r>
      <w:r w:rsidRPr="00C608DB">
        <w:rPr>
          <w:color w:val="000000"/>
        </w:rPr>
        <w:t> be imposed under section 5 of the Iran Sanctions Act; and</w:t>
      </w:r>
    </w:p>
    <w:p w14:paraId="0A08A16F"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Certifies that the </w:t>
      </w:r>
      <w:r w:rsidRPr="00C608DB">
        <w:rPr>
          <w:color w:val="000000"/>
          <w:bdr w:val="none" w:sz="0" w:space="0" w:color="auto" w:frame="1"/>
        </w:rPr>
        <w:t>offeror</w:t>
      </w:r>
      <w:r w:rsidRPr="00C608DB">
        <w:rPr>
          <w:color w:val="000000"/>
        </w:rPr>
        <w:t>, and any person owned or controlled by the </w:t>
      </w:r>
      <w:r w:rsidRPr="00C608DB">
        <w:rPr>
          <w:color w:val="000000"/>
          <w:bdr w:val="none" w:sz="0" w:space="0" w:color="auto" w:frame="1"/>
        </w:rPr>
        <w:t>offeror</w:t>
      </w:r>
      <w:r w:rsidRPr="00C608DB">
        <w:rPr>
          <w:color w:val="000000"/>
        </w:rPr>
        <w:t>, does not knowingly engage in any transaction that exceeds the threshold at FAR </w:t>
      </w:r>
      <w:hyperlink r:id="rId328" w:anchor="FAR_25_703_2" w:tooltip="25.703-2" w:history="1">
        <w:r w:rsidRPr="00C608DB">
          <w:rPr>
            <w:rStyle w:val="Hyperlink"/>
            <w:rFonts w:eastAsiaTheme="majorEastAsia"/>
            <w:bdr w:val="none" w:sz="0" w:space="0" w:color="auto" w:frame="1"/>
          </w:rPr>
          <w:t>25.703-2</w:t>
        </w:r>
      </w:hyperlink>
      <w:r w:rsidRPr="00C608DB">
        <w:rPr>
          <w:color w:val="000000"/>
        </w:rPr>
        <w:t>(a)(2) with Iran’s Revolutionary Guard Corps or any of its officials, agents, or </w:t>
      </w:r>
      <w:r w:rsidRPr="00C608DB">
        <w:rPr>
          <w:color w:val="000000"/>
          <w:bdr w:val="none" w:sz="0" w:space="0" w:color="auto" w:frame="1"/>
        </w:rPr>
        <w:t>affiliates</w:t>
      </w:r>
      <w:r w:rsidRPr="00C608DB">
        <w:rPr>
          <w:color w:val="000000"/>
        </w:rPr>
        <w:t>, the property and interests in property of which are blocked pursuant to the International </w:t>
      </w:r>
      <w:r w:rsidRPr="00C608DB">
        <w:rPr>
          <w:color w:val="000000"/>
          <w:bdr w:val="none" w:sz="0" w:space="0" w:color="auto" w:frame="1"/>
        </w:rPr>
        <w:t>Emergency</w:t>
      </w:r>
      <w:r w:rsidRPr="00C608DB">
        <w:rPr>
          <w:color w:val="000000"/>
        </w:rPr>
        <w:t> Economic Powers Act (et seq.) (see OFAC’s Specially Designated Nationals and Blocked Persons List at </w:t>
      </w:r>
      <w:hyperlink r:id="rId329" w:tgtFrame="_blank" w:tooltip="https://www.treasury.gov/resource-center/sanctions/SDN-List/Pages/default.aspx" w:history="1">
        <w:r w:rsidRPr="00C608DB">
          <w:rPr>
            <w:rStyle w:val="Hyperlink"/>
            <w:rFonts w:eastAsiaTheme="majorEastAsia"/>
            <w:bdr w:val="none" w:sz="0" w:space="0" w:color="auto" w:frame="1"/>
          </w:rPr>
          <w:t>https://www.treasury.gov/resource-center/sanctions/SDN-List/Pages/default.aspx</w:t>
        </w:r>
      </w:hyperlink>
      <w:r w:rsidRPr="00C608DB">
        <w:rPr>
          <w:color w:val="000000"/>
        </w:rPr>
        <w:t>).</w:t>
      </w:r>
    </w:p>
    <w:p w14:paraId="0825DF3E"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lastRenderedPageBreak/>
        <w:t>(3)</w:t>
      </w:r>
      <w:r w:rsidRPr="00C608DB">
        <w:rPr>
          <w:color w:val="000000"/>
        </w:rPr>
        <w:t> The representation and certification requirements of paragraph (o)(2) of this provision do not apply if-</w:t>
      </w:r>
    </w:p>
    <w:p w14:paraId="2FF1FEAD"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This </w:t>
      </w:r>
      <w:r w:rsidRPr="00C608DB">
        <w:rPr>
          <w:color w:val="000000"/>
          <w:bdr w:val="none" w:sz="0" w:space="0" w:color="auto" w:frame="1"/>
        </w:rPr>
        <w:t>solicitation</w:t>
      </w:r>
      <w:r w:rsidRPr="00C608DB">
        <w:rPr>
          <w:color w:val="000000"/>
        </w:rPr>
        <w:t> includes a trade agreements certification (</w:t>
      </w:r>
      <w:r w:rsidRPr="00C608DB">
        <w:rPr>
          <w:rStyle w:val="Emphasis"/>
          <w:color w:val="000000"/>
          <w:bdr w:val="none" w:sz="0" w:space="0" w:color="auto" w:frame="1"/>
        </w:rPr>
        <w:t>e.g.</w:t>
      </w:r>
      <w:r w:rsidRPr="00C608DB">
        <w:rPr>
          <w:color w:val="000000"/>
        </w:rPr>
        <w:t>, </w:t>
      </w:r>
      <w:hyperlink r:id="rId330" w:anchor="FAR_52_212_3" w:tooltip="52.212-3" w:history="1">
        <w:r w:rsidRPr="00C608DB">
          <w:rPr>
            <w:rStyle w:val="Hyperlink"/>
            <w:rFonts w:eastAsiaTheme="majorEastAsia"/>
            <w:bdr w:val="none" w:sz="0" w:space="0" w:color="auto" w:frame="1"/>
          </w:rPr>
          <w:t>52.212-3</w:t>
        </w:r>
      </w:hyperlink>
      <w:r w:rsidRPr="00C608DB">
        <w:rPr>
          <w:color w:val="000000"/>
        </w:rPr>
        <w:t>(g) or a comparable agency provision); and</w:t>
      </w:r>
    </w:p>
    <w:p w14:paraId="71C412AE"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has certified that all the offered </w:t>
      </w:r>
      <w:r w:rsidRPr="00C608DB">
        <w:rPr>
          <w:color w:val="000000"/>
          <w:bdr w:val="none" w:sz="0" w:space="0" w:color="auto" w:frame="1"/>
        </w:rPr>
        <w:t>products</w:t>
      </w:r>
      <w:r w:rsidRPr="00C608DB">
        <w:rPr>
          <w:color w:val="000000"/>
        </w:rPr>
        <w:t> to be supplied are designated country </w:t>
      </w:r>
      <w:r w:rsidRPr="00C608DB">
        <w:rPr>
          <w:color w:val="000000"/>
          <w:bdr w:val="none" w:sz="0" w:space="0" w:color="auto" w:frame="1"/>
        </w:rPr>
        <w:t>end products</w:t>
      </w:r>
      <w:r w:rsidRPr="00C608DB">
        <w:rPr>
          <w:color w:val="000000"/>
        </w:rPr>
        <w:t>.</w:t>
      </w:r>
    </w:p>
    <w:p w14:paraId="0A0D8344"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t>(p)</w:t>
      </w:r>
      <w:r w:rsidRPr="00C608DB">
        <w:rPr>
          <w:color w:val="000000"/>
        </w:rPr>
        <w:t> </w:t>
      </w:r>
      <w:r w:rsidRPr="00C608DB">
        <w:rPr>
          <w:rStyle w:val="Emphasis"/>
          <w:color w:val="000000"/>
          <w:bdr w:val="none" w:sz="0" w:space="0" w:color="auto" w:frame="1"/>
        </w:rPr>
        <w:t>Ownership or Control of Offeror</w:t>
      </w:r>
      <w:r w:rsidRPr="00C608DB">
        <w:rPr>
          <w:color w:val="000000"/>
        </w:rPr>
        <w:t>. (Applies in all </w:t>
      </w:r>
      <w:r w:rsidRPr="00C608DB">
        <w:rPr>
          <w:color w:val="000000"/>
          <w:bdr w:val="none" w:sz="0" w:space="0" w:color="auto" w:frame="1"/>
        </w:rPr>
        <w:t>solicitations</w:t>
      </w:r>
      <w:r w:rsidRPr="00C608DB">
        <w:rPr>
          <w:color w:val="000000"/>
        </w:rPr>
        <w:t> when there is a requirement to be registered in SAM or a requirement to have a </w:t>
      </w:r>
      <w:r w:rsidRPr="00C608DB">
        <w:rPr>
          <w:color w:val="000000"/>
          <w:bdr w:val="none" w:sz="0" w:space="0" w:color="auto" w:frame="1"/>
        </w:rPr>
        <w:t>unique entity identifier</w:t>
      </w:r>
      <w:r w:rsidRPr="00C608DB">
        <w:rPr>
          <w:color w:val="000000"/>
        </w:rPr>
        <w:t> in the </w:t>
      </w:r>
      <w:r w:rsidRPr="00C608DB">
        <w:rPr>
          <w:color w:val="000000"/>
          <w:bdr w:val="none" w:sz="0" w:space="0" w:color="auto" w:frame="1"/>
        </w:rPr>
        <w:t>solicitation</w:t>
      </w:r>
      <w:r w:rsidRPr="00C608DB">
        <w:rPr>
          <w:color w:val="000000"/>
        </w:rPr>
        <w:t>).</w:t>
      </w:r>
    </w:p>
    <w:p w14:paraId="43718A77"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has or </w:t>
      </w:r>
      <w:r w:rsidRPr="00C608DB">
        <w:rPr>
          <w:rStyle w:val="HTMLCite"/>
          <w:color w:val="000000"/>
          <w:bdr w:val="none" w:sz="0" w:space="0" w:color="auto" w:frame="1"/>
        </w:rPr>
        <w:t>□</w:t>
      </w:r>
      <w:r w:rsidRPr="00C608DB">
        <w:rPr>
          <w:color w:val="000000"/>
        </w:rPr>
        <w:t> does not have an </w:t>
      </w:r>
      <w:r w:rsidRPr="00C608DB">
        <w:rPr>
          <w:color w:val="000000"/>
          <w:bdr w:val="none" w:sz="0" w:space="0" w:color="auto" w:frame="1"/>
        </w:rPr>
        <w:t>immediate owner</w:t>
      </w:r>
      <w:r w:rsidRPr="00C608DB">
        <w:rPr>
          <w:color w:val="000000"/>
        </w:rPr>
        <w:t>. If the </w:t>
      </w:r>
      <w:r w:rsidRPr="00C608DB">
        <w:rPr>
          <w:color w:val="000000"/>
          <w:bdr w:val="none" w:sz="0" w:space="0" w:color="auto" w:frame="1"/>
        </w:rPr>
        <w:t>Offeror</w:t>
      </w:r>
      <w:r w:rsidRPr="00C608DB">
        <w:rPr>
          <w:color w:val="000000"/>
        </w:rPr>
        <w:t> has more than one </w:t>
      </w:r>
      <w:r w:rsidRPr="00C608DB">
        <w:rPr>
          <w:color w:val="000000"/>
          <w:bdr w:val="none" w:sz="0" w:space="0" w:color="auto" w:frame="1"/>
        </w:rPr>
        <w:t>immediate owner</w:t>
      </w:r>
      <w:r w:rsidRPr="00C608DB">
        <w:rPr>
          <w:color w:val="000000"/>
        </w:rPr>
        <w:t> (such as a joint venture), then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respond to paragraph (2) and if applicable, paragraph (3) of this provision for each participant in the joint venture.</w:t>
      </w:r>
    </w:p>
    <w:p w14:paraId="75D9CAFF"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If the </w:t>
      </w:r>
      <w:r w:rsidRPr="00C608DB">
        <w:rPr>
          <w:color w:val="000000"/>
          <w:bdr w:val="none" w:sz="0" w:space="0" w:color="auto" w:frame="1"/>
        </w:rPr>
        <w:t>Offeror</w:t>
      </w:r>
      <w:r w:rsidRPr="00C608DB">
        <w:rPr>
          <w:color w:val="000000"/>
        </w:rPr>
        <w:t> indicates "has" in paragraph (p)(1) of this provision, enter the following information:</w:t>
      </w:r>
    </w:p>
    <w:p w14:paraId="3F4D9BB0"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Immediate owner</w:t>
      </w:r>
      <w:r w:rsidRPr="00C608DB">
        <w:rPr>
          <w:color w:val="000000"/>
          <w:szCs w:val="24"/>
        </w:rPr>
        <w:t> CAGE code: ____________________.</w:t>
      </w:r>
    </w:p>
    <w:p w14:paraId="1F5A7CF1"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Immediate owner</w:t>
      </w:r>
      <w:r w:rsidRPr="00C608DB">
        <w:rPr>
          <w:color w:val="000000"/>
          <w:szCs w:val="24"/>
        </w:rPr>
        <w:t> legal name: _____________________.</w:t>
      </w:r>
    </w:p>
    <w:p w14:paraId="6D77E065"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(Do not use a "doing business as" name)</w:t>
      </w:r>
    </w:p>
    <w:p w14:paraId="2AE88166"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Is the </w:t>
      </w:r>
      <w:r w:rsidRPr="00C608DB">
        <w:rPr>
          <w:color w:val="000000"/>
          <w:szCs w:val="24"/>
          <w:bdr w:val="none" w:sz="0" w:space="0" w:color="auto" w:frame="1"/>
        </w:rPr>
        <w:t>immediate owner</w:t>
      </w:r>
      <w:r w:rsidRPr="00C608DB">
        <w:rPr>
          <w:color w:val="000000"/>
          <w:szCs w:val="24"/>
        </w:rPr>
        <w:t> owned or controlled by another entity: </w:t>
      </w:r>
      <w:r w:rsidRPr="00C608DB">
        <w:rPr>
          <w:rStyle w:val="HTMLCite"/>
          <w:color w:val="000000"/>
          <w:szCs w:val="24"/>
          <w:bdr w:val="none" w:sz="0" w:space="0" w:color="auto" w:frame="1"/>
        </w:rPr>
        <w:t>□</w:t>
      </w:r>
      <w:r w:rsidRPr="00C608DB">
        <w:rPr>
          <w:color w:val="000000"/>
          <w:szCs w:val="24"/>
        </w:rPr>
        <w:t> Yes or </w:t>
      </w:r>
      <w:r w:rsidRPr="00C608DB">
        <w:rPr>
          <w:rStyle w:val="HTMLCite"/>
          <w:color w:val="000000"/>
          <w:szCs w:val="24"/>
          <w:bdr w:val="none" w:sz="0" w:space="0" w:color="auto" w:frame="1"/>
        </w:rPr>
        <w:t>□</w:t>
      </w:r>
      <w:r w:rsidRPr="00C608DB">
        <w:rPr>
          <w:color w:val="000000"/>
          <w:szCs w:val="24"/>
        </w:rPr>
        <w:t> No.</w:t>
      </w:r>
    </w:p>
    <w:p w14:paraId="34B8DF87"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If the </w:t>
      </w:r>
      <w:r w:rsidRPr="00C608DB">
        <w:rPr>
          <w:color w:val="000000"/>
          <w:bdr w:val="none" w:sz="0" w:space="0" w:color="auto" w:frame="1"/>
        </w:rPr>
        <w:t>Offeror</w:t>
      </w:r>
      <w:r w:rsidRPr="00C608DB">
        <w:rPr>
          <w:color w:val="000000"/>
        </w:rPr>
        <w:t> indicates "yes" in paragraph (p)(2) of this provision, indicating that the </w:t>
      </w:r>
      <w:r w:rsidRPr="00C608DB">
        <w:rPr>
          <w:color w:val="000000"/>
          <w:bdr w:val="none" w:sz="0" w:space="0" w:color="auto" w:frame="1"/>
        </w:rPr>
        <w:t>immediate owner</w:t>
      </w:r>
      <w:r w:rsidRPr="00C608DB">
        <w:rPr>
          <w:color w:val="000000"/>
        </w:rPr>
        <w:t> is owned or controlled by another entity, then enter the following information:</w:t>
      </w:r>
    </w:p>
    <w:p w14:paraId="3363FDBC"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Highest-level owner</w:t>
      </w:r>
      <w:r w:rsidRPr="00C608DB">
        <w:rPr>
          <w:color w:val="000000"/>
          <w:szCs w:val="24"/>
        </w:rPr>
        <w:t> CAGE code: __________________.</w:t>
      </w:r>
    </w:p>
    <w:p w14:paraId="1E09D7E9"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Highest-level owner</w:t>
      </w:r>
      <w:r w:rsidRPr="00C608DB">
        <w:rPr>
          <w:color w:val="000000"/>
          <w:szCs w:val="24"/>
        </w:rPr>
        <w:t> legal name: ___________________.</w:t>
      </w:r>
    </w:p>
    <w:p w14:paraId="7AACCB79"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Do not use a "doing business as" name</w:t>
      </w:r>
      <w:r w:rsidRPr="00C608DB">
        <w:rPr>
          <w:color w:val="000000"/>
          <w:szCs w:val="24"/>
        </w:rPr>
        <w:t>)</w:t>
      </w:r>
    </w:p>
    <w:p w14:paraId="5206EC3F"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t>(q)</w:t>
      </w:r>
      <w:r w:rsidRPr="00C608DB">
        <w:rPr>
          <w:color w:val="000000"/>
        </w:rPr>
        <w:t> </w:t>
      </w:r>
      <w:r w:rsidRPr="00C608DB">
        <w:rPr>
          <w:rStyle w:val="Emphasis"/>
          <w:color w:val="000000"/>
          <w:bdr w:val="none" w:sz="0" w:space="0" w:color="auto" w:frame="1"/>
        </w:rPr>
        <w:t>Representation by Corporations Regarding Delinquent Tax Liability or a Felony Conviction under any Federal Law.</w:t>
      </w:r>
    </w:p>
    <w:p w14:paraId="6EA22080"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xml:space="preserve"> As required by sections 744 and 745 of Division E of the Consolidated and Further Continuing Appropriations Act, 2015 (Pub. L. 113-235), and similar provisions, if contained in subsequent appropriations acts, The Government will not </w:t>
      </w:r>
      <w:proofErr w:type="gramStart"/>
      <w:r w:rsidRPr="00C608DB">
        <w:rPr>
          <w:color w:val="000000"/>
        </w:rPr>
        <w:t>enter into</w:t>
      </w:r>
      <w:proofErr w:type="gramEnd"/>
      <w:r w:rsidRPr="00C608DB">
        <w:rPr>
          <w:color w:val="000000"/>
        </w:rPr>
        <w:t xml:space="preserve"> a contract with any corporation that–</w:t>
      </w:r>
    </w:p>
    <w:p w14:paraId="5CC5B2C1"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lastRenderedPageBreak/>
        <w:t>(i)</w:t>
      </w:r>
      <w:r w:rsidRPr="00C608DB">
        <w:rPr>
          <w:color w:val="000000"/>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w:t>
      </w:r>
      <w:r w:rsidRPr="00C608DB">
        <w:rPr>
          <w:color w:val="000000"/>
          <w:bdr w:val="none" w:sz="0" w:space="0" w:color="auto" w:frame="1"/>
        </w:rPr>
        <w:t>suspension</w:t>
      </w:r>
      <w:r w:rsidRPr="00C608DB">
        <w:rPr>
          <w:color w:val="000000"/>
        </w:rPr>
        <w:t> or </w:t>
      </w:r>
      <w:r w:rsidRPr="00C608DB">
        <w:rPr>
          <w:color w:val="000000"/>
          <w:bdr w:val="none" w:sz="0" w:space="0" w:color="auto" w:frame="1"/>
        </w:rPr>
        <w:t>debarment</w:t>
      </w:r>
      <w:r w:rsidRPr="00C608DB">
        <w:rPr>
          <w:color w:val="000000"/>
        </w:rPr>
        <w:t> of the corporation and made a determination that </w:t>
      </w:r>
      <w:r w:rsidRPr="00C608DB">
        <w:rPr>
          <w:color w:val="000000"/>
          <w:bdr w:val="none" w:sz="0" w:space="0" w:color="auto" w:frame="1"/>
        </w:rPr>
        <w:t>suspension</w:t>
      </w:r>
      <w:r w:rsidRPr="00C608DB">
        <w:rPr>
          <w:color w:val="000000"/>
        </w:rPr>
        <w:t> or </w:t>
      </w:r>
      <w:r w:rsidRPr="00C608DB">
        <w:rPr>
          <w:color w:val="000000"/>
          <w:bdr w:val="none" w:sz="0" w:space="0" w:color="auto" w:frame="1"/>
        </w:rPr>
        <w:t>debarment</w:t>
      </w:r>
      <w:r w:rsidRPr="00C608DB">
        <w:rPr>
          <w:color w:val="000000"/>
        </w:rPr>
        <w:t> is not necessary to protect the interests of the Government; or</w:t>
      </w:r>
    </w:p>
    <w:p w14:paraId="27677174"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Was convicted of a felony criminal violation under any Federal law within the preceding 24 months, where the awarding agency is aware of the </w:t>
      </w:r>
      <w:r w:rsidRPr="00C608DB">
        <w:rPr>
          <w:color w:val="000000"/>
          <w:bdr w:val="none" w:sz="0" w:space="0" w:color="auto" w:frame="1"/>
        </w:rPr>
        <w:t>conviction</w:t>
      </w:r>
      <w:r w:rsidRPr="00C608DB">
        <w:rPr>
          <w:color w:val="000000"/>
        </w:rPr>
        <w:t>, unless an agency has considered </w:t>
      </w:r>
      <w:r w:rsidRPr="00C608DB">
        <w:rPr>
          <w:color w:val="000000"/>
          <w:bdr w:val="none" w:sz="0" w:space="0" w:color="auto" w:frame="1"/>
        </w:rPr>
        <w:t>suspension</w:t>
      </w:r>
      <w:r w:rsidRPr="00C608DB">
        <w:rPr>
          <w:color w:val="000000"/>
        </w:rPr>
        <w:t> or </w:t>
      </w:r>
      <w:r w:rsidRPr="00C608DB">
        <w:rPr>
          <w:color w:val="000000"/>
          <w:bdr w:val="none" w:sz="0" w:space="0" w:color="auto" w:frame="1"/>
        </w:rPr>
        <w:t>debarment</w:t>
      </w:r>
      <w:r w:rsidRPr="00C608DB">
        <w:rPr>
          <w:color w:val="000000"/>
        </w:rPr>
        <w:t xml:space="preserve"> of the corporation and </w:t>
      </w:r>
      <w:proofErr w:type="gramStart"/>
      <w:r w:rsidRPr="00C608DB">
        <w:rPr>
          <w:color w:val="000000"/>
        </w:rPr>
        <w:t>made a determination</w:t>
      </w:r>
      <w:proofErr w:type="gramEnd"/>
      <w:r w:rsidRPr="00C608DB">
        <w:rPr>
          <w:color w:val="000000"/>
        </w:rPr>
        <w:t xml:space="preserve"> that this action is not necessary to protect the interests of the Government.</w:t>
      </w:r>
    </w:p>
    <w:p w14:paraId="467832BA"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w:t>
      </w:r>
      <w:r w:rsidRPr="00C608DB">
        <w:rPr>
          <w:color w:val="000000"/>
          <w:bdr w:val="none" w:sz="0" w:space="0" w:color="auto" w:frame="1"/>
        </w:rPr>
        <w:t>Offeror</w:t>
      </w:r>
      <w:r w:rsidRPr="00C608DB">
        <w:rPr>
          <w:color w:val="000000"/>
        </w:rPr>
        <w:t> represents that–</w:t>
      </w:r>
    </w:p>
    <w:p w14:paraId="0C3EDD45"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is </w:t>
      </w:r>
      <w:r w:rsidRPr="00C608DB">
        <w:rPr>
          <w:rStyle w:val="HTMLCite"/>
          <w:color w:val="000000"/>
          <w:bdr w:val="none" w:sz="0" w:space="0" w:color="auto" w:frame="1"/>
        </w:rPr>
        <w:t>□</w:t>
      </w:r>
      <w:r w:rsidRPr="00C608DB">
        <w:rPr>
          <w:color w:val="000000"/>
        </w:rPr>
        <w:t> is not </w:t>
      </w:r>
      <w:r w:rsidRPr="00C608DB">
        <w:rPr>
          <w:rStyle w:val="HTMLCite"/>
          <w:color w:val="000000"/>
          <w:bdr w:val="none" w:sz="0" w:space="0" w:color="auto" w:frame="1"/>
        </w:rPr>
        <w:t>□</w:t>
      </w:r>
      <w:r w:rsidRPr="00C608DB">
        <w:rPr>
          <w:color w:val="000000"/>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62BB4F6B"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is </w:t>
      </w:r>
      <w:r w:rsidRPr="00C608DB">
        <w:rPr>
          <w:rStyle w:val="HTMLCite"/>
          <w:color w:val="000000"/>
          <w:bdr w:val="none" w:sz="0" w:space="0" w:color="auto" w:frame="1"/>
        </w:rPr>
        <w:t>□</w:t>
      </w:r>
      <w:r w:rsidRPr="00C608DB">
        <w:rPr>
          <w:color w:val="000000"/>
        </w:rPr>
        <w:t> is not </w:t>
      </w:r>
      <w:r w:rsidRPr="00C608DB">
        <w:rPr>
          <w:rStyle w:val="HTMLCite"/>
          <w:color w:val="000000"/>
          <w:bdr w:val="none" w:sz="0" w:space="0" w:color="auto" w:frame="1"/>
        </w:rPr>
        <w:t>□</w:t>
      </w:r>
      <w:r w:rsidRPr="00C608DB">
        <w:rPr>
          <w:color w:val="000000"/>
        </w:rPr>
        <w:t xml:space="preserve"> a corporation that was convicted of a felony criminal violation under a </w:t>
      </w:r>
      <w:proofErr w:type="gramStart"/>
      <w:r w:rsidRPr="00C608DB">
        <w:rPr>
          <w:color w:val="000000"/>
        </w:rPr>
        <w:t>Federal</w:t>
      </w:r>
      <w:proofErr w:type="gramEnd"/>
      <w:r w:rsidRPr="00C608DB">
        <w:rPr>
          <w:color w:val="000000"/>
        </w:rPr>
        <w:t xml:space="preserve"> law within the preceding 24 months.</w:t>
      </w:r>
    </w:p>
    <w:p w14:paraId="46E2B448"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t>(r)</w:t>
      </w:r>
      <w:r w:rsidRPr="00C608DB">
        <w:rPr>
          <w:color w:val="000000"/>
        </w:rPr>
        <w:t> </w:t>
      </w:r>
      <w:r w:rsidRPr="00C608DB">
        <w:rPr>
          <w:rStyle w:val="Emphasis"/>
          <w:color w:val="000000"/>
          <w:bdr w:val="none" w:sz="0" w:space="0" w:color="auto" w:frame="1"/>
        </w:rPr>
        <w:t>Predecessor of Offeror.</w:t>
      </w:r>
      <w:r w:rsidRPr="00C608DB">
        <w:rPr>
          <w:color w:val="000000"/>
        </w:rPr>
        <w:t> (Applies in all </w:t>
      </w:r>
      <w:r w:rsidRPr="00C608DB">
        <w:rPr>
          <w:color w:val="000000"/>
          <w:bdr w:val="none" w:sz="0" w:space="0" w:color="auto" w:frame="1"/>
        </w:rPr>
        <w:t>solicitations</w:t>
      </w:r>
      <w:r w:rsidRPr="00C608DB">
        <w:rPr>
          <w:color w:val="000000"/>
        </w:rPr>
        <w:t> that include the provision at </w:t>
      </w:r>
      <w:hyperlink r:id="rId331" w:anchor="FAR_52_204_16" w:tooltip="52.204-16" w:history="1">
        <w:r w:rsidRPr="00C608DB">
          <w:rPr>
            <w:rStyle w:val="Hyperlink"/>
            <w:rFonts w:eastAsiaTheme="majorEastAsia"/>
            <w:bdr w:val="none" w:sz="0" w:space="0" w:color="auto" w:frame="1"/>
          </w:rPr>
          <w:t>52.204-16</w:t>
        </w:r>
      </w:hyperlink>
      <w:r w:rsidRPr="00C608DB">
        <w:rPr>
          <w:color w:val="000000"/>
        </w:rPr>
        <w:t>, Commercial and Government Entity Code Reporting.)</w:t>
      </w:r>
    </w:p>
    <w:p w14:paraId="022B0407"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or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successor</w:t>
      </w:r>
      <w:r w:rsidRPr="00C608DB">
        <w:rPr>
          <w:color w:val="000000"/>
        </w:rPr>
        <w:t> to a </w:t>
      </w:r>
      <w:r w:rsidRPr="00C608DB">
        <w:rPr>
          <w:color w:val="000000"/>
          <w:bdr w:val="none" w:sz="0" w:space="0" w:color="auto" w:frame="1"/>
        </w:rPr>
        <w:t>predecessor</w:t>
      </w:r>
      <w:r w:rsidRPr="00C608DB">
        <w:rPr>
          <w:color w:val="000000"/>
        </w:rPr>
        <w:t xml:space="preserve"> that held a </w:t>
      </w:r>
      <w:proofErr w:type="gramStart"/>
      <w:r w:rsidRPr="00C608DB">
        <w:rPr>
          <w:color w:val="000000"/>
        </w:rPr>
        <w:t>Federal</w:t>
      </w:r>
      <w:proofErr w:type="gramEnd"/>
      <w:r w:rsidRPr="00C608DB">
        <w:rPr>
          <w:color w:val="000000"/>
        </w:rPr>
        <w:t xml:space="preserve"> contract or grant within the last three years.</w:t>
      </w:r>
    </w:p>
    <w:p w14:paraId="47463A2A"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If the </w:t>
      </w:r>
      <w:r w:rsidRPr="00C608DB">
        <w:rPr>
          <w:color w:val="000000"/>
          <w:bdr w:val="none" w:sz="0" w:space="0" w:color="auto" w:frame="1"/>
        </w:rPr>
        <w:t>Offeror</w:t>
      </w:r>
      <w:r w:rsidRPr="00C608DB">
        <w:rPr>
          <w:color w:val="000000"/>
        </w:rPr>
        <w:t> has indicated "is" in paragraph (r)(1) of this provision, enter the following information for all </w:t>
      </w:r>
      <w:r w:rsidRPr="00C608DB">
        <w:rPr>
          <w:color w:val="000000"/>
          <w:bdr w:val="none" w:sz="0" w:space="0" w:color="auto" w:frame="1"/>
        </w:rPr>
        <w:t>predecessors</w:t>
      </w:r>
      <w:r w:rsidRPr="00C608DB">
        <w:rPr>
          <w:color w:val="000000"/>
        </w:rPr>
        <w:t xml:space="preserve"> that held a </w:t>
      </w:r>
      <w:proofErr w:type="gramStart"/>
      <w:r w:rsidRPr="00C608DB">
        <w:rPr>
          <w:color w:val="000000"/>
        </w:rPr>
        <w:t>Federal</w:t>
      </w:r>
      <w:proofErr w:type="gramEnd"/>
      <w:r w:rsidRPr="00C608DB">
        <w:rPr>
          <w:color w:val="000000"/>
        </w:rPr>
        <w:t xml:space="preserve"> contract or grant within the last three years (if more than one </w:t>
      </w:r>
      <w:r w:rsidRPr="00C608DB">
        <w:rPr>
          <w:color w:val="000000"/>
          <w:bdr w:val="none" w:sz="0" w:space="0" w:color="auto" w:frame="1"/>
        </w:rPr>
        <w:t>predecessor</w:t>
      </w:r>
      <w:r w:rsidRPr="00C608DB">
        <w:rPr>
          <w:color w:val="000000"/>
        </w:rPr>
        <w:t>, list in reverse chronological order):</w:t>
      </w:r>
    </w:p>
    <w:p w14:paraId="6C322AE2"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Predecessor</w:t>
      </w:r>
      <w:r w:rsidRPr="00C608DB">
        <w:rPr>
          <w:color w:val="000000"/>
          <w:szCs w:val="24"/>
        </w:rPr>
        <w:t> CAGE code: (or mark "Unknown").</w:t>
      </w:r>
    </w:p>
    <w:p w14:paraId="5BA417D6"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Predecessor</w:t>
      </w:r>
      <w:r w:rsidRPr="00C608DB">
        <w:rPr>
          <w:color w:val="000000"/>
          <w:szCs w:val="24"/>
        </w:rPr>
        <w:t> legal name:</w:t>
      </w:r>
      <w:r w:rsidRPr="00C608DB">
        <w:rPr>
          <w:color w:val="000000"/>
          <w:szCs w:val="24"/>
          <w:u w:val="single"/>
          <w:bdr w:val="none" w:sz="0" w:space="0" w:color="auto" w:frame="1"/>
        </w:rPr>
        <w:t> </w:t>
      </w:r>
      <w:r w:rsidRPr="00C608DB">
        <w:rPr>
          <w:color w:val="000000"/>
          <w:szCs w:val="24"/>
        </w:rPr>
        <w:t>____.</w:t>
      </w:r>
    </w:p>
    <w:p w14:paraId="413350C6" w14:textId="77777777" w:rsidR="00375B61" w:rsidRPr="00C608DB" w:rsidRDefault="00375B61" w:rsidP="00375B6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Do not use a "doing business as" name</w:t>
      </w:r>
      <w:r w:rsidRPr="00C608DB">
        <w:rPr>
          <w:color w:val="000000"/>
          <w:szCs w:val="24"/>
        </w:rPr>
        <w:t>).</w:t>
      </w:r>
    </w:p>
    <w:p w14:paraId="68AE8236"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t>(s)</w:t>
      </w:r>
      <w:r w:rsidRPr="00C608DB">
        <w:rPr>
          <w:color w:val="000000"/>
        </w:rPr>
        <w:t> [Reserved].</w:t>
      </w:r>
    </w:p>
    <w:p w14:paraId="09C639FF"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t>(t)</w:t>
      </w:r>
      <w:r w:rsidRPr="00C608DB">
        <w:rPr>
          <w:color w:val="000000"/>
        </w:rPr>
        <w:t> </w:t>
      </w:r>
      <w:r w:rsidRPr="00C608DB">
        <w:rPr>
          <w:rStyle w:val="Emphasis"/>
          <w:color w:val="000000"/>
          <w:bdr w:val="none" w:sz="0" w:space="0" w:color="auto" w:frame="1"/>
        </w:rPr>
        <w:t>Public Disclosure of Greenhouse Gas Emissions and Reduction Goals</w:t>
      </w:r>
      <w:r w:rsidRPr="00C608DB">
        <w:rPr>
          <w:color w:val="000000"/>
        </w:rPr>
        <w:t>. Applies in all </w:t>
      </w:r>
      <w:r w:rsidRPr="00C608DB">
        <w:rPr>
          <w:color w:val="000000"/>
          <w:bdr w:val="none" w:sz="0" w:space="0" w:color="auto" w:frame="1"/>
        </w:rPr>
        <w:t>solicitations</w:t>
      </w:r>
      <w:r w:rsidRPr="00C608DB">
        <w:rPr>
          <w:color w:val="000000"/>
        </w:rPr>
        <w:t> that require </w:t>
      </w:r>
      <w:r w:rsidRPr="00C608DB">
        <w:rPr>
          <w:color w:val="000000"/>
          <w:bdr w:val="none" w:sz="0" w:space="0" w:color="auto" w:frame="1"/>
        </w:rPr>
        <w:t>offerors</w:t>
      </w:r>
      <w:r w:rsidRPr="00C608DB">
        <w:rPr>
          <w:color w:val="000000"/>
        </w:rPr>
        <w:t> to register in SAM ( </w:t>
      </w:r>
      <w:hyperlink r:id="rId332" w:anchor="FAR_12_301" w:tooltip="12.301" w:history="1">
        <w:r w:rsidRPr="00C608DB">
          <w:rPr>
            <w:rStyle w:val="Hyperlink"/>
            <w:rFonts w:eastAsiaTheme="majorEastAsia"/>
            <w:bdr w:val="none" w:sz="0" w:space="0" w:color="auto" w:frame="1"/>
          </w:rPr>
          <w:t>12.301</w:t>
        </w:r>
      </w:hyperlink>
      <w:r w:rsidRPr="00C608DB">
        <w:rPr>
          <w:color w:val="000000"/>
        </w:rPr>
        <w:t>(d)(1)).</w:t>
      </w:r>
    </w:p>
    <w:p w14:paraId="14ABA017"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This representation </w:t>
      </w:r>
      <w:r w:rsidRPr="00C608DB">
        <w:rPr>
          <w:color w:val="000000"/>
          <w:bdr w:val="none" w:sz="0" w:space="0" w:color="auto" w:frame="1"/>
        </w:rPr>
        <w:t>shall</w:t>
      </w:r>
      <w:r w:rsidRPr="00C608DB">
        <w:rPr>
          <w:color w:val="000000"/>
        </w:rPr>
        <w:t> be completed if the </w:t>
      </w:r>
      <w:r w:rsidRPr="00C608DB">
        <w:rPr>
          <w:color w:val="000000"/>
          <w:bdr w:val="none" w:sz="0" w:space="0" w:color="auto" w:frame="1"/>
        </w:rPr>
        <w:t>Offeror</w:t>
      </w:r>
      <w:r w:rsidRPr="00C608DB">
        <w:rPr>
          <w:color w:val="000000"/>
        </w:rPr>
        <w:t xml:space="preserve"> received $7.5 million or more in contract awards in the prior Federal fiscal year. The representation is optional if </w:t>
      </w:r>
      <w:r w:rsidRPr="00C608DB">
        <w:rPr>
          <w:color w:val="000000"/>
        </w:rPr>
        <w:lastRenderedPageBreak/>
        <w:t>the </w:t>
      </w:r>
      <w:r w:rsidRPr="00C608DB">
        <w:rPr>
          <w:color w:val="000000"/>
          <w:bdr w:val="none" w:sz="0" w:space="0" w:color="auto" w:frame="1"/>
        </w:rPr>
        <w:t>Offeror</w:t>
      </w:r>
      <w:r w:rsidRPr="00C608DB">
        <w:rPr>
          <w:color w:val="000000"/>
        </w:rPr>
        <w:t> received less than $7.5 million in Federal contract awards in the prior Federal fiscal year.</w:t>
      </w:r>
    </w:p>
    <w:p w14:paraId="17294B87" w14:textId="77777777" w:rsidR="00375B61" w:rsidRPr="00C608DB" w:rsidRDefault="00375B61" w:rsidP="00375B61">
      <w:pPr>
        <w:pStyle w:val="runin"/>
        <w:shd w:val="clear" w:color="auto" w:fill="FFFFFF"/>
        <w:textAlignment w:val="baseline"/>
        <w:rPr>
          <w:color w:val="000000"/>
        </w:rPr>
      </w:pPr>
      <w:r w:rsidRPr="00C608DB">
        <w:rPr>
          <w:rStyle w:val="ph"/>
          <w:color w:val="000000"/>
          <w:bdr w:val="none" w:sz="0" w:space="0" w:color="auto" w:frame="1"/>
        </w:rPr>
        <w:t>(2)</w:t>
      </w:r>
      <w:r w:rsidRPr="00C608DB">
        <w:rPr>
          <w:color w:val="000000"/>
        </w:rPr>
        <w:t> Representation. [</w:t>
      </w:r>
      <w:r w:rsidRPr="00C608DB">
        <w:rPr>
          <w:color w:val="000000"/>
          <w:bdr w:val="none" w:sz="0" w:space="0" w:color="auto" w:frame="1"/>
        </w:rPr>
        <w:t>Offeror</w:t>
      </w:r>
      <w:r w:rsidRPr="00C608DB">
        <w:rPr>
          <w:color w:val="000000"/>
        </w:rPr>
        <w:t> to check applicable block(s) in paragraph (t)(2)(i) and (ii)].</w:t>
      </w:r>
    </w:p>
    <w:p w14:paraId="26434439" w14:textId="77777777" w:rsidR="00375B61" w:rsidRPr="00C608DB" w:rsidRDefault="00375B61" w:rsidP="00375B61">
      <w:pPr>
        <w:pStyle w:val="runinchild"/>
        <w:shd w:val="clear" w:color="auto" w:fill="FFFFFF"/>
        <w:textAlignment w:val="baseline"/>
        <w:rPr>
          <w:color w:val="000000"/>
        </w:rPr>
      </w:pPr>
      <w:r w:rsidRPr="00C608DB">
        <w:rPr>
          <w:rStyle w:val="ph"/>
          <w:color w:val="000000"/>
          <w:bdr w:val="none" w:sz="0" w:space="0" w:color="auto" w:frame="1"/>
        </w:rPr>
        <w:t>(i)</w:t>
      </w:r>
      <w:r w:rsidRPr="00C608DB">
        <w:rPr>
          <w:color w:val="000000"/>
        </w:rPr>
        <w:t> The </w:t>
      </w:r>
      <w:r w:rsidRPr="00C608DB">
        <w:rPr>
          <w:color w:val="000000"/>
          <w:bdr w:val="none" w:sz="0" w:space="0" w:color="auto" w:frame="1"/>
        </w:rPr>
        <w:t>Offeror</w:t>
      </w:r>
      <w:r w:rsidRPr="00C608DB">
        <w:rPr>
          <w:color w:val="000000"/>
        </w:rPr>
        <w:t> (itself or through its </w:t>
      </w:r>
      <w:r w:rsidRPr="00C608DB">
        <w:rPr>
          <w:color w:val="000000"/>
          <w:bdr w:val="none" w:sz="0" w:space="0" w:color="auto" w:frame="1"/>
        </w:rPr>
        <w:t>immediate owner</w:t>
      </w:r>
      <w:r w:rsidRPr="00C608DB">
        <w:rPr>
          <w:color w:val="000000"/>
        </w:rPr>
        <w:t> or </w:t>
      </w:r>
      <w:r w:rsidRPr="00C608DB">
        <w:rPr>
          <w:color w:val="000000"/>
          <w:bdr w:val="none" w:sz="0" w:space="0" w:color="auto" w:frame="1"/>
        </w:rPr>
        <w:t>highest-level owner</w:t>
      </w:r>
      <w:r w:rsidRPr="00C608DB">
        <w:rPr>
          <w:color w:val="000000"/>
        </w:rPr>
        <w: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7D9D11CD"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(itself or through its </w:t>
      </w:r>
      <w:r w:rsidRPr="00C608DB">
        <w:rPr>
          <w:color w:val="000000"/>
          <w:bdr w:val="none" w:sz="0" w:space="0" w:color="auto" w:frame="1"/>
        </w:rPr>
        <w:t>immediate owner</w:t>
      </w:r>
      <w:r w:rsidRPr="00C608DB">
        <w:rPr>
          <w:color w:val="000000"/>
        </w:rPr>
        <w:t> or </w:t>
      </w:r>
      <w:r w:rsidRPr="00C608DB">
        <w:rPr>
          <w:color w:val="000000"/>
          <w:bdr w:val="none" w:sz="0" w:space="0" w:color="auto" w:frame="1"/>
        </w:rPr>
        <w:t>highest-level owner</w:t>
      </w:r>
      <w:r w:rsidRPr="00C608DB">
        <w:rPr>
          <w:color w:val="000000"/>
        </w:rPr>
        <w: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publicly disclose a quantitative greenhouse gas emissions reduction goal, i.e., make available on a publicly accessible website a target to reduce absolute emissions or emissions intensity by a specific quantity or percentage.</w:t>
      </w:r>
    </w:p>
    <w:p w14:paraId="0DC0D02D"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A publicly accessible website includes the </w:t>
      </w:r>
      <w:r w:rsidRPr="00C608DB">
        <w:rPr>
          <w:color w:val="000000"/>
          <w:bdr w:val="none" w:sz="0" w:space="0" w:color="auto" w:frame="1"/>
        </w:rPr>
        <w:t>Offeror</w:t>
      </w:r>
      <w:r w:rsidRPr="00C608DB">
        <w:rPr>
          <w:color w:val="000000"/>
        </w:rPr>
        <w:t>'s own website or a recognized, third-party greenhouse gas emissions reporting program.</w:t>
      </w:r>
    </w:p>
    <w:p w14:paraId="38FEF4A3"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If the </w:t>
      </w:r>
      <w:r w:rsidRPr="00C608DB">
        <w:rPr>
          <w:color w:val="000000"/>
          <w:bdr w:val="none" w:sz="0" w:space="0" w:color="auto" w:frame="1"/>
        </w:rPr>
        <w:t>Offeror</w:t>
      </w:r>
      <w:r w:rsidRPr="00C608DB">
        <w:rPr>
          <w:color w:val="000000"/>
        </w:rPr>
        <w:t> checked "does" in paragraphs (t)(2)(i) or (t)(2)(ii) of this provision, respectively,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provide the publicly accessible website(s) where greenhouse gas emissions and/or reduction goals are reported:</w:t>
      </w:r>
      <w:r w:rsidRPr="00C608DB">
        <w:rPr>
          <w:rStyle w:val="HTMLCite"/>
          <w:color w:val="000000"/>
          <w:bdr w:val="none" w:sz="0" w:space="0" w:color="auto" w:frame="1"/>
        </w:rPr>
        <w:t>____________</w:t>
      </w:r>
      <w:r w:rsidRPr="00C608DB">
        <w:rPr>
          <w:color w:val="000000"/>
        </w:rPr>
        <w:t>.</w:t>
      </w:r>
    </w:p>
    <w:p w14:paraId="27FBE416" w14:textId="77777777" w:rsidR="00375B61" w:rsidRPr="00C608DB" w:rsidRDefault="00375B61" w:rsidP="00375B61">
      <w:pPr>
        <w:pStyle w:val="runin"/>
        <w:shd w:val="clear" w:color="auto" w:fill="FFFFFF"/>
        <w:textAlignment w:val="baseline"/>
        <w:rPr>
          <w:color w:val="000000"/>
        </w:rPr>
      </w:pPr>
      <w:r w:rsidRPr="00C608DB">
        <w:rPr>
          <w:rStyle w:val="ph"/>
          <w:color w:val="000000"/>
          <w:bdr w:val="none" w:sz="0" w:space="0" w:color="auto" w:frame="1"/>
        </w:rPr>
        <w:t>(u)</w:t>
      </w:r>
    </w:p>
    <w:p w14:paraId="0569F5CA" w14:textId="77777777" w:rsidR="00375B61" w:rsidRPr="00C608DB" w:rsidRDefault="00375B61" w:rsidP="00375B61">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In accordance with section 743 of Division E, Title VII, of the Consolidated and Further Continuing Appropriations Act, 2015 (Pub. L. 113-235) and its </w:t>
      </w:r>
      <w:r w:rsidRPr="00C608DB">
        <w:rPr>
          <w:color w:val="000000"/>
          <w:bdr w:val="none" w:sz="0" w:space="0" w:color="auto" w:frame="1"/>
        </w:rPr>
        <w:t>successor</w:t>
      </w:r>
      <w:r w:rsidRPr="00C608DB">
        <w:rPr>
          <w:color w:val="000000"/>
        </w:rPr>
        <w:t>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D06F909"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prohibition in paragraph (u)(1) of this provision does not contravene requirements applicable to Standard Form 312 (</w:t>
      </w:r>
      <w:r w:rsidRPr="00C608DB">
        <w:rPr>
          <w:color w:val="000000"/>
          <w:bdr w:val="none" w:sz="0" w:space="0" w:color="auto" w:frame="1"/>
        </w:rPr>
        <w:t>Classified Information</w:t>
      </w:r>
      <w:r w:rsidRPr="00C608DB">
        <w:rPr>
          <w:color w:val="000000"/>
        </w:rPr>
        <w:t xml:space="preserve"> Nondisclosure Agreement), Form 4414 (Sensitive Compartmented Information Nondisclosure Agreement), or any other form issued by a </w:t>
      </w:r>
      <w:proofErr w:type="gramStart"/>
      <w:r w:rsidRPr="00C608DB">
        <w:rPr>
          <w:color w:val="000000"/>
        </w:rPr>
        <w:t>Federal</w:t>
      </w:r>
      <w:proofErr w:type="gramEnd"/>
      <w:r w:rsidRPr="00C608DB">
        <w:rPr>
          <w:color w:val="000000"/>
        </w:rPr>
        <w:t xml:space="preserve"> department or agency governing the nondisclosure of </w:t>
      </w:r>
      <w:r w:rsidRPr="00C608DB">
        <w:rPr>
          <w:color w:val="000000"/>
          <w:bdr w:val="none" w:sz="0" w:space="0" w:color="auto" w:frame="1"/>
        </w:rPr>
        <w:t>classified information</w:t>
      </w:r>
      <w:r w:rsidRPr="00C608DB">
        <w:rPr>
          <w:color w:val="000000"/>
        </w:rPr>
        <w:t>.</w:t>
      </w:r>
    </w:p>
    <w:p w14:paraId="1F8CA005"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w:t>
      </w:r>
      <w:r w:rsidRPr="00C608DB">
        <w:rPr>
          <w:rStyle w:val="Emphasis"/>
          <w:color w:val="000000"/>
          <w:bdr w:val="none" w:sz="0" w:space="0" w:color="auto" w:frame="1"/>
        </w:rPr>
        <w:t>Representation</w:t>
      </w:r>
      <w:r w:rsidRPr="00C608DB">
        <w:rPr>
          <w:color w:val="000000"/>
        </w:rPr>
        <w:t>. By submission of its </w:t>
      </w:r>
      <w:r w:rsidRPr="00C608DB">
        <w:rPr>
          <w:color w:val="000000"/>
          <w:bdr w:val="none" w:sz="0" w:space="0" w:color="auto" w:frame="1"/>
        </w:rPr>
        <w:t>offer</w:t>
      </w:r>
      <w:r w:rsidRPr="00C608DB">
        <w:rPr>
          <w:color w:val="000000"/>
        </w:rPr>
        <w:t>, the </w:t>
      </w:r>
      <w:r w:rsidRPr="00C608DB">
        <w:rPr>
          <w:color w:val="000000"/>
          <w:bdr w:val="none" w:sz="0" w:space="0" w:color="auto" w:frame="1"/>
        </w:rPr>
        <w:t>Offeror</w:t>
      </w:r>
      <w:r w:rsidRPr="00C608DB">
        <w:rPr>
          <w:color w:val="000000"/>
        </w:rPr>
        <w:t>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C608DB">
        <w:rPr>
          <w:rStyle w:val="Emphasis"/>
          <w:color w:val="000000"/>
          <w:bdr w:val="none" w:sz="0" w:space="0" w:color="auto" w:frame="1"/>
        </w:rPr>
        <w:t>e.g.</w:t>
      </w:r>
      <w:r w:rsidRPr="00C608DB">
        <w:rPr>
          <w:color w:val="000000"/>
        </w:rPr>
        <w:t>, agency Office of the Inspector General).</w:t>
      </w:r>
    </w:p>
    <w:p w14:paraId="70E399CF" w14:textId="77777777" w:rsidR="00375B61" w:rsidRPr="00C608DB" w:rsidRDefault="00375B61" w:rsidP="00375B61">
      <w:pPr>
        <w:pStyle w:val="listl1"/>
        <w:shd w:val="clear" w:color="auto" w:fill="FFFFFF"/>
        <w:textAlignment w:val="baseline"/>
        <w:rPr>
          <w:color w:val="000000"/>
        </w:rPr>
      </w:pPr>
      <w:r w:rsidRPr="00C608DB">
        <w:rPr>
          <w:rStyle w:val="ph"/>
          <w:color w:val="000000"/>
          <w:bdr w:val="none" w:sz="0" w:space="0" w:color="auto" w:frame="1"/>
        </w:rPr>
        <w:lastRenderedPageBreak/>
        <w:t>(v)</w:t>
      </w:r>
      <w:r w:rsidRPr="00C608DB">
        <w:rPr>
          <w:color w:val="000000"/>
        </w:rPr>
        <w:t> </w:t>
      </w:r>
      <w:r w:rsidRPr="00C608DB">
        <w:rPr>
          <w:rStyle w:val="Emphasis"/>
          <w:color w:val="000000"/>
          <w:bdr w:val="none" w:sz="0" w:space="0" w:color="auto" w:frame="1"/>
        </w:rPr>
        <w:t>Covered Telecommunications Equipment or Services-Representation.</w:t>
      </w:r>
      <w:r w:rsidRPr="00C608DB">
        <w:rPr>
          <w:color w:val="000000"/>
        </w:rPr>
        <w:t> Section 889(a)(1)(A) and section 889 (a)(1)(B) of Public Law 115-232.</w:t>
      </w:r>
    </w:p>
    <w:p w14:paraId="66908AAA"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review the list of excluded parties in the </w:t>
      </w:r>
      <w:r w:rsidRPr="00C608DB">
        <w:rPr>
          <w:color w:val="000000"/>
          <w:bdr w:val="none" w:sz="0" w:space="0" w:color="auto" w:frame="1"/>
        </w:rPr>
        <w:t>System for Award Management (SAM</w:t>
      </w:r>
      <w:r w:rsidRPr="00C608DB">
        <w:rPr>
          <w:color w:val="000000"/>
        </w:rPr>
        <w:t>) ( </w:t>
      </w:r>
      <w:hyperlink r:id="rId333" w:tgtFrame="_blank" w:tooltip="https://www.sam.gov" w:history="1">
        <w:r w:rsidRPr="00C608DB">
          <w:rPr>
            <w:rStyle w:val="Hyperlink"/>
            <w:rFonts w:eastAsiaTheme="majorEastAsia"/>
            <w:bdr w:val="none" w:sz="0" w:space="0" w:color="auto" w:frame="1"/>
          </w:rPr>
          <w:t>https://www.sam.gov</w:t>
        </w:r>
      </w:hyperlink>
      <w:r w:rsidRPr="00C608DB">
        <w:rPr>
          <w:color w:val="000000"/>
        </w:rPr>
        <w:t>) for entities excluded from receiving federal awards for "covered telecommunications equipment or services".</w:t>
      </w:r>
    </w:p>
    <w:p w14:paraId="52248E53" w14:textId="77777777" w:rsidR="00375B61" w:rsidRPr="00C608DB" w:rsidRDefault="00375B61" w:rsidP="00375B6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w:t>
      </w:r>
      <w:r w:rsidRPr="00C608DB">
        <w:rPr>
          <w:color w:val="000000"/>
          <w:bdr w:val="none" w:sz="0" w:space="0" w:color="auto" w:frame="1"/>
        </w:rPr>
        <w:t>Offeror</w:t>
      </w:r>
      <w:r w:rsidRPr="00C608DB">
        <w:rPr>
          <w:color w:val="000000"/>
        </w:rPr>
        <w:t> represents that–</w:t>
      </w:r>
    </w:p>
    <w:p w14:paraId="5F74D593"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provide covered telecommunications equipment or services as a part of its offered </w:t>
      </w:r>
      <w:r w:rsidRPr="00C608DB">
        <w:rPr>
          <w:color w:val="000000"/>
          <w:bdr w:val="none" w:sz="0" w:space="0" w:color="auto" w:frame="1"/>
        </w:rPr>
        <w:t>products</w:t>
      </w:r>
      <w:r w:rsidRPr="00C608DB">
        <w:rPr>
          <w:color w:val="000000"/>
        </w:rPr>
        <w:t> or services to the Government in the performance of any contract, subcontract, or other contractual instrument.</w:t>
      </w:r>
    </w:p>
    <w:p w14:paraId="203256ED" w14:textId="77777777" w:rsidR="00375B61" w:rsidRPr="00C608DB" w:rsidRDefault="00375B61" w:rsidP="00375B6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After conducting a </w:t>
      </w:r>
      <w:r w:rsidRPr="00C608DB">
        <w:rPr>
          <w:color w:val="000000"/>
          <w:bdr w:val="none" w:sz="0" w:space="0" w:color="auto" w:frame="1"/>
        </w:rPr>
        <w:t>reasonable inquiry</w:t>
      </w:r>
      <w:r w:rsidRPr="00C608DB">
        <w:rPr>
          <w:color w:val="000000"/>
        </w:rPr>
        <w:t> for purposes of this representation, that it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use covered telecommunications equipment or services, or any equipment, system, or service that uses covered telecommunications equipment or services.</w:t>
      </w:r>
    </w:p>
    <w:p w14:paraId="463D7280" w14:textId="77777777" w:rsidR="00375B61" w:rsidRPr="00C608DB" w:rsidRDefault="00375B61" w:rsidP="00375B61">
      <w:pPr>
        <w:pStyle w:val="p"/>
        <w:shd w:val="clear" w:color="auto" w:fill="FFFFFF"/>
        <w:jc w:val="center"/>
        <w:textAlignment w:val="baseline"/>
        <w:rPr>
          <w:color w:val="000000"/>
        </w:rPr>
      </w:pPr>
      <w:r w:rsidRPr="00C608DB">
        <w:rPr>
          <w:color w:val="000000"/>
        </w:rPr>
        <w:t>(End of Provision)</w:t>
      </w:r>
    </w:p>
    <w:p w14:paraId="3E5E7F61" w14:textId="77777777" w:rsidR="00375B61" w:rsidRPr="00C608DB" w:rsidRDefault="00375B61" w:rsidP="00375B61">
      <w:pPr>
        <w:pStyle w:val="p"/>
        <w:textAlignment w:val="baseline"/>
      </w:pPr>
      <w:r w:rsidRPr="00C608DB">
        <w:rPr>
          <w:rStyle w:val="Emphasis"/>
          <w:bdr w:val="none" w:sz="0" w:space="0" w:color="auto" w:frame="1"/>
        </w:rPr>
        <w:t>Alternate I (Oct 2014).</w:t>
      </w:r>
      <w:r w:rsidRPr="00C608DB">
        <w:t> As prescribed in </w:t>
      </w:r>
      <w:hyperlink r:id="rId334" w:anchor="FAR_12_301" w:tooltip="12.301" w:history="1">
        <w:r w:rsidRPr="00C608DB">
          <w:rPr>
            <w:rStyle w:val="Hyperlink"/>
            <w:rFonts w:eastAsiaTheme="majorEastAsia"/>
            <w:bdr w:val="none" w:sz="0" w:space="0" w:color="auto" w:frame="1"/>
          </w:rPr>
          <w:t>12.301</w:t>
        </w:r>
      </w:hyperlink>
      <w:r w:rsidRPr="00C608DB">
        <w:t>(b)(2), add the following paragraph (c)(11) to the basic provision:</w:t>
      </w:r>
    </w:p>
    <w:p w14:paraId="4A496EC6" w14:textId="77777777" w:rsidR="00375B61" w:rsidRPr="00C608DB" w:rsidRDefault="00375B61" w:rsidP="00375B61">
      <w:pPr>
        <w:pStyle w:val="p"/>
        <w:ind w:firstLine="720"/>
        <w:textAlignment w:val="baseline"/>
      </w:pPr>
      <w:r w:rsidRPr="00C608DB">
        <w:t>(11) (Complete if the </w:t>
      </w:r>
      <w:r w:rsidRPr="00C608DB">
        <w:rPr>
          <w:bdr w:val="none" w:sz="0" w:space="0" w:color="auto" w:frame="1"/>
        </w:rPr>
        <w:t>offeror</w:t>
      </w:r>
      <w:r w:rsidRPr="00C608DB">
        <w:t> has represented itself as disadvantaged in paragraph (c)(4) of this provision.)</w:t>
      </w:r>
    </w:p>
    <w:p w14:paraId="7E2B8728" w14:textId="77777777" w:rsidR="00375B61" w:rsidRPr="00C608DB" w:rsidRDefault="00375B61" w:rsidP="00375B61">
      <w:pPr>
        <w:pStyle w:val="p"/>
        <w:ind w:firstLine="1080"/>
        <w:textAlignment w:val="baseline"/>
      </w:pPr>
      <w:r w:rsidRPr="00C608DB">
        <w:rPr>
          <w:rStyle w:val="HTMLCite"/>
          <w:bdr w:val="none" w:sz="0" w:space="0" w:color="auto" w:frame="1"/>
        </w:rPr>
        <w:t>□</w:t>
      </w:r>
      <w:r w:rsidRPr="00C608DB">
        <w:t> </w:t>
      </w:r>
      <w:r>
        <w:tab/>
      </w:r>
      <w:r w:rsidRPr="00C608DB">
        <w:t>Black American.</w:t>
      </w:r>
    </w:p>
    <w:p w14:paraId="66ECF294" w14:textId="77777777" w:rsidR="00375B61" w:rsidRPr="00C608DB" w:rsidRDefault="00375B61" w:rsidP="00375B61">
      <w:pPr>
        <w:pStyle w:val="p"/>
        <w:ind w:firstLine="1080"/>
        <w:textAlignment w:val="baseline"/>
      </w:pPr>
      <w:r w:rsidRPr="00C608DB">
        <w:rPr>
          <w:rStyle w:val="HTMLCite"/>
          <w:bdr w:val="none" w:sz="0" w:space="0" w:color="auto" w:frame="1"/>
        </w:rPr>
        <w:t>□</w:t>
      </w:r>
      <w:r w:rsidRPr="00C608DB">
        <w:t> </w:t>
      </w:r>
      <w:r>
        <w:tab/>
      </w:r>
      <w:r w:rsidRPr="00C608DB">
        <w:t>Hispanic American.</w:t>
      </w:r>
    </w:p>
    <w:p w14:paraId="2B230B15" w14:textId="77777777" w:rsidR="00375B61" w:rsidRPr="00C608DB" w:rsidRDefault="00375B61" w:rsidP="00375B61">
      <w:pPr>
        <w:pStyle w:val="p"/>
        <w:ind w:firstLine="1080"/>
        <w:textAlignment w:val="baseline"/>
      </w:pPr>
      <w:r w:rsidRPr="00C608DB">
        <w:rPr>
          <w:rStyle w:val="HTMLCite"/>
          <w:bdr w:val="none" w:sz="0" w:space="0" w:color="auto" w:frame="1"/>
        </w:rPr>
        <w:t>□</w:t>
      </w:r>
      <w:r w:rsidRPr="00C608DB">
        <w:t> </w:t>
      </w:r>
      <w:r>
        <w:tab/>
      </w:r>
      <w:r w:rsidRPr="00C608DB">
        <w:t>Native American (American Indians, Eskimos, Aleuts, or Native Hawaiians).</w:t>
      </w:r>
    </w:p>
    <w:p w14:paraId="7A6CED02" w14:textId="77777777" w:rsidR="00375B61" w:rsidRPr="00C608DB" w:rsidRDefault="00375B61" w:rsidP="00375B61">
      <w:pPr>
        <w:pStyle w:val="p"/>
        <w:ind w:left="1440" w:hanging="360"/>
        <w:textAlignment w:val="baseline"/>
      </w:pPr>
      <w:r w:rsidRPr="00C608DB">
        <w:rPr>
          <w:rStyle w:val="HTMLCite"/>
          <w:bdr w:val="none" w:sz="0" w:space="0" w:color="auto" w:frame="1"/>
        </w:rPr>
        <w:t>□</w:t>
      </w:r>
      <w:r w:rsidRPr="00C608DB">
        <w:t> </w:t>
      </w:r>
      <w:r>
        <w:tab/>
      </w:r>
      <w:r w:rsidRPr="00C608DB">
        <w:t>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3FCD5166" w14:textId="77777777" w:rsidR="00375B61" w:rsidRPr="00C608DB" w:rsidRDefault="00375B61" w:rsidP="00375B61">
      <w:pPr>
        <w:pStyle w:val="p"/>
        <w:ind w:left="1440" w:hanging="360"/>
        <w:textAlignment w:val="baseline"/>
      </w:pPr>
      <w:r w:rsidRPr="00C608DB">
        <w:rPr>
          <w:rStyle w:val="HTMLCite"/>
          <w:bdr w:val="none" w:sz="0" w:space="0" w:color="auto" w:frame="1"/>
        </w:rPr>
        <w:t>□</w:t>
      </w:r>
      <w:r w:rsidRPr="00C608DB">
        <w:t> </w:t>
      </w:r>
      <w:r>
        <w:tab/>
      </w:r>
      <w:r w:rsidRPr="00C608DB">
        <w:t>Subcontinent Asian (Asian-Indian) American (persons with origins from India, Pakistan, Bangladesh, Sri Lanka, Bhutan, the Maldives Islands, or Nepal).</w:t>
      </w:r>
    </w:p>
    <w:p w14:paraId="42B890A5" w14:textId="77777777" w:rsidR="00375B61" w:rsidRPr="00E555CD" w:rsidRDefault="00375B61" w:rsidP="00375B61">
      <w:pPr>
        <w:pStyle w:val="p"/>
        <w:ind w:firstLine="1080"/>
        <w:textAlignment w:val="baseline"/>
        <w:rPr>
          <w:color w:val="000000"/>
        </w:rPr>
      </w:pPr>
      <w:r w:rsidRPr="00C608DB">
        <w:rPr>
          <w:rStyle w:val="HTMLCite"/>
          <w:bdr w:val="none" w:sz="0" w:space="0" w:color="auto" w:frame="1"/>
        </w:rPr>
        <w:t>□</w:t>
      </w:r>
      <w:r w:rsidRPr="00C608DB">
        <w:t> </w:t>
      </w:r>
      <w:r>
        <w:tab/>
      </w:r>
      <w:r w:rsidRPr="00C608DB">
        <w:t>Individual/concern, other than one of the preceding.</w:t>
      </w:r>
      <w:bookmarkStart w:id="4" w:name="_Hlk98339603"/>
    </w:p>
    <w:bookmarkEnd w:id="4"/>
    <w:p w14:paraId="3D91D492" w14:textId="77777777" w:rsidR="00375B61" w:rsidRPr="00DF5F6F" w:rsidRDefault="00375B61" w:rsidP="00375B61">
      <w:pPr>
        <w:rPr>
          <w:szCs w:val="24"/>
          <w:u w:val="single"/>
        </w:rPr>
      </w:pPr>
      <w:r w:rsidRPr="008E3CB2">
        <w:rPr>
          <w:rStyle w:val="ph"/>
          <w:szCs w:val="24"/>
          <w:u w:val="single"/>
          <w:bdr w:val="none" w:sz="0" w:space="0" w:color="auto" w:frame="1"/>
        </w:rPr>
        <w:t>52.219-1</w:t>
      </w:r>
      <w:r w:rsidRPr="008E3CB2">
        <w:rPr>
          <w:szCs w:val="24"/>
          <w:u w:val="single"/>
        </w:rPr>
        <w:tab/>
        <w:t>SMALL BUSINESS PROGRAM REPRESENTATIONS (MAR 2023)</w:t>
      </w:r>
    </w:p>
    <w:p w14:paraId="1E94BB95" w14:textId="77777777" w:rsidR="00375B61" w:rsidRDefault="00375B61" w:rsidP="00375B61">
      <w:pPr>
        <w:rPr>
          <w:rStyle w:val="ph"/>
          <w:color w:val="000000"/>
          <w:szCs w:val="24"/>
          <w:bdr w:val="none" w:sz="0" w:space="0" w:color="auto" w:frame="1"/>
        </w:rPr>
      </w:pPr>
    </w:p>
    <w:p w14:paraId="4AED151A" w14:textId="77777777" w:rsidR="00375B61" w:rsidRPr="006F1BBB" w:rsidRDefault="00375B61" w:rsidP="00375B61">
      <w:pPr>
        <w:rPr>
          <w:szCs w:val="24"/>
        </w:rPr>
      </w:pPr>
      <w:r w:rsidRPr="006F1BBB">
        <w:rPr>
          <w:rStyle w:val="ph"/>
          <w:color w:val="000000"/>
          <w:szCs w:val="24"/>
          <w:bdr w:val="none" w:sz="0" w:space="0" w:color="auto" w:frame="1"/>
        </w:rPr>
        <w:t>(a)</w:t>
      </w:r>
      <w:r w:rsidRPr="006F1BBB">
        <w:rPr>
          <w:szCs w:val="24"/>
        </w:rPr>
        <w:t> </w:t>
      </w:r>
      <w:r w:rsidRPr="006F1BBB">
        <w:rPr>
          <w:rStyle w:val="Emphasis"/>
          <w:color w:val="000000"/>
          <w:szCs w:val="24"/>
          <w:bdr w:val="none" w:sz="0" w:space="0" w:color="auto" w:frame="1"/>
        </w:rPr>
        <w:t>Definitions</w:t>
      </w:r>
      <w:r w:rsidRPr="006F1BBB">
        <w:rPr>
          <w:szCs w:val="24"/>
        </w:rPr>
        <w:t>. As used in this provision-</w:t>
      </w:r>
    </w:p>
    <w:p w14:paraId="044F5559" w14:textId="77777777" w:rsidR="00375B61" w:rsidRPr="006F1BBB" w:rsidRDefault="00375B61" w:rsidP="00375B61">
      <w:pPr>
        <w:rPr>
          <w:szCs w:val="24"/>
        </w:rPr>
      </w:pPr>
      <w:r w:rsidRPr="006F1BBB">
        <w:rPr>
          <w:rStyle w:val="Emphasis"/>
          <w:color w:val="000000"/>
          <w:szCs w:val="24"/>
          <w:bdr w:val="none" w:sz="0" w:space="0" w:color="auto" w:frame="1"/>
        </w:rPr>
        <w:lastRenderedPageBreak/>
        <w:t>Economically disadvantaged women-owned small business (EDWOSB) concern</w:t>
      </w:r>
      <w:r w:rsidRPr="006F1BBB">
        <w:rPr>
          <w:szCs w:val="24"/>
        </w:rPr>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335" w:tgtFrame="_blank" w:tooltip="13 CFR part 127" w:history="1">
        <w:r w:rsidRPr="006F1BBB">
          <w:rPr>
            <w:rStyle w:val="Hyperlink"/>
            <w:rFonts w:eastAsiaTheme="majorEastAsia"/>
            <w:bdr w:val="none" w:sz="0" w:space="0" w:color="auto" w:frame="1"/>
          </w:rPr>
          <w:t>13 CFR part 127</w:t>
        </w:r>
      </w:hyperlink>
      <w:r w:rsidRPr="006F1BBB">
        <w:rPr>
          <w:szCs w:val="24"/>
        </w:rPr>
        <w:t>, and the concern is certified by SBA or an approved third-party certifier in accordance with </w:t>
      </w:r>
      <w:hyperlink r:id="rId336" w:tgtFrame="_blank" w:tooltip="13 CFR 127.300" w:history="1">
        <w:r w:rsidRPr="006F1BBB">
          <w:rPr>
            <w:rStyle w:val="Hyperlink"/>
            <w:rFonts w:eastAsiaTheme="majorEastAsia"/>
            <w:bdr w:val="none" w:sz="0" w:space="0" w:color="auto" w:frame="1"/>
          </w:rPr>
          <w:t>13 CFR 127.300</w:t>
        </w:r>
      </w:hyperlink>
      <w:r w:rsidRPr="006F1BBB">
        <w:rPr>
          <w:szCs w:val="24"/>
        </w:rPr>
        <w:t>. It automatically qualifies as a women-owned small business concern eligible under the WOSB Program.</w:t>
      </w:r>
    </w:p>
    <w:p w14:paraId="7289F512" w14:textId="77777777" w:rsidR="00375B61" w:rsidRPr="006F1BBB" w:rsidRDefault="00375B61" w:rsidP="00375B61">
      <w:pPr>
        <w:rPr>
          <w:szCs w:val="24"/>
        </w:rPr>
      </w:pPr>
      <w:r w:rsidRPr="006F1BBB">
        <w:rPr>
          <w:rStyle w:val="Emphasis"/>
          <w:color w:val="000000"/>
          <w:szCs w:val="24"/>
          <w:bdr w:val="none" w:sz="0" w:space="0" w:color="auto" w:frame="1"/>
        </w:rPr>
        <w:t>Service-disabled veteran-owned small business concern</w:t>
      </w:r>
      <w:r w:rsidRPr="006F1BBB">
        <w:rPr>
          <w:szCs w:val="24"/>
        </w:rPr>
        <w:t>-</w:t>
      </w:r>
    </w:p>
    <w:p w14:paraId="318BA728" w14:textId="77777777" w:rsidR="00375B61" w:rsidRPr="006F1BBB" w:rsidRDefault="00375B61" w:rsidP="00375B61">
      <w:pPr>
        <w:rPr>
          <w:szCs w:val="24"/>
        </w:rPr>
      </w:pPr>
      <w:r w:rsidRPr="006F1BBB">
        <w:rPr>
          <w:rStyle w:val="ph"/>
          <w:color w:val="000000"/>
          <w:szCs w:val="24"/>
          <w:bdr w:val="none" w:sz="0" w:space="0" w:color="auto" w:frame="1"/>
        </w:rPr>
        <w:t>(1)</w:t>
      </w:r>
      <w:r w:rsidRPr="006F1BBB">
        <w:rPr>
          <w:szCs w:val="24"/>
        </w:rPr>
        <w:t> Means a small business concern-</w:t>
      </w:r>
    </w:p>
    <w:p w14:paraId="5598677F" w14:textId="77777777" w:rsidR="00375B61" w:rsidRPr="006F1BBB" w:rsidRDefault="00375B61" w:rsidP="00375B61">
      <w:pPr>
        <w:rPr>
          <w:szCs w:val="24"/>
        </w:rPr>
      </w:pPr>
      <w:r w:rsidRPr="006F1BBB">
        <w:rPr>
          <w:rStyle w:val="ph"/>
          <w:color w:val="000000"/>
          <w:szCs w:val="24"/>
          <w:bdr w:val="none" w:sz="0" w:space="0" w:color="auto" w:frame="1"/>
        </w:rPr>
        <w:t>(i)</w:t>
      </w:r>
      <w:r w:rsidRPr="006F1BBB">
        <w:rPr>
          <w:szCs w:val="24"/>
        </w:rPr>
        <w:t> Not less than 51 percent of which is owned by one or more service-disabled veterans or, in the case of any publicly owned business, not less than 51 percent of the stock of which is owned by one or more service-disabled veterans; and</w:t>
      </w:r>
    </w:p>
    <w:p w14:paraId="52C7554B" w14:textId="77777777" w:rsidR="00375B61" w:rsidRPr="006F1BBB" w:rsidRDefault="00375B61" w:rsidP="00375B61">
      <w:pPr>
        <w:rPr>
          <w:szCs w:val="24"/>
        </w:rPr>
      </w:pPr>
      <w:r w:rsidRPr="006F1BBB">
        <w:rPr>
          <w:rStyle w:val="ph"/>
          <w:color w:val="000000"/>
          <w:szCs w:val="24"/>
          <w:bdr w:val="none" w:sz="0" w:space="0" w:color="auto" w:frame="1"/>
        </w:rPr>
        <w:t>(ii)</w:t>
      </w:r>
      <w:r w:rsidRPr="006F1BBB">
        <w:rPr>
          <w:szCs w:val="24"/>
        </w:rPr>
        <w:t> The management and daily business operations of which are controlled by one or more service-disabled veterans or, in the case of a service-disabled veteran with permanent and severe disability, the spouse or permanent caregiver of such veteran.</w:t>
      </w:r>
    </w:p>
    <w:p w14:paraId="441FF623" w14:textId="77777777" w:rsidR="00375B61" w:rsidRPr="006F1BBB" w:rsidRDefault="00375B61" w:rsidP="00375B61">
      <w:pPr>
        <w:rPr>
          <w:szCs w:val="24"/>
        </w:rPr>
      </w:pPr>
      <w:r w:rsidRPr="006F1BBB">
        <w:rPr>
          <w:rStyle w:val="ph"/>
          <w:color w:val="000000"/>
          <w:szCs w:val="24"/>
          <w:bdr w:val="none" w:sz="0" w:space="0" w:color="auto" w:frame="1"/>
        </w:rPr>
        <w:t>(2)</w:t>
      </w:r>
      <w:r w:rsidRPr="006F1BBB">
        <w:rPr>
          <w:szCs w:val="24"/>
        </w:rPr>
        <w:t> "Service-disabled veteran" means a veteran, as defined in </w:t>
      </w:r>
      <w:hyperlink r:id="rId337" w:tgtFrame="_blank" w:tooltip="38 U.S.C.101(2)" w:history="1">
        <w:r w:rsidRPr="006F1BBB">
          <w:rPr>
            <w:rStyle w:val="Hyperlink"/>
            <w:rFonts w:eastAsiaTheme="majorEastAsia"/>
            <w:bdr w:val="none" w:sz="0" w:space="0" w:color="auto" w:frame="1"/>
          </w:rPr>
          <w:t>38 U.S.C.101(2)</w:t>
        </w:r>
      </w:hyperlink>
      <w:r w:rsidRPr="006F1BBB">
        <w:rPr>
          <w:szCs w:val="24"/>
        </w:rPr>
        <w:t>, with a disability that is service-connected, as defined in </w:t>
      </w:r>
      <w:hyperlink r:id="rId338" w:tgtFrame="_blank" w:tooltip="38 U.S.C.101(16)" w:history="1">
        <w:r w:rsidRPr="006F1BBB">
          <w:rPr>
            <w:rStyle w:val="Hyperlink"/>
            <w:rFonts w:eastAsiaTheme="majorEastAsia"/>
            <w:bdr w:val="none" w:sz="0" w:space="0" w:color="auto" w:frame="1"/>
          </w:rPr>
          <w:t>38 U.S.C.101(16)</w:t>
        </w:r>
      </w:hyperlink>
      <w:r w:rsidRPr="006F1BBB">
        <w:rPr>
          <w:szCs w:val="24"/>
        </w:rPr>
        <w:t>.</w:t>
      </w:r>
    </w:p>
    <w:p w14:paraId="19327907" w14:textId="77777777" w:rsidR="00375B61" w:rsidRPr="006F1BBB" w:rsidRDefault="00375B61" w:rsidP="00375B61">
      <w:pPr>
        <w:rPr>
          <w:szCs w:val="24"/>
        </w:rPr>
      </w:pPr>
      <w:r w:rsidRPr="006F1BBB">
        <w:rPr>
          <w:rStyle w:val="Emphasis"/>
          <w:color w:val="000000"/>
          <w:szCs w:val="24"/>
          <w:bdr w:val="none" w:sz="0" w:space="0" w:color="auto" w:frame="1"/>
        </w:rPr>
        <w:t>Small business concern</w:t>
      </w:r>
      <w:r w:rsidRPr="006F1BBB">
        <w:rPr>
          <w:szCs w:val="24"/>
        </w:rPr>
        <w:t>—</w:t>
      </w:r>
    </w:p>
    <w:p w14:paraId="4059D2FE" w14:textId="77777777" w:rsidR="00375B61" w:rsidRPr="006F1BBB" w:rsidRDefault="00375B61" w:rsidP="00375B61">
      <w:pPr>
        <w:rPr>
          <w:szCs w:val="24"/>
        </w:rPr>
      </w:pPr>
      <w:r w:rsidRPr="006F1BBB">
        <w:rPr>
          <w:rStyle w:val="ph"/>
          <w:color w:val="000000"/>
          <w:szCs w:val="24"/>
          <w:bdr w:val="none" w:sz="0" w:space="0" w:color="auto" w:frame="1"/>
        </w:rPr>
        <w:t>(1)</w:t>
      </w:r>
      <w:r w:rsidRPr="006F1BBB">
        <w:rPr>
          <w:szCs w:val="24"/>
        </w:rPr>
        <w:t> Means a concern, including its affiliates, that is independently owned and operated, not dominant in its field of operation, and qualified as a small business under the criteria in </w:t>
      </w:r>
      <w:hyperlink r:id="rId339" w:tgtFrame="_blank" w:tooltip="13 CFR part                                  121" w:history="1">
        <w:r w:rsidRPr="006F1BBB">
          <w:rPr>
            <w:rStyle w:val="Hyperlink"/>
            <w:rFonts w:eastAsiaTheme="majorEastAsia"/>
            <w:bdr w:val="none" w:sz="0" w:space="0" w:color="auto" w:frame="1"/>
          </w:rPr>
          <w:t>13 CFR part 121</w:t>
        </w:r>
      </w:hyperlink>
      <w:r w:rsidRPr="006F1BBB">
        <w:rPr>
          <w:szCs w:val="24"/>
        </w:rPr>
        <w:t> and the size standard in paragraph (b) of this provision.</w:t>
      </w:r>
    </w:p>
    <w:p w14:paraId="51001EC2" w14:textId="77777777" w:rsidR="00375B61" w:rsidRPr="006F1BBB" w:rsidRDefault="00375B61" w:rsidP="00375B61">
      <w:pPr>
        <w:rPr>
          <w:szCs w:val="24"/>
        </w:rPr>
      </w:pPr>
      <w:r w:rsidRPr="006F1BBB">
        <w:rPr>
          <w:rStyle w:val="ph"/>
          <w:color w:val="000000"/>
          <w:szCs w:val="24"/>
          <w:bdr w:val="none" w:sz="0" w:space="0" w:color="auto" w:frame="1"/>
        </w:rPr>
        <w:t>(2)</w:t>
      </w:r>
      <w:r w:rsidRPr="006F1BBB">
        <w:rPr>
          <w:szCs w:val="24"/>
        </w:rPr>
        <w:t> </w:t>
      </w:r>
      <w:r w:rsidRPr="006F1BBB">
        <w:rPr>
          <w:rStyle w:val="Emphasis"/>
          <w:color w:val="000000"/>
          <w:szCs w:val="24"/>
          <w:bdr w:val="none" w:sz="0" w:space="0" w:color="auto" w:frame="1"/>
        </w:rPr>
        <w:t>Affiliates</w:t>
      </w:r>
      <w:r w:rsidRPr="006F1BBB">
        <w:rPr>
          <w:szCs w:val="24"/>
        </w:rPr>
        <w:t xml:space="preserve">, as used in this definition, means business concerns, one of whom directly or indirectly controls or has the power to control </w:t>
      </w:r>
      <w:proofErr w:type="gramStart"/>
      <w:r w:rsidRPr="006F1BBB">
        <w:rPr>
          <w:szCs w:val="24"/>
        </w:rPr>
        <w:t>the others</w:t>
      </w:r>
      <w:proofErr w:type="gramEnd"/>
      <w:r w:rsidRPr="006F1BBB">
        <w:rPr>
          <w:szCs w:val="24"/>
        </w:rPr>
        <w:t xml:space="preserve">, or a third party or </w:t>
      </w:r>
      <w:proofErr w:type="gramStart"/>
      <w:r w:rsidRPr="006F1BBB">
        <w:rPr>
          <w:szCs w:val="24"/>
        </w:rPr>
        <w:t>parties</w:t>
      </w:r>
      <w:proofErr w:type="gramEnd"/>
      <w:r w:rsidRPr="006F1BBB">
        <w:rPr>
          <w:szCs w:val="24"/>
        </w:rPr>
        <w:t xml:space="preserve"> control or have the power to control </w:t>
      </w:r>
      <w:proofErr w:type="gramStart"/>
      <w:r w:rsidRPr="006F1BBB">
        <w:rPr>
          <w:szCs w:val="24"/>
        </w:rPr>
        <w:t>the others</w:t>
      </w:r>
      <w:proofErr w:type="gramEnd"/>
      <w:r w:rsidRPr="006F1BBB">
        <w:rPr>
          <w:szCs w:val="24"/>
        </w:rPr>
        <w:t>. In determining whether affiliation exists, consideration is given to all appropriate factors including common ownership, common management, and contractual relationships. SBA determines affiliation based on the factors set forth at 13 CFR 121.103.</w:t>
      </w:r>
    </w:p>
    <w:p w14:paraId="0CA8D311" w14:textId="77777777" w:rsidR="00375B61" w:rsidRPr="006F1BBB" w:rsidRDefault="00375B61" w:rsidP="00375B61">
      <w:pPr>
        <w:rPr>
          <w:szCs w:val="24"/>
        </w:rPr>
      </w:pPr>
      <w:proofErr w:type="gramStart"/>
      <w:r w:rsidRPr="006F1BBB">
        <w:rPr>
          <w:rStyle w:val="Emphasis"/>
          <w:color w:val="000000"/>
          <w:szCs w:val="24"/>
          <w:bdr w:val="none" w:sz="0" w:space="0" w:color="auto" w:frame="1"/>
        </w:rPr>
        <w:t>Small disadvantaged</w:t>
      </w:r>
      <w:proofErr w:type="gramEnd"/>
      <w:r w:rsidRPr="006F1BBB">
        <w:rPr>
          <w:rStyle w:val="Emphasis"/>
          <w:color w:val="000000"/>
          <w:szCs w:val="24"/>
          <w:bdr w:val="none" w:sz="0" w:space="0" w:color="auto" w:frame="1"/>
        </w:rPr>
        <w:t xml:space="preserve"> business concern</w:t>
      </w:r>
      <w:r w:rsidRPr="006F1BBB">
        <w:rPr>
          <w:szCs w:val="24"/>
        </w:rPr>
        <w:t>, consistent with </w:t>
      </w:r>
      <w:r w:rsidRPr="006F1BBB">
        <w:rPr>
          <w:rStyle w:val="ph"/>
          <w:color w:val="000000"/>
          <w:szCs w:val="24"/>
          <w:bdr w:val="none" w:sz="0" w:space="0" w:color="auto" w:frame="1"/>
        </w:rPr>
        <w:t>13 CFR 124.1002</w:t>
      </w:r>
      <w:r w:rsidRPr="006F1BBB">
        <w:rPr>
          <w:szCs w:val="24"/>
        </w:rPr>
        <w:t>, means a small business concern under the size standard applicable to the acquisition, that-</w:t>
      </w:r>
    </w:p>
    <w:p w14:paraId="43B5FDCE" w14:textId="77777777" w:rsidR="00375B61" w:rsidRPr="006F1BBB" w:rsidRDefault="00375B61" w:rsidP="00375B61">
      <w:pPr>
        <w:rPr>
          <w:szCs w:val="24"/>
        </w:rPr>
      </w:pPr>
      <w:r w:rsidRPr="006F1BBB">
        <w:rPr>
          <w:rStyle w:val="ph"/>
          <w:color w:val="000000"/>
          <w:szCs w:val="24"/>
          <w:bdr w:val="none" w:sz="0" w:space="0" w:color="auto" w:frame="1"/>
        </w:rPr>
        <w:t>(1)</w:t>
      </w:r>
      <w:r w:rsidRPr="006F1BBB">
        <w:rPr>
          <w:szCs w:val="24"/>
        </w:rPr>
        <w:t> Is at least 51 percent unconditionally and directly owned (as defined at </w:t>
      </w:r>
      <w:r w:rsidRPr="006F1BBB">
        <w:rPr>
          <w:rStyle w:val="ph"/>
          <w:color w:val="000000"/>
          <w:szCs w:val="24"/>
          <w:bdr w:val="none" w:sz="0" w:space="0" w:color="auto" w:frame="1"/>
        </w:rPr>
        <w:t>13 CFR 124.105</w:t>
      </w:r>
      <w:r w:rsidRPr="006F1BBB">
        <w:rPr>
          <w:szCs w:val="24"/>
        </w:rPr>
        <w:t>) by-</w:t>
      </w:r>
    </w:p>
    <w:p w14:paraId="37D69E61" w14:textId="77777777" w:rsidR="00375B61" w:rsidRPr="006F1BBB" w:rsidRDefault="00375B61" w:rsidP="00375B61">
      <w:pPr>
        <w:rPr>
          <w:szCs w:val="24"/>
        </w:rPr>
      </w:pPr>
      <w:r w:rsidRPr="006F1BBB">
        <w:rPr>
          <w:rStyle w:val="ph"/>
          <w:color w:val="000000"/>
          <w:szCs w:val="24"/>
          <w:bdr w:val="none" w:sz="0" w:space="0" w:color="auto" w:frame="1"/>
        </w:rPr>
        <w:t>(i)</w:t>
      </w:r>
      <w:r w:rsidRPr="006F1BBB">
        <w:rPr>
          <w:szCs w:val="24"/>
        </w:rPr>
        <w:t> One or more socially disadvantaged (as defined at </w:t>
      </w:r>
      <w:r w:rsidRPr="006F1BBB">
        <w:rPr>
          <w:rStyle w:val="ph"/>
          <w:color w:val="000000"/>
          <w:szCs w:val="24"/>
          <w:bdr w:val="none" w:sz="0" w:space="0" w:color="auto" w:frame="1"/>
        </w:rPr>
        <w:t>13 CFR 124.103</w:t>
      </w:r>
      <w:r w:rsidRPr="006F1BBB">
        <w:rPr>
          <w:szCs w:val="24"/>
        </w:rPr>
        <w:t>) and economically disadvantaged (as defined at </w:t>
      </w:r>
      <w:r w:rsidRPr="006F1BBB">
        <w:rPr>
          <w:rStyle w:val="ph"/>
          <w:color w:val="000000"/>
          <w:szCs w:val="24"/>
          <w:bdr w:val="none" w:sz="0" w:space="0" w:color="auto" w:frame="1"/>
        </w:rPr>
        <w:t>13 CFR 124.104</w:t>
      </w:r>
      <w:r w:rsidRPr="006F1BBB">
        <w:rPr>
          <w:szCs w:val="24"/>
        </w:rPr>
        <w:t>) individuals who are citizens of the United States, and</w:t>
      </w:r>
    </w:p>
    <w:p w14:paraId="3F86C136" w14:textId="77777777" w:rsidR="00375B61" w:rsidRPr="006F1BBB" w:rsidRDefault="00375B61" w:rsidP="00375B61">
      <w:pPr>
        <w:rPr>
          <w:szCs w:val="24"/>
        </w:rPr>
      </w:pPr>
      <w:r w:rsidRPr="006F1BBB">
        <w:rPr>
          <w:rStyle w:val="ph"/>
          <w:color w:val="000000"/>
          <w:szCs w:val="24"/>
          <w:bdr w:val="none" w:sz="0" w:space="0" w:color="auto" w:frame="1"/>
        </w:rPr>
        <w:t>(ii)</w:t>
      </w:r>
      <w:r w:rsidRPr="006F1BBB">
        <w:rPr>
          <w:szCs w:val="24"/>
        </w:rPr>
        <w:t xml:space="preserve"> Each individual claiming economic disadvantage has a net worth not exceeding $750,000 after </w:t>
      </w:r>
      <w:proofErr w:type="gramStart"/>
      <w:r w:rsidRPr="006F1BBB">
        <w:rPr>
          <w:szCs w:val="24"/>
        </w:rPr>
        <w:t>taking into account</w:t>
      </w:r>
      <w:proofErr w:type="gramEnd"/>
      <w:r w:rsidRPr="006F1BBB">
        <w:rPr>
          <w:szCs w:val="24"/>
        </w:rPr>
        <w:t xml:space="preserve"> the applicable exclusions set forth at </w:t>
      </w:r>
      <w:r w:rsidRPr="006F1BBB">
        <w:rPr>
          <w:rStyle w:val="ph"/>
          <w:color w:val="000000"/>
          <w:szCs w:val="24"/>
          <w:bdr w:val="none" w:sz="0" w:space="0" w:color="auto" w:frame="1"/>
        </w:rPr>
        <w:t>13 CFR 124.104(c)(2)</w:t>
      </w:r>
      <w:r w:rsidRPr="006F1BBB">
        <w:rPr>
          <w:szCs w:val="24"/>
        </w:rPr>
        <w:t>; and</w:t>
      </w:r>
    </w:p>
    <w:p w14:paraId="2FAF0385" w14:textId="77777777" w:rsidR="00375B61" w:rsidRPr="006F1BBB" w:rsidRDefault="00375B61" w:rsidP="00375B61">
      <w:pPr>
        <w:rPr>
          <w:szCs w:val="24"/>
        </w:rPr>
      </w:pPr>
      <w:r w:rsidRPr="006F1BBB">
        <w:rPr>
          <w:rStyle w:val="ph"/>
          <w:color w:val="000000"/>
          <w:szCs w:val="24"/>
          <w:bdr w:val="none" w:sz="0" w:space="0" w:color="auto" w:frame="1"/>
        </w:rPr>
        <w:t>(2)</w:t>
      </w:r>
      <w:r w:rsidRPr="006F1BBB">
        <w:rPr>
          <w:szCs w:val="24"/>
        </w:rPr>
        <w:t> The management and daily business operations of which are controlled (as defined at </w:t>
      </w:r>
      <w:r w:rsidRPr="006F1BBB">
        <w:rPr>
          <w:rStyle w:val="ph"/>
          <w:color w:val="000000"/>
          <w:szCs w:val="24"/>
          <w:bdr w:val="none" w:sz="0" w:space="0" w:color="auto" w:frame="1"/>
        </w:rPr>
        <w:t>13 CFR 124.106</w:t>
      </w:r>
      <w:r w:rsidRPr="006F1BBB">
        <w:rPr>
          <w:szCs w:val="24"/>
        </w:rPr>
        <w:t>) by individuals who meet the criteria in paragraphs (1)(i) and (ii) of this definition.</w:t>
      </w:r>
    </w:p>
    <w:p w14:paraId="6826C30E" w14:textId="77777777" w:rsidR="00375B61" w:rsidRPr="006F1BBB" w:rsidRDefault="00375B61" w:rsidP="00375B61">
      <w:pPr>
        <w:rPr>
          <w:szCs w:val="24"/>
        </w:rPr>
      </w:pPr>
      <w:r w:rsidRPr="006F1BBB">
        <w:rPr>
          <w:rStyle w:val="Emphasis"/>
          <w:color w:val="000000"/>
          <w:szCs w:val="24"/>
          <w:bdr w:val="none" w:sz="0" w:space="0" w:color="auto" w:frame="1"/>
        </w:rPr>
        <w:t>Veteran-owned small business concern</w:t>
      </w:r>
      <w:r w:rsidRPr="006F1BBB">
        <w:rPr>
          <w:szCs w:val="24"/>
        </w:rPr>
        <w:t> means a small business concern-</w:t>
      </w:r>
    </w:p>
    <w:p w14:paraId="3215E3B4" w14:textId="77777777" w:rsidR="00375B61" w:rsidRPr="006F1BBB" w:rsidRDefault="00375B61" w:rsidP="00375B61">
      <w:pPr>
        <w:rPr>
          <w:szCs w:val="24"/>
        </w:rPr>
      </w:pPr>
      <w:r w:rsidRPr="006F1BBB">
        <w:rPr>
          <w:rStyle w:val="ph"/>
          <w:color w:val="000000"/>
          <w:szCs w:val="24"/>
          <w:bdr w:val="none" w:sz="0" w:space="0" w:color="auto" w:frame="1"/>
        </w:rPr>
        <w:t>(1)</w:t>
      </w:r>
      <w:r w:rsidRPr="006F1BBB">
        <w:rPr>
          <w:szCs w:val="24"/>
        </w:rPr>
        <w:t> Not less than 51 percent of which is owned by one or more veterans (as defined at </w:t>
      </w:r>
      <w:hyperlink r:id="rId340" w:tgtFrame="_blank" w:tooltip="38 U.S.C.101(2)" w:history="1">
        <w:r w:rsidRPr="006F1BBB">
          <w:rPr>
            <w:rStyle w:val="Hyperlink"/>
            <w:rFonts w:eastAsiaTheme="majorEastAsia"/>
            <w:bdr w:val="none" w:sz="0" w:space="0" w:color="auto" w:frame="1"/>
          </w:rPr>
          <w:t>38 U.S.C.101(2)</w:t>
        </w:r>
      </w:hyperlink>
      <w:r w:rsidRPr="006F1BBB">
        <w:rPr>
          <w:szCs w:val="24"/>
        </w:rPr>
        <w:t>) or, in the case of any publicly owned business, not less than 51 percent of the stock of which is owned by one or more veterans; and</w:t>
      </w:r>
    </w:p>
    <w:p w14:paraId="0CCD2E49" w14:textId="77777777" w:rsidR="00375B61" w:rsidRPr="006F1BBB" w:rsidRDefault="00375B61" w:rsidP="00375B61">
      <w:pPr>
        <w:rPr>
          <w:szCs w:val="24"/>
        </w:rPr>
      </w:pPr>
      <w:r w:rsidRPr="006F1BBB">
        <w:rPr>
          <w:rStyle w:val="ph"/>
          <w:color w:val="000000"/>
          <w:szCs w:val="24"/>
          <w:bdr w:val="none" w:sz="0" w:space="0" w:color="auto" w:frame="1"/>
        </w:rPr>
        <w:t>(2)</w:t>
      </w:r>
      <w:r w:rsidRPr="006F1BBB">
        <w:rPr>
          <w:szCs w:val="24"/>
        </w:rPr>
        <w:t> The management and daily business operations of which are controlled by one or more veterans.</w:t>
      </w:r>
    </w:p>
    <w:p w14:paraId="36755B58" w14:textId="77777777" w:rsidR="00375B61" w:rsidRPr="006F1BBB" w:rsidRDefault="00375B61" w:rsidP="00375B61">
      <w:pPr>
        <w:rPr>
          <w:szCs w:val="24"/>
        </w:rPr>
      </w:pPr>
      <w:r w:rsidRPr="006F1BBB">
        <w:rPr>
          <w:rStyle w:val="Emphasis"/>
          <w:color w:val="000000"/>
          <w:szCs w:val="24"/>
          <w:bdr w:val="none" w:sz="0" w:space="0" w:color="auto" w:frame="1"/>
        </w:rPr>
        <w:t>Women-owned small business concern</w:t>
      </w:r>
      <w:r w:rsidRPr="006F1BBB">
        <w:rPr>
          <w:szCs w:val="24"/>
        </w:rPr>
        <w:t> means a small business concern-</w:t>
      </w:r>
    </w:p>
    <w:p w14:paraId="4F3E1AFB" w14:textId="77777777" w:rsidR="00375B61" w:rsidRPr="006F1BBB" w:rsidRDefault="00375B61" w:rsidP="00375B61">
      <w:pPr>
        <w:rPr>
          <w:szCs w:val="24"/>
        </w:rPr>
      </w:pPr>
      <w:r w:rsidRPr="006F1BBB">
        <w:rPr>
          <w:rStyle w:val="ph"/>
          <w:color w:val="000000"/>
          <w:szCs w:val="24"/>
          <w:bdr w:val="none" w:sz="0" w:space="0" w:color="auto" w:frame="1"/>
        </w:rPr>
        <w:t>(1)</w:t>
      </w:r>
      <w:r w:rsidRPr="006F1BBB">
        <w:rPr>
          <w:szCs w:val="24"/>
        </w:rPr>
        <w:t> That is at least 51 percent owned by one or more women; or, in the case of any publicly owned business, at least 51 percent of the stock of which is owned by one or more women; and</w:t>
      </w:r>
    </w:p>
    <w:p w14:paraId="1C9DEB20" w14:textId="77777777" w:rsidR="00375B61" w:rsidRPr="006F1BBB" w:rsidRDefault="00375B61" w:rsidP="00375B61">
      <w:pPr>
        <w:rPr>
          <w:szCs w:val="24"/>
        </w:rPr>
      </w:pPr>
      <w:r w:rsidRPr="006F1BBB">
        <w:rPr>
          <w:rStyle w:val="ph"/>
          <w:color w:val="000000"/>
          <w:szCs w:val="24"/>
          <w:bdr w:val="none" w:sz="0" w:space="0" w:color="auto" w:frame="1"/>
        </w:rPr>
        <w:lastRenderedPageBreak/>
        <w:t>(2)</w:t>
      </w:r>
      <w:r w:rsidRPr="006F1BBB">
        <w:rPr>
          <w:szCs w:val="24"/>
        </w:rPr>
        <w:t> Whose management and daily business operations are controlled by one or more women.</w:t>
      </w:r>
    </w:p>
    <w:p w14:paraId="7151D93A" w14:textId="77777777" w:rsidR="00375B61" w:rsidRPr="006F1BBB" w:rsidRDefault="00375B61" w:rsidP="00375B61">
      <w:pPr>
        <w:rPr>
          <w:szCs w:val="24"/>
        </w:rPr>
      </w:pPr>
      <w:r w:rsidRPr="006F1BBB">
        <w:rPr>
          <w:rStyle w:val="Emphasis"/>
          <w:color w:val="000000"/>
          <w:szCs w:val="24"/>
          <w:bdr w:val="none" w:sz="0" w:space="0" w:color="auto" w:frame="1"/>
        </w:rPr>
        <w:t>Women-owned small business (WOSB) concern eligible under the WOSB Program</w:t>
      </w:r>
      <w:r w:rsidRPr="006F1BBB">
        <w:rPr>
          <w:szCs w:val="24"/>
        </w:rPr>
        <w:t> (in accordance with </w:t>
      </w:r>
      <w:hyperlink r:id="rId341" w:tgtFrame="_blank" w:tooltip="13 CFR part 127" w:history="1">
        <w:r w:rsidRPr="006F1BBB">
          <w:rPr>
            <w:rStyle w:val="Hyperlink"/>
            <w:rFonts w:eastAsiaTheme="majorEastAsia"/>
            <w:bdr w:val="none" w:sz="0" w:space="0" w:color="auto" w:frame="1"/>
          </w:rPr>
          <w:t>13 CFR part 127</w:t>
        </w:r>
      </w:hyperlink>
      <w:r w:rsidRPr="006F1BBB">
        <w:rPr>
          <w:szCs w:val="24"/>
        </w:rPr>
        <w:t>)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342" w:tgtFrame="_blank" w:tooltip="13 CFR                      127.300" w:history="1">
        <w:r w:rsidRPr="006F1BBB">
          <w:rPr>
            <w:rStyle w:val="Hyperlink"/>
            <w:rFonts w:eastAsiaTheme="majorEastAsia"/>
            <w:bdr w:val="none" w:sz="0" w:space="0" w:color="auto" w:frame="1"/>
          </w:rPr>
          <w:t>13 CFR 127.300</w:t>
        </w:r>
      </w:hyperlink>
      <w:r w:rsidRPr="006F1BBB">
        <w:rPr>
          <w:szCs w:val="24"/>
        </w:rPr>
        <w:t>.</w:t>
      </w:r>
    </w:p>
    <w:p w14:paraId="6C078585" w14:textId="77777777" w:rsidR="00375B61" w:rsidRPr="006F1BBB" w:rsidRDefault="00375B61" w:rsidP="00375B61">
      <w:pPr>
        <w:rPr>
          <w:szCs w:val="24"/>
        </w:rPr>
      </w:pPr>
      <w:r w:rsidRPr="006F1BBB">
        <w:rPr>
          <w:rStyle w:val="ph"/>
          <w:color w:val="000000"/>
          <w:szCs w:val="24"/>
          <w:bdr w:val="none" w:sz="0" w:space="0" w:color="auto" w:frame="1"/>
        </w:rPr>
        <w:t>(b)</w:t>
      </w:r>
    </w:p>
    <w:p w14:paraId="779A3E77" w14:textId="77777777" w:rsidR="00375B61" w:rsidRPr="006F1BBB" w:rsidRDefault="00375B61" w:rsidP="00375B61">
      <w:pPr>
        <w:rPr>
          <w:szCs w:val="24"/>
        </w:rPr>
      </w:pPr>
      <w:r w:rsidRPr="006F1BBB">
        <w:rPr>
          <w:rStyle w:val="ph"/>
          <w:color w:val="000000"/>
          <w:szCs w:val="24"/>
          <w:bdr w:val="none" w:sz="0" w:space="0" w:color="auto" w:frame="1"/>
        </w:rPr>
        <w:t>(1)</w:t>
      </w:r>
      <w:r w:rsidRPr="006F1BBB">
        <w:rPr>
          <w:szCs w:val="24"/>
        </w:rPr>
        <w:t> The North American Industry Classification System (NAICS) code for this acquisition is </w:t>
      </w:r>
      <w:r w:rsidRPr="006F1BBB">
        <w:rPr>
          <w:rStyle w:val="HTMLCite"/>
          <w:color w:val="000000"/>
          <w:szCs w:val="24"/>
          <w:bdr w:val="none" w:sz="0" w:space="0" w:color="auto" w:frame="1"/>
        </w:rPr>
        <w:t>________ [</w:t>
      </w:r>
      <w:r w:rsidRPr="006F1BBB">
        <w:rPr>
          <w:rStyle w:val="Emphasis"/>
          <w:color w:val="000000"/>
          <w:szCs w:val="24"/>
          <w:bdr w:val="none" w:sz="0" w:space="0" w:color="auto" w:frame="1"/>
        </w:rPr>
        <w:t>insert NAICS code</w:t>
      </w:r>
      <w:r w:rsidRPr="006F1BBB">
        <w:rPr>
          <w:rStyle w:val="HTMLCite"/>
          <w:color w:val="000000"/>
          <w:szCs w:val="24"/>
          <w:bdr w:val="none" w:sz="0" w:space="0" w:color="auto" w:frame="1"/>
        </w:rPr>
        <w:t>]</w:t>
      </w:r>
      <w:r w:rsidRPr="006F1BBB">
        <w:rPr>
          <w:szCs w:val="24"/>
        </w:rPr>
        <w:t>.</w:t>
      </w:r>
    </w:p>
    <w:p w14:paraId="735B64DF" w14:textId="77777777" w:rsidR="00375B61" w:rsidRPr="006F1BBB" w:rsidRDefault="00375B61" w:rsidP="00375B61">
      <w:pPr>
        <w:rPr>
          <w:szCs w:val="24"/>
        </w:rPr>
      </w:pPr>
      <w:r w:rsidRPr="006F1BBB">
        <w:rPr>
          <w:rStyle w:val="ph"/>
          <w:color w:val="000000"/>
          <w:szCs w:val="24"/>
          <w:bdr w:val="none" w:sz="0" w:space="0" w:color="auto" w:frame="1"/>
        </w:rPr>
        <w:t>(2)</w:t>
      </w:r>
      <w:r w:rsidRPr="006F1BBB">
        <w:rPr>
          <w:szCs w:val="24"/>
        </w:rPr>
        <w:t> The small business size standard is </w:t>
      </w:r>
      <w:r w:rsidRPr="006F1BBB">
        <w:rPr>
          <w:rStyle w:val="HTMLCite"/>
          <w:color w:val="000000"/>
          <w:szCs w:val="24"/>
          <w:bdr w:val="none" w:sz="0" w:space="0" w:color="auto" w:frame="1"/>
        </w:rPr>
        <w:t>_______ [</w:t>
      </w:r>
      <w:r w:rsidRPr="006F1BBB">
        <w:rPr>
          <w:rStyle w:val="Emphasis"/>
          <w:color w:val="000000"/>
          <w:szCs w:val="24"/>
          <w:bdr w:val="none" w:sz="0" w:space="0" w:color="auto" w:frame="1"/>
        </w:rPr>
        <w:t>insert size standard</w:t>
      </w:r>
      <w:r w:rsidRPr="006F1BBB">
        <w:rPr>
          <w:rStyle w:val="HTMLCite"/>
          <w:color w:val="000000"/>
          <w:szCs w:val="24"/>
          <w:bdr w:val="none" w:sz="0" w:space="0" w:color="auto" w:frame="1"/>
        </w:rPr>
        <w:t>]</w:t>
      </w:r>
      <w:r w:rsidRPr="006F1BBB">
        <w:rPr>
          <w:szCs w:val="24"/>
        </w:rPr>
        <w:t>.</w:t>
      </w:r>
    </w:p>
    <w:p w14:paraId="1439B2C7" w14:textId="77777777" w:rsidR="00375B61" w:rsidRPr="006F1BBB" w:rsidRDefault="00375B61" w:rsidP="00375B61">
      <w:pPr>
        <w:rPr>
          <w:szCs w:val="24"/>
        </w:rPr>
      </w:pPr>
      <w:r w:rsidRPr="006F1BBB">
        <w:rPr>
          <w:rStyle w:val="ph"/>
          <w:color w:val="000000"/>
          <w:szCs w:val="24"/>
          <w:bdr w:val="none" w:sz="0" w:space="0" w:color="auto" w:frame="1"/>
        </w:rPr>
        <w:t>(3)</w:t>
      </w:r>
      <w:r w:rsidRPr="006F1BBB">
        <w:rPr>
          <w:szCs w:val="24"/>
        </w:rPr>
        <w:t> The small business size standard for a concern that submits an offer, other than on a construction or service acquisition, but proposes to furnish an end item that it did not itself manufacture, process, or produce (</w:t>
      </w:r>
      <w:r w:rsidRPr="006F1BBB">
        <w:rPr>
          <w:rStyle w:val="Emphasis"/>
          <w:color w:val="000000"/>
          <w:szCs w:val="24"/>
          <w:bdr w:val="none" w:sz="0" w:space="0" w:color="auto" w:frame="1"/>
        </w:rPr>
        <w:t>i.e.</w:t>
      </w:r>
      <w:r w:rsidRPr="006F1BBB">
        <w:rPr>
          <w:szCs w:val="24"/>
        </w:rPr>
        <w:t>, nonmanufacturer), is </w:t>
      </w:r>
      <w:r w:rsidRPr="006F1BBB">
        <w:rPr>
          <w:rStyle w:val="ph"/>
          <w:color w:val="000000"/>
          <w:szCs w:val="24"/>
          <w:bdr w:val="none" w:sz="0" w:space="0" w:color="auto" w:frame="1"/>
        </w:rPr>
        <w:t>500 employees, or 150 employees for information technology value-added resellers under NAICS code 541519,</w:t>
      </w:r>
      <w:r w:rsidRPr="006F1BBB">
        <w:rPr>
          <w:szCs w:val="24"/>
        </w:rPr>
        <w:t> if the acquisition—</w:t>
      </w:r>
    </w:p>
    <w:p w14:paraId="048C4833" w14:textId="77777777" w:rsidR="00375B61" w:rsidRPr="006F1BBB" w:rsidRDefault="00375B61" w:rsidP="00375B61">
      <w:pPr>
        <w:rPr>
          <w:szCs w:val="24"/>
        </w:rPr>
      </w:pPr>
      <w:r w:rsidRPr="006F1BBB">
        <w:rPr>
          <w:rStyle w:val="ph"/>
          <w:color w:val="000000"/>
          <w:szCs w:val="24"/>
          <w:bdr w:val="none" w:sz="0" w:space="0" w:color="auto" w:frame="1"/>
        </w:rPr>
        <w:t>(i)</w:t>
      </w:r>
      <w:r w:rsidRPr="006F1BBB">
        <w:rPr>
          <w:szCs w:val="24"/>
        </w:rPr>
        <w:t xml:space="preserve"> Is set aside for small business and has a value above the simplified acquisition </w:t>
      </w:r>
      <w:proofErr w:type="gramStart"/>
      <w:r w:rsidRPr="006F1BBB">
        <w:rPr>
          <w:szCs w:val="24"/>
        </w:rPr>
        <w:t>threshold;</w:t>
      </w:r>
      <w:proofErr w:type="gramEnd"/>
    </w:p>
    <w:p w14:paraId="14BA8015" w14:textId="77777777" w:rsidR="00375B61" w:rsidRPr="006F1BBB" w:rsidRDefault="00375B61" w:rsidP="00375B61">
      <w:pPr>
        <w:rPr>
          <w:szCs w:val="24"/>
        </w:rPr>
      </w:pPr>
      <w:r w:rsidRPr="006F1BBB">
        <w:rPr>
          <w:rStyle w:val="ph"/>
          <w:color w:val="000000"/>
          <w:szCs w:val="24"/>
          <w:bdr w:val="none" w:sz="0" w:space="0" w:color="auto" w:frame="1"/>
        </w:rPr>
        <w:t>(ii)</w:t>
      </w:r>
      <w:r w:rsidRPr="006F1BBB">
        <w:rPr>
          <w:szCs w:val="24"/>
        </w:rPr>
        <w:t> Uses the HUBZone price evaluation preference regardless of dollar value, unless the offeror waives the price evaluation preference; or</w:t>
      </w:r>
    </w:p>
    <w:p w14:paraId="51D057E8" w14:textId="77777777" w:rsidR="00375B61" w:rsidRPr="006F1BBB" w:rsidRDefault="00375B61" w:rsidP="00375B61">
      <w:pPr>
        <w:rPr>
          <w:szCs w:val="24"/>
        </w:rPr>
      </w:pPr>
      <w:r w:rsidRPr="006F1BBB">
        <w:rPr>
          <w:rStyle w:val="ph"/>
          <w:color w:val="000000"/>
          <w:szCs w:val="24"/>
          <w:bdr w:val="none" w:sz="0" w:space="0" w:color="auto" w:frame="1"/>
        </w:rPr>
        <w:t>(iii)</w:t>
      </w:r>
      <w:r w:rsidRPr="006F1BBB">
        <w:rPr>
          <w:szCs w:val="24"/>
        </w:rPr>
        <w:t> Is an 8(a), HUBZone, service-disabled veteran-owned, economically disadvantaged women-owned, or women-owned small business set-aside or sole-source award regardless of dollar value.</w:t>
      </w:r>
    </w:p>
    <w:p w14:paraId="40C9348D" w14:textId="77777777" w:rsidR="00375B61" w:rsidRPr="006F1BBB" w:rsidRDefault="00375B61" w:rsidP="00375B61">
      <w:pPr>
        <w:rPr>
          <w:szCs w:val="24"/>
        </w:rPr>
      </w:pPr>
      <w:r w:rsidRPr="006F1BBB">
        <w:rPr>
          <w:rStyle w:val="ph"/>
          <w:color w:val="000000"/>
          <w:szCs w:val="24"/>
          <w:bdr w:val="none" w:sz="0" w:space="0" w:color="auto" w:frame="1"/>
        </w:rPr>
        <w:t>(c)</w:t>
      </w:r>
      <w:r w:rsidRPr="006F1BBB">
        <w:rPr>
          <w:szCs w:val="24"/>
        </w:rPr>
        <w:t> </w:t>
      </w:r>
      <w:r w:rsidRPr="006F1BBB">
        <w:rPr>
          <w:rStyle w:val="Emphasis"/>
          <w:color w:val="000000"/>
          <w:szCs w:val="24"/>
          <w:bdr w:val="none" w:sz="0" w:space="0" w:color="auto" w:frame="1"/>
        </w:rPr>
        <w:t>Representations.</w:t>
      </w:r>
    </w:p>
    <w:p w14:paraId="01F1D3D4" w14:textId="77777777" w:rsidR="00375B61" w:rsidRPr="006F1BBB" w:rsidRDefault="00375B61" w:rsidP="00375B61">
      <w:pPr>
        <w:rPr>
          <w:szCs w:val="24"/>
        </w:rPr>
      </w:pPr>
      <w:r w:rsidRPr="006F1BBB">
        <w:rPr>
          <w:rStyle w:val="ph"/>
          <w:color w:val="000000"/>
          <w:szCs w:val="24"/>
          <w:bdr w:val="none" w:sz="0" w:space="0" w:color="auto" w:frame="1"/>
        </w:rPr>
        <w:t>(1)</w:t>
      </w:r>
      <w:r w:rsidRPr="006F1BBB">
        <w:rPr>
          <w:szCs w:val="24"/>
        </w:rPr>
        <w:t> The offeror represents as part of its offer that—</w:t>
      </w:r>
    </w:p>
    <w:p w14:paraId="35580DE2" w14:textId="77777777" w:rsidR="00375B61" w:rsidRPr="006F1BBB" w:rsidRDefault="00375B61" w:rsidP="00375B61">
      <w:pPr>
        <w:rPr>
          <w:szCs w:val="24"/>
        </w:rPr>
      </w:pPr>
      <w:r w:rsidRPr="006F1BBB">
        <w:rPr>
          <w:rStyle w:val="ph"/>
          <w:color w:val="000000"/>
          <w:szCs w:val="24"/>
          <w:bdr w:val="none" w:sz="0" w:space="0" w:color="auto" w:frame="1"/>
        </w:rPr>
        <w:t>(i)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small business concern; or</w:t>
      </w:r>
    </w:p>
    <w:p w14:paraId="0E1974D8" w14:textId="77777777" w:rsidR="00375B61" w:rsidRPr="006F1BBB" w:rsidRDefault="00375B61" w:rsidP="00375B61">
      <w:pPr>
        <w:rPr>
          <w:szCs w:val="24"/>
        </w:rPr>
      </w:pPr>
      <w:r w:rsidRPr="006F1BBB">
        <w:rPr>
          <w:rStyle w:val="ph"/>
          <w:color w:val="000000"/>
          <w:szCs w:val="24"/>
          <w:bdr w:val="none" w:sz="0" w:space="0" w:color="auto" w:frame="1"/>
        </w:rPr>
        <w:t>(ii)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small business joint venture that complies with the requirements of </w:t>
      </w:r>
      <w:hyperlink r:id="rId343" w:anchor="p-121.103(h)" w:tgtFrame="_blank" w:tooltip="13 CFR                                  121.103(h)" w:history="1">
        <w:r w:rsidRPr="006F1BBB">
          <w:rPr>
            <w:rStyle w:val="Hyperlink"/>
            <w:rFonts w:eastAsiaTheme="majorEastAsia"/>
            <w:bdr w:val="none" w:sz="0" w:space="0" w:color="auto" w:frame="1"/>
          </w:rPr>
          <w:t>13 CFR 121.103(h)</w:t>
        </w:r>
      </w:hyperlink>
      <w:r w:rsidRPr="006F1BBB">
        <w:rPr>
          <w:szCs w:val="24"/>
        </w:rPr>
        <w:t> and </w:t>
      </w:r>
      <w:hyperlink r:id="rId344" w:anchor="p-125.8(a)" w:tgtFrame="_blank" w:tooltip="13 CFR                                  125.8(a)" w:history="1">
        <w:r w:rsidRPr="006F1BBB">
          <w:rPr>
            <w:rStyle w:val="Hyperlink"/>
            <w:rFonts w:eastAsiaTheme="majorEastAsia"/>
            <w:bdr w:val="none" w:sz="0" w:space="0" w:color="auto" w:frame="1"/>
          </w:rPr>
          <w:t>13 CFR 125.8(a)</w:t>
        </w:r>
      </w:hyperlink>
      <w:r w:rsidRPr="006F1BBB">
        <w:rPr>
          <w:szCs w:val="24"/>
        </w:rPr>
        <w:t> and </w:t>
      </w:r>
      <w:hyperlink r:id="rId345" w:anchor="p-125.8(b)" w:tgtFrame="_blank" w:tooltip="(b)" w:history="1">
        <w:r w:rsidRPr="006F1BBB">
          <w:rPr>
            <w:rStyle w:val="Hyperlink"/>
            <w:rFonts w:eastAsiaTheme="majorEastAsia"/>
            <w:bdr w:val="none" w:sz="0" w:space="0" w:color="auto" w:frame="1"/>
          </w:rPr>
          <w:t>(b)</w:t>
        </w:r>
      </w:hyperlink>
      <w:r w:rsidRPr="006F1BBB">
        <w:rPr>
          <w:szCs w:val="24"/>
        </w:rPr>
        <w:t>. [ </w:t>
      </w:r>
      <w:r w:rsidRPr="006F1BBB">
        <w:rPr>
          <w:rStyle w:val="Emphasis"/>
          <w:color w:val="000000"/>
          <w:szCs w:val="24"/>
          <w:bdr w:val="none" w:sz="0" w:space="0" w:color="auto" w:frame="1"/>
        </w:rPr>
        <w:t>The offeror shall enter the name and unique entity identifier of each party to the joint venture:</w:t>
      </w:r>
      <w:r w:rsidRPr="006F1BBB">
        <w:rPr>
          <w:szCs w:val="24"/>
        </w:rPr>
        <w:t> __.]</w:t>
      </w:r>
    </w:p>
    <w:p w14:paraId="01A42F81" w14:textId="77777777" w:rsidR="00375B61" w:rsidRPr="006F1BBB" w:rsidRDefault="00375B61" w:rsidP="00375B61">
      <w:pPr>
        <w:rPr>
          <w:szCs w:val="24"/>
        </w:rPr>
      </w:pPr>
      <w:r w:rsidRPr="006F1BBB">
        <w:rPr>
          <w:rStyle w:val="ph"/>
          <w:color w:val="000000"/>
          <w:szCs w:val="24"/>
          <w:bdr w:val="none" w:sz="0" w:space="0" w:color="auto" w:frame="1"/>
        </w:rPr>
        <w:t>(2)</w:t>
      </w:r>
      <w:r w:rsidRPr="006F1BBB">
        <w:rPr>
          <w:szCs w:val="24"/>
        </w:rPr>
        <w:t> [</w:t>
      </w:r>
      <w:r w:rsidRPr="006F1BBB">
        <w:rPr>
          <w:rStyle w:val="Emphasis"/>
          <w:color w:val="000000"/>
          <w:szCs w:val="24"/>
          <w:bdr w:val="none" w:sz="0" w:space="0" w:color="auto" w:frame="1"/>
        </w:rPr>
        <w:t>Complete only if the offeror represented itself as a small business concern in paragraph (c)(1) of this provision.</w:t>
      </w:r>
      <w:r w:rsidRPr="006F1BBB">
        <w:rPr>
          <w:szCs w:val="24"/>
        </w:rPr>
        <w:t xml:space="preserve">] The offeror </w:t>
      </w:r>
      <w:proofErr w:type="gramStart"/>
      <w:r w:rsidRPr="006F1BBB">
        <w:rPr>
          <w:szCs w:val="24"/>
        </w:rPr>
        <w:t>represents</w:t>
      </w:r>
      <w:proofErr w:type="gramEnd"/>
      <w:r w:rsidRPr="006F1BBB">
        <w:rPr>
          <w:szCs w:val="24"/>
        </w:rPr>
        <w:t xml:space="preserve"> that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xml:space="preserve"> is not, a </w:t>
      </w:r>
      <w:proofErr w:type="gramStart"/>
      <w:r w:rsidRPr="006F1BBB">
        <w:rPr>
          <w:szCs w:val="24"/>
        </w:rPr>
        <w:t>small disadvantaged</w:t>
      </w:r>
      <w:proofErr w:type="gramEnd"/>
      <w:r w:rsidRPr="006F1BBB">
        <w:rPr>
          <w:szCs w:val="24"/>
        </w:rPr>
        <w:t xml:space="preserve"> business concern as defined in </w:t>
      </w:r>
      <w:r w:rsidRPr="006F1BBB">
        <w:rPr>
          <w:rStyle w:val="ph"/>
          <w:color w:val="000000"/>
          <w:szCs w:val="24"/>
          <w:bdr w:val="none" w:sz="0" w:space="0" w:color="auto" w:frame="1"/>
        </w:rPr>
        <w:t>13 CFR 124.1002</w:t>
      </w:r>
      <w:r w:rsidRPr="006F1BBB">
        <w:rPr>
          <w:szCs w:val="24"/>
        </w:rPr>
        <w:t>.</w:t>
      </w:r>
    </w:p>
    <w:p w14:paraId="12BF21B6" w14:textId="77777777" w:rsidR="00375B61" w:rsidRPr="006F1BBB" w:rsidRDefault="00375B61" w:rsidP="00375B61">
      <w:pPr>
        <w:rPr>
          <w:szCs w:val="24"/>
        </w:rPr>
      </w:pPr>
      <w:r w:rsidRPr="006F1BBB">
        <w:rPr>
          <w:rStyle w:val="ph"/>
          <w:color w:val="000000"/>
          <w:szCs w:val="24"/>
          <w:bdr w:val="none" w:sz="0" w:space="0" w:color="auto" w:frame="1"/>
        </w:rPr>
        <w:t>(3)</w:t>
      </w:r>
      <w:r w:rsidRPr="006F1BBB">
        <w:rPr>
          <w:szCs w:val="24"/>
        </w:rPr>
        <w:t> [</w:t>
      </w:r>
      <w:r w:rsidRPr="006F1BBB">
        <w:rPr>
          <w:rStyle w:val="Emphasis"/>
          <w:color w:val="000000"/>
          <w:szCs w:val="24"/>
          <w:bdr w:val="none" w:sz="0" w:space="0" w:color="auto" w:frame="1"/>
        </w:rPr>
        <w:t>Complete only if the offeror represented itself as a small business concern in paragraph (c)(1) of this provision.]</w:t>
      </w:r>
      <w:r w:rsidRPr="006F1BBB">
        <w:rPr>
          <w:szCs w:val="24"/>
        </w:rPr>
        <w:t> The offeror represents as part of its offer that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women-owned small business concern.</w:t>
      </w:r>
    </w:p>
    <w:p w14:paraId="497CFF49" w14:textId="77777777" w:rsidR="00375B61" w:rsidRPr="006F1BBB" w:rsidRDefault="00375B61" w:rsidP="00375B61">
      <w:pPr>
        <w:rPr>
          <w:szCs w:val="24"/>
        </w:rPr>
      </w:pPr>
      <w:r w:rsidRPr="006F1BBB">
        <w:rPr>
          <w:rStyle w:val="ph"/>
          <w:color w:val="000000"/>
          <w:szCs w:val="24"/>
          <w:bdr w:val="none" w:sz="0" w:space="0" w:color="auto" w:frame="1"/>
        </w:rPr>
        <w:t>(4)</w:t>
      </w:r>
      <w:r w:rsidRPr="006F1BBB">
        <w:rPr>
          <w:szCs w:val="24"/>
        </w:rPr>
        <w:t> </w:t>
      </w:r>
      <w:r w:rsidRPr="006F1BBB">
        <w:rPr>
          <w:rStyle w:val="Emphasis"/>
          <w:color w:val="000000"/>
          <w:szCs w:val="24"/>
          <w:bdr w:val="none" w:sz="0" w:space="0" w:color="auto" w:frame="1"/>
        </w:rPr>
        <w:t>Women-owned small business (WOSB) joint venture eligible under the WOSB Program.</w:t>
      </w:r>
      <w:r w:rsidRPr="006F1BBB">
        <w:rPr>
          <w:szCs w:val="24"/>
        </w:rPr>
        <w:t> The offeror represents as part of its offer that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joint venture that complies with the requirements of </w:t>
      </w:r>
      <w:hyperlink r:id="rId346" w:anchor="p-127.506(a)" w:tgtFrame="_blank" w:tooltip="13 CFR                               127.506(a)" w:history="1">
        <w:r w:rsidRPr="006F1BBB">
          <w:rPr>
            <w:rStyle w:val="Hyperlink"/>
            <w:rFonts w:eastAsiaTheme="majorEastAsia"/>
            <w:bdr w:val="none" w:sz="0" w:space="0" w:color="auto" w:frame="1"/>
          </w:rPr>
          <w:t>13 CFR 127.506(a)</w:t>
        </w:r>
      </w:hyperlink>
      <w:r w:rsidRPr="006F1BBB">
        <w:rPr>
          <w:szCs w:val="24"/>
        </w:rPr>
        <w:t> through </w:t>
      </w:r>
      <w:hyperlink r:id="rId347" w:anchor="p-127.506(c)" w:tgtFrame="_blank" w:tooltip="(c)" w:history="1">
        <w:r w:rsidRPr="006F1BBB">
          <w:rPr>
            <w:rStyle w:val="Hyperlink"/>
            <w:rFonts w:eastAsiaTheme="majorEastAsia"/>
            <w:bdr w:val="none" w:sz="0" w:space="0" w:color="auto" w:frame="1"/>
          </w:rPr>
          <w:t>(c)</w:t>
        </w:r>
      </w:hyperlink>
      <w:r w:rsidRPr="006F1BBB">
        <w:rPr>
          <w:szCs w:val="24"/>
        </w:rPr>
        <w:t>. [ </w:t>
      </w:r>
      <w:r w:rsidRPr="006F1BBB">
        <w:rPr>
          <w:rStyle w:val="Emphasis"/>
          <w:color w:val="000000"/>
          <w:szCs w:val="24"/>
          <w:bdr w:val="none" w:sz="0" w:space="0" w:color="auto" w:frame="1"/>
        </w:rPr>
        <w:t>The offeror shall enter the name and unique entity identifier of each party to the joint venture:</w:t>
      </w:r>
      <w:r w:rsidRPr="006F1BBB">
        <w:rPr>
          <w:szCs w:val="24"/>
        </w:rPr>
        <w:t> __.]</w:t>
      </w:r>
    </w:p>
    <w:p w14:paraId="5B5A7364" w14:textId="77777777" w:rsidR="00375B61" w:rsidRPr="006F1BBB" w:rsidRDefault="00375B61" w:rsidP="00375B61">
      <w:pPr>
        <w:rPr>
          <w:szCs w:val="24"/>
        </w:rPr>
      </w:pPr>
      <w:r w:rsidRPr="006F1BBB">
        <w:rPr>
          <w:rStyle w:val="ph"/>
          <w:color w:val="000000"/>
          <w:szCs w:val="24"/>
          <w:bdr w:val="none" w:sz="0" w:space="0" w:color="auto" w:frame="1"/>
        </w:rPr>
        <w:t>(5)</w:t>
      </w:r>
      <w:r w:rsidRPr="006F1BBB">
        <w:rPr>
          <w:szCs w:val="24"/>
        </w:rPr>
        <w:t> </w:t>
      </w:r>
      <w:r w:rsidRPr="006F1BBB">
        <w:rPr>
          <w:rStyle w:val="Emphasis"/>
          <w:color w:val="000000"/>
          <w:szCs w:val="24"/>
          <w:bdr w:val="none" w:sz="0" w:space="0" w:color="auto" w:frame="1"/>
        </w:rPr>
        <w:t>Economically disadvantaged women-owned small business (EDWOSB) joint venture.</w:t>
      </w:r>
      <w:r w:rsidRPr="006F1BBB">
        <w:rPr>
          <w:szCs w:val="24"/>
        </w:rPr>
        <w:t> The offeror represents as part of its offer that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joint venture that complies with the requirements of 13 CFR 127.506(a) through (c). [ </w:t>
      </w:r>
      <w:r w:rsidRPr="006F1BBB">
        <w:rPr>
          <w:rStyle w:val="Emphasis"/>
          <w:color w:val="000000"/>
          <w:szCs w:val="24"/>
          <w:bdr w:val="none" w:sz="0" w:space="0" w:color="auto" w:frame="1"/>
        </w:rPr>
        <w:t>The offeror shall enter the name and unique entity identifier of each party to the joint venture:</w:t>
      </w:r>
      <w:r w:rsidRPr="006F1BBB">
        <w:rPr>
          <w:szCs w:val="24"/>
        </w:rPr>
        <w:t> __.]</w:t>
      </w:r>
    </w:p>
    <w:p w14:paraId="380999A5" w14:textId="77777777" w:rsidR="00375B61" w:rsidRPr="006F1BBB" w:rsidRDefault="00375B61" w:rsidP="00375B61">
      <w:pPr>
        <w:rPr>
          <w:szCs w:val="24"/>
        </w:rPr>
      </w:pPr>
      <w:r w:rsidRPr="006F1BBB">
        <w:rPr>
          <w:rStyle w:val="ph"/>
          <w:color w:val="000000"/>
          <w:szCs w:val="24"/>
          <w:bdr w:val="none" w:sz="0" w:space="0" w:color="auto" w:frame="1"/>
        </w:rPr>
        <w:t>(6)</w:t>
      </w:r>
      <w:r w:rsidRPr="006F1BBB">
        <w:rPr>
          <w:szCs w:val="24"/>
        </w:rPr>
        <w:t> [</w:t>
      </w:r>
      <w:r w:rsidRPr="006F1BBB">
        <w:rPr>
          <w:rStyle w:val="Emphasis"/>
          <w:color w:val="000000"/>
          <w:szCs w:val="24"/>
          <w:bdr w:val="none" w:sz="0" w:space="0" w:color="auto" w:frame="1"/>
        </w:rPr>
        <w:t>Complete only if the offeror represented itself as a small business concern in paragraph (c)(1) of this provision.</w:t>
      </w:r>
      <w:r w:rsidRPr="006F1BBB">
        <w:rPr>
          <w:szCs w:val="24"/>
        </w:rPr>
        <w:t>] The offeror represents as part of its offer that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veteran-owned small business concern.</w:t>
      </w:r>
    </w:p>
    <w:p w14:paraId="6358325F" w14:textId="77777777" w:rsidR="00375B61" w:rsidRPr="006F1BBB" w:rsidRDefault="00375B61" w:rsidP="00375B61">
      <w:pPr>
        <w:rPr>
          <w:szCs w:val="24"/>
        </w:rPr>
      </w:pPr>
      <w:r w:rsidRPr="006F1BBB">
        <w:rPr>
          <w:rStyle w:val="ph"/>
          <w:color w:val="000000"/>
          <w:szCs w:val="24"/>
          <w:bdr w:val="none" w:sz="0" w:space="0" w:color="auto" w:frame="1"/>
        </w:rPr>
        <w:t>(7)</w:t>
      </w:r>
      <w:r w:rsidRPr="006F1BBB">
        <w:rPr>
          <w:szCs w:val="24"/>
        </w:rPr>
        <w:t> [</w:t>
      </w:r>
      <w:r w:rsidRPr="006F1BBB">
        <w:rPr>
          <w:rStyle w:val="Emphasis"/>
          <w:color w:val="000000"/>
          <w:szCs w:val="24"/>
          <w:bdr w:val="none" w:sz="0" w:space="0" w:color="auto" w:frame="1"/>
        </w:rPr>
        <w:t>Complete only if the offeror represented itself as a veteran-owned small business concern in paragraph (c)(6) of this provision.</w:t>
      </w:r>
      <w:r w:rsidRPr="006F1BBB">
        <w:rPr>
          <w:szCs w:val="24"/>
        </w:rPr>
        <w:t>] The offeror represents as part of its offer that</w:t>
      </w:r>
    </w:p>
    <w:p w14:paraId="499141C6" w14:textId="77777777" w:rsidR="00375B61" w:rsidRPr="006F1BBB" w:rsidRDefault="00375B61" w:rsidP="00375B61">
      <w:pPr>
        <w:rPr>
          <w:szCs w:val="24"/>
        </w:rPr>
      </w:pPr>
      <w:r w:rsidRPr="006F1BBB">
        <w:rPr>
          <w:rStyle w:val="ph"/>
          <w:color w:val="000000"/>
          <w:szCs w:val="24"/>
          <w:bdr w:val="none" w:sz="0" w:space="0" w:color="auto" w:frame="1"/>
        </w:rPr>
        <w:lastRenderedPageBreak/>
        <w:t>(i)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service-disabled veteran-owned small business concern; or</w:t>
      </w:r>
    </w:p>
    <w:p w14:paraId="64952BE8" w14:textId="77777777" w:rsidR="00375B61" w:rsidRPr="006F1BBB" w:rsidRDefault="00375B61" w:rsidP="00375B61">
      <w:pPr>
        <w:rPr>
          <w:szCs w:val="24"/>
        </w:rPr>
      </w:pPr>
      <w:r w:rsidRPr="006F1BBB">
        <w:rPr>
          <w:rStyle w:val="ph"/>
          <w:color w:val="000000"/>
          <w:szCs w:val="24"/>
          <w:bdr w:val="none" w:sz="0" w:space="0" w:color="auto" w:frame="1"/>
        </w:rPr>
        <w:t>(ii)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service-disabled veteran-owned joint venture that complies with the requirements of </w:t>
      </w:r>
      <w:hyperlink r:id="rId348" w:anchor="p-125.18(b)(1)" w:tgtFrame="_blank" w:tooltip="13 CFR                                  125.18(b)(1)" w:history="1">
        <w:r w:rsidRPr="006F1BBB">
          <w:rPr>
            <w:rStyle w:val="Hyperlink"/>
            <w:rFonts w:eastAsiaTheme="majorEastAsia"/>
            <w:bdr w:val="none" w:sz="0" w:space="0" w:color="auto" w:frame="1"/>
          </w:rPr>
          <w:t>13 CFR 125.18(b)(1)</w:t>
        </w:r>
      </w:hyperlink>
      <w:r w:rsidRPr="006F1BBB">
        <w:rPr>
          <w:szCs w:val="24"/>
        </w:rPr>
        <w:t> and </w:t>
      </w:r>
      <w:hyperlink r:id="rId349" w:anchor="p-125.18(b)(2)" w:tgtFrame="_blank" w:tooltip="(2)" w:history="1">
        <w:r w:rsidRPr="006F1BBB">
          <w:rPr>
            <w:rStyle w:val="Hyperlink"/>
            <w:rFonts w:eastAsiaTheme="majorEastAsia"/>
            <w:bdr w:val="none" w:sz="0" w:space="0" w:color="auto" w:frame="1"/>
          </w:rPr>
          <w:t>(2)</w:t>
        </w:r>
      </w:hyperlink>
      <w:r w:rsidRPr="006F1BBB">
        <w:rPr>
          <w:szCs w:val="24"/>
        </w:rPr>
        <w:t>. [ </w:t>
      </w:r>
      <w:r w:rsidRPr="006F1BBB">
        <w:rPr>
          <w:rStyle w:val="Emphasis"/>
          <w:color w:val="000000"/>
          <w:szCs w:val="24"/>
          <w:bdr w:val="none" w:sz="0" w:space="0" w:color="auto" w:frame="1"/>
        </w:rPr>
        <w:t>The offeror shall enter the name and unique entity identifier of each party to the joint venture:</w:t>
      </w:r>
      <w:r w:rsidRPr="006F1BBB">
        <w:rPr>
          <w:szCs w:val="24"/>
        </w:rPr>
        <w:t> __.] Each service-disabled veteran-owned small business concern participating in the joint venture shall provide representation of its service-disabled veteran-owned small business concern status.</w:t>
      </w:r>
    </w:p>
    <w:p w14:paraId="49C26176" w14:textId="77777777" w:rsidR="00375B61" w:rsidRPr="006F1BBB" w:rsidRDefault="00375B61" w:rsidP="00375B61">
      <w:pPr>
        <w:rPr>
          <w:szCs w:val="24"/>
        </w:rPr>
      </w:pPr>
      <w:r w:rsidRPr="006F1BBB">
        <w:rPr>
          <w:rStyle w:val="ph"/>
          <w:color w:val="000000"/>
          <w:szCs w:val="24"/>
          <w:bdr w:val="none" w:sz="0" w:space="0" w:color="auto" w:frame="1"/>
        </w:rPr>
        <w:t>(8)</w:t>
      </w:r>
      <w:r w:rsidRPr="006F1BBB">
        <w:rPr>
          <w:szCs w:val="24"/>
        </w:rPr>
        <w:t> [</w:t>
      </w:r>
      <w:r w:rsidRPr="006F1BBB">
        <w:rPr>
          <w:rStyle w:val="Emphasis"/>
          <w:color w:val="000000"/>
          <w:szCs w:val="24"/>
          <w:bdr w:val="none" w:sz="0" w:space="0" w:color="auto" w:frame="1"/>
        </w:rPr>
        <w:t>Complete only if the offeror represented itself as a small business concern in paragraph (c)(1) of this provision.</w:t>
      </w:r>
      <w:r w:rsidRPr="006F1BBB">
        <w:rPr>
          <w:szCs w:val="24"/>
        </w:rPr>
        <w:t>] The offeror represents, as part of its offer, that-</w:t>
      </w:r>
    </w:p>
    <w:p w14:paraId="4121C136" w14:textId="77777777" w:rsidR="00375B61" w:rsidRPr="006F1BBB" w:rsidRDefault="00375B61" w:rsidP="00375B61">
      <w:pPr>
        <w:rPr>
          <w:szCs w:val="24"/>
        </w:rPr>
      </w:pPr>
      <w:r w:rsidRPr="006F1BBB">
        <w:rPr>
          <w:rStyle w:val="ph"/>
          <w:color w:val="000000"/>
          <w:szCs w:val="24"/>
          <w:bdr w:val="none" w:sz="0" w:space="0" w:color="auto" w:frame="1"/>
        </w:rPr>
        <w:t>(i)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w:t>
      </w:r>
      <w:hyperlink r:id="rId350" w:tgtFrame="_blank" w:tooltip="13 CFR                                     126.200" w:history="1">
        <w:r w:rsidRPr="006F1BBB">
          <w:rPr>
            <w:rStyle w:val="Hyperlink"/>
            <w:rFonts w:eastAsiaTheme="majorEastAsia"/>
            <w:bdr w:val="none" w:sz="0" w:space="0" w:color="auto" w:frame="1"/>
          </w:rPr>
          <w:t>13 CFR 126.200</w:t>
        </w:r>
      </w:hyperlink>
      <w:r w:rsidRPr="006F1BBB">
        <w:rPr>
          <w:szCs w:val="24"/>
        </w:rPr>
        <w:t>(e)(1)); and</w:t>
      </w:r>
    </w:p>
    <w:p w14:paraId="46FE0A2F" w14:textId="77777777" w:rsidR="00375B61" w:rsidRPr="006F1BBB" w:rsidRDefault="00375B61" w:rsidP="00375B61">
      <w:pPr>
        <w:rPr>
          <w:szCs w:val="24"/>
        </w:rPr>
      </w:pPr>
      <w:r w:rsidRPr="006F1BBB">
        <w:rPr>
          <w:rStyle w:val="ph"/>
          <w:color w:val="000000"/>
          <w:szCs w:val="24"/>
          <w:bdr w:val="none" w:sz="0" w:space="0" w:color="auto" w:frame="1"/>
        </w:rPr>
        <w:t>(ii)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HUBZone joint venture that complies with the requirements of </w:t>
      </w:r>
      <w:hyperlink r:id="rId351" w:anchor="p-126.616(a)" w:tgtFrame="_blank" w:tooltip="13 CFR                                     126.616(a)" w:history="1">
        <w:r w:rsidRPr="006F1BBB">
          <w:rPr>
            <w:rStyle w:val="Hyperlink"/>
            <w:rFonts w:eastAsiaTheme="majorEastAsia"/>
            <w:bdr w:val="none" w:sz="0" w:space="0" w:color="auto" w:frame="1"/>
          </w:rPr>
          <w:t>13 CFR 126.616(a)</w:t>
        </w:r>
      </w:hyperlink>
      <w:r w:rsidRPr="006F1BBB">
        <w:rPr>
          <w:szCs w:val="24"/>
        </w:rPr>
        <w:t> through </w:t>
      </w:r>
      <w:hyperlink r:id="rId352" w:anchor="p-126.616(c)" w:tgtFrame="_blank" w:tooltip="(c)" w:history="1">
        <w:r w:rsidRPr="006F1BBB">
          <w:rPr>
            <w:rStyle w:val="Hyperlink"/>
            <w:rFonts w:eastAsiaTheme="majorEastAsia"/>
            <w:bdr w:val="none" w:sz="0" w:space="0" w:color="auto" w:frame="1"/>
          </w:rPr>
          <w:t>(c)</w:t>
        </w:r>
      </w:hyperlink>
      <w:r w:rsidRPr="006F1BBB">
        <w:rPr>
          <w:szCs w:val="24"/>
        </w:rPr>
        <w:t>. [ </w:t>
      </w:r>
      <w:r w:rsidRPr="006F1BBB">
        <w:rPr>
          <w:rStyle w:val="Emphasis"/>
          <w:color w:val="000000"/>
          <w:szCs w:val="24"/>
          <w:bdr w:val="none" w:sz="0" w:space="0" w:color="auto" w:frame="1"/>
        </w:rPr>
        <w:t>The offeror shall enter the name and unique entity identifier of each party to the joint venture:</w:t>
      </w:r>
      <w:r w:rsidRPr="006F1BBB">
        <w:rPr>
          <w:szCs w:val="24"/>
        </w:rPr>
        <w:t> __.] Each HUBZone small business concern participating in the HUBZone joint venture shall provide representation of its HUBZone status.</w:t>
      </w:r>
    </w:p>
    <w:p w14:paraId="1AD9978D" w14:textId="77777777" w:rsidR="00375B61" w:rsidRPr="006F1BBB" w:rsidRDefault="00375B61" w:rsidP="00375B61">
      <w:pPr>
        <w:rPr>
          <w:szCs w:val="24"/>
        </w:rPr>
      </w:pPr>
      <w:r w:rsidRPr="006F1BBB">
        <w:rPr>
          <w:rStyle w:val="ph"/>
          <w:color w:val="000000"/>
          <w:szCs w:val="24"/>
          <w:bdr w:val="none" w:sz="0" w:space="0" w:color="auto" w:frame="1"/>
        </w:rPr>
        <w:t>(d)</w:t>
      </w:r>
      <w:r w:rsidRPr="006F1BBB">
        <w:rPr>
          <w:szCs w:val="24"/>
        </w:rPr>
        <w:t> </w:t>
      </w:r>
      <w:r w:rsidRPr="006F1BBB">
        <w:rPr>
          <w:rStyle w:val="Emphasis"/>
          <w:color w:val="000000"/>
          <w:szCs w:val="24"/>
          <w:bdr w:val="none" w:sz="0" w:space="0" w:color="auto" w:frame="1"/>
        </w:rPr>
        <w:t>Notice.</w:t>
      </w:r>
      <w:r w:rsidRPr="006F1BBB">
        <w:rPr>
          <w:szCs w:val="24"/>
        </w:rPr>
        <w:t> Under </w:t>
      </w:r>
      <w:hyperlink r:id="rId353" w:tgtFrame="_blank" w:tooltip="15 U.S.C.645(d)" w:history="1">
        <w:r w:rsidRPr="006F1BBB">
          <w:rPr>
            <w:rStyle w:val="Hyperlink"/>
            <w:rFonts w:eastAsiaTheme="majorEastAsia"/>
            <w:bdr w:val="none" w:sz="0" w:space="0" w:color="auto" w:frame="1"/>
          </w:rPr>
          <w:t>15 U.S.C.645(d)</w:t>
        </w:r>
      </w:hyperlink>
      <w:r w:rsidRPr="006F1BBB">
        <w:rPr>
          <w:szCs w:val="24"/>
        </w:rPr>
        <w:t>,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w14:paraId="2897B3F9" w14:textId="77777777" w:rsidR="00375B61" w:rsidRPr="006F1BBB" w:rsidRDefault="00375B61" w:rsidP="00375B61">
      <w:pPr>
        <w:rPr>
          <w:szCs w:val="24"/>
        </w:rPr>
      </w:pPr>
      <w:r w:rsidRPr="006F1BBB">
        <w:rPr>
          <w:rStyle w:val="ph"/>
          <w:color w:val="000000"/>
          <w:szCs w:val="24"/>
          <w:bdr w:val="none" w:sz="0" w:space="0" w:color="auto" w:frame="1"/>
        </w:rPr>
        <w:t>(1)</w:t>
      </w:r>
      <w:r w:rsidRPr="006F1BBB">
        <w:rPr>
          <w:szCs w:val="24"/>
        </w:rPr>
        <w:t xml:space="preserve"> Be punished by imposition of fine, imprisonment, or </w:t>
      </w:r>
      <w:proofErr w:type="gramStart"/>
      <w:r w:rsidRPr="006F1BBB">
        <w:rPr>
          <w:szCs w:val="24"/>
        </w:rPr>
        <w:t>both;</w:t>
      </w:r>
      <w:proofErr w:type="gramEnd"/>
    </w:p>
    <w:p w14:paraId="5EE01053" w14:textId="77777777" w:rsidR="00375B61" w:rsidRPr="006F1BBB" w:rsidRDefault="00375B61" w:rsidP="00375B61">
      <w:pPr>
        <w:rPr>
          <w:szCs w:val="24"/>
        </w:rPr>
      </w:pPr>
      <w:r w:rsidRPr="006F1BBB">
        <w:rPr>
          <w:rStyle w:val="ph"/>
          <w:color w:val="000000"/>
          <w:szCs w:val="24"/>
          <w:bdr w:val="none" w:sz="0" w:space="0" w:color="auto" w:frame="1"/>
        </w:rPr>
        <w:t>(2)</w:t>
      </w:r>
      <w:r w:rsidRPr="006F1BBB">
        <w:rPr>
          <w:szCs w:val="24"/>
        </w:rPr>
        <w:t> Be subject to administrative remedies, including suspension and debarment; and</w:t>
      </w:r>
    </w:p>
    <w:p w14:paraId="54DF3B2F" w14:textId="77777777" w:rsidR="00375B61" w:rsidRPr="006F1BBB" w:rsidRDefault="00375B61" w:rsidP="00375B61">
      <w:pPr>
        <w:rPr>
          <w:szCs w:val="24"/>
        </w:rPr>
      </w:pPr>
      <w:r w:rsidRPr="006F1BBB">
        <w:rPr>
          <w:rStyle w:val="ph"/>
          <w:color w:val="000000"/>
          <w:szCs w:val="24"/>
          <w:bdr w:val="none" w:sz="0" w:space="0" w:color="auto" w:frame="1"/>
        </w:rPr>
        <w:t>(3)</w:t>
      </w:r>
      <w:r w:rsidRPr="006F1BBB">
        <w:rPr>
          <w:szCs w:val="24"/>
        </w:rPr>
        <w:t> Be ineligible for participation in programs conducted under the authority of the Act.</w:t>
      </w:r>
    </w:p>
    <w:p w14:paraId="12EE5DA8" w14:textId="77777777" w:rsidR="00375B61" w:rsidRDefault="00375B61" w:rsidP="00375B61">
      <w:pPr>
        <w:jc w:val="center"/>
        <w:rPr>
          <w:szCs w:val="24"/>
        </w:rPr>
      </w:pPr>
    </w:p>
    <w:p w14:paraId="5D8BB8DE" w14:textId="77777777" w:rsidR="00375B61" w:rsidRDefault="00375B61" w:rsidP="00375B61">
      <w:pPr>
        <w:jc w:val="center"/>
        <w:rPr>
          <w:szCs w:val="24"/>
        </w:rPr>
      </w:pPr>
      <w:r w:rsidRPr="006F1BBB">
        <w:rPr>
          <w:szCs w:val="24"/>
        </w:rPr>
        <w:t>(End of provision)</w:t>
      </w:r>
    </w:p>
    <w:p w14:paraId="543FF763" w14:textId="77777777" w:rsidR="00375B61" w:rsidRPr="006F1BBB" w:rsidRDefault="00375B61" w:rsidP="00375B61">
      <w:pPr>
        <w:jc w:val="center"/>
        <w:rPr>
          <w:szCs w:val="24"/>
        </w:rPr>
      </w:pPr>
    </w:p>
    <w:p w14:paraId="35026988" w14:textId="77777777" w:rsidR="00375B61" w:rsidRPr="006F1BBB" w:rsidRDefault="00375B61" w:rsidP="00375B61">
      <w:pPr>
        <w:rPr>
          <w:szCs w:val="24"/>
        </w:rPr>
      </w:pPr>
      <w:r w:rsidRPr="006F1BBB">
        <w:rPr>
          <w:rStyle w:val="Emphasis"/>
          <w:szCs w:val="24"/>
          <w:bdr w:val="none" w:sz="0" w:space="0" w:color="auto" w:frame="1"/>
        </w:rPr>
        <w:t>Alternate I (</w:t>
      </w:r>
      <w:r w:rsidRPr="006F1BBB">
        <w:rPr>
          <w:szCs w:val="24"/>
        </w:rPr>
        <w:t> </w:t>
      </w:r>
      <w:r w:rsidRPr="006F1BBB">
        <w:rPr>
          <w:rStyle w:val="HTMLDefinition"/>
          <w:szCs w:val="24"/>
          <w:bdr w:val="none" w:sz="0" w:space="0" w:color="auto" w:frame="1"/>
        </w:rPr>
        <w:t>Sept</w:t>
      </w:r>
      <w:r w:rsidRPr="006F1BBB">
        <w:rPr>
          <w:szCs w:val="24"/>
        </w:rPr>
        <w:t>2015</w:t>
      </w:r>
      <w:r w:rsidRPr="006F1BBB">
        <w:rPr>
          <w:rStyle w:val="Emphasis"/>
          <w:szCs w:val="24"/>
          <w:bdr w:val="none" w:sz="0" w:space="0" w:color="auto" w:frame="1"/>
        </w:rPr>
        <w:t>).</w:t>
      </w:r>
      <w:r w:rsidRPr="006F1BBB">
        <w:rPr>
          <w:szCs w:val="24"/>
        </w:rPr>
        <w:t> As prescribed in </w:t>
      </w:r>
      <w:hyperlink r:id="rId354" w:anchor="FAR_19_309" w:tooltip="19.309" w:history="1">
        <w:r w:rsidRPr="006F1BBB">
          <w:rPr>
            <w:rStyle w:val="Hyperlink"/>
            <w:rFonts w:eastAsiaTheme="majorEastAsia"/>
            <w:bdr w:val="none" w:sz="0" w:space="0" w:color="auto" w:frame="1"/>
          </w:rPr>
          <w:t>19.309</w:t>
        </w:r>
      </w:hyperlink>
      <w:r w:rsidRPr="006F1BBB">
        <w:rPr>
          <w:szCs w:val="24"/>
        </w:rPr>
        <w:t>(a)(2) add the following paragraph (c)(9) to the basic provision:, add the following paragraph (c)(9) to the basic provision:</w:t>
      </w:r>
    </w:p>
    <w:p w14:paraId="389754B5" w14:textId="77777777" w:rsidR="00375B61" w:rsidRPr="006F1BBB" w:rsidRDefault="00375B61" w:rsidP="00375B61">
      <w:pPr>
        <w:rPr>
          <w:szCs w:val="24"/>
        </w:rPr>
      </w:pPr>
      <w:r w:rsidRPr="006F1BBB">
        <w:rPr>
          <w:szCs w:val="24"/>
        </w:rPr>
        <w:t>(9) [</w:t>
      </w:r>
      <w:r w:rsidRPr="006F1BBB">
        <w:rPr>
          <w:rStyle w:val="Emphasis"/>
          <w:szCs w:val="24"/>
          <w:bdr w:val="none" w:sz="0" w:space="0" w:color="auto" w:frame="1"/>
        </w:rPr>
        <w:t>Complete if offeror represented itself as disadvantaged in paragraph (c)(2) of this provision.</w:t>
      </w:r>
      <w:r w:rsidRPr="006F1BBB">
        <w:rPr>
          <w:szCs w:val="24"/>
        </w:rPr>
        <w:t>] The offeror shall check the category in which its ownership falls:</w:t>
      </w:r>
    </w:p>
    <w:p w14:paraId="2099767A" w14:textId="77777777" w:rsidR="00375B61" w:rsidRPr="006F1BBB" w:rsidRDefault="00375B61" w:rsidP="00375B61">
      <w:pPr>
        <w:rPr>
          <w:szCs w:val="24"/>
        </w:rPr>
      </w:pPr>
      <w:r w:rsidRPr="006F1BBB">
        <w:rPr>
          <w:szCs w:val="24"/>
        </w:rPr>
        <w:t>_____ Black American.</w:t>
      </w:r>
    </w:p>
    <w:p w14:paraId="3A62EE2D" w14:textId="77777777" w:rsidR="00375B61" w:rsidRPr="006F1BBB" w:rsidRDefault="00375B61" w:rsidP="00375B61">
      <w:pPr>
        <w:rPr>
          <w:szCs w:val="24"/>
        </w:rPr>
      </w:pPr>
      <w:r w:rsidRPr="006F1BBB">
        <w:rPr>
          <w:szCs w:val="24"/>
        </w:rPr>
        <w:t>_____ Hispanic American.</w:t>
      </w:r>
    </w:p>
    <w:p w14:paraId="0058159C" w14:textId="77777777" w:rsidR="00375B61" w:rsidRPr="006F1BBB" w:rsidRDefault="00375B61" w:rsidP="00375B61">
      <w:pPr>
        <w:rPr>
          <w:szCs w:val="24"/>
        </w:rPr>
      </w:pPr>
      <w:r w:rsidRPr="006F1BBB">
        <w:rPr>
          <w:szCs w:val="24"/>
        </w:rPr>
        <w:t>_____ Native American (American Indians, Eskimos, Aleuts, or Native Hawaiians).</w:t>
      </w:r>
    </w:p>
    <w:p w14:paraId="4E41AC4E" w14:textId="77777777" w:rsidR="00375B61" w:rsidRPr="006F1BBB" w:rsidRDefault="00375B61" w:rsidP="00375B61">
      <w:pPr>
        <w:rPr>
          <w:szCs w:val="24"/>
        </w:rPr>
      </w:pPr>
      <w:r w:rsidRPr="006F1BBB">
        <w:rPr>
          <w:szCs w:val="24"/>
        </w:rPr>
        <w:t>_____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487C13BD" w14:textId="77777777" w:rsidR="00375B61" w:rsidRPr="006F1BBB" w:rsidRDefault="00375B61" w:rsidP="00375B61">
      <w:pPr>
        <w:rPr>
          <w:szCs w:val="24"/>
        </w:rPr>
      </w:pPr>
      <w:r w:rsidRPr="006F1BBB">
        <w:rPr>
          <w:szCs w:val="24"/>
        </w:rPr>
        <w:t>_____ Subcontinent Asian (Asian-Indian) American (persons with origins from India, Pakistan, Bangladesh, Sri Lanka, Bhutan, the Maldives Islands, or Nepal).</w:t>
      </w:r>
    </w:p>
    <w:p w14:paraId="5B0E14FF" w14:textId="77777777" w:rsidR="00375B61" w:rsidRPr="006F1BBB" w:rsidRDefault="00375B61" w:rsidP="00375B61">
      <w:pPr>
        <w:rPr>
          <w:szCs w:val="24"/>
        </w:rPr>
      </w:pPr>
      <w:r w:rsidRPr="006F1BBB">
        <w:rPr>
          <w:szCs w:val="24"/>
        </w:rPr>
        <w:t>_____ Individual/concern, other than one of the preceding.</w:t>
      </w:r>
    </w:p>
    <w:p w14:paraId="46486496" w14:textId="77777777" w:rsidR="00375B61" w:rsidRPr="006F1BBB" w:rsidRDefault="00375B61" w:rsidP="00375B61">
      <w:pPr>
        <w:rPr>
          <w:szCs w:val="24"/>
        </w:rPr>
      </w:pPr>
      <w:r w:rsidRPr="006F1BBB">
        <w:rPr>
          <w:rStyle w:val="Emphasis"/>
          <w:szCs w:val="24"/>
          <w:bdr w:val="none" w:sz="0" w:space="0" w:color="auto" w:frame="1"/>
        </w:rPr>
        <w:lastRenderedPageBreak/>
        <w:t>Alternate II</w:t>
      </w:r>
      <w:r w:rsidRPr="006F1BBB">
        <w:rPr>
          <w:szCs w:val="24"/>
        </w:rPr>
        <w:t> </w:t>
      </w:r>
      <w:r w:rsidRPr="006F1BBB">
        <w:rPr>
          <w:rStyle w:val="ph"/>
          <w:smallCaps/>
          <w:szCs w:val="24"/>
          <w:bdr w:val="none" w:sz="0" w:space="0" w:color="auto" w:frame="1"/>
        </w:rPr>
        <w:t>(Mar 2023).</w:t>
      </w:r>
      <w:r w:rsidRPr="006F1BBB">
        <w:rPr>
          <w:rStyle w:val="ph"/>
          <w:szCs w:val="24"/>
          <w:bdr w:val="none" w:sz="0" w:space="0" w:color="auto" w:frame="1"/>
        </w:rPr>
        <w:t> </w:t>
      </w:r>
      <w:r w:rsidRPr="006F1BBB">
        <w:rPr>
          <w:szCs w:val="24"/>
        </w:rPr>
        <w:t>As prescribed in </w:t>
      </w:r>
      <w:hyperlink r:id="rId355" w:anchor="FAR_19_309" w:tooltip="19.309" w:history="1">
        <w:r w:rsidRPr="006F1BBB">
          <w:rPr>
            <w:rStyle w:val="Hyperlink"/>
            <w:rFonts w:eastAsiaTheme="majorEastAsia"/>
            <w:bdr w:val="none" w:sz="0" w:space="0" w:color="auto" w:frame="1"/>
          </w:rPr>
          <w:t>19.309</w:t>
        </w:r>
      </w:hyperlink>
      <w:r w:rsidRPr="006F1BBB">
        <w:rPr>
          <w:szCs w:val="24"/>
        </w:rPr>
        <w:t>(a)(3), substitute the following paragraphs (b) and (c)(1) for paragraphs (b) and (c)(1) of the basic provision:</w:t>
      </w:r>
    </w:p>
    <w:p w14:paraId="6247A22F" w14:textId="77777777" w:rsidR="00375B61" w:rsidRDefault="00375B61" w:rsidP="00375B61">
      <w:pPr>
        <w:rPr>
          <w:szCs w:val="24"/>
        </w:rPr>
      </w:pPr>
      <w:r w:rsidRPr="006F1BBB">
        <w:rPr>
          <w:szCs w:val="24"/>
        </w:rPr>
        <w:t>(b)(1) The North American Industry Classification System (NAICS) codes and corresponding size standards for this acquisition are as follows; the categories or portions these NAICS codes are assigned to are specified elsewhere in the solicitation:</w:t>
      </w:r>
    </w:p>
    <w:p w14:paraId="7125E127" w14:textId="77777777" w:rsidR="00375B61" w:rsidRPr="006F1BBB" w:rsidRDefault="00375B61" w:rsidP="00375B61">
      <w:pPr>
        <w:rPr>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375B61" w:rsidRPr="000C483E" w14:paraId="3F2CD2B5" w14:textId="77777777" w:rsidTr="00987C7C">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553B8D94" w14:textId="77777777" w:rsidR="00375B61" w:rsidRPr="000C483E" w:rsidRDefault="00375B61" w:rsidP="00987C7C">
            <w:pPr>
              <w:rPr>
                <w:b/>
                <w:bCs/>
                <w:szCs w:val="24"/>
              </w:rPr>
            </w:pPr>
            <w:r w:rsidRPr="000C483E">
              <w:rPr>
                <w:rStyle w:val="Strong"/>
                <w:szCs w:val="24"/>
                <w:bdr w:val="none" w:sz="0" w:space="0" w:color="auto" w:frame="1"/>
              </w:rPr>
              <w:t>NAICS Code</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68B33CB5" w14:textId="77777777" w:rsidR="00375B61" w:rsidRPr="000C483E" w:rsidRDefault="00375B61" w:rsidP="00987C7C">
            <w:pPr>
              <w:rPr>
                <w:b/>
                <w:bCs/>
                <w:szCs w:val="24"/>
              </w:rPr>
            </w:pPr>
            <w:r w:rsidRPr="000C483E">
              <w:rPr>
                <w:rStyle w:val="Strong"/>
                <w:szCs w:val="24"/>
                <w:bdr w:val="none" w:sz="0" w:space="0" w:color="auto" w:frame="1"/>
              </w:rPr>
              <w:t>Size standard</w:t>
            </w:r>
          </w:p>
        </w:tc>
      </w:tr>
      <w:tr w:rsidR="00375B61" w:rsidRPr="000C483E" w14:paraId="49DEAB0E" w14:textId="77777777" w:rsidTr="00987C7C">
        <w:tc>
          <w:tcPr>
            <w:tcW w:w="2500" w:type="pct"/>
            <w:tcBorders>
              <w:top w:val="nil"/>
              <w:left w:val="nil"/>
              <w:bottom w:val="nil"/>
              <w:right w:val="nil"/>
            </w:tcBorders>
            <w:tcMar>
              <w:top w:w="240" w:type="dxa"/>
              <w:left w:w="240" w:type="dxa"/>
              <w:bottom w:w="240" w:type="dxa"/>
              <w:right w:w="240" w:type="dxa"/>
            </w:tcMar>
            <w:vAlign w:val="bottom"/>
            <w:hideMark/>
          </w:tcPr>
          <w:p w14:paraId="359C3342" w14:textId="77777777" w:rsidR="00375B61" w:rsidRPr="000C483E" w:rsidRDefault="00375B61" w:rsidP="00987C7C">
            <w:pPr>
              <w:rPr>
                <w:szCs w:val="24"/>
              </w:rPr>
            </w:pPr>
            <w:r w:rsidRPr="000C483E">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44674C15" w14:textId="77777777" w:rsidR="00375B61" w:rsidRPr="000C483E" w:rsidRDefault="00375B61" w:rsidP="00987C7C">
            <w:pPr>
              <w:rPr>
                <w:szCs w:val="24"/>
              </w:rPr>
            </w:pPr>
            <w:r w:rsidRPr="000C483E">
              <w:rPr>
                <w:rStyle w:val="HTMLCite"/>
                <w:szCs w:val="24"/>
                <w:bdr w:val="none" w:sz="0" w:space="0" w:color="auto" w:frame="1"/>
              </w:rPr>
              <w:t>________________________________</w:t>
            </w:r>
          </w:p>
        </w:tc>
      </w:tr>
      <w:tr w:rsidR="00375B61" w:rsidRPr="000C483E" w14:paraId="22E52F32" w14:textId="77777777" w:rsidTr="00987C7C">
        <w:tc>
          <w:tcPr>
            <w:tcW w:w="2500" w:type="pct"/>
            <w:tcBorders>
              <w:top w:val="nil"/>
              <w:left w:val="nil"/>
              <w:bottom w:val="nil"/>
              <w:right w:val="nil"/>
            </w:tcBorders>
            <w:tcMar>
              <w:top w:w="240" w:type="dxa"/>
              <w:left w:w="240" w:type="dxa"/>
              <w:bottom w:w="240" w:type="dxa"/>
              <w:right w:w="240" w:type="dxa"/>
            </w:tcMar>
            <w:vAlign w:val="bottom"/>
            <w:hideMark/>
          </w:tcPr>
          <w:p w14:paraId="7E55015D" w14:textId="77777777" w:rsidR="00375B61" w:rsidRPr="000C483E" w:rsidRDefault="00375B61" w:rsidP="00987C7C">
            <w:pPr>
              <w:rPr>
                <w:szCs w:val="24"/>
              </w:rPr>
            </w:pPr>
            <w:r w:rsidRPr="000C483E">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1E223F5A" w14:textId="77777777" w:rsidR="00375B61" w:rsidRPr="000C483E" w:rsidRDefault="00375B61" w:rsidP="00987C7C">
            <w:pPr>
              <w:rPr>
                <w:szCs w:val="24"/>
              </w:rPr>
            </w:pPr>
            <w:r w:rsidRPr="000C483E">
              <w:rPr>
                <w:rStyle w:val="HTMLCite"/>
                <w:szCs w:val="24"/>
                <w:bdr w:val="none" w:sz="0" w:space="0" w:color="auto" w:frame="1"/>
              </w:rPr>
              <w:t>________________________________</w:t>
            </w:r>
          </w:p>
        </w:tc>
      </w:tr>
      <w:tr w:rsidR="00375B61" w:rsidRPr="000C483E" w14:paraId="2A62274C" w14:textId="77777777" w:rsidTr="00987C7C">
        <w:tc>
          <w:tcPr>
            <w:tcW w:w="2500" w:type="pct"/>
            <w:tcBorders>
              <w:top w:val="nil"/>
              <w:left w:val="nil"/>
              <w:bottom w:val="nil"/>
              <w:right w:val="nil"/>
            </w:tcBorders>
            <w:tcMar>
              <w:top w:w="240" w:type="dxa"/>
              <w:left w:w="240" w:type="dxa"/>
              <w:bottom w:w="240" w:type="dxa"/>
              <w:right w:w="240" w:type="dxa"/>
            </w:tcMar>
            <w:vAlign w:val="bottom"/>
            <w:hideMark/>
          </w:tcPr>
          <w:p w14:paraId="4D50604A" w14:textId="77777777" w:rsidR="00375B61" w:rsidRPr="000C483E" w:rsidRDefault="00375B61" w:rsidP="00987C7C">
            <w:pPr>
              <w:rPr>
                <w:szCs w:val="24"/>
              </w:rPr>
            </w:pPr>
            <w:r w:rsidRPr="000C483E">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1F8AC988" w14:textId="77777777" w:rsidR="00375B61" w:rsidRPr="000C483E" w:rsidRDefault="00375B61" w:rsidP="00987C7C">
            <w:pPr>
              <w:rPr>
                <w:szCs w:val="24"/>
              </w:rPr>
            </w:pPr>
            <w:r w:rsidRPr="000C483E">
              <w:rPr>
                <w:rStyle w:val="HTMLCite"/>
                <w:szCs w:val="24"/>
                <w:bdr w:val="none" w:sz="0" w:space="0" w:color="auto" w:frame="1"/>
              </w:rPr>
              <w:t>________________________________</w:t>
            </w:r>
          </w:p>
        </w:tc>
      </w:tr>
    </w:tbl>
    <w:p w14:paraId="128A4DA1" w14:textId="77777777" w:rsidR="00375B61" w:rsidRDefault="00375B61" w:rsidP="00375B61">
      <w:pPr>
        <w:rPr>
          <w:szCs w:val="24"/>
        </w:rPr>
      </w:pPr>
    </w:p>
    <w:p w14:paraId="5ED0C3BF" w14:textId="77777777" w:rsidR="00375B61" w:rsidRPr="006F1BBB" w:rsidRDefault="00375B61" w:rsidP="00375B61">
      <w:pPr>
        <w:rPr>
          <w:szCs w:val="24"/>
        </w:rPr>
      </w:pPr>
      <w:r w:rsidRPr="006F1BBB">
        <w:rPr>
          <w:szCs w:val="24"/>
        </w:rPr>
        <w:t>[Contracting Officer to insert NAICS codes and size standards].</w:t>
      </w:r>
    </w:p>
    <w:p w14:paraId="09F26150" w14:textId="77777777" w:rsidR="00375B61" w:rsidRDefault="00375B61" w:rsidP="00375B61">
      <w:pPr>
        <w:rPr>
          <w:szCs w:val="24"/>
        </w:rPr>
      </w:pPr>
    </w:p>
    <w:p w14:paraId="328BF542" w14:textId="77777777" w:rsidR="00375B61" w:rsidRPr="006F1BBB" w:rsidRDefault="00375B61" w:rsidP="00375B61">
      <w:pPr>
        <w:rPr>
          <w:szCs w:val="24"/>
        </w:rPr>
      </w:pPr>
      <w:r w:rsidRPr="006F1BBB">
        <w:rPr>
          <w:szCs w:val="24"/>
        </w:rPr>
        <w:t>(2) The small business size standard for a concern that submits an offer, other than on a construction or service acquisition, but proposes to furnish an end item that it did not itself manufacture, process, or produce (</w:t>
      </w:r>
      <w:r w:rsidRPr="006F1BBB">
        <w:rPr>
          <w:rStyle w:val="Emphasis"/>
          <w:szCs w:val="24"/>
          <w:bdr w:val="none" w:sz="0" w:space="0" w:color="auto" w:frame="1"/>
        </w:rPr>
        <w:t>i.e.</w:t>
      </w:r>
      <w:r w:rsidRPr="006F1BBB">
        <w:rPr>
          <w:szCs w:val="24"/>
        </w:rPr>
        <w:t>, nonmanufacturer), is </w:t>
      </w:r>
      <w:r w:rsidRPr="006F1BBB">
        <w:rPr>
          <w:rStyle w:val="ph"/>
          <w:szCs w:val="24"/>
          <w:bdr w:val="none" w:sz="0" w:space="0" w:color="auto" w:frame="1"/>
        </w:rPr>
        <w:t>500 employees, or 150 employees for information technology value-added resellers under NAICS code 541519,</w:t>
      </w:r>
      <w:r w:rsidRPr="006F1BBB">
        <w:rPr>
          <w:szCs w:val="24"/>
        </w:rPr>
        <w:t> if the acquisition—</w:t>
      </w:r>
    </w:p>
    <w:p w14:paraId="3E4CAB7C" w14:textId="77777777" w:rsidR="00375B61" w:rsidRPr="006F1BBB" w:rsidRDefault="00375B61" w:rsidP="00375B61">
      <w:pPr>
        <w:rPr>
          <w:szCs w:val="24"/>
        </w:rPr>
      </w:pPr>
      <w:r w:rsidRPr="006F1BBB">
        <w:rPr>
          <w:szCs w:val="24"/>
        </w:rPr>
        <w:t xml:space="preserve">(i) Is set aside for small business and has a value above the simplified acquisition </w:t>
      </w:r>
      <w:proofErr w:type="gramStart"/>
      <w:r w:rsidRPr="006F1BBB">
        <w:rPr>
          <w:szCs w:val="24"/>
        </w:rPr>
        <w:t>threshold;</w:t>
      </w:r>
      <w:proofErr w:type="gramEnd"/>
    </w:p>
    <w:p w14:paraId="1E5B8AF7" w14:textId="77777777" w:rsidR="00375B61" w:rsidRPr="006F1BBB" w:rsidRDefault="00375B61" w:rsidP="00375B61">
      <w:pPr>
        <w:rPr>
          <w:szCs w:val="24"/>
        </w:rPr>
      </w:pPr>
      <w:r w:rsidRPr="006F1BBB">
        <w:rPr>
          <w:szCs w:val="24"/>
        </w:rPr>
        <w:t>(ii) Uses the HUBZone price evaluation preference regardless of dollar value, unless the offeror waives the price evaluation preference; or</w:t>
      </w:r>
    </w:p>
    <w:p w14:paraId="38EEF42E" w14:textId="77777777" w:rsidR="00375B61" w:rsidRPr="006F1BBB" w:rsidRDefault="00375B61" w:rsidP="00375B61">
      <w:pPr>
        <w:rPr>
          <w:szCs w:val="24"/>
        </w:rPr>
      </w:pPr>
      <w:r w:rsidRPr="006F1BBB">
        <w:rPr>
          <w:szCs w:val="24"/>
        </w:rPr>
        <w:t>(iii) Is an 8(a), HUBZone, service-disabled veteran-owned, economically disadvantaged women-owned, or women-owned small business set-aside or sole-source award regardless of dollar value.</w:t>
      </w:r>
    </w:p>
    <w:p w14:paraId="421A695E" w14:textId="77777777" w:rsidR="00375B61" w:rsidRDefault="00375B61" w:rsidP="00375B61">
      <w:pPr>
        <w:rPr>
          <w:szCs w:val="24"/>
        </w:rPr>
      </w:pPr>
      <w:r w:rsidRPr="006F1BBB">
        <w:rPr>
          <w:szCs w:val="24"/>
        </w:rPr>
        <w:t>(c) </w:t>
      </w:r>
      <w:r w:rsidRPr="006F1BBB">
        <w:rPr>
          <w:rStyle w:val="Emphasis"/>
          <w:szCs w:val="24"/>
          <w:bdr w:val="none" w:sz="0" w:space="0" w:color="auto" w:frame="1"/>
        </w:rPr>
        <w:t>Representations.</w:t>
      </w:r>
      <w:r w:rsidRPr="006F1BBB">
        <w:rPr>
          <w:szCs w:val="24"/>
        </w:rPr>
        <w:t> (1) The Offeror shall represent its small business size status for each one of the NAICS codes assigned to this acquisition under which it is submitting an offer.</w:t>
      </w:r>
    </w:p>
    <w:p w14:paraId="0A492121" w14:textId="77777777" w:rsidR="00375B61" w:rsidRPr="006F1BBB" w:rsidRDefault="00375B61" w:rsidP="00375B61">
      <w:pPr>
        <w:rPr>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375B61" w:rsidRPr="006F1BBB" w14:paraId="60D20D63" w14:textId="77777777" w:rsidTr="00987C7C">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3288AAA2" w14:textId="77777777" w:rsidR="00375B61" w:rsidRPr="006F1BBB" w:rsidRDefault="00375B61" w:rsidP="00987C7C">
            <w:pPr>
              <w:rPr>
                <w:b/>
                <w:bCs/>
                <w:szCs w:val="24"/>
              </w:rPr>
            </w:pPr>
            <w:r w:rsidRPr="006F1BBB">
              <w:rPr>
                <w:rStyle w:val="Strong"/>
                <w:szCs w:val="24"/>
                <w:bdr w:val="none" w:sz="0" w:space="0" w:color="auto" w:frame="1"/>
              </w:rPr>
              <w:t>NAICS Code</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4006D2CE" w14:textId="77777777" w:rsidR="00375B61" w:rsidRPr="006F1BBB" w:rsidRDefault="00375B61" w:rsidP="00987C7C">
            <w:pPr>
              <w:rPr>
                <w:b/>
                <w:bCs/>
                <w:szCs w:val="24"/>
              </w:rPr>
            </w:pPr>
            <w:r w:rsidRPr="006F1BBB">
              <w:rPr>
                <w:rStyle w:val="Strong"/>
                <w:szCs w:val="24"/>
                <w:bdr w:val="none" w:sz="0" w:space="0" w:color="auto" w:frame="1"/>
              </w:rPr>
              <w:t>Small business concern (yes/no)</w:t>
            </w:r>
          </w:p>
        </w:tc>
      </w:tr>
      <w:tr w:rsidR="00375B61" w:rsidRPr="006F1BBB" w14:paraId="74963DF9" w14:textId="77777777" w:rsidTr="00987C7C">
        <w:tc>
          <w:tcPr>
            <w:tcW w:w="2500" w:type="pct"/>
            <w:tcBorders>
              <w:top w:val="nil"/>
              <w:left w:val="nil"/>
              <w:bottom w:val="nil"/>
              <w:right w:val="nil"/>
            </w:tcBorders>
            <w:tcMar>
              <w:top w:w="240" w:type="dxa"/>
              <w:left w:w="240" w:type="dxa"/>
              <w:bottom w:w="240" w:type="dxa"/>
              <w:right w:w="240" w:type="dxa"/>
            </w:tcMar>
            <w:vAlign w:val="bottom"/>
            <w:hideMark/>
          </w:tcPr>
          <w:p w14:paraId="75588606" w14:textId="77777777" w:rsidR="00375B61" w:rsidRPr="006F1BBB" w:rsidRDefault="00375B61" w:rsidP="00987C7C">
            <w:pPr>
              <w:rPr>
                <w:szCs w:val="24"/>
              </w:rPr>
            </w:pPr>
            <w:r w:rsidRPr="006F1BBB">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601A8612" w14:textId="77777777" w:rsidR="00375B61" w:rsidRPr="006F1BBB" w:rsidRDefault="00375B61" w:rsidP="00987C7C">
            <w:pPr>
              <w:rPr>
                <w:szCs w:val="24"/>
              </w:rPr>
            </w:pPr>
            <w:r w:rsidRPr="006F1BBB">
              <w:rPr>
                <w:rStyle w:val="HTMLCite"/>
                <w:szCs w:val="24"/>
                <w:bdr w:val="none" w:sz="0" w:space="0" w:color="auto" w:frame="1"/>
              </w:rPr>
              <w:t>________________________________</w:t>
            </w:r>
          </w:p>
        </w:tc>
      </w:tr>
      <w:tr w:rsidR="00375B61" w:rsidRPr="006F1BBB" w14:paraId="42FFF0F8" w14:textId="77777777" w:rsidTr="00987C7C">
        <w:tc>
          <w:tcPr>
            <w:tcW w:w="2500" w:type="pct"/>
            <w:tcBorders>
              <w:top w:val="nil"/>
              <w:left w:val="nil"/>
              <w:bottom w:val="nil"/>
              <w:right w:val="nil"/>
            </w:tcBorders>
            <w:tcMar>
              <w:top w:w="240" w:type="dxa"/>
              <w:left w:w="240" w:type="dxa"/>
              <w:bottom w:w="240" w:type="dxa"/>
              <w:right w:w="240" w:type="dxa"/>
            </w:tcMar>
            <w:vAlign w:val="bottom"/>
            <w:hideMark/>
          </w:tcPr>
          <w:p w14:paraId="42D466B4" w14:textId="77777777" w:rsidR="00375B61" w:rsidRPr="006F1BBB" w:rsidRDefault="00375B61" w:rsidP="00987C7C">
            <w:pPr>
              <w:rPr>
                <w:szCs w:val="24"/>
              </w:rPr>
            </w:pPr>
            <w:r w:rsidRPr="006F1BBB">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6974DAEF" w14:textId="77777777" w:rsidR="00375B61" w:rsidRPr="006F1BBB" w:rsidRDefault="00375B61" w:rsidP="00987C7C">
            <w:pPr>
              <w:rPr>
                <w:szCs w:val="24"/>
              </w:rPr>
            </w:pPr>
            <w:r w:rsidRPr="006F1BBB">
              <w:rPr>
                <w:rStyle w:val="HTMLCite"/>
                <w:szCs w:val="24"/>
                <w:bdr w:val="none" w:sz="0" w:space="0" w:color="auto" w:frame="1"/>
              </w:rPr>
              <w:t>________________________________</w:t>
            </w:r>
          </w:p>
        </w:tc>
      </w:tr>
      <w:tr w:rsidR="00375B61" w:rsidRPr="006F1BBB" w14:paraId="5F7841DE" w14:textId="77777777" w:rsidTr="00987C7C">
        <w:tc>
          <w:tcPr>
            <w:tcW w:w="2500" w:type="pct"/>
            <w:tcBorders>
              <w:top w:val="nil"/>
              <w:left w:val="nil"/>
              <w:bottom w:val="nil"/>
              <w:right w:val="nil"/>
            </w:tcBorders>
            <w:tcMar>
              <w:top w:w="240" w:type="dxa"/>
              <w:left w:w="240" w:type="dxa"/>
              <w:bottom w:w="240" w:type="dxa"/>
              <w:right w:w="240" w:type="dxa"/>
            </w:tcMar>
            <w:vAlign w:val="bottom"/>
            <w:hideMark/>
          </w:tcPr>
          <w:p w14:paraId="6FCC3461" w14:textId="77777777" w:rsidR="00375B61" w:rsidRPr="006F1BBB" w:rsidRDefault="00375B61" w:rsidP="00987C7C">
            <w:pPr>
              <w:rPr>
                <w:szCs w:val="24"/>
              </w:rPr>
            </w:pPr>
            <w:r w:rsidRPr="006F1BBB">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080268B9" w14:textId="77777777" w:rsidR="00375B61" w:rsidRPr="006F1BBB" w:rsidRDefault="00375B61" w:rsidP="00987C7C">
            <w:pPr>
              <w:rPr>
                <w:szCs w:val="24"/>
              </w:rPr>
            </w:pPr>
            <w:r w:rsidRPr="006F1BBB">
              <w:rPr>
                <w:rStyle w:val="HTMLCite"/>
                <w:szCs w:val="24"/>
                <w:bdr w:val="none" w:sz="0" w:space="0" w:color="auto" w:frame="1"/>
              </w:rPr>
              <w:t>________________________________</w:t>
            </w:r>
          </w:p>
        </w:tc>
      </w:tr>
    </w:tbl>
    <w:p w14:paraId="2383D87D" w14:textId="77777777" w:rsidR="00375B61" w:rsidRDefault="00375B61" w:rsidP="00375B61">
      <w:pPr>
        <w:rPr>
          <w:szCs w:val="24"/>
        </w:rPr>
      </w:pPr>
      <w:r w:rsidRPr="006F1BBB">
        <w:rPr>
          <w:szCs w:val="24"/>
        </w:rPr>
        <w:t>[</w:t>
      </w:r>
      <w:r w:rsidRPr="006F1BBB">
        <w:rPr>
          <w:rStyle w:val="Emphasis"/>
          <w:szCs w:val="24"/>
          <w:bdr w:val="none" w:sz="0" w:space="0" w:color="auto" w:frame="1"/>
        </w:rPr>
        <w:t>Contracting Officer to insert NAICS codes.</w:t>
      </w:r>
      <w:r w:rsidRPr="006F1BBB">
        <w:rPr>
          <w:szCs w:val="24"/>
        </w:rPr>
        <w:t>]</w:t>
      </w:r>
    </w:p>
    <w:p w14:paraId="1414EA09" w14:textId="77777777" w:rsidR="00375B61" w:rsidRDefault="00375B61" w:rsidP="00375B61">
      <w:pPr>
        <w:rPr>
          <w:b/>
          <w:szCs w:val="24"/>
        </w:rPr>
      </w:pPr>
    </w:p>
    <w:p w14:paraId="01631EB6" w14:textId="77777777" w:rsidR="00375B61" w:rsidRDefault="00375B61" w:rsidP="00375B61">
      <w:pPr>
        <w:rPr>
          <w:b/>
          <w:szCs w:val="24"/>
        </w:rPr>
      </w:pPr>
    </w:p>
    <w:p w14:paraId="529DCB83" w14:textId="77777777" w:rsidR="00375B61" w:rsidRPr="00911968" w:rsidRDefault="00375B61" w:rsidP="00375B61">
      <w:pPr>
        <w:jc w:val="center"/>
        <w:rPr>
          <w:b/>
          <w:szCs w:val="24"/>
        </w:rPr>
      </w:pPr>
      <w:r w:rsidRPr="00911968">
        <w:rPr>
          <w:b/>
          <w:szCs w:val="24"/>
        </w:rPr>
        <w:lastRenderedPageBreak/>
        <w:t>DEPARTMENT OF STATE ACQUISITION REGULATION (48 CFR Chapter 6) CLAUSES</w:t>
      </w:r>
    </w:p>
    <w:p w14:paraId="0A953E8E" w14:textId="77777777" w:rsidR="00375B61" w:rsidRPr="002404B2" w:rsidRDefault="00375B61" w:rsidP="00375B61">
      <w:pPr>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5760"/>
        <w:gridCol w:w="1440"/>
      </w:tblGrid>
      <w:tr w:rsidR="00375B61" w:rsidRPr="002404B2" w14:paraId="089578D3" w14:textId="77777777" w:rsidTr="00987C7C">
        <w:tc>
          <w:tcPr>
            <w:tcW w:w="1440" w:type="dxa"/>
          </w:tcPr>
          <w:p w14:paraId="1A8D83FD" w14:textId="77777777" w:rsidR="00375B61" w:rsidRPr="002404B2" w:rsidRDefault="00375B61" w:rsidP="00987C7C">
            <w:pPr>
              <w:jc w:val="center"/>
              <w:rPr>
                <w:b/>
                <w:szCs w:val="24"/>
              </w:rPr>
            </w:pPr>
            <w:r w:rsidRPr="002404B2">
              <w:rPr>
                <w:b/>
                <w:szCs w:val="24"/>
              </w:rPr>
              <w:t>NUMBER</w:t>
            </w:r>
          </w:p>
        </w:tc>
        <w:tc>
          <w:tcPr>
            <w:tcW w:w="5760" w:type="dxa"/>
          </w:tcPr>
          <w:p w14:paraId="420D2F71" w14:textId="77777777" w:rsidR="00375B61" w:rsidRPr="002404B2" w:rsidRDefault="00375B61" w:rsidP="00987C7C">
            <w:pPr>
              <w:jc w:val="center"/>
              <w:rPr>
                <w:b/>
                <w:szCs w:val="24"/>
              </w:rPr>
            </w:pPr>
            <w:r w:rsidRPr="002404B2">
              <w:rPr>
                <w:b/>
                <w:szCs w:val="24"/>
              </w:rPr>
              <w:t>TITLE</w:t>
            </w:r>
          </w:p>
        </w:tc>
        <w:tc>
          <w:tcPr>
            <w:tcW w:w="1440" w:type="dxa"/>
          </w:tcPr>
          <w:p w14:paraId="0EE1D42D" w14:textId="77777777" w:rsidR="00375B61" w:rsidRPr="002404B2" w:rsidRDefault="00375B61" w:rsidP="00987C7C">
            <w:pPr>
              <w:jc w:val="center"/>
              <w:rPr>
                <w:b/>
                <w:szCs w:val="24"/>
              </w:rPr>
            </w:pPr>
            <w:r w:rsidRPr="002404B2">
              <w:rPr>
                <w:b/>
                <w:szCs w:val="24"/>
              </w:rPr>
              <w:t>DATE</w:t>
            </w:r>
          </w:p>
        </w:tc>
      </w:tr>
      <w:tr w:rsidR="00375B61" w:rsidRPr="002404B2" w14:paraId="08040008" w14:textId="77777777" w:rsidTr="00987C7C">
        <w:tc>
          <w:tcPr>
            <w:tcW w:w="1440" w:type="dxa"/>
          </w:tcPr>
          <w:p w14:paraId="6948EC26" w14:textId="77777777" w:rsidR="00375B61" w:rsidRDefault="00375B61" w:rsidP="00987C7C">
            <w:pPr>
              <w:rPr>
                <w:szCs w:val="24"/>
              </w:rPr>
            </w:pPr>
          </w:p>
          <w:p w14:paraId="2D98622B" w14:textId="77777777" w:rsidR="00375B61" w:rsidRPr="002404B2" w:rsidRDefault="00375B61" w:rsidP="00987C7C">
            <w:pPr>
              <w:rPr>
                <w:szCs w:val="24"/>
              </w:rPr>
            </w:pPr>
            <w:r w:rsidRPr="002404B2">
              <w:rPr>
                <w:szCs w:val="24"/>
              </w:rPr>
              <w:t>652.225-71</w:t>
            </w:r>
          </w:p>
        </w:tc>
        <w:tc>
          <w:tcPr>
            <w:tcW w:w="5760" w:type="dxa"/>
          </w:tcPr>
          <w:p w14:paraId="49FAE8D5" w14:textId="77777777" w:rsidR="00375B61" w:rsidRPr="002404B2" w:rsidRDefault="00375B61" w:rsidP="00987C7C">
            <w:pPr>
              <w:rPr>
                <w:szCs w:val="24"/>
              </w:rPr>
            </w:pPr>
            <w:r w:rsidRPr="002404B2">
              <w:rPr>
                <w:szCs w:val="24"/>
              </w:rPr>
              <w:t>S</w:t>
            </w:r>
            <w:r>
              <w:rPr>
                <w:szCs w:val="24"/>
              </w:rPr>
              <w:t xml:space="preserve">ECTION </w:t>
            </w:r>
            <w:r w:rsidRPr="002404B2">
              <w:rPr>
                <w:szCs w:val="24"/>
              </w:rPr>
              <w:t xml:space="preserve">8(a) </w:t>
            </w:r>
            <w:r>
              <w:rPr>
                <w:szCs w:val="24"/>
              </w:rPr>
              <w:t xml:space="preserve">OF THE EXPORT ADMINISTRACTION ACT OF 1979, AS AMENDED </w:t>
            </w:r>
            <w:r w:rsidRPr="002404B2">
              <w:rPr>
                <w:szCs w:val="24"/>
              </w:rPr>
              <w:t>(if order exceeds simplified acquisition threshold)</w:t>
            </w:r>
          </w:p>
        </w:tc>
        <w:tc>
          <w:tcPr>
            <w:tcW w:w="1440" w:type="dxa"/>
          </w:tcPr>
          <w:p w14:paraId="39C30BB8" w14:textId="77777777" w:rsidR="00375B61" w:rsidRDefault="00375B61" w:rsidP="00987C7C">
            <w:pPr>
              <w:rPr>
                <w:szCs w:val="24"/>
              </w:rPr>
            </w:pPr>
          </w:p>
          <w:p w14:paraId="0AA5719B" w14:textId="77777777" w:rsidR="00375B61" w:rsidRPr="002404B2" w:rsidRDefault="00375B61" w:rsidP="00987C7C">
            <w:pPr>
              <w:rPr>
                <w:szCs w:val="24"/>
              </w:rPr>
            </w:pPr>
            <w:r w:rsidRPr="002404B2">
              <w:rPr>
                <w:szCs w:val="24"/>
              </w:rPr>
              <w:t>AUG 1999</w:t>
            </w:r>
          </w:p>
        </w:tc>
      </w:tr>
      <w:tr w:rsidR="00375B61" w:rsidRPr="002404B2" w14:paraId="4E1360B0" w14:textId="77777777" w:rsidTr="00987C7C">
        <w:tc>
          <w:tcPr>
            <w:tcW w:w="1440" w:type="dxa"/>
          </w:tcPr>
          <w:p w14:paraId="1C81F9A4" w14:textId="77777777" w:rsidR="00375B61" w:rsidRDefault="00375B61" w:rsidP="00987C7C">
            <w:pPr>
              <w:rPr>
                <w:szCs w:val="24"/>
              </w:rPr>
            </w:pPr>
          </w:p>
          <w:p w14:paraId="4152CE09" w14:textId="77777777" w:rsidR="00375B61" w:rsidRPr="002404B2" w:rsidRDefault="00375B61" w:rsidP="00987C7C">
            <w:pPr>
              <w:rPr>
                <w:szCs w:val="24"/>
              </w:rPr>
            </w:pPr>
            <w:r w:rsidRPr="002404B2">
              <w:rPr>
                <w:szCs w:val="24"/>
              </w:rPr>
              <w:t>652.229-70</w:t>
            </w:r>
          </w:p>
        </w:tc>
        <w:tc>
          <w:tcPr>
            <w:tcW w:w="5760" w:type="dxa"/>
          </w:tcPr>
          <w:p w14:paraId="20B717B9" w14:textId="77777777" w:rsidR="00375B61" w:rsidRPr="002404B2" w:rsidRDefault="00375B61" w:rsidP="00987C7C">
            <w:pPr>
              <w:rPr>
                <w:szCs w:val="24"/>
              </w:rPr>
            </w:pPr>
            <w:r w:rsidRPr="002404B2">
              <w:rPr>
                <w:szCs w:val="24"/>
              </w:rPr>
              <w:t>E</w:t>
            </w:r>
            <w:r>
              <w:rPr>
                <w:szCs w:val="24"/>
              </w:rPr>
              <w:t xml:space="preserve">XCISE TAX EXEPTION STATEMENT FOR CONTRACTORS WITHIN THE UNITED STATES. </w:t>
            </w:r>
            <w:r w:rsidRPr="002404B2">
              <w:rPr>
                <w:szCs w:val="24"/>
              </w:rPr>
              <w:t>(for supplies to be delivered to an overseas post)</w:t>
            </w:r>
          </w:p>
        </w:tc>
        <w:tc>
          <w:tcPr>
            <w:tcW w:w="1440" w:type="dxa"/>
          </w:tcPr>
          <w:p w14:paraId="2B15CFA0" w14:textId="77777777" w:rsidR="00375B61" w:rsidRDefault="00375B61" w:rsidP="00987C7C">
            <w:pPr>
              <w:rPr>
                <w:szCs w:val="24"/>
              </w:rPr>
            </w:pPr>
          </w:p>
          <w:p w14:paraId="7ECB0889" w14:textId="77777777" w:rsidR="00375B61" w:rsidRPr="002404B2" w:rsidRDefault="00375B61" w:rsidP="00987C7C">
            <w:pPr>
              <w:rPr>
                <w:szCs w:val="24"/>
              </w:rPr>
            </w:pPr>
            <w:r w:rsidRPr="002404B2">
              <w:rPr>
                <w:szCs w:val="24"/>
              </w:rPr>
              <w:t>JUL 1988</w:t>
            </w:r>
          </w:p>
        </w:tc>
      </w:tr>
      <w:tr w:rsidR="00375B61" w:rsidRPr="002404B2" w14:paraId="3F0098E9" w14:textId="77777777" w:rsidTr="00987C7C">
        <w:tc>
          <w:tcPr>
            <w:tcW w:w="1440" w:type="dxa"/>
          </w:tcPr>
          <w:p w14:paraId="58710F96" w14:textId="77777777" w:rsidR="00375B61" w:rsidRPr="002404B2" w:rsidRDefault="00375B61" w:rsidP="00987C7C">
            <w:pPr>
              <w:rPr>
                <w:szCs w:val="24"/>
              </w:rPr>
            </w:pPr>
            <w:r w:rsidRPr="002404B2">
              <w:rPr>
                <w:szCs w:val="24"/>
              </w:rPr>
              <w:t>652.229-71</w:t>
            </w:r>
          </w:p>
        </w:tc>
        <w:tc>
          <w:tcPr>
            <w:tcW w:w="5760" w:type="dxa"/>
          </w:tcPr>
          <w:p w14:paraId="046FCA8F" w14:textId="77777777" w:rsidR="00375B61" w:rsidRPr="002404B2" w:rsidRDefault="00375B61" w:rsidP="00987C7C">
            <w:pPr>
              <w:rPr>
                <w:szCs w:val="24"/>
              </w:rPr>
            </w:pPr>
            <w:r w:rsidRPr="002404B2">
              <w:rPr>
                <w:szCs w:val="24"/>
              </w:rPr>
              <w:t>P</w:t>
            </w:r>
            <w:r>
              <w:rPr>
                <w:szCs w:val="24"/>
              </w:rPr>
              <w:t>ERSONAL PROPERTY DISPOSITION A POSTS ABROAD</w:t>
            </w:r>
          </w:p>
        </w:tc>
        <w:tc>
          <w:tcPr>
            <w:tcW w:w="1440" w:type="dxa"/>
          </w:tcPr>
          <w:p w14:paraId="4FBA73FD" w14:textId="77777777" w:rsidR="00375B61" w:rsidRPr="002404B2" w:rsidRDefault="00375B61" w:rsidP="00987C7C">
            <w:pPr>
              <w:rPr>
                <w:szCs w:val="24"/>
              </w:rPr>
            </w:pPr>
            <w:r w:rsidRPr="002404B2">
              <w:rPr>
                <w:szCs w:val="24"/>
              </w:rPr>
              <w:t>AUG 1999</w:t>
            </w:r>
          </w:p>
        </w:tc>
      </w:tr>
      <w:tr w:rsidR="00375B61" w:rsidRPr="002404B2" w14:paraId="6457D630" w14:textId="77777777" w:rsidTr="00987C7C">
        <w:tc>
          <w:tcPr>
            <w:tcW w:w="1440" w:type="dxa"/>
          </w:tcPr>
          <w:p w14:paraId="14F700FB" w14:textId="77777777" w:rsidR="00375B61" w:rsidRPr="002404B2" w:rsidRDefault="00375B61" w:rsidP="00987C7C">
            <w:pPr>
              <w:rPr>
                <w:szCs w:val="24"/>
              </w:rPr>
            </w:pPr>
            <w:r w:rsidRPr="002404B2">
              <w:rPr>
                <w:szCs w:val="24"/>
              </w:rPr>
              <w:t>652.237-72</w:t>
            </w:r>
          </w:p>
        </w:tc>
        <w:tc>
          <w:tcPr>
            <w:tcW w:w="5760" w:type="dxa"/>
          </w:tcPr>
          <w:p w14:paraId="62ED6AF5" w14:textId="77777777" w:rsidR="00375B61" w:rsidRPr="002404B2" w:rsidRDefault="00375B61" w:rsidP="00987C7C">
            <w:pPr>
              <w:rPr>
                <w:szCs w:val="24"/>
              </w:rPr>
            </w:pPr>
            <w:r w:rsidRPr="002404B2">
              <w:rPr>
                <w:szCs w:val="24"/>
              </w:rPr>
              <w:t>O</w:t>
            </w:r>
            <w:r>
              <w:rPr>
                <w:szCs w:val="24"/>
              </w:rPr>
              <w:t>BSERVANCE OF LEGAL HOLIDAYS AND ADMINISTRATIVE LEAVE</w:t>
            </w:r>
          </w:p>
        </w:tc>
        <w:tc>
          <w:tcPr>
            <w:tcW w:w="1440" w:type="dxa"/>
          </w:tcPr>
          <w:p w14:paraId="492D27AC" w14:textId="77777777" w:rsidR="00375B61" w:rsidRPr="002404B2" w:rsidRDefault="00375B61" w:rsidP="00987C7C">
            <w:pPr>
              <w:rPr>
                <w:szCs w:val="24"/>
              </w:rPr>
            </w:pPr>
            <w:r w:rsidRPr="002404B2">
              <w:rPr>
                <w:szCs w:val="24"/>
              </w:rPr>
              <w:t>FEB 2015</w:t>
            </w:r>
          </w:p>
        </w:tc>
      </w:tr>
      <w:tr w:rsidR="00375B61" w:rsidRPr="002404B2" w14:paraId="7BC9AEF6" w14:textId="77777777" w:rsidTr="00987C7C">
        <w:tc>
          <w:tcPr>
            <w:tcW w:w="1440" w:type="dxa"/>
          </w:tcPr>
          <w:p w14:paraId="18C0CE13" w14:textId="77777777" w:rsidR="00375B61" w:rsidRPr="002404B2" w:rsidRDefault="00375B61" w:rsidP="00987C7C">
            <w:pPr>
              <w:rPr>
                <w:szCs w:val="24"/>
              </w:rPr>
            </w:pPr>
            <w:r w:rsidRPr="002404B2">
              <w:rPr>
                <w:szCs w:val="24"/>
              </w:rPr>
              <w:t>652.239-71</w:t>
            </w:r>
          </w:p>
        </w:tc>
        <w:tc>
          <w:tcPr>
            <w:tcW w:w="5760" w:type="dxa"/>
          </w:tcPr>
          <w:p w14:paraId="37AE7230" w14:textId="77777777" w:rsidR="00375B61" w:rsidRPr="002404B2" w:rsidRDefault="00375B61" w:rsidP="00987C7C">
            <w:pPr>
              <w:rPr>
                <w:szCs w:val="24"/>
              </w:rPr>
            </w:pPr>
            <w:r w:rsidRPr="002404B2">
              <w:rPr>
                <w:szCs w:val="24"/>
              </w:rPr>
              <w:t>S</w:t>
            </w:r>
            <w:r>
              <w:rPr>
                <w:szCs w:val="24"/>
              </w:rPr>
              <w:t xml:space="preserve">ECURITY REQUIREMENTS FOR </w:t>
            </w:r>
            <w:r w:rsidRPr="002404B2">
              <w:rPr>
                <w:szCs w:val="24"/>
              </w:rPr>
              <w:t>U</w:t>
            </w:r>
            <w:r>
              <w:rPr>
                <w:szCs w:val="24"/>
              </w:rPr>
              <w:t>NCLASSIFIED RESOURCES</w:t>
            </w:r>
          </w:p>
        </w:tc>
        <w:tc>
          <w:tcPr>
            <w:tcW w:w="1440" w:type="dxa"/>
          </w:tcPr>
          <w:p w14:paraId="3A5F799F" w14:textId="77777777" w:rsidR="00375B61" w:rsidRPr="002404B2" w:rsidRDefault="00375B61" w:rsidP="00987C7C">
            <w:pPr>
              <w:rPr>
                <w:szCs w:val="24"/>
              </w:rPr>
            </w:pPr>
            <w:r w:rsidRPr="002404B2">
              <w:rPr>
                <w:szCs w:val="24"/>
              </w:rPr>
              <w:t>SEP 2007</w:t>
            </w:r>
          </w:p>
        </w:tc>
      </w:tr>
      <w:tr w:rsidR="00375B61" w:rsidRPr="002404B2" w14:paraId="148F5535" w14:textId="77777777" w:rsidTr="00987C7C">
        <w:tc>
          <w:tcPr>
            <w:tcW w:w="1440" w:type="dxa"/>
          </w:tcPr>
          <w:p w14:paraId="034A0A48" w14:textId="77777777" w:rsidR="00375B61" w:rsidRPr="002404B2" w:rsidRDefault="00375B61" w:rsidP="00987C7C">
            <w:pPr>
              <w:rPr>
                <w:szCs w:val="24"/>
              </w:rPr>
            </w:pPr>
            <w:r w:rsidRPr="002404B2">
              <w:rPr>
                <w:szCs w:val="24"/>
              </w:rPr>
              <w:t>652.242-70</w:t>
            </w:r>
          </w:p>
        </w:tc>
        <w:tc>
          <w:tcPr>
            <w:tcW w:w="5760" w:type="dxa"/>
          </w:tcPr>
          <w:p w14:paraId="4A7929D2" w14:textId="77777777" w:rsidR="00375B61" w:rsidRPr="002404B2" w:rsidRDefault="00375B61" w:rsidP="00987C7C">
            <w:pPr>
              <w:rPr>
                <w:szCs w:val="24"/>
              </w:rPr>
            </w:pPr>
            <w:r w:rsidRPr="002404B2">
              <w:rPr>
                <w:szCs w:val="24"/>
              </w:rPr>
              <w:t>C</w:t>
            </w:r>
            <w:r>
              <w:rPr>
                <w:szCs w:val="24"/>
              </w:rPr>
              <w:t xml:space="preserve">ONTRACTING OFFICER’S REPRESENTATIVE (COR) </w:t>
            </w:r>
            <w:r w:rsidRPr="00CB7A3C">
              <w:rPr>
                <w:i/>
                <w:iCs/>
                <w:szCs w:val="24"/>
              </w:rPr>
              <w:t>Fill-in for paragraph b:</w:t>
            </w:r>
            <w:r w:rsidRPr="002404B2">
              <w:rPr>
                <w:szCs w:val="24"/>
              </w:rPr>
              <w:t xml:space="preserve">  “The COR is ___________________”</w:t>
            </w:r>
          </w:p>
        </w:tc>
        <w:tc>
          <w:tcPr>
            <w:tcW w:w="1440" w:type="dxa"/>
          </w:tcPr>
          <w:p w14:paraId="254649F0" w14:textId="77777777" w:rsidR="00375B61" w:rsidRPr="002404B2" w:rsidRDefault="00375B61" w:rsidP="00987C7C">
            <w:pPr>
              <w:rPr>
                <w:szCs w:val="24"/>
              </w:rPr>
            </w:pPr>
            <w:r w:rsidRPr="002404B2">
              <w:rPr>
                <w:szCs w:val="24"/>
              </w:rPr>
              <w:t>AUG 1999</w:t>
            </w:r>
          </w:p>
        </w:tc>
      </w:tr>
      <w:tr w:rsidR="00375B61" w:rsidRPr="002404B2" w14:paraId="386D1A5B" w14:textId="77777777" w:rsidTr="00987C7C">
        <w:tc>
          <w:tcPr>
            <w:tcW w:w="1440" w:type="dxa"/>
          </w:tcPr>
          <w:p w14:paraId="59C47DA3" w14:textId="77777777" w:rsidR="00375B61" w:rsidRPr="002404B2" w:rsidRDefault="00375B61" w:rsidP="00987C7C">
            <w:pPr>
              <w:rPr>
                <w:szCs w:val="24"/>
              </w:rPr>
            </w:pPr>
            <w:r w:rsidRPr="002404B2">
              <w:rPr>
                <w:szCs w:val="24"/>
              </w:rPr>
              <w:t>652.242-73</w:t>
            </w:r>
          </w:p>
        </w:tc>
        <w:tc>
          <w:tcPr>
            <w:tcW w:w="5760" w:type="dxa"/>
          </w:tcPr>
          <w:p w14:paraId="6214B692" w14:textId="77777777" w:rsidR="00375B61" w:rsidRPr="002404B2" w:rsidRDefault="00375B61" w:rsidP="00987C7C">
            <w:pPr>
              <w:rPr>
                <w:szCs w:val="24"/>
              </w:rPr>
            </w:pPr>
            <w:r w:rsidRPr="002404B2">
              <w:rPr>
                <w:szCs w:val="24"/>
              </w:rPr>
              <w:t>A</w:t>
            </w:r>
            <w:r>
              <w:rPr>
                <w:szCs w:val="24"/>
              </w:rPr>
              <w:t xml:space="preserve">UTHORIZATION AND PERFORMANCE </w:t>
            </w:r>
          </w:p>
        </w:tc>
        <w:tc>
          <w:tcPr>
            <w:tcW w:w="1440" w:type="dxa"/>
          </w:tcPr>
          <w:p w14:paraId="4FACEF81" w14:textId="77777777" w:rsidR="00375B61" w:rsidRPr="002404B2" w:rsidRDefault="00375B61" w:rsidP="00987C7C">
            <w:pPr>
              <w:rPr>
                <w:szCs w:val="24"/>
              </w:rPr>
            </w:pPr>
            <w:r w:rsidRPr="002404B2">
              <w:rPr>
                <w:szCs w:val="24"/>
              </w:rPr>
              <w:t>AUG 1999</w:t>
            </w:r>
          </w:p>
        </w:tc>
      </w:tr>
      <w:tr w:rsidR="00375B61" w:rsidRPr="002404B2" w14:paraId="0236E70E" w14:textId="77777777" w:rsidTr="00987C7C">
        <w:tc>
          <w:tcPr>
            <w:tcW w:w="1440" w:type="dxa"/>
          </w:tcPr>
          <w:p w14:paraId="4C98DD84" w14:textId="77777777" w:rsidR="00375B61" w:rsidRPr="002404B2" w:rsidRDefault="00375B61" w:rsidP="00987C7C">
            <w:pPr>
              <w:rPr>
                <w:szCs w:val="24"/>
              </w:rPr>
            </w:pPr>
            <w:r w:rsidRPr="002404B2">
              <w:rPr>
                <w:szCs w:val="24"/>
              </w:rPr>
              <w:t>652.243-70</w:t>
            </w:r>
          </w:p>
        </w:tc>
        <w:tc>
          <w:tcPr>
            <w:tcW w:w="5760" w:type="dxa"/>
          </w:tcPr>
          <w:p w14:paraId="1F76DD3C" w14:textId="77777777" w:rsidR="00375B61" w:rsidRPr="002404B2" w:rsidRDefault="00375B61" w:rsidP="00987C7C">
            <w:pPr>
              <w:rPr>
                <w:szCs w:val="24"/>
              </w:rPr>
            </w:pPr>
            <w:r w:rsidRPr="002404B2">
              <w:rPr>
                <w:szCs w:val="24"/>
              </w:rPr>
              <w:t>N</w:t>
            </w:r>
            <w:r>
              <w:rPr>
                <w:szCs w:val="24"/>
              </w:rPr>
              <w:t>OTICES</w:t>
            </w:r>
          </w:p>
        </w:tc>
        <w:tc>
          <w:tcPr>
            <w:tcW w:w="1440" w:type="dxa"/>
          </w:tcPr>
          <w:p w14:paraId="2E11F6D4" w14:textId="77777777" w:rsidR="00375B61" w:rsidRPr="002404B2" w:rsidRDefault="00375B61" w:rsidP="00987C7C">
            <w:pPr>
              <w:rPr>
                <w:szCs w:val="24"/>
              </w:rPr>
            </w:pPr>
            <w:r w:rsidRPr="002404B2">
              <w:rPr>
                <w:szCs w:val="24"/>
              </w:rPr>
              <w:t>AUG 1999</w:t>
            </w:r>
          </w:p>
        </w:tc>
      </w:tr>
      <w:tr w:rsidR="00375B61" w:rsidRPr="002404B2" w14:paraId="1A72826A" w14:textId="77777777" w:rsidTr="00987C7C">
        <w:tc>
          <w:tcPr>
            <w:tcW w:w="1440" w:type="dxa"/>
          </w:tcPr>
          <w:p w14:paraId="0F4AB4DE" w14:textId="77777777" w:rsidR="00375B61" w:rsidRPr="002404B2" w:rsidRDefault="00375B61" w:rsidP="00987C7C">
            <w:pPr>
              <w:rPr>
                <w:szCs w:val="24"/>
              </w:rPr>
            </w:pPr>
            <w:r w:rsidRPr="002404B2">
              <w:rPr>
                <w:szCs w:val="24"/>
              </w:rPr>
              <w:t>652.247-71</w:t>
            </w:r>
          </w:p>
        </w:tc>
        <w:tc>
          <w:tcPr>
            <w:tcW w:w="5760" w:type="dxa"/>
          </w:tcPr>
          <w:p w14:paraId="400965A5" w14:textId="77777777" w:rsidR="00375B61" w:rsidRPr="002404B2" w:rsidRDefault="00375B61" w:rsidP="00987C7C">
            <w:pPr>
              <w:rPr>
                <w:szCs w:val="24"/>
              </w:rPr>
            </w:pPr>
            <w:r w:rsidRPr="002404B2">
              <w:rPr>
                <w:szCs w:val="24"/>
              </w:rPr>
              <w:t>S</w:t>
            </w:r>
            <w:r>
              <w:rPr>
                <w:szCs w:val="24"/>
              </w:rPr>
              <w:t>HIPPING INSTRUCTIONS</w:t>
            </w:r>
          </w:p>
        </w:tc>
        <w:tc>
          <w:tcPr>
            <w:tcW w:w="1440" w:type="dxa"/>
          </w:tcPr>
          <w:p w14:paraId="438D2FE0" w14:textId="77777777" w:rsidR="00375B61" w:rsidRPr="002404B2" w:rsidRDefault="00375B61" w:rsidP="00987C7C">
            <w:pPr>
              <w:rPr>
                <w:szCs w:val="24"/>
              </w:rPr>
            </w:pPr>
            <w:r w:rsidRPr="002404B2">
              <w:rPr>
                <w:szCs w:val="24"/>
              </w:rPr>
              <w:t>FEB 2015</w:t>
            </w:r>
          </w:p>
        </w:tc>
      </w:tr>
    </w:tbl>
    <w:p w14:paraId="3601CE69" w14:textId="77777777" w:rsidR="00375B61" w:rsidRPr="002404B2" w:rsidRDefault="00375B61" w:rsidP="00375B61">
      <w:pPr>
        <w:rPr>
          <w:szCs w:val="24"/>
        </w:rPr>
      </w:pPr>
    </w:p>
    <w:p w14:paraId="7E586AEE" w14:textId="77777777" w:rsidR="00375B61" w:rsidRPr="002404B2" w:rsidRDefault="00375B61" w:rsidP="00375B61">
      <w:pPr>
        <w:rPr>
          <w:szCs w:val="24"/>
        </w:rPr>
      </w:pPr>
      <w:r w:rsidRPr="002404B2">
        <w:rPr>
          <w:szCs w:val="24"/>
        </w:rPr>
        <w:t>The following clause is provided in full text, and is applicable for orders for services that will require contractor employees to perform on-site at a DOS location and/or that require contractor employees to have access to DOS information systems:</w:t>
      </w:r>
    </w:p>
    <w:p w14:paraId="210B3608" w14:textId="77777777" w:rsidR="00375B61" w:rsidRDefault="00375B61" w:rsidP="00375B61">
      <w:pPr>
        <w:rPr>
          <w:szCs w:val="24"/>
        </w:rPr>
      </w:pPr>
    </w:p>
    <w:p w14:paraId="46249744" w14:textId="77777777" w:rsidR="00375B61" w:rsidRDefault="00375B61" w:rsidP="00375B61">
      <w:pPr>
        <w:rPr>
          <w:szCs w:val="24"/>
          <w:u w:val="single"/>
        </w:rPr>
      </w:pPr>
      <w:r>
        <w:rPr>
          <w:szCs w:val="24"/>
          <w:u w:val="single"/>
        </w:rPr>
        <w:t>652.204-70</w:t>
      </w:r>
      <w:r>
        <w:rPr>
          <w:szCs w:val="24"/>
          <w:u w:val="single"/>
        </w:rPr>
        <w:tab/>
        <w:t xml:space="preserve">DEPARTMENT OF STATE PERSONAL IDENTIFICATION CARD POLICY </w:t>
      </w:r>
    </w:p>
    <w:p w14:paraId="04CBD4B0" w14:textId="77777777" w:rsidR="00375B61" w:rsidRDefault="00375B61" w:rsidP="00375B61">
      <w:pPr>
        <w:ind w:left="720" w:firstLine="720"/>
        <w:rPr>
          <w:szCs w:val="24"/>
          <w:u w:val="single"/>
        </w:rPr>
      </w:pPr>
      <w:r>
        <w:rPr>
          <w:szCs w:val="24"/>
          <w:u w:val="single"/>
        </w:rPr>
        <w:t>AND PROCEDURES (FEB 2015)</w:t>
      </w:r>
    </w:p>
    <w:p w14:paraId="1AAB1445" w14:textId="77777777" w:rsidR="00375B61" w:rsidRPr="00584C9A" w:rsidRDefault="00375B61" w:rsidP="00375B61">
      <w:pPr>
        <w:rPr>
          <w:szCs w:val="24"/>
          <w:u w:val="single"/>
        </w:rPr>
      </w:pPr>
    </w:p>
    <w:p w14:paraId="3035549D" w14:textId="77777777" w:rsidR="00375B61" w:rsidRPr="002404B2" w:rsidRDefault="00375B61" w:rsidP="00375B61">
      <w:pPr>
        <w:pStyle w:val="NormalWeb"/>
        <w:shd w:val="clear" w:color="auto" w:fill="FFFFFF"/>
        <w:spacing w:before="0" w:beforeAutospacing="0" w:after="0" w:afterAutospacing="0"/>
        <w:ind w:firstLine="245"/>
        <w:textAlignment w:val="baseline"/>
        <w:rPr>
          <w:color w:val="000000"/>
        </w:rPr>
      </w:pPr>
      <w:r w:rsidRPr="002404B2">
        <w:rPr>
          <w:color w:val="000000"/>
        </w:rPr>
        <w:t>(a) The Contractor shall comply with the Department of State (DOS) Personal Identification Card Policy and Procedures for all employees performing under this contract who require frequent and continuing access to DOS facilities, or information systems. The Contractor shall insert the substance of this clause in all subcontracts when the subcontractor's employees will require frequent and continuing access to DOS facilities, or information systems.</w:t>
      </w:r>
    </w:p>
    <w:p w14:paraId="08FBD1B2" w14:textId="77777777" w:rsidR="00375B61" w:rsidRDefault="00375B61" w:rsidP="00375B61">
      <w:pPr>
        <w:pStyle w:val="NormalWeb"/>
        <w:shd w:val="clear" w:color="auto" w:fill="FFFFFF"/>
        <w:ind w:firstLine="240"/>
        <w:textAlignment w:val="baseline"/>
      </w:pPr>
      <w:r w:rsidRPr="002404B2">
        <w:rPr>
          <w:color w:val="000000"/>
        </w:rPr>
        <w:t xml:space="preserve">(b) The DOS Personal Identification Card Policy </w:t>
      </w:r>
      <w:r w:rsidRPr="002B1502">
        <w:t xml:space="preserve">and Procedures may be accessed at: </w:t>
      </w:r>
    </w:p>
    <w:p w14:paraId="3FA85828" w14:textId="77777777" w:rsidR="00375B61" w:rsidRPr="002404B2" w:rsidRDefault="00375B61" w:rsidP="00375B61">
      <w:pPr>
        <w:pStyle w:val="NormalWeb"/>
        <w:shd w:val="clear" w:color="auto" w:fill="FFFFFF"/>
        <w:ind w:firstLine="240"/>
        <w:textAlignment w:val="baseline"/>
        <w:rPr>
          <w:color w:val="000000"/>
        </w:rPr>
      </w:pPr>
      <w:hyperlink r:id="rId356" w:history="1">
        <w:r w:rsidRPr="004E5051">
          <w:rPr>
            <w:rStyle w:val="Hyperlink"/>
            <w:rFonts w:eastAsiaTheme="majorEastAsia"/>
            <w:bdr w:val="none" w:sz="0" w:space="0" w:color="auto" w:frame="1"/>
          </w:rPr>
          <w:t>http://www.state.gov/m/ds/rls/rpt/c21664.htm</w:t>
        </w:r>
      </w:hyperlink>
      <w:r w:rsidRPr="002B1502">
        <w:rPr>
          <w:color w:val="323E4F" w:themeColor="text2" w:themeShade="BF"/>
        </w:rPr>
        <w:t>.</w:t>
      </w:r>
      <w:r w:rsidRPr="002404B2">
        <w:rPr>
          <w:color w:val="000000"/>
        </w:rPr>
        <w:t xml:space="preserve"> </w:t>
      </w:r>
    </w:p>
    <w:p w14:paraId="384ABCBD" w14:textId="77777777" w:rsidR="00375B61" w:rsidRDefault="00375B61" w:rsidP="00375B61">
      <w:pPr>
        <w:pStyle w:val="NormalWeb"/>
        <w:shd w:val="clear" w:color="auto" w:fill="FFFFFF"/>
        <w:ind w:firstLine="240"/>
        <w:jc w:val="center"/>
        <w:textAlignment w:val="baseline"/>
        <w:rPr>
          <w:color w:val="000000"/>
        </w:rPr>
      </w:pPr>
      <w:r w:rsidRPr="002404B2">
        <w:rPr>
          <w:color w:val="000000"/>
        </w:rPr>
        <w:t>(End of clause)</w:t>
      </w:r>
    </w:p>
    <w:p w14:paraId="26378012" w14:textId="77777777" w:rsidR="00375B61" w:rsidRPr="00482143" w:rsidRDefault="00375B61" w:rsidP="00375B61">
      <w:pPr>
        <w:rPr>
          <w:szCs w:val="24"/>
        </w:rPr>
      </w:pPr>
      <w:r w:rsidRPr="00482143">
        <w:rPr>
          <w:szCs w:val="24"/>
          <w:u w:val="single"/>
        </w:rPr>
        <w:t>652.215-70</w:t>
      </w:r>
      <w:r w:rsidRPr="00482143">
        <w:rPr>
          <w:szCs w:val="24"/>
          <w:u w:val="single"/>
        </w:rPr>
        <w:tab/>
        <w:t xml:space="preserve">EXAMINATION OF RECORDS </w:t>
      </w:r>
    </w:p>
    <w:p w14:paraId="3A38EB1C" w14:textId="77777777" w:rsidR="00375B61" w:rsidRPr="00482143" w:rsidRDefault="00375B61" w:rsidP="00375B61">
      <w:pPr>
        <w:rPr>
          <w:szCs w:val="24"/>
        </w:rPr>
      </w:pPr>
    </w:p>
    <w:p w14:paraId="34A07055" w14:textId="77777777" w:rsidR="00375B61" w:rsidRPr="00482143" w:rsidRDefault="00375B61" w:rsidP="00375B61">
      <w:pPr>
        <w:rPr>
          <w:szCs w:val="24"/>
        </w:rPr>
      </w:pPr>
      <w:r w:rsidRPr="00482143">
        <w:rPr>
          <w:szCs w:val="24"/>
        </w:rPr>
        <w:t xml:space="preserve">(a) With respect to matters related to this contract or a subcontract hereunder, the Department of State Office of the Inspector General, or an authorized representative, shall have upon request: </w:t>
      </w:r>
    </w:p>
    <w:p w14:paraId="0A023A95" w14:textId="77777777" w:rsidR="00375B61" w:rsidRPr="00482143" w:rsidRDefault="00375B61" w:rsidP="00375B61">
      <w:pPr>
        <w:rPr>
          <w:szCs w:val="24"/>
        </w:rPr>
      </w:pPr>
      <w:r w:rsidRPr="00482143">
        <w:rPr>
          <w:szCs w:val="24"/>
        </w:rPr>
        <w:lastRenderedPageBreak/>
        <w:t xml:space="preserve">(1) Complete, prompt, and free access to all Contractor and Subcontractor files (in any format), documents, records, data, premises, and employees, except as limited by law; and </w:t>
      </w:r>
    </w:p>
    <w:p w14:paraId="128E2778" w14:textId="77777777" w:rsidR="00375B61" w:rsidRPr="00482143" w:rsidRDefault="00375B61" w:rsidP="00375B61">
      <w:pPr>
        <w:rPr>
          <w:szCs w:val="24"/>
        </w:rPr>
      </w:pPr>
    </w:p>
    <w:p w14:paraId="728CE90D" w14:textId="77777777" w:rsidR="00375B61" w:rsidRPr="00482143" w:rsidRDefault="00375B61" w:rsidP="00375B61">
      <w:pPr>
        <w:rPr>
          <w:szCs w:val="24"/>
        </w:rPr>
      </w:pPr>
      <w:r w:rsidRPr="00482143">
        <w:rPr>
          <w:szCs w:val="24"/>
        </w:rPr>
        <w:t>(2) The right to interview any current Contractor and Subcontractor personnel, individually and directly, with respect to such matters.</w:t>
      </w:r>
    </w:p>
    <w:p w14:paraId="22D59C59" w14:textId="77777777" w:rsidR="00375B61" w:rsidRPr="00482143" w:rsidRDefault="00375B61" w:rsidP="00375B61">
      <w:pPr>
        <w:rPr>
          <w:szCs w:val="24"/>
        </w:rPr>
      </w:pPr>
    </w:p>
    <w:p w14:paraId="77DBC949" w14:textId="77777777" w:rsidR="00375B61" w:rsidRPr="00482143" w:rsidRDefault="00375B61" w:rsidP="00375B61">
      <w:pPr>
        <w:rPr>
          <w:szCs w:val="24"/>
        </w:rPr>
      </w:pPr>
      <w:r w:rsidRPr="00482143">
        <w:rPr>
          <w:szCs w:val="24"/>
        </w:rPr>
        <w:t xml:space="preserve">(b) This clause may not be construed to require the contractor or any subcontractor to create or maintain any record that the contractor or subcontractor does not maintain in the ordinary course of business or pursuant to a provision of law. </w:t>
      </w:r>
    </w:p>
    <w:p w14:paraId="45C5F63F" w14:textId="77777777" w:rsidR="00375B61" w:rsidRPr="00482143" w:rsidRDefault="00375B61" w:rsidP="00375B61">
      <w:pPr>
        <w:rPr>
          <w:szCs w:val="24"/>
        </w:rPr>
      </w:pPr>
      <w:r w:rsidRPr="00482143">
        <w:rPr>
          <w:szCs w:val="24"/>
        </w:rPr>
        <w:t xml:space="preserve">(c) The Contractor shall insert a clause containing all the terms of this clause, including this </w:t>
      </w:r>
      <w:hyperlink r:id="rId357" w:anchor="p-652.215-70(c)" w:history="1">
        <w:r w:rsidRPr="00482143">
          <w:rPr>
            <w:rStyle w:val="Hyperlink"/>
            <w:rFonts w:eastAsiaTheme="majorEastAsia"/>
          </w:rPr>
          <w:t>paragraph (c)</w:t>
        </w:r>
      </w:hyperlink>
      <w:r w:rsidRPr="00482143">
        <w:rPr>
          <w:szCs w:val="24"/>
        </w:rPr>
        <w:t>, in all subcontracts under this contract other than acquisitions described in Federal Acquisition Regulation 15.209(b)(1).</w:t>
      </w:r>
    </w:p>
    <w:p w14:paraId="5684AB1F" w14:textId="77777777" w:rsidR="00375B61" w:rsidRDefault="00375B61" w:rsidP="00375B61">
      <w:pPr>
        <w:rPr>
          <w:szCs w:val="24"/>
        </w:rPr>
      </w:pPr>
    </w:p>
    <w:p w14:paraId="3AA5B51B" w14:textId="77777777" w:rsidR="00375B61" w:rsidRPr="00AB4E2F" w:rsidRDefault="00375B61" w:rsidP="00375B61">
      <w:pPr>
        <w:pStyle w:val="NormalWeb"/>
        <w:shd w:val="clear" w:color="auto" w:fill="FFFFFF"/>
        <w:ind w:firstLine="240"/>
        <w:jc w:val="center"/>
        <w:textAlignment w:val="baseline"/>
      </w:pPr>
      <w:r w:rsidRPr="00AB4E2F">
        <w:rPr>
          <w:color w:val="000000"/>
        </w:rPr>
        <w:t>(End of clause)</w:t>
      </w:r>
    </w:p>
    <w:p w14:paraId="0221956B" w14:textId="77777777" w:rsidR="00375B61" w:rsidRPr="002404B2" w:rsidRDefault="00375B61" w:rsidP="00375B61">
      <w:pPr>
        <w:pStyle w:val="NormalWeb"/>
        <w:shd w:val="clear" w:color="auto" w:fill="FFFFFF"/>
        <w:ind w:firstLine="240"/>
        <w:textAlignment w:val="baseline"/>
        <w:rPr>
          <w:b/>
        </w:rPr>
      </w:pPr>
    </w:p>
    <w:p w14:paraId="4F239F16" w14:textId="77777777" w:rsidR="00101EE3" w:rsidRDefault="00101EE3"/>
    <w:sectPr w:rsidR="00101EE3" w:rsidSect="00D140EE">
      <w:footerReference w:type="default" r:id="rId358"/>
      <w:pgSz w:w="12240" w:h="15840"/>
      <w:pgMar w:top="1440" w:right="1440" w:bottom="1440" w:left="1440" w:header="720" w:footer="720" w:gutter="0"/>
      <w:paperSrc w:first="7" w:other="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DB81C" w14:textId="77777777" w:rsidR="00D140EE" w:rsidRDefault="00D140EE">
      <w:r>
        <w:separator/>
      </w:r>
    </w:p>
  </w:endnote>
  <w:endnote w:type="continuationSeparator" w:id="0">
    <w:p w14:paraId="790B7972" w14:textId="77777777" w:rsidR="00D140EE" w:rsidRDefault="00D14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N)">
    <w:altName w:val="Times New Roman"/>
    <w:panose1 w:val="00000000000000000000"/>
    <w:charset w:val="00"/>
    <w:family w:val="roman"/>
    <w:notTrueType/>
    <w:pitch w:val="default"/>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017130"/>
      <w:docPartObj>
        <w:docPartGallery w:val="Page Numbers (Bottom of Page)"/>
        <w:docPartUnique/>
      </w:docPartObj>
    </w:sdtPr>
    <w:sdtEndPr>
      <w:rPr>
        <w:noProof/>
      </w:rPr>
    </w:sdtEndPr>
    <w:sdtContent>
      <w:p w14:paraId="5D6DDDB8" w14:textId="77777777" w:rsidR="00375B61" w:rsidRDefault="00375B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DFD05C" w14:textId="77777777" w:rsidR="00375B61" w:rsidRDefault="00375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14414" w14:textId="77777777" w:rsidR="00D140EE" w:rsidRDefault="00D140EE">
      <w:r>
        <w:separator/>
      </w:r>
    </w:p>
  </w:footnote>
  <w:footnote w:type="continuationSeparator" w:id="0">
    <w:p w14:paraId="52437BED" w14:textId="77777777" w:rsidR="00D140EE" w:rsidRDefault="00D140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8404C"/>
    <w:multiLevelType w:val="hybridMultilevel"/>
    <w:tmpl w:val="C7989F50"/>
    <w:lvl w:ilvl="0" w:tplc="4ED600C8">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pStyle w:val="Heading8"/>
      <w:lvlText w:val="o"/>
      <w:lvlJc w:val="left"/>
      <w:pPr>
        <w:ind w:left="5760" w:hanging="360"/>
      </w:pPr>
      <w:rPr>
        <w:rFonts w:ascii="Courier New" w:hAnsi="Courier New" w:cs="Courier New" w:hint="default"/>
      </w:rPr>
    </w:lvl>
    <w:lvl w:ilvl="8" w:tplc="04090005">
      <w:start w:val="1"/>
      <w:numFmt w:val="bullet"/>
      <w:pStyle w:val="Heading9"/>
      <w:lvlText w:val=""/>
      <w:lvlJc w:val="left"/>
      <w:pPr>
        <w:ind w:left="6480" w:hanging="360"/>
      </w:pPr>
      <w:rPr>
        <w:rFonts w:ascii="Wingdings" w:hAnsi="Wingdings" w:hint="default"/>
      </w:rPr>
    </w:lvl>
  </w:abstractNum>
  <w:num w:numId="1" w16cid:durableId="67004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B61"/>
    <w:rsid w:val="00101EE3"/>
    <w:rsid w:val="00375B61"/>
    <w:rsid w:val="0049190A"/>
    <w:rsid w:val="004D0531"/>
    <w:rsid w:val="00D140EE"/>
    <w:rsid w:val="00DB5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5C005"/>
  <w15:chartTrackingRefBased/>
  <w15:docId w15:val="{F166688C-F03F-4D1A-9DE3-8D66D9DAA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B61"/>
    <w:pPr>
      <w:spacing w:after="0" w:line="240" w:lineRule="auto"/>
    </w:pPr>
    <w:rPr>
      <w:rFonts w:ascii="Times New Roman" w:eastAsia="Times New Roman" w:hAnsi="Times New Roman" w:cs="Times New Roman"/>
      <w:kern w:val="0"/>
      <w:sz w:val="24"/>
      <w:szCs w:val="20"/>
      <w14:ligatures w14:val="none"/>
    </w:rPr>
  </w:style>
  <w:style w:type="paragraph" w:styleId="Heading1">
    <w:name w:val="heading 1"/>
    <w:basedOn w:val="Normal"/>
    <w:next w:val="Normal"/>
    <w:link w:val="Heading1Char"/>
    <w:uiPriority w:val="9"/>
    <w:qFormat/>
    <w:rsid w:val="00375B61"/>
    <w:pPr>
      <w:keepNext/>
      <w:outlineLvl w:val="0"/>
    </w:pPr>
    <w:rPr>
      <w:b/>
    </w:rPr>
  </w:style>
  <w:style w:type="paragraph" w:styleId="Heading2">
    <w:name w:val="heading 2"/>
    <w:basedOn w:val="Normal"/>
    <w:next w:val="Normal"/>
    <w:link w:val="Heading2Char"/>
    <w:uiPriority w:val="9"/>
    <w:qFormat/>
    <w:rsid w:val="00375B61"/>
    <w:pPr>
      <w:keepNext/>
      <w:jc w:val="center"/>
      <w:outlineLvl w:val="1"/>
    </w:pPr>
    <w:rPr>
      <w:b/>
    </w:rPr>
  </w:style>
  <w:style w:type="paragraph" w:styleId="Heading3">
    <w:name w:val="heading 3"/>
    <w:basedOn w:val="Normal"/>
    <w:next w:val="Normal"/>
    <w:link w:val="Heading3Char"/>
    <w:uiPriority w:val="9"/>
    <w:unhideWhenUsed/>
    <w:qFormat/>
    <w:rsid w:val="00375B61"/>
    <w:pPr>
      <w:keepNext/>
      <w:keepLines/>
      <w:spacing w:before="200"/>
      <w:outlineLvl w:val="2"/>
    </w:pPr>
    <w:rPr>
      <w:rFonts w:asciiTheme="majorHAnsi" w:eastAsiaTheme="majorEastAsia" w:hAnsiTheme="majorHAnsi" w:cstheme="majorBidi"/>
      <w:b/>
      <w:bCs/>
      <w:color w:val="4472C4" w:themeColor="accent1"/>
      <w:szCs w:val="24"/>
    </w:rPr>
  </w:style>
  <w:style w:type="paragraph" w:styleId="Heading4">
    <w:name w:val="heading 4"/>
    <w:basedOn w:val="Normal"/>
    <w:next w:val="Normal"/>
    <w:link w:val="Heading4Char"/>
    <w:uiPriority w:val="9"/>
    <w:unhideWhenUsed/>
    <w:qFormat/>
    <w:rsid w:val="00375B61"/>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qFormat/>
    <w:rsid w:val="00375B61"/>
    <w:pPr>
      <w:keepNext/>
      <w:outlineLvl w:val="4"/>
    </w:pPr>
    <w:rPr>
      <w:b/>
    </w:rPr>
  </w:style>
  <w:style w:type="paragraph" w:styleId="Heading6">
    <w:name w:val="heading 6"/>
    <w:basedOn w:val="Normal"/>
    <w:next w:val="Normal"/>
    <w:link w:val="Heading6Char"/>
    <w:qFormat/>
    <w:rsid w:val="00375B61"/>
    <w:pPr>
      <w:keepNext/>
      <w:tabs>
        <w:tab w:val="left" w:pos="-720"/>
        <w:tab w:val="left" w:pos="0"/>
        <w:tab w:val="left" w:pos="432"/>
        <w:tab w:val="left" w:pos="720"/>
      </w:tabs>
      <w:spacing w:line="240" w:lineRule="exact"/>
      <w:ind w:left="432" w:hanging="432"/>
      <w:outlineLvl w:val="5"/>
    </w:pPr>
    <w:rPr>
      <w:u w:val="single"/>
    </w:rPr>
  </w:style>
  <w:style w:type="paragraph" w:styleId="Heading7">
    <w:name w:val="heading 7"/>
    <w:basedOn w:val="Normal"/>
    <w:next w:val="Normal"/>
    <w:link w:val="Heading7Char"/>
    <w:qFormat/>
    <w:rsid w:val="00375B61"/>
    <w:pPr>
      <w:keepNext/>
      <w:tabs>
        <w:tab w:val="left" w:pos="-720"/>
      </w:tabs>
      <w:spacing w:line="240" w:lineRule="exact"/>
      <w:jc w:val="both"/>
      <w:outlineLvl w:val="6"/>
    </w:pPr>
    <w:rPr>
      <w:u w:val="single"/>
    </w:rPr>
  </w:style>
  <w:style w:type="paragraph" w:styleId="Heading8">
    <w:name w:val="heading 8"/>
    <w:basedOn w:val="Normal"/>
    <w:next w:val="Normal"/>
    <w:link w:val="Heading8Char"/>
    <w:unhideWhenUsed/>
    <w:qFormat/>
    <w:rsid w:val="00375B61"/>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unhideWhenUsed/>
    <w:qFormat/>
    <w:rsid w:val="00375B61"/>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B61"/>
    <w:rPr>
      <w:rFonts w:ascii="Times New Roman" w:eastAsia="Times New Roman" w:hAnsi="Times New Roman" w:cs="Times New Roman"/>
      <w:b/>
      <w:kern w:val="0"/>
      <w:sz w:val="24"/>
      <w:szCs w:val="20"/>
      <w14:ligatures w14:val="none"/>
    </w:rPr>
  </w:style>
  <w:style w:type="character" w:customStyle="1" w:styleId="Heading2Char">
    <w:name w:val="Heading 2 Char"/>
    <w:basedOn w:val="DefaultParagraphFont"/>
    <w:link w:val="Heading2"/>
    <w:uiPriority w:val="9"/>
    <w:rsid w:val="00375B61"/>
    <w:rPr>
      <w:rFonts w:ascii="Times New Roman" w:eastAsia="Times New Roman" w:hAnsi="Times New Roman" w:cs="Times New Roman"/>
      <w:b/>
      <w:kern w:val="0"/>
      <w:sz w:val="24"/>
      <w:szCs w:val="20"/>
      <w14:ligatures w14:val="none"/>
    </w:rPr>
  </w:style>
  <w:style w:type="character" w:customStyle="1" w:styleId="Heading3Char">
    <w:name w:val="Heading 3 Char"/>
    <w:basedOn w:val="DefaultParagraphFont"/>
    <w:link w:val="Heading3"/>
    <w:uiPriority w:val="9"/>
    <w:rsid w:val="00375B61"/>
    <w:rPr>
      <w:rFonts w:asciiTheme="majorHAnsi" w:eastAsiaTheme="majorEastAsia" w:hAnsiTheme="majorHAnsi" w:cstheme="majorBidi"/>
      <w:b/>
      <w:bCs/>
      <w:color w:val="4472C4" w:themeColor="accent1"/>
      <w:kern w:val="0"/>
      <w:sz w:val="24"/>
      <w:szCs w:val="24"/>
      <w14:ligatures w14:val="none"/>
    </w:rPr>
  </w:style>
  <w:style w:type="character" w:customStyle="1" w:styleId="Heading4Char">
    <w:name w:val="Heading 4 Char"/>
    <w:basedOn w:val="DefaultParagraphFont"/>
    <w:link w:val="Heading4"/>
    <w:uiPriority w:val="9"/>
    <w:rsid w:val="00375B61"/>
    <w:rPr>
      <w:rFonts w:asciiTheme="majorHAnsi" w:eastAsiaTheme="majorEastAsia" w:hAnsiTheme="majorHAnsi" w:cstheme="majorBidi"/>
      <w:b/>
      <w:bCs/>
      <w:i/>
      <w:iCs/>
      <w:color w:val="4472C4" w:themeColor="accent1"/>
      <w:kern w:val="0"/>
      <w:sz w:val="24"/>
      <w:szCs w:val="20"/>
      <w14:ligatures w14:val="none"/>
    </w:rPr>
  </w:style>
  <w:style w:type="character" w:customStyle="1" w:styleId="Heading5Char">
    <w:name w:val="Heading 5 Char"/>
    <w:basedOn w:val="DefaultParagraphFont"/>
    <w:link w:val="Heading5"/>
    <w:rsid w:val="00375B61"/>
    <w:rPr>
      <w:rFonts w:ascii="Times New Roman" w:eastAsia="Times New Roman" w:hAnsi="Times New Roman" w:cs="Times New Roman"/>
      <w:b/>
      <w:kern w:val="0"/>
      <w:sz w:val="24"/>
      <w:szCs w:val="20"/>
      <w14:ligatures w14:val="none"/>
    </w:rPr>
  </w:style>
  <w:style w:type="character" w:customStyle="1" w:styleId="Heading6Char">
    <w:name w:val="Heading 6 Char"/>
    <w:basedOn w:val="DefaultParagraphFont"/>
    <w:link w:val="Heading6"/>
    <w:rsid w:val="00375B61"/>
    <w:rPr>
      <w:rFonts w:ascii="Times New Roman" w:eastAsia="Times New Roman" w:hAnsi="Times New Roman" w:cs="Times New Roman"/>
      <w:kern w:val="0"/>
      <w:sz w:val="24"/>
      <w:szCs w:val="20"/>
      <w:u w:val="single"/>
      <w14:ligatures w14:val="none"/>
    </w:rPr>
  </w:style>
  <w:style w:type="character" w:customStyle="1" w:styleId="Heading7Char">
    <w:name w:val="Heading 7 Char"/>
    <w:basedOn w:val="DefaultParagraphFont"/>
    <w:link w:val="Heading7"/>
    <w:rsid w:val="00375B61"/>
    <w:rPr>
      <w:rFonts w:ascii="Times New Roman" w:eastAsia="Times New Roman" w:hAnsi="Times New Roman" w:cs="Times New Roman"/>
      <w:kern w:val="0"/>
      <w:sz w:val="24"/>
      <w:szCs w:val="20"/>
      <w:u w:val="single"/>
      <w14:ligatures w14:val="none"/>
    </w:rPr>
  </w:style>
  <w:style w:type="character" w:customStyle="1" w:styleId="Heading8Char">
    <w:name w:val="Heading 8 Char"/>
    <w:basedOn w:val="DefaultParagraphFont"/>
    <w:link w:val="Heading8"/>
    <w:rsid w:val="00375B61"/>
    <w:rPr>
      <w:rFonts w:ascii="Arial" w:eastAsia="Times New Roman" w:hAnsi="Arial" w:cs="Times New Roman"/>
      <w:i/>
      <w:kern w:val="0"/>
      <w:sz w:val="20"/>
      <w:szCs w:val="20"/>
      <w14:ligatures w14:val="none"/>
    </w:rPr>
  </w:style>
  <w:style w:type="character" w:customStyle="1" w:styleId="Heading9Char">
    <w:name w:val="Heading 9 Char"/>
    <w:basedOn w:val="DefaultParagraphFont"/>
    <w:link w:val="Heading9"/>
    <w:rsid w:val="00375B61"/>
    <w:rPr>
      <w:rFonts w:ascii="Arial" w:eastAsia="Times New Roman" w:hAnsi="Arial" w:cs="Times New Roman"/>
      <w:b/>
      <w:i/>
      <w:kern w:val="0"/>
      <w:sz w:val="18"/>
      <w:szCs w:val="20"/>
      <w14:ligatures w14:val="none"/>
    </w:rPr>
  </w:style>
  <w:style w:type="character" w:styleId="Hyperlink">
    <w:name w:val="Hyperlink"/>
    <w:basedOn w:val="DefaultParagraphFont"/>
    <w:uiPriority w:val="99"/>
    <w:rsid w:val="00375B61"/>
    <w:rPr>
      <w:color w:val="0000FF"/>
      <w:u w:val="single"/>
    </w:rPr>
  </w:style>
  <w:style w:type="paragraph" w:styleId="BodyTextIndent">
    <w:name w:val="Body Text Indent"/>
    <w:basedOn w:val="Normal"/>
    <w:link w:val="BodyTextIndentChar"/>
    <w:rsid w:val="00375B61"/>
    <w:pPr>
      <w:ind w:left="1440" w:hanging="1440"/>
    </w:pPr>
  </w:style>
  <w:style w:type="character" w:customStyle="1" w:styleId="BodyTextIndentChar">
    <w:name w:val="Body Text Indent Char"/>
    <w:basedOn w:val="DefaultParagraphFont"/>
    <w:link w:val="BodyTextIndent"/>
    <w:rsid w:val="00375B61"/>
    <w:rPr>
      <w:rFonts w:ascii="Times New Roman" w:eastAsia="Times New Roman" w:hAnsi="Times New Roman" w:cs="Times New Roman"/>
      <w:kern w:val="0"/>
      <w:sz w:val="24"/>
      <w:szCs w:val="20"/>
      <w14:ligatures w14:val="none"/>
    </w:rPr>
  </w:style>
  <w:style w:type="paragraph" w:styleId="BodyText2">
    <w:name w:val="Body Text 2"/>
    <w:basedOn w:val="Normal"/>
    <w:link w:val="BodyText2Char"/>
    <w:rsid w:val="00375B61"/>
    <w:pPr>
      <w:jc w:val="center"/>
    </w:pPr>
    <w:rPr>
      <w:b/>
    </w:rPr>
  </w:style>
  <w:style w:type="character" w:customStyle="1" w:styleId="BodyText2Char">
    <w:name w:val="Body Text 2 Char"/>
    <w:basedOn w:val="DefaultParagraphFont"/>
    <w:link w:val="BodyText2"/>
    <w:rsid w:val="00375B61"/>
    <w:rPr>
      <w:rFonts w:ascii="Times New Roman" w:eastAsia="Times New Roman" w:hAnsi="Times New Roman" w:cs="Times New Roman"/>
      <w:b/>
      <w:kern w:val="0"/>
      <w:sz w:val="24"/>
      <w:szCs w:val="20"/>
      <w14:ligatures w14:val="none"/>
    </w:rPr>
  </w:style>
  <w:style w:type="paragraph" w:styleId="BalloonText">
    <w:name w:val="Balloon Text"/>
    <w:basedOn w:val="Normal"/>
    <w:link w:val="BalloonTextChar"/>
    <w:uiPriority w:val="99"/>
    <w:rsid w:val="00375B61"/>
    <w:rPr>
      <w:rFonts w:ascii="Tahoma" w:hAnsi="Tahoma" w:cs="Tahoma"/>
      <w:sz w:val="16"/>
      <w:szCs w:val="16"/>
    </w:rPr>
  </w:style>
  <w:style w:type="character" w:customStyle="1" w:styleId="BalloonTextChar">
    <w:name w:val="Balloon Text Char"/>
    <w:basedOn w:val="DefaultParagraphFont"/>
    <w:link w:val="BalloonText"/>
    <w:uiPriority w:val="99"/>
    <w:rsid w:val="00375B61"/>
    <w:rPr>
      <w:rFonts w:ascii="Tahoma" w:eastAsia="Times New Roman" w:hAnsi="Tahoma" w:cs="Tahoma"/>
      <w:kern w:val="0"/>
      <w:sz w:val="16"/>
      <w:szCs w:val="16"/>
      <w14:ligatures w14:val="none"/>
    </w:rPr>
  </w:style>
  <w:style w:type="paragraph" w:styleId="NormalWeb">
    <w:name w:val="Normal (Web)"/>
    <w:basedOn w:val="Normal"/>
    <w:uiPriority w:val="99"/>
    <w:unhideWhenUsed/>
    <w:rsid w:val="00375B61"/>
    <w:pPr>
      <w:spacing w:before="100" w:beforeAutospacing="1" w:after="100" w:afterAutospacing="1"/>
    </w:pPr>
    <w:rPr>
      <w:szCs w:val="24"/>
    </w:rPr>
  </w:style>
  <w:style w:type="paragraph" w:styleId="Title">
    <w:name w:val="Title"/>
    <w:basedOn w:val="Normal"/>
    <w:link w:val="TitleChar"/>
    <w:qFormat/>
    <w:rsid w:val="00375B61"/>
    <w:pPr>
      <w:jc w:val="center"/>
    </w:pPr>
    <w:rPr>
      <w:rFonts w:ascii="CG Times (WN)" w:hAnsi="CG Times (WN)"/>
      <w:b/>
      <w:snapToGrid w:val="0"/>
      <w:u w:val="single"/>
    </w:rPr>
  </w:style>
  <w:style w:type="character" w:customStyle="1" w:styleId="TitleChar">
    <w:name w:val="Title Char"/>
    <w:basedOn w:val="DefaultParagraphFont"/>
    <w:link w:val="Title"/>
    <w:rsid w:val="00375B61"/>
    <w:rPr>
      <w:rFonts w:ascii="CG Times (WN)" w:eastAsia="Times New Roman" w:hAnsi="CG Times (WN)" w:cs="Times New Roman"/>
      <w:b/>
      <w:snapToGrid w:val="0"/>
      <w:kern w:val="0"/>
      <w:sz w:val="24"/>
      <w:szCs w:val="20"/>
      <w:u w:val="single"/>
      <w14:ligatures w14:val="none"/>
    </w:rPr>
  </w:style>
  <w:style w:type="paragraph" w:styleId="ListParagraph">
    <w:name w:val="List Paragraph"/>
    <w:basedOn w:val="Normal"/>
    <w:uiPriority w:val="34"/>
    <w:qFormat/>
    <w:rsid w:val="00375B61"/>
    <w:pPr>
      <w:ind w:left="720"/>
    </w:pPr>
    <w:rPr>
      <w:rFonts w:ascii="Tms Rmn" w:hAnsi="Tms Rmn"/>
      <w:sz w:val="20"/>
    </w:rPr>
  </w:style>
  <w:style w:type="character" w:styleId="Emphasis">
    <w:name w:val="Emphasis"/>
    <w:basedOn w:val="DefaultParagraphFont"/>
    <w:uiPriority w:val="20"/>
    <w:qFormat/>
    <w:rsid w:val="00375B61"/>
    <w:rPr>
      <w:i/>
      <w:iCs/>
    </w:rPr>
  </w:style>
  <w:style w:type="paragraph" w:customStyle="1" w:styleId="pbody">
    <w:name w:val="pbody"/>
    <w:basedOn w:val="Normal"/>
    <w:rsid w:val="00375B61"/>
    <w:pPr>
      <w:spacing w:line="288" w:lineRule="auto"/>
      <w:ind w:firstLine="240"/>
    </w:pPr>
    <w:rPr>
      <w:rFonts w:ascii="Arial" w:hAnsi="Arial" w:cs="Arial"/>
      <w:color w:val="000000"/>
      <w:sz w:val="20"/>
    </w:rPr>
  </w:style>
  <w:style w:type="paragraph" w:customStyle="1" w:styleId="pbodyctr">
    <w:name w:val="pbodyctr"/>
    <w:basedOn w:val="Normal"/>
    <w:rsid w:val="00375B61"/>
    <w:pPr>
      <w:spacing w:before="240" w:after="240" w:line="288" w:lineRule="auto"/>
      <w:jc w:val="center"/>
    </w:pPr>
    <w:rPr>
      <w:rFonts w:ascii="Arial" w:hAnsi="Arial" w:cs="Arial"/>
      <w:color w:val="000000"/>
      <w:sz w:val="20"/>
    </w:rPr>
  </w:style>
  <w:style w:type="paragraph" w:customStyle="1" w:styleId="pindented1">
    <w:name w:val="pindented1"/>
    <w:basedOn w:val="Normal"/>
    <w:rsid w:val="00375B61"/>
    <w:pPr>
      <w:spacing w:line="288" w:lineRule="auto"/>
      <w:ind w:firstLine="480"/>
    </w:pPr>
    <w:rPr>
      <w:rFonts w:ascii="Arial" w:hAnsi="Arial" w:cs="Arial"/>
      <w:color w:val="000000"/>
      <w:sz w:val="20"/>
    </w:rPr>
  </w:style>
  <w:style w:type="paragraph" w:customStyle="1" w:styleId="pindented2">
    <w:name w:val="pindented2"/>
    <w:basedOn w:val="Normal"/>
    <w:rsid w:val="00375B61"/>
    <w:pPr>
      <w:spacing w:line="288" w:lineRule="auto"/>
      <w:ind w:firstLine="720"/>
    </w:pPr>
    <w:rPr>
      <w:rFonts w:ascii="Arial" w:hAnsi="Arial" w:cs="Arial"/>
      <w:color w:val="000000"/>
      <w:sz w:val="20"/>
    </w:rPr>
  </w:style>
  <w:style w:type="character" w:customStyle="1" w:styleId="apple-converted-space">
    <w:name w:val="apple-converted-space"/>
    <w:basedOn w:val="DefaultParagraphFont"/>
    <w:rsid w:val="00375B61"/>
  </w:style>
  <w:style w:type="numbering" w:customStyle="1" w:styleId="NoList1">
    <w:name w:val="No List1"/>
    <w:next w:val="NoList"/>
    <w:uiPriority w:val="99"/>
    <w:semiHidden/>
    <w:unhideWhenUsed/>
    <w:rsid w:val="00375B61"/>
  </w:style>
  <w:style w:type="character" w:styleId="FollowedHyperlink">
    <w:name w:val="FollowedHyperlink"/>
    <w:basedOn w:val="DefaultParagraphFont"/>
    <w:uiPriority w:val="99"/>
    <w:rsid w:val="00375B61"/>
    <w:rPr>
      <w:color w:val="800080"/>
      <w:u w:val="single"/>
    </w:rPr>
  </w:style>
  <w:style w:type="paragraph" w:styleId="Header">
    <w:name w:val="header"/>
    <w:basedOn w:val="Normal"/>
    <w:link w:val="HeaderChar"/>
    <w:uiPriority w:val="99"/>
    <w:rsid w:val="00375B61"/>
    <w:pPr>
      <w:tabs>
        <w:tab w:val="center" w:pos="4320"/>
        <w:tab w:val="right" w:pos="8640"/>
      </w:tabs>
    </w:pPr>
  </w:style>
  <w:style w:type="character" w:customStyle="1" w:styleId="HeaderChar">
    <w:name w:val="Header Char"/>
    <w:basedOn w:val="DefaultParagraphFont"/>
    <w:link w:val="Header"/>
    <w:uiPriority w:val="99"/>
    <w:rsid w:val="00375B61"/>
    <w:rPr>
      <w:rFonts w:ascii="Times New Roman" w:eastAsia="Times New Roman" w:hAnsi="Times New Roman" w:cs="Times New Roman"/>
      <w:kern w:val="0"/>
      <w:sz w:val="24"/>
      <w:szCs w:val="20"/>
      <w14:ligatures w14:val="none"/>
    </w:rPr>
  </w:style>
  <w:style w:type="paragraph" w:styleId="BodyText">
    <w:name w:val="Body Text"/>
    <w:basedOn w:val="Normal"/>
    <w:link w:val="BodyTextChar"/>
    <w:rsid w:val="00375B61"/>
    <w:rPr>
      <w:color w:val="000000"/>
    </w:rPr>
  </w:style>
  <w:style w:type="character" w:customStyle="1" w:styleId="BodyTextChar">
    <w:name w:val="Body Text Char"/>
    <w:basedOn w:val="DefaultParagraphFont"/>
    <w:link w:val="BodyText"/>
    <w:rsid w:val="00375B61"/>
    <w:rPr>
      <w:rFonts w:ascii="Times New Roman" w:eastAsia="Times New Roman" w:hAnsi="Times New Roman" w:cs="Times New Roman"/>
      <w:color w:val="000000"/>
      <w:kern w:val="0"/>
      <w:sz w:val="24"/>
      <w:szCs w:val="20"/>
      <w14:ligatures w14:val="none"/>
    </w:rPr>
  </w:style>
  <w:style w:type="table" w:styleId="TableGrid">
    <w:name w:val="Table Grid"/>
    <w:basedOn w:val="TableNormal"/>
    <w:rsid w:val="00375B6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75B61"/>
    <w:pPr>
      <w:spacing w:before="100" w:beforeAutospacing="1" w:after="100" w:afterAutospacing="1"/>
    </w:pPr>
    <w:rPr>
      <w:rFonts w:eastAsia="MS PGothic"/>
      <w:szCs w:val="24"/>
      <w:lang w:eastAsia="ja-JP"/>
    </w:rPr>
  </w:style>
  <w:style w:type="paragraph" w:customStyle="1" w:styleId="pbodyctrsmcaps">
    <w:name w:val="pbodyctrsmcaps"/>
    <w:basedOn w:val="Normal"/>
    <w:rsid w:val="00375B61"/>
    <w:pPr>
      <w:spacing w:before="100" w:beforeAutospacing="1" w:after="100" w:afterAutospacing="1"/>
    </w:pPr>
    <w:rPr>
      <w:rFonts w:eastAsia="MS PGothic"/>
      <w:szCs w:val="24"/>
      <w:lang w:eastAsia="ja-JP"/>
    </w:rPr>
  </w:style>
  <w:style w:type="paragraph" w:customStyle="1" w:styleId="pindented3">
    <w:name w:val="pindented3"/>
    <w:basedOn w:val="Normal"/>
    <w:rsid w:val="00375B61"/>
    <w:pPr>
      <w:spacing w:before="100" w:beforeAutospacing="1" w:after="100" w:afterAutospacing="1"/>
    </w:pPr>
    <w:rPr>
      <w:rFonts w:eastAsia="MS PGothic"/>
      <w:szCs w:val="24"/>
      <w:lang w:eastAsia="ja-JP"/>
    </w:rPr>
  </w:style>
  <w:style w:type="paragraph" w:customStyle="1" w:styleId="pcellheadingctr">
    <w:name w:val="pcellheadingctr"/>
    <w:basedOn w:val="Normal"/>
    <w:rsid w:val="00375B61"/>
    <w:pPr>
      <w:spacing w:before="100" w:beforeAutospacing="1" w:after="100" w:afterAutospacing="1"/>
    </w:pPr>
    <w:rPr>
      <w:rFonts w:eastAsia="MS PGothic"/>
      <w:szCs w:val="24"/>
      <w:lang w:eastAsia="ja-JP"/>
    </w:rPr>
  </w:style>
  <w:style w:type="paragraph" w:customStyle="1" w:styleId="pcellbodyctr">
    <w:name w:val="pcellbodyctr"/>
    <w:basedOn w:val="Normal"/>
    <w:rsid w:val="00375B61"/>
    <w:pPr>
      <w:spacing w:before="100" w:beforeAutospacing="1" w:after="100" w:afterAutospacing="1"/>
    </w:pPr>
    <w:rPr>
      <w:rFonts w:eastAsia="MS PGothic"/>
      <w:szCs w:val="24"/>
      <w:lang w:eastAsia="ja-JP"/>
    </w:rPr>
  </w:style>
  <w:style w:type="paragraph" w:customStyle="1" w:styleId="pbodyaltlist1">
    <w:name w:val="pbodyaltlist1"/>
    <w:basedOn w:val="Normal"/>
    <w:rsid w:val="00375B61"/>
    <w:pPr>
      <w:spacing w:before="100" w:beforeAutospacing="1" w:after="100" w:afterAutospacing="1"/>
    </w:pPr>
    <w:rPr>
      <w:rFonts w:eastAsia="MS PGothic"/>
      <w:szCs w:val="24"/>
      <w:lang w:eastAsia="ja-JP"/>
    </w:rPr>
  </w:style>
  <w:style w:type="paragraph" w:customStyle="1" w:styleId="ph6bulleted">
    <w:name w:val="ph6bulleted"/>
    <w:basedOn w:val="Normal"/>
    <w:rsid w:val="00375B61"/>
    <w:pPr>
      <w:spacing w:before="100" w:beforeAutospacing="1" w:after="100" w:afterAutospacing="1"/>
    </w:pPr>
    <w:rPr>
      <w:rFonts w:eastAsia="MS PGothic"/>
      <w:szCs w:val="24"/>
      <w:lang w:eastAsia="ja-JP"/>
    </w:rPr>
  </w:style>
  <w:style w:type="character" w:customStyle="1" w:styleId="emailstyle29">
    <w:name w:val="emailstyle29"/>
    <w:basedOn w:val="DefaultParagraphFont"/>
    <w:semiHidden/>
    <w:rsid w:val="00375B61"/>
    <w:rPr>
      <w:rFonts w:ascii="Calibri" w:hAnsi="Calibri" w:cs="Calibri" w:hint="default"/>
      <w:color w:val="auto"/>
    </w:rPr>
  </w:style>
  <w:style w:type="character" w:customStyle="1" w:styleId="emailstyle30">
    <w:name w:val="emailstyle30"/>
    <w:basedOn w:val="DefaultParagraphFont"/>
    <w:semiHidden/>
    <w:rsid w:val="00375B61"/>
    <w:rPr>
      <w:rFonts w:ascii="Calibri" w:hAnsi="Calibri" w:cs="Calibri" w:hint="default"/>
      <w:color w:val="1F497D"/>
    </w:rPr>
  </w:style>
  <w:style w:type="character" w:customStyle="1" w:styleId="emailstyle31">
    <w:name w:val="emailstyle31"/>
    <w:basedOn w:val="DefaultParagraphFont"/>
    <w:semiHidden/>
    <w:rsid w:val="00375B61"/>
    <w:rPr>
      <w:rFonts w:ascii="Calibri" w:hAnsi="Calibri" w:cs="Calibri" w:hint="default"/>
      <w:color w:val="1F497D"/>
    </w:rPr>
  </w:style>
  <w:style w:type="character" w:customStyle="1" w:styleId="emailstyle32">
    <w:name w:val="emailstyle32"/>
    <w:basedOn w:val="DefaultParagraphFont"/>
    <w:semiHidden/>
    <w:rsid w:val="00375B61"/>
    <w:rPr>
      <w:rFonts w:ascii="Calibri" w:hAnsi="Calibri" w:cs="Calibri" w:hint="default"/>
      <w:color w:val="1F497D"/>
    </w:rPr>
  </w:style>
  <w:style w:type="character" w:customStyle="1" w:styleId="emailstyle33">
    <w:name w:val="emailstyle33"/>
    <w:basedOn w:val="DefaultParagraphFont"/>
    <w:semiHidden/>
    <w:rsid w:val="00375B61"/>
    <w:rPr>
      <w:rFonts w:ascii="Calibri" w:hAnsi="Calibri" w:cs="Calibri" w:hint="default"/>
      <w:color w:val="1F497D"/>
    </w:rPr>
  </w:style>
  <w:style w:type="character" w:customStyle="1" w:styleId="emailstyle34">
    <w:name w:val="emailstyle34"/>
    <w:basedOn w:val="DefaultParagraphFont"/>
    <w:semiHidden/>
    <w:rsid w:val="00375B61"/>
    <w:rPr>
      <w:rFonts w:ascii="Calibri" w:hAnsi="Calibri" w:cs="Calibri" w:hint="default"/>
      <w:color w:val="1F497D"/>
    </w:rPr>
  </w:style>
  <w:style w:type="character" w:customStyle="1" w:styleId="emailstyle35">
    <w:name w:val="emailstyle35"/>
    <w:basedOn w:val="DefaultParagraphFont"/>
    <w:semiHidden/>
    <w:rsid w:val="00375B61"/>
    <w:rPr>
      <w:rFonts w:ascii="Calibri" w:hAnsi="Calibri" w:cs="Calibri" w:hint="default"/>
      <w:color w:val="1F497D"/>
    </w:rPr>
  </w:style>
  <w:style w:type="paragraph" w:styleId="BodyTextIndent2">
    <w:name w:val="Body Text Indent 2"/>
    <w:basedOn w:val="Normal"/>
    <w:link w:val="BodyTextIndent2Char"/>
    <w:rsid w:val="00375B61"/>
    <w:pPr>
      <w:ind w:left="900" w:hanging="900"/>
    </w:pPr>
  </w:style>
  <w:style w:type="character" w:customStyle="1" w:styleId="BodyTextIndent2Char">
    <w:name w:val="Body Text Indent 2 Char"/>
    <w:basedOn w:val="DefaultParagraphFont"/>
    <w:link w:val="BodyTextIndent2"/>
    <w:rsid w:val="00375B61"/>
    <w:rPr>
      <w:rFonts w:ascii="Times New Roman" w:eastAsia="Times New Roman" w:hAnsi="Times New Roman" w:cs="Times New Roman"/>
      <w:kern w:val="0"/>
      <w:sz w:val="24"/>
      <w:szCs w:val="20"/>
      <w14:ligatures w14:val="none"/>
    </w:rPr>
  </w:style>
  <w:style w:type="character" w:customStyle="1" w:styleId="ph">
    <w:name w:val="ph"/>
    <w:rsid w:val="00375B61"/>
  </w:style>
  <w:style w:type="paragraph" w:customStyle="1" w:styleId="p">
    <w:name w:val="p"/>
    <w:basedOn w:val="Normal"/>
    <w:rsid w:val="00375B61"/>
    <w:pPr>
      <w:spacing w:before="100" w:beforeAutospacing="1" w:after="100" w:afterAutospacing="1"/>
    </w:pPr>
    <w:rPr>
      <w:szCs w:val="24"/>
    </w:rPr>
  </w:style>
  <w:style w:type="character" w:styleId="HTMLDefinition">
    <w:name w:val="HTML Definition"/>
    <w:uiPriority w:val="99"/>
    <w:unhideWhenUsed/>
    <w:rsid w:val="00375B61"/>
    <w:rPr>
      <w:i/>
      <w:iCs/>
    </w:rPr>
  </w:style>
  <w:style w:type="character" w:customStyle="1" w:styleId="ext">
    <w:name w:val="ext"/>
    <w:rsid w:val="00375B61"/>
  </w:style>
  <w:style w:type="paragraph" w:customStyle="1" w:styleId="runinrestart">
    <w:name w:val="runinrestart"/>
    <w:basedOn w:val="Normal"/>
    <w:rsid w:val="00375B61"/>
    <w:pPr>
      <w:spacing w:before="100" w:beforeAutospacing="1" w:after="100" w:afterAutospacing="1"/>
    </w:pPr>
    <w:rPr>
      <w:szCs w:val="24"/>
    </w:rPr>
  </w:style>
  <w:style w:type="paragraph" w:customStyle="1" w:styleId="runin">
    <w:name w:val="runin"/>
    <w:basedOn w:val="Normal"/>
    <w:rsid w:val="00375B61"/>
    <w:pPr>
      <w:spacing w:before="100" w:beforeAutospacing="1" w:after="100" w:afterAutospacing="1"/>
    </w:pPr>
    <w:rPr>
      <w:szCs w:val="24"/>
    </w:rPr>
  </w:style>
  <w:style w:type="numbering" w:customStyle="1" w:styleId="NoList2">
    <w:name w:val="No List2"/>
    <w:next w:val="NoList"/>
    <w:uiPriority w:val="99"/>
    <w:semiHidden/>
    <w:unhideWhenUsed/>
    <w:rsid w:val="00375B61"/>
  </w:style>
  <w:style w:type="character" w:styleId="Strong">
    <w:name w:val="Strong"/>
    <w:basedOn w:val="DefaultParagraphFont"/>
    <w:uiPriority w:val="22"/>
    <w:qFormat/>
    <w:rsid w:val="00375B61"/>
    <w:rPr>
      <w:b/>
      <w:bCs/>
    </w:rPr>
  </w:style>
  <w:style w:type="character" w:styleId="HTMLCite">
    <w:name w:val="HTML Cite"/>
    <w:basedOn w:val="DefaultParagraphFont"/>
    <w:uiPriority w:val="99"/>
    <w:unhideWhenUsed/>
    <w:rsid w:val="00375B61"/>
    <w:rPr>
      <w:i/>
      <w:iCs/>
    </w:rPr>
  </w:style>
  <w:style w:type="paragraph" w:customStyle="1" w:styleId="DefaultParagraphFont1">
    <w:name w:val="Default Paragraph Font1"/>
    <w:next w:val="Normal"/>
    <w:rsid w:val="00375B61"/>
    <w:pPr>
      <w:spacing w:after="0" w:line="240" w:lineRule="auto"/>
    </w:pPr>
    <w:rPr>
      <w:rFonts w:ascii="CG Times (W1)" w:eastAsia="Times New Roman" w:hAnsi="CG Times (W1)" w:cs="Times New Roman"/>
      <w:noProof/>
      <w:kern w:val="0"/>
      <w:sz w:val="20"/>
      <w:szCs w:val="20"/>
      <w14:ligatures w14:val="none"/>
    </w:rPr>
  </w:style>
  <w:style w:type="paragraph" w:styleId="Footer">
    <w:name w:val="footer"/>
    <w:basedOn w:val="Normal"/>
    <w:link w:val="FooterChar"/>
    <w:uiPriority w:val="99"/>
    <w:rsid w:val="00375B61"/>
    <w:pPr>
      <w:tabs>
        <w:tab w:val="center" w:pos="4320"/>
        <w:tab w:val="right" w:pos="8640"/>
      </w:tabs>
    </w:pPr>
    <w:rPr>
      <w:sz w:val="20"/>
    </w:rPr>
  </w:style>
  <w:style w:type="character" w:customStyle="1" w:styleId="FooterChar">
    <w:name w:val="Footer Char"/>
    <w:basedOn w:val="DefaultParagraphFont"/>
    <w:link w:val="Footer"/>
    <w:uiPriority w:val="99"/>
    <w:rsid w:val="00375B61"/>
    <w:rPr>
      <w:rFonts w:ascii="Times New Roman" w:eastAsia="Times New Roman" w:hAnsi="Times New Roman" w:cs="Times New Roman"/>
      <w:kern w:val="0"/>
      <w:sz w:val="20"/>
      <w:szCs w:val="20"/>
      <w14:ligatures w14:val="none"/>
    </w:rPr>
  </w:style>
  <w:style w:type="character" w:styleId="PageNumber">
    <w:name w:val="page number"/>
    <w:basedOn w:val="DefaultParagraphFont"/>
    <w:rsid w:val="00375B61"/>
  </w:style>
  <w:style w:type="paragraph" w:styleId="BodyTextIndent3">
    <w:name w:val="Body Text Indent 3"/>
    <w:basedOn w:val="Normal"/>
    <w:link w:val="BodyTextIndent3Char"/>
    <w:rsid w:val="00375B61"/>
    <w:pPr>
      <w:tabs>
        <w:tab w:val="left" w:pos="-720"/>
        <w:tab w:val="left" w:pos="450"/>
      </w:tabs>
      <w:spacing w:line="240" w:lineRule="exact"/>
      <w:ind w:left="450"/>
      <w:jc w:val="both"/>
    </w:pPr>
  </w:style>
  <w:style w:type="character" w:customStyle="1" w:styleId="BodyTextIndent3Char">
    <w:name w:val="Body Text Indent 3 Char"/>
    <w:basedOn w:val="DefaultParagraphFont"/>
    <w:link w:val="BodyTextIndent3"/>
    <w:rsid w:val="00375B61"/>
    <w:rPr>
      <w:rFonts w:ascii="Times New Roman" w:eastAsia="Times New Roman" w:hAnsi="Times New Roman" w:cs="Times New Roman"/>
      <w:kern w:val="0"/>
      <w:sz w:val="24"/>
      <w:szCs w:val="20"/>
      <w14:ligatures w14:val="none"/>
    </w:rPr>
  </w:style>
  <w:style w:type="paragraph" w:styleId="BodyText3">
    <w:name w:val="Body Text 3"/>
    <w:basedOn w:val="Normal"/>
    <w:link w:val="BodyText3Char"/>
    <w:rsid w:val="00375B61"/>
    <w:pPr>
      <w:tabs>
        <w:tab w:val="left" w:pos="-720"/>
        <w:tab w:val="left" w:pos="0"/>
        <w:tab w:val="left" w:pos="432"/>
        <w:tab w:val="left" w:pos="720"/>
      </w:tabs>
      <w:spacing w:line="240" w:lineRule="exact"/>
    </w:pPr>
  </w:style>
  <w:style w:type="character" w:customStyle="1" w:styleId="BodyText3Char">
    <w:name w:val="Body Text 3 Char"/>
    <w:basedOn w:val="DefaultParagraphFont"/>
    <w:link w:val="BodyText3"/>
    <w:rsid w:val="00375B61"/>
    <w:rPr>
      <w:rFonts w:ascii="Times New Roman" w:eastAsia="Times New Roman" w:hAnsi="Times New Roman" w:cs="Times New Roman"/>
      <w:kern w:val="0"/>
      <w:sz w:val="24"/>
      <w:szCs w:val="20"/>
      <w14:ligatures w14:val="none"/>
    </w:rPr>
  </w:style>
  <w:style w:type="paragraph" w:styleId="EndnoteText">
    <w:name w:val="endnote text"/>
    <w:basedOn w:val="Normal"/>
    <w:link w:val="EndnoteTextChar"/>
    <w:rsid w:val="00375B61"/>
  </w:style>
  <w:style w:type="character" w:customStyle="1" w:styleId="EndnoteTextChar">
    <w:name w:val="Endnote Text Char"/>
    <w:basedOn w:val="DefaultParagraphFont"/>
    <w:link w:val="EndnoteText"/>
    <w:rsid w:val="00375B61"/>
    <w:rPr>
      <w:rFonts w:ascii="Times New Roman" w:eastAsia="Times New Roman" w:hAnsi="Times New Roman" w:cs="Times New Roman"/>
      <w:kern w:val="0"/>
      <w:sz w:val="24"/>
      <w:szCs w:val="20"/>
      <w14:ligatures w14:val="none"/>
    </w:rPr>
  </w:style>
  <w:style w:type="paragraph" w:customStyle="1" w:styleId="Technical4">
    <w:name w:val="Technical 4"/>
    <w:rsid w:val="00375B61"/>
    <w:pPr>
      <w:tabs>
        <w:tab w:val="left" w:pos="-720"/>
      </w:tabs>
      <w:spacing w:after="0" w:line="240" w:lineRule="auto"/>
    </w:pPr>
    <w:rPr>
      <w:rFonts w:ascii="Courier New" w:eastAsia="Times New Roman" w:hAnsi="Courier New" w:cs="Times New Roman"/>
      <w:b/>
      <w:kern w:val="0"/>
      <w:sz w:val="24"/>
      <w:szCs w:val="20"/>
      <w14:ligatures w14:val="none"/>
    </w:rPr>
  </w:style>
  <w:style w:type="paragraph" w:customStyle="1" w:styleId="Document1">
    <w:name w:val="Document 1"/>
    <w:rsid w:val="00375B61"/>
    <w:pPr>
      <w:keepNext/>
      <w:keepLines/>
      <w:tabs>
        <w:tab w:val="left" w:pos="-720"/>
      </w:tabs>
      <w:spacing w:after="0" w:line="240" w:lineRule="auto"/>
    </w:pPr>
    <w:rPr>
      <w:rFonts w:ascii="Courier New" w:eastAsia="Times New Roman" w:hAnsi="Courier New" w:cs="Times New Roman"/>
      <w:kern w:val="0"/>
      <w:sz w:val="24"/>
      <w:szCs w:val="20"/>
      <w14:ligatures w14:val="none"/>
    </w:rPr>
  </w:style>
  <w:style w:type="paragraph" w:styleId="HTMLPreformatted">
    <w:name w:val="HTML Preformatted"/>
    <w:basedOn w:val="Normal"/>
    <w:link w:val="HTMLPreformattedChar"/>
    <w:uiPriority w:val="99"/>
    <w:rsid w:val="0037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lang w:val="x-none" w:eastAsia="x-none"/>
    </w:rPr>
  </w:style>
  <w:style w:type="character" w:customStyle="1" w:styleId="HTMLPreformattedChar">
    <w:name w:val="HTML Preformatted Char"/>
    <w:basedOn w:val="DefaultParagraphFont"/>
    <w:link w:val="HTMLPreformatted"/>
    <w:uiPriority w:val="99"/>
    <w:rsid w:val="00375B61"/>
    <w:rPr>
      <w:rFonts w:ascii="Courier New" w:eastAsia="Courier New" w:hAnsi="Courier New" w:cs="Times New Roman"/>
      <w:kern w:val="0"/>
      <w:sz w:val="20"/>
      <w:szCs w:val="20"/>
      <w:lang w:val="x-none" w:eastAsia="x-none"/>
      <w14:ligatures w14:val="none"/>
    </w:rPr>
  </w:style>
  <w:style w:type="paragraph" w:customStyle="1" w:styleId="body">
    <w:name w:val="body"/>
    <w:basedOn w:val="Normal"/>
    <w:rsid w:val="00375B61"/>
    <w:pPr>
      <w:spacing w:before="100" w:beforeAutospacing="1" w:after="100" w:afterAutospacing="1"/>
    </w:pPr>
    <w:rPr>
      <w:szCs w:val="24"/>
    </w:rPr>
  </w:style>
  <w:style w:type="paragraph" w:customStyle="1" w:styleId="Default">
    <w:name w:val="Default"/>
    <w:rsid w:val="00375B61"/>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NoSpacing">
    <w:name w:val="No Spacing"/>
    <w:uiPriority w:val="1"/>
    <w:qFormat/>
    <w:rsid w:val="00375B61"/>
    <w:pPr>
      <w:spacing w:after="0" w:line="240" w:lineRule="auto"/>
    </w:pPr>
    <w:rPr>
      <w:rFonts w:ascii="Calibri" w:eastAsia="Calibri" w:hAnsi="Calibri" w:cs="Times New Roman"/>
      <w:kern w:val="0"/>
      <w14:ligatures w14:val="none"/>
    </w:rPr>
  </w:style>
  <w:style w:type="paragraph" w:styleId="Caption">
    <w:name w:val="caption"/>
    <w:basedOn w:val="Normal"/>
    <w:next w:val="Normal"/>
    <w:uiPriority w:val="35"/>
    <w:qFormat/>
    <w:rsid w:val="00375B61"/>
    <w:rPr>
      <w:rFonts w:ascii="Courier New" w:hAnsi="Courier New"/>
    </w:rPr>
  </w:style>
  <w:style w:type="paragraph" w:customStyle="1" w:styleId="Telegram">
    <w:name w:val="Telegram"/>
    <w:basedOn w:val="Normal"/>
    <w:rsid w:val="00375B61"/>
    <w:pPr>
      <w:tabs>
        <w:tab w:val="left" w:pos="4320"/>
        <w:tab w:val="left" w:pos="5040"/>
      </w:tabs>
      <w:spacing w:line="240" w:lineRule="exact"/>
    </w:pPr>
    <w:rPr>
      <w:rFonts w:ascii="Courier" w:hAnsi="Courier"/>
      <w:caps/>
    </w:rPr>
  </w:style>
  <w:style w:type="paragraph" w:customStyle="1" w:styleId="H4">
    <w:name w:val="H4"/>
    <w:basedOn w:val="Normal"/>
    <w:next w:val="Normal"/>
    <w:rsid w:val="00375B61"/>
    <w:pPr>
      <w:keepNext/>
      <w:widowControl w:val="0"/>
      <w:snapToGrid w:val="0"/>
      <w:spacing w:before="100" w:after="100"/>
      <w:outlineLvl w:val="4"/>
    </w:pPr>
    <w:rPr>
      <w:b/>
    </w:rPr>
  </w:style>
  <w:style w:type="paragraph" w:customStyle="1" w:styleId="pbodyalt">
    <w:name w:val="pbodyalt"/>
    <w:basedOn w:val="Normal"/>
    <w:rsid w:val="00375B61"/>
    <w:pPr>
      <w:spacing w:before="240" w:after="240" w:line="288" w:lineRule="auto"/>
      <w:ind w:left="240" w:right="240" w:firstLine="240"/>
    </w:pPr>
    <w:rPr>
      <w:rFonts w:ascii="Arial" w:hAnsi="Arial" w:cs="Arial"/>
      <w:color w:val="000000"/>
      <w:sz w:val="15"/>
      <w:szCs w:val="15"/>
    </w:rPr>
  </w:style>
  <w:style w:type="character" w:customStyle="1" w:styleId="cwebjump">
    <w:name w:val="cwebjump"/>
    <w:rsid w:val="00375B61"/>
  </w:style>
  <w:style w:type="paragraph" w:customStyle="1" w:styleId="pbodyaltnoindent">
    <w:name w:val="pbodyaltnoindent"/>
    <w:basedOn w:val="Normal"/>
    <w:rsid w:val="00375B61"/>
    <w:pPr>
      <w:spacing w:before="240" w:after="240" w:line="288" w:lineRule="auto"/>
      <w:ind w:left="240" w:right="240"/>
    </w:pPr>
    <w:rPr>
      <w:rFonts w:ascii="Arial" w:hAnsi="Arial" w:cs="Arial"/>
      <w:color w:val="000000"/>
      <w:sz w:val="15"/>
      <w:szCs w:val="15"/>
    </w:rPr>
  </w:style>
  <w:style w:type="paragraph" w:customStyle="1" w:styleId="pcellbody">
    <w:name w:val="pcellbody"/>
    <w:basedOn w:val="Normal"/>
    <w:rsid w:val="00375B61"/>
    <w:pPr>
      <w:spacing w:line="288" w:lineRule="auto"/>
    </w:pPr>
    <w:rPr>
      <w:rFonts w:ascii="Arial" w:hAnsi="Arial" w:cs="Arial"/>
      <w:color w:val="000000"/>
      <w:sz w:val="15"/>
      <w:szCs w:val="15"/>
    </w:rPr>
  </w:style>
  <w:style w:type="paragraph" w:customStyle="1" w:styleId="pindented4">
    <w:name w:val="pindented4"/>
    <w:basedOn w:val="Normal"/>
    <w:rsid w:val="00375B61"/>
    <w:pPr>
      <w:spacing w:line="288" w:lineRule="auto"/>
      <w:ind w:firstLine="1200"/>
    </w:pPr>
    <w:rPr>
      <w:rFonts w:ascii="Arial" w:hAnsi="Arial" w:cs="Arial"/>
      <w:color w:val="000000"/>
      <w:sz w:val="20"/>
    </w:rPr>
  </w:style>
  <w:style w:type="paragraph" w:customStyle="1" w:styleId="pindented5">
    <w:name w:val="pindented5"/>
    <w:basedOn w:val="Normal"/>
    <w:rsid w:val="00375B61"/>
    <w:pPr>
      <w:spacing w:line="288" w:lineRule="auto"/>
      <w:ind w:firstLine="1440"/>
    </w:pPr>
    <w:rPr>
      <w:rFonts w:ascii="Arial" w:hAnsi="Arial" w:cs="Arial"/>
      <w:color w:val="000000"/>
      <w:sz w:val="20"/>
    </w:rPr>
  </w:style>
  <w:style w:type="paragraph" w:customStyle="1" w:styleId="pbodyaltctrsmcaps">
    <w:name w:val="pbodyaltctrsmcaps"/>
    <w:basedOn w:val="Normal"/>
    <w:rsid w:val="00375B61"/>
    <w:pPr>
      <w:spacing w:before="240" w:after="240" w:line="288" w:lineRule="auto"/>
      <w:ind w:left="240" w:right="240"/>
      <w:jc w:val="center"/>
    </w:pPr>
    <w:rPr>
      <w:rFonts w:ascii="Arial" w:hAnsi="Arial" w:cs="Arial"/>
      <w:smallCaps/>
      <w:color w:val="000000"/>
      <w:sz w:val="15"/>
      <w:szCs w:val="15"/>
    </w:rPr>
  </w:style>
  <w:style w:type="paragraph" w:customStyle="1" w:styleId="pbodyalthanging">
    <w:name w:val="pbodyalthanging"/>
    <w:basedOn w:val="Normal"/>
    <w:rsid w:val="00375B61"/>
    <w:pPr>
      <w:spacing w:line="288" w:lineRule="auto"/>
      <w:ind w:left="480" w:right="240" w:hanging="240"/>
    </w:pPr>
    <w:rPr>
      <w:rFonts w:ascii="Arial" w:hAnsi="Arial" w:cs="Arial"/>
      <w:color w:val="000000"/>
      <w:sz w:val="15"/>
      <w:szCs w:val="15"/>
    </w:rPr>
  </w:style>
  <w:style w:type="paragraph" w:customStyle="1" w:styleId="pbodyaltlist2">
    <w:name w:val="pbodyaltlist2"/>
    <w:basedOn w:val="Normal"/>
    <w:rsid w:val="00375B61"/>
    <w:pPr>
      <w:spacing w:line="288" w:lineRule="auto"/>
      <w:ind w:left="240" w:right="240" w:firstLine="480"/>
    </w:pPr>
    <w:rPr>
      <w:rFonts w:ascii="Arial" w:hAnsi="Arial" w:cs="Arial"/>
      <w:color w:val="000000"/>
      <w:sz w:val="15"/>
      <w:szCs w:val="15"/>
    </w:rPr>
  </w:style>
  <w:style w:type="paragraph" w:customStyle="1" w:styleId="pbodyaltlist3">
    <w:name w:val="pbodyaltlist3"/>
    <w:basedOn w:val="Normal"/>
    <w:rsid w:val="00375B61"/>
    <w:pPr>
      <w:spacing w:line="288" w:lineRule="auto"/>
      <w:ind w:left="240" w:right="240" w:firstLine="720"/>
    </w:pPr>
    <w:rPr>
      <w:rFonts w:ascii="Arial" w:hAnsi="Arial" w:cs="Arial"/>
      <w:color w:val="000000"/>
      <w:sz w:val="15"/>
      <w:szCs w:val="15"/>
    </w:rPr>
  </w:style>
  <w:style w:type="paragraph" w:customStyle="1" w:styleId="pbodyaltctr">
    <w:name w:val="pbodyaltctr"/>
    <w:basedOn w:val="Normal"/>
    <w:rsid w:val="00375B61"/>
    <w:pPr>
      <w:spacing w:before="240" w:after="240" w:line="288" w:lineRule="auto"/>
      <w:ind w:left="240" w:right="240"/>
      <w:jc w:val="center"/>
    </w:pPr>
    <w:rPr>
      <w:rFonts w:ascii="Arial" w:hAnsi="Arial" w:cs="Arial"/>
      <w:color w:val="000000"/>
      <w:sz w:val="15"/>
      <w:szCs w:val="15"/>
    </w:rPr>
  </w:style>
  <w:style w:type="paragraph" w:customStyle="1" w:styleId="pbodyaltctrallcaps">
    <w:name w:val="pbodyaltctrallcaps"/>
    <w:basedOn w:val="Normal"/>
    <w:rsid w:val="00375B61"/>
    <w:pPr>
      <w:spacing w:before="240" w:after="240" w:line="288" w:lineRule="auto"/>
      <w:ind w:left="240" w:right="240"/>
      <w:jc w:val="center"/>
    </w:pPr>
    <w:rPr>
      <w:rFonts w:ascii="Arial" w:hAnsi="Arial" w:cs="Arial"/>
      <w:caps/>
      <w:color w:val="000000"/>
      <w:sz w:val="15"/>
      <w:szCs w:val="15"/>
    </w:rPr>
  </w:style>
  <w:style w:type="paragraph" w:customStyle="1" w:styleId="pcellbodyctrsmcaps">
    <w:name w:val="pcellbodyctrsmcaps"/>
    <w:basedOn w:val="Normal"/>
    <w:rsid w:val="00375B61"/>
    <w:pPr>
      <w:spacing w:line="288" w:lineRule="auto"/>
      <w:jc w:val="center"/>
    </w:pPr>
    <w:rPr>
      <w:rFonts w:ascii="Arial" w:hAnsi="Arial" w:cs="Arial"/>
      <w:smallCaps/>
      <w:color w:val="000000"/>
      <w:sz w:val="15"/>
      <w:szCs w:val="15"/>
    </w:rPr>
  </w:style>
  <w:style w:type="character" w:styleId="HTMLCode">
    <w:name w:val="HTML Code"/>
    <w:uiPriority w:val="99"/>
    <w:unhideWhenUsed/>
    <w:rsid w:val="00375B61"/>
    <w:rPr>
      <w:rFonts w:ascii="Courier New" w:eastAsia="Times New Roman" w:hAnsi="Courier New" w:cs="Courier New"/>
      <w:sz w:val="20"/>
      <w:szCs w:val="20"/>
    </w:rPr>
  </w:style>
  <w:style w:type="character" w:styleId="FootnoteReference">
    <w:name w:val="footnote reference"/>
    <w:uiPriority w:val="99"/>
    <w:unhideWhenUsed/>
    <w:rsid w:val="00375B61"/>
    <w:rPr>
      <w:vertAlign w:val="superscript"/>
    </w:rPr>
  </w:style>
  <w:style w:type="paragraph" w:customStyle="1" w:styleId="pbodyaltlist4">
    <w:name w:val="pbodyaltlist4"/>
    <w:basedOn w:val="Normal"/>
    <w:rsid w:val="00375B61"/>
    <w:pPr>
      <w:spacing w:line="288" w:lineRule="auto"/>
      <w:ind w:left="240" w:right="240" w:firstLine="960"/>
    </w:pPr>
    <w:rPr>
      <w:rFonts w:ascii="Arial" w:hAnsi="Arial" w:cs="Arial"/>
      <w:color w:val="000000"/>
      <w:sz w:val="15"/>
      <w:szCs w:val="15"/>
    </w:rPr>
  </w:style>
  <w:style w:type="paragraph" w:customStyle="1" w:styleId="pdefault">
    <w:name w:val="pdefault"/>
    <w:basedOn w:val="Normal"/>
    <w:rsid w:val="00375B61"/>
    <w:pPr>
      <w:spacing w:line="288" w:lineRule="auto"/>
      <w:ind w:firstLine="240"/>
    </w:pPr>
    <w:rPr>
      <w:rFonts w:ascii="Arial" w:hAnsi="Arial" w:cs="Arial"/>
      <w:color w:val="000000"/>
      <w:sz w:val="20"/>
    </w:rPr>
  </w:style>
  <w:style w:type="paragraph" w:customStyle="1" w:styleId="pbodyaltctrallcapsbold">
    <w:name w:val="pbodyaltctrallcapsbold"/>
    <w:basedOn w:val="Normal"/>
    <w:rsid w:val="00375B61"/>
    <w:pPr>
      <w:spacing w:before="240" w:after="240" w:line="288" w:lineRule="auto"/>
      <w:ind w:left="240" w:right="240"/>
      <w:jc w:val="center"/>
    </w:pPr>
    <w:rPr>
      <w:rFonts w:ascii="Arial" w:hAnsi="Arial" w:cs="Arial"/>
      <w:b/>
      <w:bCs/>
      <w:caps/>
      <w:color w:val="000000"/>
      <w:sz w:val="15"/>
      <w:szCs w:val="15"/>
    </w:rPr>
  </w:style>
  <w:style w:type="paragraph" w:customStyle="1" w:styleId="pbodyaltright">
    <w:name w:val="pbodyaltright"/>
    <w:basedOn w:val="Normal"/>
    <w:rsid w:val="00375B61"/>
    <w:pPr>
      <w:spacing w:before="240" w:after="240" w:line="288" w:lineRule="auto"/>
      <w:ind w:left="240" w:right="240"/>
      <w:jc w:val="right"/>
    </w:pPr>
    <w:rPr>
      <w:rFonts w:ascii="Arial" w:hAnsi="Arial" w:cs="Arial"/>
      <w:color w:val="000000"/>
      <w:sz w:val="15"/>
      <w:szCs w:val="15"/>
    </w:rPr>
  </w:style>
  <w:style w:type="paragraph" w:customStyle="1" w:styleId="pbodyblock1">
    <w:name w:val="pbodyblock1"/>
    <w:basedOn w:val="Normal"/>
    <w:rsid w:val="00375B61"/>
    <w:pPr>
      <w:spacing w:before="240" w:after="240" w:line="288" w:lineRule="auto"/>
      <w:ind w:left="240" w:right="240"/>
    </w:pPr>
    <w:rPr>
      <w:rFonts w:ascii="Arial" w:hAnsi="Arial" w:cs="Arial"/>
      <w:color w:val="000000"/>
      <w:sz w:val="20"/>
    </w:rPr>
  </w:style>
  <w:style w:type="paragraph" w:customStyle="1" w:styleId="pbodyblock2">
    <w:name w:val="pbodyblock2"/>
    <w:basedOn w:val="Normal"/>
    <w:rsid w:val="00375B61"/>
    <w:pPr>
      <w:spacing w:before="240" w:after="240" w:line="288" w:lineRule="auto"/>
      <w:ind w:left="480" w:right="480"/>
    </w:pPr>
    <w:rPr>
      <w:rFonts w:ascii="Arial" w:hAnsi="Arial" w:cs="Arial"/>
      <w:color w:val="000000"/>
      <w:sz w:val="20"/>
    </w:rPr>
  </w:style>
  <w:style w:type="paragraph" w:customStyle="1" w:styleId="pbodyhanging1">
    <w:name w:val="pbodyhanging1"/>
    <w:basedOn w:val="Normal"/>
    <w:rsid w:val="00375B61"/>
    <w:pPr>
      <w:spacing w:line="288" w:lineRule="auto"/>
      <w:ind w:left="480" w:hanging="240"/>
    </w:pPr>
    <w:rPr>
      <w:rFonts w:ascii="Arial" w:hAnsi="Arial" w:cs="Arial"/>
      <w:color w:val="000000"/>
      <w:sz w:val="20"/>
    </w:rPr>
  </w:style>
  <w:style w:type="paragraph" w:customStyle="1" w:styleId="pbodyhanging2">
    <w:name w:val="pbodyhanging2"/>
    <w:basedOn w:val="Normal"/>
    <w:rsid w:val="00375B61"/>
    <w:pPr>
      <w:spacing w:line="288" w:lineRule="auto"/>
      <w:ind w:left="720" w:hanging="240"/>
    </w:pPr>
    <w:rPr>
      <w:rFonts w:ascii="Arial" w:hAnsi="Arial" w:cs="Arial"/>
      <w:color w:val="000000"/>
      <w:sz w:val="20"/>
    </w:rPr>
  </w:style>
  <w:style w:type="paragraph" w:customStyle="1" w:styleId="pcellbodyindent">
    <w:name w:val="pcellbodyindent"/>
    <w:basedOn w:val="Normal"/>
    <w:rsid w:val="00375B61"/>
    <w:pPr>
      <w:spacing w:line="288" w:lineRule="auto"/>
      <w:ind w:left="240"/>
    </w:pPr>
    <w:rPr>
      <w:rFonts w:ascii="Arial" w:hAnsi="Arial" w:cs="Arial"/>
      <w:color w:val="000000"/>
      <w:sz w:val="15"/>
      <w:szCs w:val="15"/>
    </w:rPr>
  </w:style>
  <w:style w:type="paragraph" w:customStyle="1" w:styleId="pcellbodyindent2">
    <w:name w:val="pcellbodyindent2"/>
    <w:basedOn w:val="Normal"/>
    <w:rsid w:val="00375B61"/>
    <w:pPr>
      <w:spacing w:line="288" w:lineRule="auto"/>
      <w:ind w:left="480"/>
    </w:pPr>
    <w:rPr>
      <w:rFonts w:ascii="Arial" w:hAnsi="Arial" w:cs="Arial"/>
      <w:color w:val="000000"/>
      <w:sz w:val="15"/>
      <w:szCs w:val="15"/>
    </w:rPr>
  </w:style>
  <w:style w:type="paragraph" w:customStyle="1" w:styleId="pcellbodyright">
    <w:name w:val="pcellbodyright"/>
    <w:basedOn w:val="Normal"/>
    <w:rsid w:val="00375B61"/>
    <w:pPr>
      <w:spacing w:line="288" w:lineRule="auto"/>
      <w:jc w:val="right"/>
    </w:pPr>
    <w:rPr>
      <w:rFonts w:ascii="Arial" w:hAnsi="Arial" w:cs="Arial"/>
      <w:color w:val="000000"/>
      <w:sz w:val="15"/>
      <w:szCs w:val="15"/>
    </w:rPr>
  </w:style>
  <w:style w:type="paragraph" w:customStyle="1" w:styleId="pcellheading">
    <w:name w:val="pcellheading"/>
    <w:basedOn w:val="Normal"/>
    <w:rsid w:val="00375B61"/>
    <w:pPr>
      <w:spacing w:line="288" w:lineRule="auto"/>
    </w:pPr>
    <w:rPr>
      <w:rFonts w:ascii="Arial" w:hAnsi="Arial" w:cs="Arial"/>
      <w:b/>
      <w:bCs/>
      <w:color w:val="000000"/>
      <w:sz w:val="15"/>
      <w:szCs w:val="15"/>
    </w:rPr>
  </w:style>
  <w:style w:type="paragraph" w:customStyle="1" w:styleId="pcellheadingctrsmcaps">
    <w:name w:val="pcellheadingctrsmcaps"/>
    <w:basedOn w:val="Normal"/>
    <w:rsid w:val="00375B61"/>
    <w:pPr>
      <w:spacing w:line="288" w:lineRule="auto"/>
      <w:jc w:val="center"/>
    </w:pPr>
    <w:rPr>
      <w:rFonts w:ascii="Arial" w:hAnsi="Arial" w:cs="Arial"/>
      <w:b/>
      <w:bCs/>
      <w:smallCaps/>
      <w:color w:val="000000"/>
      <w:sz w:val="15"/>
      <w:szCs w:val="15"/>
    </w:rPr>
  </w:style>
  <w:style w:type="paragraph" w:customStyle="1" w:styleId="pcellheadingright">
    <w:name w:val="pcellheadingright"/>
    <w:basedOn w:val="Normal"/>
    <w:rsid w:val="00375B61"/>
    <w:pPr>
      <w:spacing w:line="288" w:lineRule="auto"/>
      <w:jc w:val="right"/>
    </w:pPr>
    <w:rPr>
      <w:rFonts w:ascii="Arial" w:hAnsi="Arial" w:cs="Arial"/>
      <w:b/>
      <w:bCs/>
      <w:color w:val="000000"/>
      <w:sz w:val="15"/>
      <w:szCs w:val="15"/>
    </w:rPr>
  </w:style>
  <w:style w:type="paragraph" w:customStyle="1" w:styleId="ph5bulleted">
    <w:name w:val="ph5bulleted"/>
    <w:basedOn w:val="Normal"/>
    <w:rsid w:val="00375B61"/>
    <w:pPr>
      <w:spacing w:line="288" w:lineRule="auto"/>
      <w:ind w:firstLine="480"/>
    </w:pPr>
    <w:rPr>
      <w:rFonts w:ascii="Arial" w:hAnsi="Arial" w:cs="Arial"/>
      <w:color w:val="000000"/>
      <w:sz w:val="20"/>
    </w:rPr>
  </w:style>
  <w:style w:type="paragraph" w:customStyle="1" w:styleId="ptoc2">
    <w:name w:val="ptoc2"/>
    <w:basedOn w:val="Normal"/>
    <w:rsid w:val="00375B61"/>
    <w:pPr>
      <w:spacing w:before="60" w:line="288" w:lineRule="auto"/>
      <w:ind w:left="480" w:hanging="240"/>
    </w:pPr>
    <w:rPr>
      <w:rFonts w:ascii="Arial" w:hAnsi="Arial" w:cs="Arial"/>
      <w:b/>
      <w:bCs/>
      <w:color w:val="000000"/>
      <w:sz w:val="20"/>
    </w:rPr>
  </w:style>
  <w:style w:type="paragraph" w:customStyle="1" w:styleId="ptoc3">
    <w:name w:val="ptoc3"/>
    <w:basedOn w:val="Normal"/>
    <w:rsid w:val="00375B61"/>
    <w:pPr>
      <w:spacing w:line="288" w:lineRule="auto"/>
      <w:ind w:left="720" w:hanging="240"/>
    </w:pPr>
    <w:rPr>
      <w:rFonts w:ascii="Arial" w:hAnsi="Arial" w:cs="Arial"/>
      <w:b/>
      <w:bCs/>
      <w:color w:val="000000"/>
      <w:sz w:val="20"/>
    </w:rPr>
  </w:style>
  <w:style w:type="paragraph" w:customStyle="1" w:styleId="ptoc4">
    <w:name w:val="ptoc4"/>
    <w:basedOn w:val="Normal"/>
    <w:rsid w:val="00375B61"/>
    <w:pPr>
      <w:spacing w:line="288" w:lineRule="auto"/>
      <w:ind w:left="960" w:hanging="240"/>
    </w:pPr>
    <w:rPr>
      <w:rFonts w:ascii="Arial" w:hAnsi="Arial" w:cs="Arial"/>
      <w:b/>
      <w:bCs/>
      <w:color w:val="000000"/>
      <w:sz w:val="20"/>
    </w:rPr>
  </w:style>
  <w:style w:type="paragraph" w:customStyle="1" w:styleId="ptoc5">
    <w:name w:val="ptoc5"/>
    <w:basedOn w:val="Normal"/>
    <w:rsid w:val="00375B61"/>
    <w:pPr>
      <w:spacing w:line="288" w:lineRule="auto"/>
      <w:ind w:left="1200" w:hanging="240"/>
    </w:pPr>
    <w:rPr>
      <w:rFonts w:ascii="Arial" w:hAnsi="Arial" w:cs="Arial"/>
      <w:b/>
      <w:bCs/>
      <w:color w:val="000000"/>
      <w:sz w:val="20"/>
    </w:rPr>
  </w:style>
  <w:style w:type="character" w:customStyle="1" w:styleId="footnote">
    <w:name w:val="footnote"/>
    <w:rsid w:val="00375B61"/>
    <w:rPr>
      <w:sz w:val="24"/>
      <w:szCs w:val="24"/>
      <w:vertAlign w:val="superscript"/>
    </w:rPr>
  </w:style>
  <w:style w:type="character" w:styleId="CommentReference">
    <w:name w:val="annotation reference"/>
    <w:rsid w:val="00375B61"/>
    <w:rPr>
      <w:sz w:val="16"/>
      <w:szCs w:val="16"/>
    </w:rPr>
  </w:style>
  <w:style w:type="paragraph" w:styleId="CommentText">
    <w:name w:val="annotation text"/>
    <w:basedOn w:val="Normal"/>
    <w:link w:val="CommentTextChar"/>
    <w:rsid w:val="00375B61"/>
    <w:pPr>
      <w:tabs>
        <w:tab w:val="left" w:pos="-720"/>
      </w:tabs>
      <w:spacing w:line="240" w:lineRule="exact"/>
      <w:jc w:val="both"/>
    </w:pPr>
    <w:rPr>
      <w:sz w:val="20"/>
    </w:rPr>
  </w:style>
  <w:style w:type="character" w:customStyle="1" w:styleId="CommentTextChar">
    <w:name w:val="Comment Text Char"/>
    <w:basedOn w:val="DefaultParagraphFont"/>
    <w:link w:val="CommentText"/>
    <w:rsid w:val="00375B6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375B61"/>
    <w:rPr>
      <w:b/>
      <w:bCs/>
      <w:lang w:val="x-none" w:eastAsia="x-none"/>
    </w:rPr>
  </w:style>
  <w:style w:type="character" w:customStyle="1" w:styleId="CommentSubjectChar">
    <w:name w:val="Comment Subject Char"/>
    <w:basedOn w:val="CommentTextChar"/>
    <w:link w:val="CommentSubject"/>
    <w:rsid w:val="00375B61"/>
    <w:rPr>
      <w:rFonts w:ascii="Times New Roman" w:eastAsia="Times New Roman" w:hAnsi="Times New Roman" w:cs="Times New Roman"/>
      <w:b/>
      <w:bCs/>
      <w:kern w:val="0"/>
      <w:sz w:val="20"/>
      <w:szCs w:val="20"/>
      <w:lang w:val="x-none" w:eastAsia="x-none"/>
      <w14:ligatures w14:val="none"/>
    </w:rPr>
  </w:style>
  <w:style w:type="paragraph" w:styleId="Revision">
    <w:name w:val="Revision"/>
    <w:hidden/>
    <w:uiPriority w:val="99"/>
    <w:semiHidden/>
    <w:rsid w:val="00375B61"/>
    <w:pPr>
      <w:spacing w:after="0" w:line="240" w:lineRule="auto"/>
    </w:pPr>
    <w:rPr>
      <w:rFonts w:ascii="Times New Roman" w:eastAsia="Times New Roman" w:hAnsi="Times New Roman" w:cs="Times New Roman"/>
      <w:kern w:val="0"/>
      <w:sz w:val="24"/>
      <w:szCs w:val="20"/>
      <w14:ligatures w14:val="none"/>
    </w:rPr>
  </w:style>
  <w:style w:type="paragraph" w:customStyle="1" w:styleId="Level3">
    <w:name w:val="Level 3"/>
    <w:basedOn w:val="Normal"/>
    <w:rsid w:val="00375B61"/>
    <w:pPr>
      <w:spacing w:after="240"/>
      <w:jc w:val="both"/>
    </w:pPr>
  </w:style>
  <w:style w:type="paragraph" w:styleId="TOC3">
    <w:name w:val="toc 3"/>
    <w:basedOn w:val="Normal"/>
    <w:next w:val="Normal"/>
    <w:autoRedefine/>
    <w:uiPriority w:val="39"/>
    <w:rsid w:val="00375B61"/>
    <w:pPr>
      <w:spacing w:after="100"/>
      <w:ind w:left="480"/>
    </w:pPr>
    <w:rPr>
      <w:szCs w:val="24"/>
    </w:rPr>
  </w:style>
  <w:style w:type="paragraph" w:customStyle="1" w:styleId="li">
    <w:name w:val="li"/>
    <w:basedOn w:val="Normal"/>
    <w:rsid w:val="00375B61"/>
    <w:pPr>
      <w:spacing w:before="100" w:beforeAutospacing="1" w:after="100" w:afterAutospacing="1"/>
    </w:pPr>
    <w:rPr>
      <w:szCs w:val="24"/>
    </w:rPr>
  </w:style>
  <w:style w:type="numbering" w:customStyle="1" w:styleId="NoList3">
    <w:name w:val="No List3"/>
    <w:next w:val="NoList"/>
    <w:uiPriority w:val="99"/>
    <w:semiHidden/>
    <w:unhideWhenUsed/>
    <w:rsid w:val="00375B61"/>
  </w:style>
  <w:style w:type="numbering" w:customStyle="1" w:styleId="NoList4">
    <w:name w:val="No List4"/>
    <w:next w:val="NoList"/>
    <w:uiPriority w:val="99"/>
    <w:semiHidden/>
    <w:unhideWhenUsed/>
    <w:rsid w:val="00375B61"/>
  </w:style>
  <w:style w:type="character" w:customStyle="1" w:styleId="mailto">
    <w:name w:val="mailto"/>
    <w:rsid w:val="00375B61"/>
  </w:style>
  <w:style w:type="paragraph" w:styleId="Subtitle">
    <w:name w:val="Subtitle"/>
    <w:basedOn w:val="Normal"/>
    <w:link w:val="SubtitleChar"/>
    <w:qFormat/>
    <w:rsid w:val="00375B61"/>
    <w:rPr>
      <w:b/>
      <w:u w:val="single"/>
    </w:rPr>
  </w:style>
  <w:style w:type="character" w:customStyle="1" w:styleId="SubtitleChar">
    <w:name w:val="Subtitle Char"/>
    <w:basedOn w:val="DefaultParagraphFont"/>
    <w:link w:val="Subtitle"/>
    <w:rsid w:val="00375B61"/>
    <w:rPr>
      <w:rFonts w:ascii="Times New Roman" w:eastAsia="Times New Roman" w:hAnsi="Times New Roman" w:cs="Times New Roman"/>
      <w:b/>
      <w:kern w:val="0"/>
      <w:sz w:val="24"/>
      <w:szCs w:val="20"/>
      <w:u w:val="single"/>
      <w14:ligatures w14:val="none"/>
    </w:rPr>
  </w:style>
  <w:style w:type="paragraph" w:customStyle="1" w:styleId="BodyText21">
    <w:name w:val="Body Text 21"/>
    <w:basedOn w:val="Normal"/>
    <w:rsid w:val="00375B61"/>
    <w:pPr>
      <w:tabs>
        <w:tab w:val="left" w:pos="720"/>
        <w:tab w:val="left" w:pos="1440"/>
        <w:tab w:val="left" w:pos="2790"/>
        <w:tab w:val="left" w:pos="4320"/>
        <w:tab w:val="left" w:pos="5040"/>
        <w:tab w:val="left" w:pos="5760"/>
        <w:tab w:val="left" w:pos="6480"/>
        <w:tab w:val="left" w:pos="7200"/>
        <w:tab w:val="left" w:pos="909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790" w:hanging="2790"/>
    </w:pPr>
    <w:rPr>
      <w:rFonts w:ascii="Courier New" w:hAnsi="Courier New"/>
      <w:snapToGrid w:val="0"/>
    </w:rPr>
  </w:style>
  <w:style w:type="paragraph" w:customStyle="1" w:styleId="BodyText1">
    <w:name w:val="Body Text1"/>
    <w:rsid w:val="00375B61"/>
    <w:pPr>
      <w:spacing w:after="288" w:line="240" w:lineRule="auto"/>
    </w:pPr>
    <w:rPr>
      <w:rFonts w:ascii="Courier New" w:eastAsia="Times New Roman" w:hAnsi="Courier New" w:cs="Times New Roman"/>
      <w:kern w:val="0"/>
      <w:sz w:val="24"/>
      <w:szCs w:val="20"/>
      <w14:ligatures w14:val="none"/>
    </w:rPr>
  </w:style>
  <w:style w:type="paragraph" w:styleId="TOCHeading">
    <w:name w:val="TOC Heading"/>
    <w:basedOn w:val="Heading1"/>
    <w:next w:val="Normal"/>
    <w:uiPriority w:val="39"/>
    <w:semiHidden/>
    <w:unhideWhenUsed/>
    <w:qFormat/>
    <w:rsid w:val="00375B61"/>
    <w:pPr>
      <w:keepLines/>
      <w:spacing w:before="480" w:line="276" w:lineRule="auto"/>
      <w:outlineLvl w:val="9"/>
    </w:pPr>
    <w:rPr>
      <w:rFonts w:ascii="Cambria" w:eastAsia="MS Gothic" w:hAnsi="Cambria"/>
      <w:bCs/>
      <w:color w:val="365F91"/>
      <w:sz w:val="28"/>
      <w:szCs w:val="28"/>
      <w:lang w:eastAsia="ja-JP"/>
    </w:rPr>
  </w:style>
  <w:style w:type="numbering" w:customStyle="1" w:styleId="NoList11">
    <w:name w:val="No List11"/>
    <w:next w:val="NoList"/>
    <w:uiPriority w:val="99"/>
    <w:semiHidden/>
    <w:unhideWhenUsed/>
    <w:rsid w:val="00375B61"/>
  </w:style>
  <w:style w:type="numbering" w:customStyle="1" w:styleId="NoList111">
    <w:name w:val="No List111"/>
    <w:next w:val="NoList"/>
    <w:uiPriority w:val="99"/>
    <w:semiHidden/>
    <w:unhideWhenUsed/>
    <w:rsid w:val="00375B61"/>
  </w:style>
  <w:style w:type="numbering" w:customStyle="1" w:styleId="NoList21">
    <w:name w:val="No List21"/>
    <w:next w:val="NoList"/>
    <w:uiPriority w:val="99"/>
    <w:semiHidden/>
    <w:unhideWhenUsed/>
    <w:rsid w:val="00375B61"/>
  </w:style>
  <w:style w:type="paragraph" w:styleId="NormalIndent">
    <w:name w:val="Normal Indent"/>
    <w:basedOn w:val="Normal"/>
    <w:rsid w:val="00375B61"/>
    <w:pPr>
      <w:ind w:left="720"/>
    </w:pPr>
    <w:rPr>
      <w:rFonts w:ascii="Tms Rmn" w:hAnsi="Tms Rmn"/>
      <w:sz w:val="20"/>
    </w:rPr>
  </w:style>
  <w:style w:type="paragraph" w:styleId="TOC8">
    <w:name w:val="toc 8"/>
    <w:basedOn w:val="Normal"/>
    <w:next w:val="Normal"/>
    <w:rsid w:val="00375B61"/>
    <w:pPr>
      <w:tabs>
        <w:tab w:val="left" w:pos="9000"/>
        <w:tab w:val="right" w:pos="9360"/>
      </w:tabs>
      <w:ind w:left="720" w:hanging="720"/>
    </w:pPr>
    <w:rPr>
      <w:rFonts w:ascii="Courier New" w:hAnsi="Courier New"/>
    </w:rPr>
  </w:style>
  <w:style w:type="paragraph" w:styleId="TOC7">
    <w:name w:val="toc 7"/>
    <w:basedOn w:val="Normal"/>
    <w:next w:val="Normal"/>
    <w:rsid w:val="00375B61"/>
    <w:pPr>
      <w:ind w:left="720" w:hanging="720"/>
    </w:pPr>
    <w:rPr>
      <w:rFonts w:ascii="Courier New" w:hAnsi="Courier New"/>
    </w:rPr>
  </w:style>
  <w:style w:type="paragraph" w:styleId="TOC6">
    <w:name w:val="toc 6"/>
    <w:basedOn w:val="Normal"/>
    <w:next w:val="Normal"/>
    <w:rsid w:val="00375B61"/>
    <w:pPr>
      <w:tabs>
        <w:tab w:val="left" w:pos="9000"/>
        <w:tab w:val="right" w:pos="9360"/>
      </w:tabs>
      <w:ind w:left="720" w:hanging="720"/>
    </w:pPr>
    <w:rPr>
      <w:rFonts w:ascii="Courier New" w:hAnsi="Courier New"/>
    </w:rPr>
  </w:style>
  <w:style w:type="paragraph" w:styleId="TOC5">
    <w:name w:val="toc 5"/>
    <w:basedOn w:val="Normal"/>
    <w:next w:val="Normal"/>
    <w:rsid w:val="00375B61"/>
    <w:pPr>
      <w:tabs>
        <w:tab w:val="left" w:leader="dot" w:pos="9000"/>
        <w:tab w:val="right" w:pos="9360"/>
      </w:tabs>
      <w:ind w:left="3600" w:right="720" w:hanging="720"/>
    </w:pPr>
    <w:rPr>
      <w:rFonts w:ascii="Courier New" w:hAnsi="Courier New"/>
    </w:rPr>
  </w:style>
  <w:style w:type="paragraph" w:styleId="TOC4">
    <w:name w:val="toc 4"/>
    <w:basedOn w:val="Normal"/>
    <w:next w:val="Normal"/>
    <w:rsid w:val="00375B61"/>
    <w:pPr>
      <w:tabs>
        <w:tab w:val="left" w:leader="dot" w:pos="9000"/>
        <w:tab w:val="right" w:pos="9360"/>
      </w:tabs>
      <w:ind w:left="2880" w:right="720" w:hanging="720"/>
    </w:pPr>
    <w:rPr>
      <w:rFonts w:ascii="Courier New" w:hAnsi="Courier New"/>
    </w:rPr>
  </w:style>
  <w:style w:type="paragraph" w:styleId="TOC2">
    <w:name w:val="toc 2"/>
    <w:basedOn w:val="Normal"/>
    <w:next w:val="Normal"/>
    <w:rsid w:val="00375B61"/>
    <w:pPr>
      <w:tabs>
        <w:tab w:val="left" w:leader="dot" w:pos="9000"/>
        <w:tab w:val="right" w:pos="9360"/>
      </w:tabs>
      <w:ind w:left="1440" w:right="720" w:hanging="720"/>
    </w:pPr>
    <w:rPr>
      <w:rFonts w:ascii="Courier New" w:hAnsi="Courier New"/>
    </w:rPr>
  </w:style>
  <w:style w:type="paragraph" w:styleId="TOC1">
    <w:name w:val="toc 1"/>
    <w:basedOn w:val="Normal"/>
    <w:next w:val="Normal"/>
    <w:rsid w:val="00375B61"/>
    <w:pPr>
      <w:tabs>
        <w:tab w:val="left" w:leader="dot" w:pos="9000"/>
        <w:tab w:val="right" w:pos="9360"/>
      </w:tabs>
      <w:spacing w:before="480"/>
      <w:ind w:left="720" w:right="720" w:hanging="720"/>
    </w:pPr>
    <w:rPr>
      <w:rFonts w:ascii="Courier New" w:hAnsi="Courier New"/>
    </w:rPr>
  </w:style>
  <w:style w:type="paragraph" w:styleId="Index7">
    <w:name w:val="index 7"/>
    <w:basedOn w:val="Normal"/>
    <w:next w:val="Normal"/>
    <w:rsid w:val="00375B61"/>
    <w:pPr>
      <w:ind w:left="2160"/>
    </w:pPr>
    <w:rPr>
      <w:rFonts w:ascii="Tms Rmn" w:hAnsi="Tms Rmn"/>
      <w:sz w:val="20"/>
    </w:rPr>
  </w:style>
  <w:style w:type="paragraph" w:styleId="Index6">
    <w:name w:val="index 6"/>
    <w:basedOn w:val="Normal"/>
    <w:next w:val="Normal"/>
    <w:rsid w:val="00375B61"/>
    <w:pPr>
      <w:ind w:left="1800"/>
    </w:pPr>
    <w:rPr>
      <w:rFonts w:ascii="Tms Rmn" w:hAnsi="Tms Rmn"/>
      <w:sz w:val="20"/>
    </w:rPr>
  </w:style>
  <w:style w:type="paragraph" w:styleId="Index5">
    <w:name w:val="index 5"/>
    <w:basedOn w:val="Normal"/>
    <w:next w:val="Normal"/>
    <w:rsid w:val="00375B61"/>
    <w:pPr>
      <w:ind w:left="1440"/>
    </w:pPr>
    <w:rPr>
      <w:rFonts w:ascii="Tms Rmn" w:hAnsi="Tms Rmn"/>
      <w:sz w:val="20"/>
    </w:rPr>
  </w:style>
  <w:style w:type="paragraph" w:styleId="Index4">
    <w:name w:val="index 4"/>
    <w:basedOn w:val="Normal"/>
    <w:next w:val="Normal"/>
    <w:rsid w:val="00375B61"/>
    <w:pPr>
      <w:ind w:left="1080"/>
    </w:pPr>
    <w:rPr>
      <w:rFonts w:ascii="Tms Rmn" w:hAnsi="Tms Rmn"/>
      <w:sz w:val="20"/>
    </w:rPr>
  </w:style>
  <w:style w:type="paragraph" w:styleId="Index3">
    <w:name w:val="index 3"/>
    <w:basedOn w:val="Normal"/>
    <w:next w:val="Normal"/>
    <w:rsid w:val="00375B61"/>
    <w:pPr>
      <w:ind w:left="720"/>
    </w:pPr>
    <w:rPr>
      <w:rFonts w:ascii="Tms Rmn" w:hAnsi="Tms Rmn"/>
      <w:sz w:val="20"/>
    </w:rPr>
  </w:style>
  <w:style w:type="paragraph" w:styleId="Index2">
    <w:name w:val="index 2"/>
    <w:basedOn w:val="Normal"/>
    <w:next w:val="Normal"/>
    <w:rsid w:val="00375B61"/>
    <w:pPr>
      <w:tabs>
        <w:tab w:val="left" w:leader="dot" w:pos="9000"/>
        <w:tab w:val="right" w:pos="9360"/>
      </w:tabs>
      <w:ind w:left="1440" w:right="720" w:hanging="720"/>
    </w:pPr>
    <w:rPr>
      <w:rFonts w:ascii="Courier New" w:hAnsi="Courier New"/>
    </w:rPr>
  </w:style>
  <w:style w:type="paragraph" w:styleId="Index1">
    <w:name w:val="index 1"/>
    <w:basedOn w:val="Normal"/>
    <w:next w:val="Normal"/>
    <w:rsid w:val="00375B61"/>
    <w:pPr>
      <w:tabs>
        <w:tab w:val="left" w:leader="dot" w:pos="9000"/>
        <w:tab w:val="right" w:pos="9360"/>
      </w:tabs>
      <w:ind w:left="1440" w:right="720" w:hanging="1440"/>
    </w:pPr>
    <w:rPr>
      <w:rFonts w:ascii="Courier New" w:hAnsi="Courier New"/>
    </w:rPr>
  </w:style>
  <w:style w:type="character" w:styleId="LineNumber">
    <w:name w:val="line number"/>
    <w:rsid w:val="00375B61"/>
  </w:style>
  <w:style w:type="paragraph" w:styleId="IndexHeading">
    <w:name w:val="index heading"/>
    <w:basedOn w:val="Normal"/>
    <w:next w:val="Index1"/>
    <w:rsid w:val="00375B61"/>
    <w:rPr>
      <w:rFonts w:ascii="Tms Rmn" w:hAnsi="Tms Rmn"/>
      <w:sz w:val="20"/>
    </w:rPr>
  </w:style>
  <w:style w:type="paragraph" w:styleId="FootnoteText">
    <w:name w:val="footnote text"/>
    <w:basedOn w:val="Normal"/>
    <w:link w:val="FootnoteTextChar"/>
    <w:rsid w:val="00375B61"/>
    <w:rPr>
      <w:rFonts w:ascii="Tms Rmn" w:hAnsi="Tms Rmn"/>
      <w:sz w:val="20"/>
    </w:rPr>
  </w:style>
  <w:style w:type="character" w:customStyle="1" w:styleId="FootnoteTextChar">
    <w:name w:val="Footnote Text Char"/>
    <w:basedOn w:val="DefaultParagraphFont"/>
    <w:link w:val="FootnoteText"/>
    <w:rsid w:val="00375B61"/>
    <w:rPr>
      <w:rFonts w:ascii="Tms Rmn" w:eastAsia="Times New Roman" w:hAnsi="Tms Rmn" w:cs="Times New Roman"/>
      <w:kern w:val="0"/>
      <w:sz w:val="20"/>
      <w:szCs w:val="20"/>
      <w14:ligatures w14:val="none"/>
    </w:rPr>
  </w:style>
  <w:style w:type="paragraph" w:customStyle="1" w:styleId="RightPar1">
    <w:name w:val="Right Par 1"/>
    <w:rsid w:val="00375B61"/>
    <w:pPr>
      <w:tabs>
        <w:tab w:val="left" w:pos="-720"/>
        <w:tab w:val="left" w:pos="0"/>
        <w:tab w:val="decimal" w:pos="720"/>
      </w:tabs>
      <w:spacing w:after="0" w:line="240" w:lineRule="auto"/>
      <w:ind w:left="720" w:hanging="432"/>
    </w:pPr>
    <w:rPr>
      <w:rFonts w:ascii="Courier New" w:eastAsia="Times New Roman" w:hAnsi="Courier New" w:cs="Times New Roman"/>
      <w:kern w:val="0"/>
      <w:sz w:val="24"/>
      <w:szCs w:val="20"/>
      <w14:ligatures w14:val="none"/>
    </w:rPr>
  </w:style>
  <w:style w:type="paragraph" w:customStyle="1" w:styleId="RightPar2">
    <w:name w:val="Right Par 2"/>
    <w:rsid w:val="00375B61"/>
    <w:pPr>
      <w:tabs>
        <w:tab w:val="left" w:pos="-720"/>
        <w:tab w:val="left" w:pos="0"/>
        <w:tab w:val="left" w:pos="720"/>
        <w:tab w:val="decimal" w:pos="1440"/>
      </w:tabs>
      <w:spacing w:after="0" w:line="240" w:lineRule="auto"/>
      <w:ind w:left="1440" w:hanging="432"/>
    </w:pPr>
    <w:rPr>
      <w:rFonts w:ascii="Courier New" w:eastAsia="Times New Roman" w:hAnsi="Courier New" w:cs="Times New Roman"/>
      <w:kern w:val="0"/>
      <w:sz w:val="24"/>
      <w:szCs w:val="20"/>
      <w14:ligatures w14:val="none"/>
    </w:rPr>
  </w:style>
  <w:style w:type="paragraph" w:customStyle="1" w:styleId="RightPar3">
    <w:name w:val="Right Par 3"/>
    <w:rsid w:val="00375B61"/>
    <w:pPr>
      <w:tabs>
        <w:tab w:val="left" w:pos="-720"/>
        <w:tab w:val="left" w:pos="0"/>
        <w:tab w:val="left" w:pos="720"/>
        <w:tab w:val="left" w:pos="1440"/>
        <w:tab w:val="decimal" w:pos="2160"/>
      </w:tabs>
      <w:spacing w:after="0" w:line="240" w:lineRule="auto"/>
      <w:ind w:left="2160" w:hanging="432"/>
    </w:pPr>
    <w:rPr>
      <w:rFonts w:ascii="Courier New" w:eastAsia="Times New Roman" w:hAnsi="Courier New" w:cs="Times New Roman"/>
      <w:kern w:val="0"/>
      <w:sz w:val="24"/>
      <w:szCs w:val="20"/>
      <w14:ligatures w14:val="none"/>
    </w:rPr>
  </w:style>
  <w:style w:type="paragraph" w:customStyle="1" w:styleId="RightPar4">
    <w:name w:val="Right Par 4"/>
    <w:rsid w:val="00375B61"/>
    <w:pPr>
      <w:tabs>
        <w:tab w:val="left" w:pos="-720"/>
        <w:tab w:val="left" w:pos="0"/>
        <w:tab w:val="left" w:pos="720"/>
        <w:tab w:val="left" w:pos="1440"/>
        <w:tab w:val="left" w:pos="2160"/>
        <w:tab w:val="decimal" w:pos="2880"/>
      </w:tabs>
      <w:spacing w:after="0" w:line="240" w:lineRule="auto"/>
      <w:ind w:left="2880" w:hanging="432"/>
    </w:pPr>
    <w:rPr>
      <w:rFonts w:ascii="Courier New" w:eastAsia="Times New Roman" w:hAnsi="Courier New" w:cs="Times New Roman"/>
      <w:kern w:val="0"/>
      <w:sz w:val="24"/>
      <w:szCs w:val="20"/>
      <w14:ligatures w14:val="none"/>
    </w:rPr>
  </w:style>
  <w:style w:type="paragraph" w:customStyle="1" w:styleId="RightPar5">
    <w:name w:val="Right Par 5"/>
    <w:rsid w:val="00375B61"/>
    <w:pPr>
      <w:tabs>
        <w:tab w:val="left" w:pos="-720"/>
        <w:tab w:val="left" w:pos="0"/>
        <w:tab w:val="left" w:pos="720"/>
        <w:tab w:val="left" w:pos="1440"/>
        <w:tab w:val="left" w:pos="2160"/>
        <w:tab w:val="left" w:pos="2880"/>
        <w:tab w:val="decimal" w:pos="3600"/>
      </w:tabs>
      <w:spacing w:after="0" w:line="240" w:lineRule="auto"/>
      <w:ind w:left="3600" w:hanging="576"/>
    </w:pPr>
    <w:rPr>
      <w:rFonts w:ascii="Courier New" w:eastAsia="Times New Roman" w:hAnsi="Courier New" w:cs="Times New Roman"/>
      <w:kern w:val="0"/>
      <w:sz w:val="24"/>
      <w:szCs w:val="20"/>
      <w14:ligatures w14:val="none"/>
    </w:rPr>
  </w:style>
  <w:style w:type="paragraph" w:customStyle="1" w:styleId="RightPar6">
    <w:name w:val="Right Par 6"/>
    <w:rsid w:val="00375B61"/>
    <w:pPr>
      <w:tabs>
        <w:tab w:val="left" w:pos="-720"/>
        <w:tab w:val="left" w:pos="0"/>
        <w:tab w:val="left" w:pos="720"/>
        <w:tab w:val="left" w:pos="1440"/>
        <w:tab w:val="left" w:pos="2160"/>
        <w:tab w:val="left" w:pos="2880"/>
        <w:tab w:val="left" w:pos="3600"/>
        <w:tab w:val="decimal" w:pos="4320"/>
      </w:tabs>
      <w:spacing w:after="0" w:line="240" w:lineRule="auto"/>
      <w:ind w:left="4320" w:hanging="576"/>
    </w:pPr>
    <w:rPr>
      <w:rFonts w:ascii="Courier New" w:eastAsia="Times New Roman" w:hAnsi="Courier New" w:cs="Times New Roman"/>
      <w:kern w:val="0"/>
      <w:sz w:val="24"/>
      <w:szCs w:val="20"/>
      <w14:ligatures w14:val="none"/>
    </w:rPr>
  </w:style>
  <w:style w:type="paragraph" w:customStyle="1" w:styleId="RightPar7">
    <w:name w:val="Right Par 7"/>
    <w:rsid w:val="00375B61"/>
    <w:pPr>
      <w:tabs>
        <w:tab w:val="left" w:pos="-720"/>
        <w:tab w:val="left" w:pos="0"/>
        <w:tab w:val="left" w:pos="720"/>
        <w:tab w:val="left" w:pos="1440"/>
        <w:tab w:val="left" w:pos="2160"/>
        <w:tab w:val="left" w:pos="2880"/>
        <w:tab w:val="left" w:pos="3600"/>
        <w:tab w:val="left" w:pos="4320"/>
        <w:tab w:val="decimal" w:pos="5040"/>
      </w:tabs>
      <w:spacing w:after="0" w:line="240" w:lineRule="auto"/>
      <w:ind w:left="5040" w:hanging="432"/>
    </w:pPr>
    <w:rPr>
      <w:rFonts w:ascii="Courier New" w:eastAsia="Times New Roman" w:hAnsi="Courier New" w:cs="Times New Roman"/>
      <w:kern w:val="0"/>
      <w:sz w:val="24"/>
      <w:szCs w:val="20"/>
      <w14:ligatures w14:val="none"/>
    </w:rPr>
  </w:style>
  <w:style w:type="paragraph" w:customStyle="1" w:styleId="RightPar8">
    <w:name w:val="Right Par 8"/>
    <w:rsid w:val="00375B61"/>
    <w:pPr>
      <w:tabs>
        <w:tab w:val="left" w:pos="-720"/>
        <w:tab w:val="left" w:pos="0"/>
        <w:tab w:val="left" w:pos="720"/>
        <w:tab w:val="left" w:pos="1440"/>
        <w:tab w:val="left" w:pos="2160"/>
        <w:tab w:val="left" w:pos="2880"/>
        <w:tab w:val="left" w:pos="3600"/>
        <w:tab w:val="left" w:pos="4320"/>
        <w:tab w:val="left" w:pos="5040"/>
        <w:tab w:val="decimal" w:pos="5760"/>
      </w:tabs>
      <w:spacing w:after="0" w:line="240" w:lineRule="auto"/>
      <w:ind w:left="5760" w:hanging="432"/>
    </w:pPr>
    <w:rPr>
      <w:rFonts w:ascii="Courier New" w:eastAsia="Times New Roman" w:hAnsi="Courier New" w:cs="Times New Roman"/>
      <w:kern w:val="0"/>
      <w:sz w:val="24"/>
      <w:szCs w:val="20"/>
      <w14:ligatures w14:val="none"/>
    </w:rPr>
  </w:style>
  <w:style w:type="paragraph" w:customStyle="1" w:styleId="Technical5">
    <w:name w:val="Technical 5"/>
    <w:rsid w:val="00375B61"/>
    <w:pPr>
      <w:tabs>
        <w:tab w:val="left" w:pos="-720"/>
      </w:tabs>
      <w:spacing w:after="0" w:line="240" w:lineRule="auto"/>
      <w:ind w:firstLine="720"/>
    </w:pPr>
    <w:rPr>
      <w:rFonts w:ascii="Courier New" w:eastAsia="Times New Roman" w:hAnsi="Courier New" w:cs="Times New Roman"/>
      <w:b/>
      <w:kern w:val="0"/>
      <w:sz w:val="24"/>
      <w:szCs w:val="20"/>
      <w14:ligatures w14:val="none"/>
    </w:rPr>
  </w:style>
  <w:style w:type="paragraph" w:customStyle="1" w:styleId="Technical6">
    <w:name w:val="Technical 6"/>
    <w:rsid w:val="00375B61"/>
    <w:pPr>
      <w:tabs>
        <w:tab w:val="left" w:pos="-720"/>
      </w:tabs>
      <w:spacing w:after="0" w:line="240" w:lineRule="auto"/>
      <w:ind w:firstLine="720"/>
    </w:pPr>
    <w:rPr>
      <w:rFonts w:ascii="Courier New" w:eastAsia="Times New Roman" w:hAnsi="Courier New" w:cs="Times New Roman"/>
      <w:b/>
      <w:kern w:val="0"/>
      <w:sz w:val="24"/>
      <w:szCs w:val="20"/>
      <w14:ligatures w14:val="none"/>
    </w:rPr>
  </w:style>
  <w:style w:type="paragraph" w:customStyle="1" w:styleId="Technical7">
    <w:name w:val="Technical 7"/>
    <w:rsid w:val="00375B61"/>
    <w:pPr>
      <w:tabs>
        <w:tab w:val="left" w:pos="-720"/>
      </w:tabs>
      <w:spacing w:after="0" w:line="240" w:lineRule="auto"/>
      <w:ind w:firstLine="720"/>
    </w:pPr>
    <w:rPr>
      <w:rFonts w:ascii="Courier New" w:eastAsia="Times New Roman" w:hAnsi="Courier New" w:cs="Times New Roman"/>
      <w:b/>
      <w:kern w:val="0"/>
      <w:sz w:val="24"/>
      <w:szCs w:val="20"/>
      <w14:ligatures w14:val="none"/>
    </w:rPr>
  </w:style>
  <w:style w:type="paragraph" w:customStyle="1" w:styleId="Technical8">
    <w:name w:val="Technical 8"/>
    <w:rsid w:val="00375B61"/>
    <w:pPr>
      <w:tabs>
        <w:tab w:val="left" w:pos="-720"/>
      </w:tabs>
      <w:spacing w:after="0" w:line="240" w:lineRule="auto"/>
      <w:ind w:firstLine="720"/>
    </w:pPr>
    <w:rPr>
      <w:rFonts w:ascii="Courier New" w:eastAsia="Times New Roman" w:hAnsi="Courier New" w:cs="Times New Roman"/>
      <w:b/>
      <w:kern w:val="0"/>
      <w:sz w:val="24"/>
      <w:szCs w:val="20"/>
      <w14:ligatures w14:val="none"/>
    </w:rPr>
  </w:style>
  <w:style w:type="paragraph" w:customStyle="1" w:styleId="Pleading">
    <w:name w:val="Pleading"/>
    <w:rsid w:val="00375B61"/>
    <w:pPr>
      <w:tabs>
        <w:tab w:val="left" w:pos="-720"/>
      </w:tabs>
      <w:spacing w:after="0" w:line="240" w:lineRule="exact"/>
    </w:pPr>
    <w:rPr>
      <w:rFonts w:ascii="Courier New" w:eastAsia="Times New Roman" w:hAnsi="Courier New" w:cs="Times New Roman"/>
      <w:kern w:val="0"/>
      <w:sz w:val="24"/>
      <w:szCs w:val="20"/>
      <w14:ligatures w14:val="none"/>
    </w:rPr>
  </w:style>
  <w:style w:type="paragraph" w:customStyle="1" w:styleId="TOC91">
    <w:name w:val="TOC 91"/>
    <w:basedOn w:val="Normal"/>
    <w:next w:val="Normal"/>
    <w:rsid w:val="00375B61"/>
    <w:pPr>
      <w:tabs>
        <w:tab w:val="left" w:leader="dot" w:pos="9000"/>
        <w:tab w:val="right" w:pos="9360"/>
      </w:tabs>
      <w:ind w:left="720" w:hanging="720"/>
    </w:pPr>
    <w:rPr>
      <w:rFonts w:ascii="Courier New" w:hAnsi="Courier New"/>
    </w:rPr>
  </w:style>
  <w:style w:type="paragraph" w:customStyle="1" w:styleId="TOAHeading1">
    <w:name w:val="TOA Heading1"/>
    <w:basedOn w:val="Normal"/>
    <w:next w:val="Normal"/>
    <w:rsid w:val="00375B61"/>
    <w:pPr>
      <w:tabs>
        <w:tab w:val="left" w:pos="9000"/>
        <w:tab w:val="right" w:pos="9360"/>
      </w:tabs>
    </w:pPr>
    <w:rPr>
      <w:rFonts w:ascii="Courier New" w:hAnsi="Courier New"/>
    </w:rPr>
  </w:style>
  <w:style w:type="paragraph" w:customStyle="1" w:styleId="Caption1">
    <w:name w:val="Caption1"/>
    <w:basedOn w:val="Normal"/>
    <w:next w:val="Normal"/>
    <w:rsid w:val="00375B61"/>
    <w:rPr>
      <w:rFonts w:ascii="Courier New" w:hAnsi="Courier New"/>
    </w:rPr>
  </w:style>
  <w:style w:type="paragraph" w:styleId="PlainText">
    <w:name w:val="Plain Text"/>
    <w:basedOn w:val="Normal"/>
    <w:link w:val="PlainTextChar"/>
    <w:rsid w:val="00375B61"/>
    <w:rPr>
      <w:rFonts w:ascii="Courier New" w:hAnsi="Courier New"/>
      <w:sz w:val="20"/>
      <w:lang w:val="x-none" w:eastAsia="x-none"/>
    </w:rPr>
  </w:style>
  <w:style w:type="character" w:customStyle="1" w:styleId="PlainTextChar">
    <w:name w:val="Plain Text Char"/>
    <w:basedOn w:val="DefaultParagraphFont"/>
    <w:link w:val="PlainText"/>
    <w:rsid w:val="00375B61"/>
    <w:rPr>
      <w:rFonts w:ascii="Courier New" w:eastAsia="Times New Roman" w:hAnsi="Courier New" w:cs="Times New Roman"/>
      <w:kern w:val="0"/>
      <w:sz w:val="20"/>
      <w:szCs w:val="20"/>
      <w:lang w:val="x-none" w:eastAsia="x-none"/>
      <w14:ligatures w14:val="none"/>
    </w:rPr>
  </w:style>
  <w:style w:type="table" w:customStyle="1" w:styleId="TableGrid1">
    <w:name w:val="Table Grid1"/>
    <w:basedOn w:val="TableNormal"/>
    <w:next w:val="TableGrid"/>
    <w:rsid w:val="00375B61"/>
    <w:pPr>
      <w:spacing w:after="0" w:line="240" w:lineRule="auto"/>
    </w:pPr>
    <w:rPr>
      <w:rFonts w:ascii="Tms Rmn" w:eastAsia="Times New Roman" w:hAnsi="Tms Rm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375B61"/>
  </w:style>
  <w:style w:type="numbering" w:customStyle="1" w:styleId="NoList22">
    <w:name w:val="No List22"/>
    <w:next w:val="NoList"/>
    <w:uiPriority w:val="99"/>
    <w:semiHidden/>
    <w:unhideWhenUsed/>
    <w:rsid w:val="00375B61"/>
  </w:style>
  <w:style w:type="numbering" w:customStyle="1" w:styleId="NoList31">
    <w:name w:val="No List31"/>
    <w:next w:val="NoList"/>
    <w:uiPriority w:val="99"/>
    <w:semiHidden/>
    <w:rsid w:val="00375B61"/>
  </w:style>
  <w:style w:type="character" w:styleId="EndnoteReference">
    <w:name w:val="endnote reference"/>
    <w:rsid w:val="00375B61"/>
    <w:rPr>
      <w:vertAlign w:val="superscript"/>
    </w:rPr>
  </w:style>
  <w:style w:type="paragraph" w:styleId="TOC9">
    <w:name w:val="toc 9"/>
    <w:basedOn w:val="Normal"/>
    <w:next w:val="Normal"/>
    <w:autoRedefine/>
    <w:rsid w:val="00375B61"/>
    <w:pPr>
      <w:tabs>
        <w:tab w:val="right" w:leader="dot" w:pos="9360"/>
      </w:tabs>
      <w:suppressAutoHyphens/>
      <w:ind w:left="720" w:hanging="720"/>
    </w:pPr>
    <w:rPr>
      <w:rFonts w:ascii="Courier New" w:hAnsi="Courier New"/>
      <w:snapToGrid w:val="0"/>
      <w:sz w:val="20"/>
    </w:rPr>
  </w:style>
  <w:style w:type="paragraph" w:styleId="TOAHeading">
    <w:name w:val="toa heading"/>
    <w:basedOn w:val="Normal"/>
    <w:next w:val="Normal"/>
    <w:rsid w:val="00375B61"/>
    <w:pPr>
      <w:tabs>
        <w:tab w:val="right" w:pos="9360"/>
      </w:tabs>
      <w:suppressAutoHyphens/>
    </w:pPr>
    <w:rPr>
      <w:rFonts w:ascii="Courier New" w:hAnsi="Courier New"/>
      <w:snapToGrid w:val="0"/>
      <w:sz w:val="20"/>
    </w:rPr>
  </w:style>
  <w:style w:type="character" w:customStyle="1" w:styleId="EquationCaption">
    <w:name w:val="_Equation Caption"/>
    <w:rsid w:val="00375B61"/>
  </w:style>
  <w:style w:type="table" w:customStyle="1" w:styleId="TableGrid11">
    <w:name w:val="Table Grid11"/>
    <w:basedOn w:val="TableNormal"/>
    <w:next w:val="TableGrid"/>
    <w:rsid w:val="00375B6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375B61"/>
  </w:style>
  <w:style w:type="numbering" w:customStyle="1" w:styleId="NoList211">
    <w:name w:val="No List211"/>
    <w:next w:val="NoList"/>
    <w:uiPriority w:val="99"/>
    <w:semiHidden/>
    <w:unhideWhenUsed/>
    <w:rsid w:val="00375B61"/>
  </w:style>
  <w:style w:type="numbering" w:customStyle="1" w:styleId="NoList311">
    <w:name w:val="No List311"/>
    <w:next w:val="NoList"/>
    <w:uiPriority w:val="99"/>
    <w:semiHidden/>
    <w:rsid w:val="00375B61"/>
  </w:style>
  <w:style w:type="numbering" w:customStyle="1" w:styleId="NoList11111">
    <w:name w:val="No List11111"/>
    <w:next w:val="NoList"/>
    <w:uiPriority w:val="99"/>
    <w:semiHidden/>
    <w:unhideWhenUsed/>
    <w:rsid w:val="00375B61"/>
  </w:style>
  <w:style w:type="numbering" w:customStyle="1" w:styleId="NoList2111">
    <w:name w:val="No List2111"/>
    <w:next w:val="NoList"/>
    <w:uiPriority w:val="99"/>
    <w:semiHidden/>
    <w:unhideWhenUsed/>
    <w:rsid w:val="00375B61"/>
  </w:style>
  <w:style w:type="numbering" w:customStyle="1" w:styleId="NoList3111">
    <w:name w:val="No List3111"/>
    <w:next w:val="NoList"/>
    <w:uiPriority w:val="99"/>
    <w:semiHidden/>
    <w:rsid w:val="00375B61"/>
  </w:style>
  <w:style w:type="paragraph" w:styleId="BlockText">
    <w:name w:val="Block Text"/>
    <w:basedOn w:val="Normal"/>
    <w:rsid w:val="00375B61"/>
    <w:pPr>
      <w:ind w:left="720" w:right="720"/>
    </w:pPr>
  </w:style>
  <w:style w:type="paragraph" w:customStyle="1" w:styleId="DefinitionTerm">
    <w:name w:val="Definition Term"/>
    <w:basedOn w:val="Normal"/>
    <w:next w:val="Normal"/>
    <w:rsid w:val="00375B61"/>
    <w:pPr>
      <w:widowControl w:val="0"/>
      <w:snapToGrid w:val="0"/>
    </w:pPr>
  </w:style>
  <w:style w:type="paragraph" w:customStyle="1" w:styleId="DefinitionList">
    <w:name w:val="Definition List"/>
    <w:basedOn w:val="Normal"/>
    <w:next w:val="Normal"/>
    <w:rsid w:val="00375B61"/>
    <w:pPr>
      <w:widowControl w:val="0"/>
      <w:ind w:left="360"/>
    </w:pPr>
    <w:rPr>
      <w:snapToGrid w:val="0"/>
    </w:rPr>
  </w:style>
  <w:style w:type="numbering" w:customStyle="1" w:styleId="NoList111111">
    <w:name w:val="No List111111"/>
    <w:next w:val="NoList"/>
    <w:uiPriority w:val="99"/>
    <w:semiHidden/>
    <w:unhideWhenUsed/>
    <w:rsid w:val="00375B61"/>
  </w:style>
  <w:style w:type="numbering" w:customStyle="1" w:styleId="NoList21111">
    <w:name w:val="No List21111"/>
    <w:next w:val="NoList"/>
    <w:uiPriority w:val="99"/>
    <w:semiHidden/>
    <w:unhideWhenUsed/>
    <w:rsid w:val="00375B61"/>
  </w:style>
  <w:style w:type="numbering" w:customStyle="1" w:styleId="NoList5">
    <w:name w:val="No List5"/>
    <w:next w:val="NoList"/>
    <w:uiPriority w:val="99"/>
    <w:semiHidden/>
    <w:unhideWhenUsed/>
    <w:rsid w:val="00375B61"/>
  </w:style>
  <w:style w:type="numbering" w:customStyle="1" w:styleId="NoList13">
    <w:name w:val="No List13"/>
    <w:next w:val="NoList"/>
    <w:uiPriority w:val="99"/>
    <w:semiHidden/>
    <w:rsid w:val="00375B61"/>
  </w:style>
  <w:style w:type="table" w:customStyle="1" w:styleId="TableGrid2">
    <w:name w:val="Table Grid2"/>
    <w:basedOn w:val="TableNormal"/>
    <w:next w:val="TableGrid"/>
    <w:rsid w:val="00375B6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375B61"/>
  </w:style>
  <w:style w:type="numbering" w:customStyle="1" w:styleId="NoList23">
    <w:name w:val="No List23"/>
    <w:next w:val="NoList"/>
    <w:uiPriority w:val="99"/>
    <w:semiHidden/>
    <w:unhideWhenUsed/>
    <w:rsid w:val="00375B61"/>
  </w:style>
  <w:style w:type="numbering" w:customStyle="1" w:styleId="NoList6">
    <w:name w:val="No List6"/>
    <w:next w:val="NoList"/>
    <w:uiPriority w:val="99"/>
    <w:semiHidden/>
    <w:unhideWhenUsed/>
    <w:rsid w:val="00375B61"/>
  </w:style>
  <w:style w:type="numbering" w:customStyle="1" w:styleId="NoList7">
    <w:name w:val="No List7"/>
    <w:next w:val="NoList"/>
    <w:uiPriority w:val="99"/>
    <w:semiHidden/>
    <w:unhideWhenUsed/>
    <w:rsid w:val="00375B61"/>
  </w:style>
  <w:style w:type="numbering" w:customStyle="1" w:styleId="NoList8">
    <w:name w:val="No List8"/>
    <w:next w:val="NoList"/>
    <w:uiPriority w:val="99"/>
    <w:semiHidden/>
    <w:unhideWhenUsed/>
    <w:rsid w:val="00375B61"/>
  </w:style>
  <w:style w:type="numbering" w:customStyle="1" w:styleId="NoList14">
    <w:name w:val="No List14"/>
    <w:next w:val="NoList"/>
    <w:uiPriority w:val="99"/>
    <w:semiHidden/>
    <w:unhideWhenUsed/>
    <w:rsid w:val="00375B61"/>
  </w:style>
  <w:style w:type="table" w:customStyle="1" w:styleId="TableGrid3">
    <w:name w:val="Table Grid3"/>
    <w:basedOn w:val="TableNormal"/>
    <w:next w:val="TableGrid"/>
    <w:rsid w:val="00375B6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375B61"/>
  </w:style>
  <w:style w:type="numbering" w:customStyle="1" w:styleId="NoList24">
    <w:name w:val="No List24"/>
    <w:next w:val="NoList"/>
    <w:uiPriority w:val="99"/>
    <w:semiHidden/>
    <w:unhideWhenUsed/>
    <w:rsid w:val="00375B61"/>
  </w:style>
  <w:style w:type="numbering" w:customStyle="1" w:styleId="NoList32">
    <w:name w:val="No List32"/>
    <w:next w:val="NoList"/>
    <w:uiPriority w:val="99"/>
    <w:semiHidden/>
    <w:unhideWhenUsed/>
    <w:rsid w:val="00375B61"/>
  </w:style>
  <w:style w:type="numbering" w:customStyle="1" w:styleId="NoList41">
    <w:name w:val="No List41"/>
    <w:next w:val="NoList"/>
    <w:uiPriority w:val="99"/>
    <w:semiHidden/>
    <w:unhideWhenUsed/>
    <w:rsid w:val="00375B61"/>
  </w:style>
  <w:style w:type="numbering" w:customStyle="1" w:styleId="NoList9">
    <w:name w:val="No List9"/>
    <w:next w:val="NoList"/>
    <w:uiPriority w:val="99"/>
    <w:semiHidden/>
    <w:unhideWhenUsed/>
    <w:rsid w:val="00375B61"/>
  </w:style>
  <w:style w:type="character" w:styleId="UnresolvedMention">
    <w:name w:val="Unresolved Mention"/>
    <w:basedOn w:val="DefaultParagraphFont"/>
    <w:uiPriority w:val="99"/>
    <w:semiHidden/>
    <w:unhideWhenUsed/>
    <w:rsid w:val="00375B61"/>
    <w:rPr>
      <w:color w:val="605E5C"/>
      <w:shd w:val="clear" w:color="auto" w:fill="E1DFDD"/>
    </w:rPr>
  </w:style>
  <w:style w:type="numbering" w:customStyle="1" w:styleId="NoList10">
    <w:name w:val="No List10"/>
    <w:next w:val="NoList"/>
    <w:uiPriority w:val="99"/>
    <w:semiHidden/>
    <w:unhideWhenUsed/>
    <w:rsid w:val="00375B61"/>
  </w:style>
  <w:style w:type="numbering" w:customStyle="1" w:styleId="NoList15">
    <w:name w:val="No List15"/>
    <w:next w:val="NoList"/>
    <w:uiPriority w:val="99"/>
    <w:semiHidden/>
    <w:unhideWhenUsed/>
    <w:rsid w:val="00375B61"/>
  </w:style>
  <w:style w:type="numbering" w:customStyle="1" w:styleId="NoList16">
    <w:name w:val="No List16"/>
    <w:next w:val="NoList"/>
    <w:uiPriority w:val="99"/>
    <w:semiHidden/>
    <w:unhideWhenUsed/>
    <w:rsid w:val="00375B61"/>
  </w:style>
  <w:style w:type="paragraph" w:styleId="DocumentMap">
    <w:name w:val="Document Map"/>
    <w:basedOn w:val="Normal"/>
    <w:link w:val="DocumentMapChar"/>
    <w:rsid w:val="00375B61"/>
    <w:pPr>
      <w:shd w:val="clear" w:color="auto" w:fill="000080"/>
    </w:pPr>
    <w:rPr>
      <w:rFonts w:ascii="Tahoma" w:hAnsi="Tahoma"/>
      <w:sz w:val="20"/>
    </w:rPr>
  </w:style>
  <w:style w:type="character" w:customStyle="1" w:styleId="DocumentMapChar">
    <w:name w:val="Document Map Char"/>
    <w:basedOn w:val="DefaultParagraphFont"/>
    <w:link w:val="DocumentMap"/>
    <w:rsid w:val="00375B61"/>
    <w:rPr>
      <w:rFonts w:ascii="Tahoma" w:eastAsia="Times New Roman" w:hAnsi="Tahoma" w:cs="Times New Roman"/>
      <w:kern w:val="0"/>
      <w:sz w:val="20"/>
      <w:szCs w:val="20"/>
      <w:shd w:val="clear" w:color="auto" w:fill="000080"/>
      <w14:ligatures w14:val="none"/>
    </w:rPr>
  </w:style>
  <w:style w:type="numbering" w:customStyle="1" w:styleId="NoList17">
    <w:name w:val="No List17"/>
    <w:next w:val="NoList"/>
    <w:uiPriority w:val="99"/>
    <w:semiHidden/>
    <w:unhideWhenUsed/>
    <w:rsid w:val="00375B61"/>
  </w:style>
  <w:style w:type="numbering" w:customStyle="1" w:styleId="NoList25">
    <w:name w:val="No List25"/>
    <w:next w:val="NoList"/>
    <w:uiPriority w:val="99"/>
    <w:semiHidden/>
    <w:unhideWhenUsed/>
    <w:rsid w:val="00375B61"/>
  </w:style>
  <w:style w:type="numbering" w:customStyle="1" w:styleId="NoList33">
    <w:name w:val="No List33"/>
    <w:next w:val="NoList"/>
    <w:uiPriority w:val="99"/>
    <w:semiHidden/>
    <w:unhideWhenUsed/>
    <w:rsid w:val="00375B61"/>
  </w:style>
  <w:style w:type="numbering" w:customStyle="1" w:styleId="NoList42">
    <w:name w:val="No List42"/>
    <w:next w:val="NoList"/>
    <w:uiPriority w:val="99"/>
    <w:semiHidden/>
    <w:unhideWhenUsed/>
    <w:rsid w:val="00375B61"/>
  </w:style>
  <w:style w:type="numbering" w:customStyle="1" w:styleId="NoList114">
    <w:name w:val="No List114"/>
    <w:next w:val="NoList"/>
    <w:uiPriority w:val="99"/>
    <w:semiHidden/>
    <w:unhideWhenUsed/>
    <w:rsid w:val="00375B61"/>
  </w:style>
  <w:style w:type="numbering" w:customStyle="1" w:styleId="NoList1112">
    <w:name w:val="No List1112"/>
    <w:next w:val="NoList"/>
    <w:uiPriority w:val="99"/>
    <w:semiHidden/>
    <w:unhideWhenUsed/>
    <w:rsid w:val="00375B61"/>
  </w:style>
  <w:style w:type="numbering" w:customStyle="1" w:styleId="NoList212">
    <w:name w:val="No List212"/>
    <w:next w:val="NoList"/>
    <w:uiPriority w:val="99"/>
    <w:semiHidden/>
    <w:unhideWhenUsed/>
    <w:rsid w:val="00375B61"/>
  </w:style>
  <w:style w:type="numbering" w:customStyle="1" w:styleId="NoList121">
    <w:name w:val="No List121"/>
    <w:next w:val="NoList"/>
    <w:uiPriority w:val="99"/>
    <w:semiHidden/>
    <w:unhideWhenUsed/>
    <w:rsid w:val="00375B61"/>
  </w:style>
  <w:style w:type="numbering" w:customStyle="1" w:styleId="NoList221">
    <w:name w:val="No List221"/>
    <w:next w:val="NoList"/>
    <w:uiPriority w:val="99"/>
    <w:semiHidden/>
    <w:unhideWhenUsed/>
    <w:rsid w:val="00375B61"/>
  </w:style>
  <w:style w:type="numbering" w:customStyle="1" w:styleId="NoList312">
    <w:name w:val="No List312"/>
    <w:next w:val="NoList"/>
    <w:uiPriority w:val="99"/>
    <w:semiHidden/>
    <w:rsid w:val="00375B61"/>
  </w:style>
  <w:style w:type="numbering" w:customStyle="1" w:styleId="NoList11112">
    <w:name w:val="No List11112"/>
    <w:next w:val="NoList"/>
    <w:uiPriority w:val="99"/>
    <w:semiHidden/>
    <w:unhideWhenUsed/>
    <w:rsid w:val="00375B61"/>
  </w:style>
  <w:style w:type="numbering" w:customStyle="1" w:styleId="NoList2112">
    <w:name w:val="No List2112"/>
    <w:next w:val="NoList"/>
    <w:uiPriority w:val="99"/>
    <w:semiHidden/>
    <w:unhideWhenUsed/>
    <w:rsid w:val="00375B61"/>
  </w:style>
  <w:style w:type="numbering" w:customStyle="1" w:styleId="NoList3112">
    <w:name w:val="No List3112"/>
    <w:next w:val="NoList"/>
    <w:uiPriority w:val="99"/>
    <w:semiHidden/>
    <w:rsid w:val="00375B61"/>
  </w:style>
  <w:style w:type="numbering" w:customStyle="1" w:styleId="NoList111112">
    <w:name w:val="No List111112"/>
    <w:next w:val="NoList"/>
    <w:uiPriority w:val="99"/>
    <w:semiHidden/>
    <w:unhideWhenUsed/>
    <w:rsid w:val="00375B61"/>
  </w:style>
  <w:style w:type="numbering" w:customStyle="1" w:styleId="NoList21112">
    <w:name w:val="No List21112"/>
    <w:next w:val="NoList"/>
    <w:uiPriority w:val="99"/>
    <w:semiHidden/>
    <w:unhideWhenUsed/>
    <w:rsid w:val="00375B61"/>
  </w:style>
  <w:style w:type="numbering" w:customStyle="1" w:styleId="NoList31111">
    <w:name w:val="No List31111"/>
    <w:next w:val="NoList"/>
    <w:uiPriority w:val="99"/>
    <w:semiHidden/>
    <w:rsid w:val="00375B61"/>
  </w:style>
  <w:style w:type="numbering" w:customStyle="1" w:styleId="NoList1111111">
    <w:name w:val="No List1111111"/>
    <w:next w:val="NoList"/>
    <w:uiPriority w:val="99"/>
    <w:semiHidden/>
    <w:unhideWhenUsed/>
    <w:rsid w:val="00375B61"/>
  </w:style>
  <w:style w:type="numbering" w:customStyle="1" w:styleId="NoList211111">
    <w:name w:val="No List211111"/>
    <w:next w:val="NoList"/>
    <w:uiPriority w:val="99"/>
    <w:semiHidden/>
    <w:unhideWhenUsed/>
    <w:rsid w:val="00375B61"/>
  </w:style>
  <w:style w:type="numbering" w:customStyle="1" w:styleId="NoList51">
    <w:name w:val="No List51"/>
    <w:next w:val="NoList"/>
    <w:uiPriority w:val="99"/>
    <w:semiHidden/>
    <w:unhideWhenUsed/>
    <w:rsid w:val="00375B61"/>
  </w:style>
  <w:style w:type="numbering" w:customStyle="1" w:styleId="NoList131">
    <w:name w:val="No List131"/>
    <w:next w:val="NoList"/>
    <w:uiPriority w:val="99"/>
    <w:semiHidden/>
    <w:rsid w:val="00375B61"/>
  </w:style>
  <w:style w:type="numbering" w:customStyle="1" w:styleId="NoList1121">
    <w:name w:val="No List1121"/>
    <w:next w:val="NoList"/>
    <w:uiPriority w:val="99"/>
    <w:semiHidden/>
    <w:unhideWhenUsed/>
    <w:rsid w:val="00375B61"/>
  </w:style>
  <w:style w:type="numbering" w:customStyle="1" w:styleId="NoList231">
    <w:name w:val="No List231"/>
    <w:next w:val="NoList"/>
    <w:uiPriority w:val="99"/>
    <w:semiHidden/>
    <w:unhideWhenUsed/>
    <w:rsid w:val="00375B61"/>
  </w:style>
  <w:style w:type="numbering" w:customStyle="1" w:styleId="NoList61">
    <w:name w:val="No List61"/>
    <w:next w:val="NoList"/>
    <w:uiPriority w:val="99"/>
    <w:semiHidden/>
    <w:unhideWhenUsed/>
    <w:rsid w:val="00375B61"/>
  </w:style>
  <w:style w:type="numbering" w:customStyle="1" w:styleId="NoList71">
    <w:name w:val="No List71"/>
    <w:next w:val="NoList"/>
    <w:uiPriority w:val="99"/>
    <w:semiHidden/>
    <w:unhideWhenUsed/>
    <w:rsid w:val="00375B61"/>
  </w:style>
  <w:style w:type="numbering" w:customStyle="1" w:styleId="NoList81">
    <w:name w:val="No List81"/>
    <w:next w:val="NoList"/>
    <w:uiPriority w:val="99"/>
    <w:semiHidden/>
    <w:unhideWhenUsed/>
    <w:rsid w:val="00375B61"/>
  </w:style>
  <w:style w:type="numbering" w:customStyle="1" w:styleId="NoList141">
    <w:name w:val="No List141"/>
    <w:next w:val="NoList"/>
    <w:uiPriority w:val="99"/>
    <w:semiHidden/>
    <w:unhideWhenUsed/>
    <w:rsid w:val="00375B61"/>
  </w:style>
  <w:style w:type="numbering" w:customStyle="1" w:styleId="NoList1131">
    <w:name w:val="No List1131"/>
    <w:next w:val="NoList"/>
    <w:uiPriority w:val="99"/>
    <w:semiHidden/>
    <w:unhideWhenUsed/>
    <w:rsid w:val="00375B61"/>
  </w:style>
  <w:style w:type="numbering" w:customStyle="1" w:styleId="NoList241">
    <w:name w:val="No List241"/>
    <w:next w:val="NoList"/>
    <w:uiPriority w:val="99"/>
    <w:semiHidden/>
    <w:unhideWhenUsed/>
    <w:rsid w:val="00375B61"/>
  </w:style>
  <w:style w:type="numbering" w:customStyle="1" w:styleId="NoList321">
    <w:name w:val="No List321"/>
    <w:next w:val="NoList"/>
    <w:uiPriority w:val="99"/>
    <w:semiHidden/>
    <w:unhideWhenUsed/>
    <w:rsid w:val="00375B61"/>
  </w:style>
  <w:style w:type="numbering" w:customStyle="1" w:styleId="NoList411">
    <w:name w:val="No List411"/>
    <w:next w:val="NoList"/>
    <w:uiPriority w:val="99"/>
    <w:semiHidden/>
    <w:unhideWhenUsed/>
    <w:rsid w:val="00375B61"/>
  </w:style>
  <w:style w:type="numbering" w:customStyle="1" w:styleId="NoList91">
    <w:name w:val="No List91"/>
    <w:next w:val="NoList"/>
    <w:uiPriority w:val="99"/>
    <w:semiHidden/>
    <w:unhideWhenUsed/>
    <w:rsid w:val="00375B61"/>
  </w:style>
  <w:style w:type="numbering" w:customStyle="1" w:styleId="NoList101">
    <w:name w:val="No List101"/>
    <w:next w:val="NoList"/>
    <w:uiPriority w:val="99"/>
    <w:semiHidden/>
    <w:unhideWhenUsed/>
    <w:rsid w:val="00375B61"/>
  </w:style>
  <w:style w:type="numbering" w:customStyle="1" w:styleId="NoList151">
    <w:name w:val="No List151"/>
    <w:next w:val="NoList"/>
    <w:uiPriority w:val="99"/>
    <w:semiHidden/>
    <w:unhideWhenUsed/>
    <w:rsid w:val="00375B61"/>
  </w:style>
  <w:style w:type="numbering" w:customStyle="1" w:styleId="NoList161">
    <w:name w:val="No List161"/>
    <w:next w:val="NoList"/>
    <w:uiPriority w:val="99"/>
    <w:semiHidden/>
    <w:unhideWhenUsed/>
    <w:rsid w:val="00375B61"/>
  </w:style>
  <w:style w:type="numbering" w:customStyle="1" w:styleId="NoList18">
    <w:name w:val="No List18"/>
    <w:next w:val="NoList"/>
    <w:uiPriority w:val="99"/>
    <w:semiHidden/>
    <w:unhideWhenUsed/>
    <w:rsid w:val="00375B61"/>
  </w:style>
  <w:style w:type="paragraph" w:customStyle="1" w:styleId="runinchild">
    <w:name w:val="runinchild"/>
    <w:basedOn w:val="Normal"/>
    <w:rsid w:val="00375B61"/>
    <w:pPr>
      <w:spacing w:before="100" w:beforeAutospacing="1" w:after="100" w:afterAutospacing="1"/>
    </w:pPr>
    <w:rPr>
      <w:szCs w:val="24"/>
    </w:rPr>
  </w:style>
  <w:style w:type="paragraph" w:customStyle="1" w:styleId="listl2">
    <w:name w:val="listl2"/>
    <w:basedOn w:val="Normal"/>
    <w:rsid w:val="00375B61"/>
    <w:pPr>
      <w:spacing w:before="100" w:beforeAutospacing="1" w:after="100" w:afterAutospacing="1"/>
    </w:pPr>
    <w:rPr>
      <w:szCs w:val="24"/>
    </w:rPr>
  </w:style>
  <w:style w:type="paragraph" w:customStyle="1" w:styleId="listl3">
    <w:name w:val="listl3"/>
    <w:basedOn w:val="Normal"/>
    <w:rsid w:val="00375B61"/>
    <w:pPr>
      <w:spacing w:before="100" w:beforeAutospacing="1" w:after="100" w:afterAutospacing="1"/>
    </w:pPr>
    <w:rPr>
      <w:szCs w:val="24"/>
    </w:rPr>
  </w:style>
  <w:style w:type="paragraph" w:customStyle="1" w:styleId="listl4">
    <w:name w:val="listl4"/>
    <w:basedOn w:val="Normal"/>
    <w:rsid w:val="00375B61"/>
    <w:pPr>
      <w:spacing w:before="100" w:beforeAutospacing="1" w:after="100" w:afterAutospacing="1"/>
    </w:pPr>
    <w:rPr>
      <w:szCs w:val="24"/>
    </w:rPr>
  </w:style>
  <w:style w:type="paragraph" w:customStyle="1" w:styleId="listl1">
    <w:name w:val="listl1"/>
    <w:basedOn w:val="Normal"/>
    <w:rsid w:val="00375B61"/>
    <w:pPr>
      <w:spacing w:before="100" w:beforeAutospacing="1" w:after="100" w:afterAutospacing="1"/>
    </w:pPr>
    <w:rPr>
      <w:szCs w:val="24"/>
    </w:rPr>
  </w:style>
  <w:style w:type="paragraph" w:customStyle="1" w:styleId="listl5">
    <w:name w:val="listl5"/>
    <w:basedOn w:val="Normal"/>
    <w:rsid w:val="00375B61"/>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vinfo.gov/link/uscode/19/3805" TargetMode="External"/><Relationship Id="rId299" Type="http://schemas.openxmlformats.org/officeDocument/2006/relationships/hyperlink" Target="https://www.ecfr.gov/current/title-13/section-127.506" TargetMode="External"/><Relationship Id="rId303" Type="http://schemas.openxmlformats.org/officeDocument/2006/relationships/hyperlink" Target="http://uscode.house.gov/browse.xhtml;jsessionid=114A3287C7B3359E597506A31FC855B3" TargetMode="External"/><Relationship Id="rId21" Type="http://schemas.openxmlformats.org/officeDocument/2006/relationships/hyperlink" Target="http://uscode.house.gov/browse.xhtml;jsessionid=114A3287C7B3359E597506A31FC855B3" TargetMode="External"/><Relationship Id="rId42" Type="http://schemas.openxmlformats.org/officeDocument/2006/relationships/hyperlink" Target="http://uscode.house.gov/browse.xhtml;jsessionid=114A3287C7B3359E597506A31FC855B3" TargetMode="External"/><Relationship Id="rId63" Type="http://schemas.openxmlformats.org/officeDocument/2006/relationships/hyperlink" Target="https://www.acquisition.gov/far/part-52" TargetMode="External"/><Relationship Id="rId84" Type="http://schemas.openxmlformats.org/officeDocument/2006/relationships/hyperlink" Target="http://uscode.house.gov/view.xhtml?req=granuleid:USC-prelim-title38-section4212&amp;num=0&amp;edition=prelim" TargetMode="External"/><Relationship Id="rId138" Type="http://schemas.openxmlformats.org/officeDocument/2006/relationships/hyperlink" Target="https://www.acquisition.gov/far/part-52" TargetMode="External"/><Relationship Id="rId159" Type="http://schemas.openxmlformats.org/officeDocument/2006/relationships/hyperlink" Target="http://uscode.house.gov/browse.xhtml;jsessionid=114A3287C7B3359E597506A31FC855B3" TargetMode="External"/><Relationship Id="rId324" Type="http://schemas.openxmlformats.org/officeDocument/2006/relationships/hyperlink" Target="https://www.acquisition.gov/far/part-4" TargetMode="External"/><Relationship Id="rId345" Type="http://schemas.openxmlformats.org/officeDocument/2006/relationships/hyperlink" Target="https://www.ecfr.gov/current/title-13/section-125.8" TargetMode="External"/><Relationship Id="rId170" Type="http://schemas.openxmlformats.org/officeDocument/2006/relationships/hyperlink" Target="https://www.acquisition.gov/far/part-52" TargetMode="External"/><Relationship Id="rId191" Type="http://schemas.openxmlformats.org/officeDocument/2006/relationships/hyperlink" Target="http://uscode.house.gov/browse.xhtml;jsessionid=114A3287C7B3359E597506A31FC855B3" TargetMode="External"/><Relationship Id="rId205" Type="http://schemas.openxmlformats.org/officeDocument/2006/relationships/hyperlink" Target="https://www.acquisition.gov/far/part-52" TargetMode="External"/><Relationship Id="rId226" Type="http://schemas.openxmlformats.org/officeDocument/2006/relationships/hyperlink" Target="http://uscode.house.gov/browse.xhtml;jsessionid=114A3287C7B3359E597506A31FC855B3" TargetMode="External"/><Relationship Id="rId247" Type="http://schemas.openxmlformats.org/officeDocument/2006/relationships/hyperlink" Target="http://uscode.house.gov/browse.xhtml;jsessionid=114A3287C7B3359E597506A31FC855B3" TargetMode="External"/><Relationship Id="rId107" Type="http://schemas.openxmlformats.org/officeDocument/2006/relationships/hyperlink" Target="https://www.acquisition.gov/far/part-52" TargetMode="External"/><Relationship Id="rId268" Type="http://schemas.openxmlformats.org/officeDocument/2006/relationships/hyperlink" Target="https://www.acquisition.gov/far/part-52" TargetMode="External"/><Relationship Id="rId289" Type="http://schemas.openxmlformats.org/officeDocument/2006/relationships/hyperlink" Target="https://www.acquisition.gov/far/part-19" TargetMode="External"/><Relationship Id="rId11" Type="http://schemas.openxmlformats.org/officeDocument/2006/relationships/hyperlink" Target="https://www.acquisition.gov/far/part-52" TargetMode="External"/><Relationship Id="rId32" Type="http://schemas.openxmlformats.org/officeDocument/2006/relationships/hyperlink" Target="https://www.acquisition.gov/far/part-52" TargetMode="External"/><Relationship Id="rId53" Type="http://schemas.openxmlformats.org/officeDocument/2006/relationships/hyperlink" Target="http://uscode.house.gov/browse.xhtml;jsessionid=114A3287C7B3359E597506A31FC855B3" TargetMode="External"/><Relationship Id="rId74" Type="http://schemas.openxmlformats.org/officeDocument/2006/relationships/hyperlink" Target="https://www.acquisition.gov/far/part-52" TargetMode="External"/><Relationship Id="rId128" Type="http://schemas.openxmlformats.org/officeDocument/2006/relationships/hyperlink" Target="http://uscode.house.gov/browse.xhtml;jsessionid=114A3287C7B3359E597506A31FC855B3" TargetMode="External"/><Relationship Id="rId149" Type="http://schemas.openxmlformats.org/officeDocument/2006/relationships/hyperlink" Target="https://www.govinfo.gov/content/pkg/USCODE-2019-title46/html/USCODE-2019-title46-subtitleV-partD-chap553-subchapI-sec55305.htm" TargetMode="External"/><Relationship Id="rId314" Type="http://schemas.openxmlformats.org/officeDocument/2006/relationships/hyperlink" Target="https://www.acquisition.gov/far/part-22" TargetMode="External"/><Relationship Id="rId335" Type="http://schemas.openxmlformats.org/officeDocument/2006/relationships/hyperlink" Target="https://www.ecfr.gov/current/title-13/part-127" TargetMode="External"/><Relationship Id="rId356" Type="http://schemas.openxmlformats.org/officeDocument/2006/relationships/hyperlink" Target="http://www.state.gov/m/ds/rls/rpt/c21664.htm" TargetMode="External"/><Relationship Id="rId5" Type="http://schemas.openxmlformats.org/officeDocument/2006/relationships/footnotes" Target="footnotes.xml"/><Relationship Id="rId95" Type="http://schemas.openxmlformats.org/officeDocument/2006/relationships/hyperlink" Target="http://uscode.house.gov/browse.xhtml;jsessionid=114A3287C7B3359E597506A31FC855B3" TargetMode="External"/><Relationship Id="rId160" Type="http://schemas.openxmlformats.org/officeDocument/2006/relationships/hyperlink" Target="http://uscode.house.gov/browse.xhtml;jsessionid=114A3287C7B3359E597506A31FC855B3" TargetMode="External"/><Relationship Id="rId181" Type="http://schemas.openxmlformats.org/officeDocument/2006/relationships/hyperlink" Target="http://uscode.house.gov/view.xhtml?req=granuleid:USC-prelim-title15-section637&amp;num=0&amp;edition=prelim" TargetMode="External"/><Relationship Id="rId216" Type="http://schemas.openxmlformats.org/officeDocument/2006/relationships/hyperlink" Target="https://www.govinfo.gov/link/uscode/10/3801" TargetMode="External"/><Relationship Id="rId237" Type="http://schemas.openxmlformats.org/officeDocument/2006/relationships/hyperlink" Target="http://uscode.house.gov/browse.xhtml;jsessionid=114A3287C7B3359E597506A31FC855B3" TargetMode="External"/><Relationship Id="rId258" Type="http://schemas.openxmlformats.org/officeDocument/2006/relationships/hyperlink" Target="https://www.acquisition.gov/far/part-52" TargetMode="External"/><Relationship Id="rId279" Type="http://schemas.openxmlformats.org/officeDocument/2006/relationships/hyperlink" Target="http://uscode.house.gov/view.xhtml?req=granuleid:USC-prelim-title6-section395&amp;num=0&amp;edition=prelim" TargetMode="External"/><Relationship Id="rId22" Type="http://schemas.openxmlformats.org/officeDocument/2006/relationships/hyperlink" Target="https://www.govinfo.gov/link/uscode/10/4655" TargetMode="External"/><Relationship Id="rId43" Type="http://schemas.openxmlformats.org/officeDocument/2006/relationships/hyperlink" Target="https://www.acquisition.gov/far/part-52" TargetMode="External"/><Relationship Id="rId64" Type="http://schemas.openxmlformats.org/officeDocument/2006/relationships/hyperlink" Target="https://www.acquisition.gov/far/part-52" TargetMode="External"/><Relationship Id="rId118" Type="http://schemas.openxmlformats.org/officeDocument/2006/relationships/hyperlink" Target="https://www.govinfo.gov/link/uscode/19/4001" TargetMode="External"/><Relationship Id="rId139" Type="http://schemas.openxmlformats.org/officeDocument/2006/relationships/hyperlink" Target="http://uscode.house.gov/view.xhtml?req=granuleid:USC-prelim-title31-section3332&amp;num=0&amp;edition=prelim" TargetMode="External"/><Relationship Id="rId290" Type="http://schemas.openxmlformats.org/officeDocument/2006/relationships/hyperlink" Target="https://www.acquisition.gov/far/part-19" TargetMode="External"/><Relationship Id="rId304" Type="http://schemas.openxmlformats.org/officeDocument/2006/relationships/hyperlink" Target="https://www.acquisition.gov/far/part-52" TargetMode="External"/><Relationship Id="rId325" Type="http://schemas.openxmlformats.org/officeDocument/2006/relationships/hyperlink" Target="https://www.acquisition.gov/far/part-9" TargetMode="External"/><Relationship Id="rId346" Type="http://schemas.openxmlformats.org/officeDocument/2006/relationships/hyperlink" Target="https://www.ecfr.gov/current/title-13/section-127.506" TargetMode="External"/><Relationship Id="rId85" Type="http://schemas.openxmlformats.org/officeDocument/2006/relationships/hyperlink" Target="https://www.acquisition.gov/far/part-52" TargetMode="External"/><Relationship Id="rId150" Type="http://schemas.openxmlformats.org/officeDocument/2006/relationships/hyperlink" Target="http://uscode.house.gov/browse.xhtml;jsessionid=114A3287C7B3359E597506A31FC855B3" TargetMode="External"/><Relationship Id="rId171" Type="http://schemas.openxmlformats.org/officeDocument/2006/relationships/hyperlink" Target="http://uscode.house.gov/browse.xhtml;jsessionid=114A3287C7B3359E597506A31FC855B3" TargetMode="External"/><Relationship Id="rId192" Type="http://schemas.openxmlformats.org/officeDocument/2006/relationships/hyperlink" Target="https://www.acquisition.gov/far/part-52" TargetMode="External"/><Relationship Id="rId206" Type="http://schemas.openxmlformats.org/officeDocument/2006/relationships/hyperlink" Target="https://www.acquisition.gov/far/part-52" TargetMode="External"/><Relationship Id="rId227" Type="http://schemas.openxmlformats.org/officeDocument/2006/relationships/hyperlink" Target="https://www.acquisition.gov/far/part-52" TargetMode="External"/><Relationship Id="rId248" Type="http://schemas.openxmlformats.org/officeDocument/2006/relationships/hyperlink" Target="https://www.acquisition.gov/far/part-52" TargetMode="External"/><Relationship Id="rId269" Type="http://schemas.openxmlformats.org/officeDocument/2006/relationships/hyperlink" Target="https://www.acquisition.gov/far/part-52" TargetMode="External"/><Relationship Id="rId12" Type="http://schemas.openxmlformats.org/officeDocument/2006/relationships/hyperlink" Target="https://www.acquisition.gov/far/part-52" TargetMode="External"/><Relationship Id="rId33" Type="http://schemas.openxmlformats.org/officeDocument/2006/relationships/hyperlink" Target="http://uscode.house.gov/view.xhtml?req=granuleid:USC-prelim-title41-section2313&amp;num=0&amp;edition=prelim" TargetMode="External"/><Relationship Id="rId108" Type="http://schemas.openxmlformats.org/officeDocument/2006/relationships/hyperlink" Target="https://www.acquisition.gov/far/part-52" TargetMode="External"/><Relationship Id="rId129" Type="http://schemas.openxmlformats.org/officeDocument/2006/relationships/hyperlink" Target="https://www.acquisition.gov/far/part-52" TargetMode="External"/><Relationship Id="rId280" Type="http://schemas.openxmlformats.org/officeDocument/2006/relationships/hyperlink" Target="https://www.acquisition.gov/far/part-52" TargetMode="External"/><Relationship Id="rId315" Type="http://schemas.openxmlformats.org/officeDocument/2006/relationships/hyperlink" Target="https://www.acquisition.gov/far/part-22" TargetMode="External"/><Relationship Id="rId336" Type="http://schemas.openxmlformats.org/officeDocument/2006/relationships/hyperlink" Target="https://www.ecfr.gov/current/title-13/section-127.300" TargetMode="External"/><Relationship Id="rId357" Type="http://schemas.openxmlformats.org/officeDocument/2006/relationships/hyperlink" Target="https://www.ecfr.gov/current/title-48/section-652.215-70" TargetMode="External"/><Relationship Id="rId54" Type="http://schemas.openxmlformats.org/officeDocument/2006/relationships/hyperlink" Target="https://www.acquisition.gov/far/part-52" TargetMode="External"/><Relationship Id="rId75" Type="http://schemas.openxmlformats.org/officeDocument/2006/relationships/hyperlink" Target="https://www.acquisition.gov/far/part-52" TargetMode="External"/><Relationship Id="rId96" Type="http://schemas.openxmlformats.org/officeDocument/2006/relationships/hyperlink" Target="https://www.acquisition.gov/far/part-52" TargetMode="External"/><Relationship Id="rId140" Type="http://schemas.openxmlformats.org/officeDocument/2006/relationships/hyperlink" Target="https://www.acquisition.gov/far/part-52" TargetMode="External"/><Relationship Id="rId161" Type="http://schemas.openxmlformats.org/officeDocument/2006/relationships/hyperlink" Target="https://www.acquisition.gov/far/part-52" TargetMode="External"/><Relationship Id="rId182" Type="http://schemas.openxmlformats.org/officeDocument/2006/relationships/hyperlink" Target="https://www.acquisition.gov/far/part-19" TargetMode="External"/><Relationship Id="rId217" Type="http://schemas.openxmlformats.org/officeDocument/2006/relationships/hyperlink" Target="https://www.acquisition.gov/far/part-52" TargetMode="External"/><Relationship Id="rId6" Type="http://schemas.openxmlformats.org/officeDocument/2006/relationships/endnotes" Target="endnotes.xml"/><Relationship Id="rId238" Type="http://schemas.openxmlformats.org/officeDocument/2006/relationships/hyperlink" Target="https://www.acquisition.gov/far/part-52" TargetMode="External"/><Relationship Id="rId259" Type="http://schemas.openxmlformats.org/officeDocument/2006/relationships/hyperlink" Target="https://www.acquisition.gov/far/part-52" TargetMode="External"/><Relationship Id="rId23" Type="http://schemas.openxmlformats.org/officeDocument/2006/relationships/hyperlink" Target="https://www.acquisition.gov/far/part-52" TargetMode="External"/><Relationship Id="rId119" Type="http://schemas.openxmlformats.org/officeDocument/2006/relationships/hyperlink" Target="https://www.acquisition.gov/far/part-52" TargetMode="External"/><Relationship Id="rId270" Type="http://schemas.openxmlformats.org/officeDocument/2006/relationships/hyperlink" Target="https://www.acquisition.gov/far/part-52" TargetMode="External"/><Relationship Id="rId291" Type="http://schemas.openxmlformats.org/officeDocument/2006/relationships/hyperlink" Target="https://www.ecfr.gov/current/title-13/section-121.103" TargetMode="External"/><Relationship Id="rId305" Type="http://schemas.openxmlformats.org/officeDocument/2006/relationships/hyperlink" Target="https://www.acquisition.gov/far/part-25" TargetMode="External"/><Relationship Id="rId326" Type="http://schemas.openxmlformats.org/officeDocument/2006/relationships/hyperlink" Target="https://www.acquisition.gov/far/part-9" TargetMode="External"/><Relationship Id="rId347" Type="http://schemas.openxmlformats.org/officeDocument/2006/relationships/hyperlink" Target="https://www.ecfr.gov/current/title-13/section-127.506" TargetMode="External"/><Relationship Id="rId44" Type="http://schemas.openxmlformats.org/officeDocument/2006/relationships/hyperlink" Target="https://www.acquisition.gov/far/part-52" TargetMode="External"/><Relationship Id="rId65" Type="http://schemas.openxmlformats.org/officeDocument/2006/relationships/hyperlink" Target="http://uscode.house.gov/browse.xhtml;jsessionid=114A3287C7B3359E597506A31FC855B3" TargetMode="External"/><Relationship Id="rId86" Type="http://schemas.openxmlformats.org/officeDocument/2006/relationships/hyperlink" Target="https://www.acquisition.gov/far/part-52" TargetMode="External"/><Relationship Id="rId130" Type="http://schemas.openxmlformats.org/officeDocument/2006/relationships/hyperlink" Target="http://uscode.house.gov/browse.xhtml;jsessionid=114A3287C7B3359E597506A31FC855B3" TargetMode="External"/><Relationship Id="rId151" Type="http://schemas.openxmlformats.org/officeDocument/2006/relationships/hyperlink" Target="https://www.acquisition.gov/far/part-52" TargetMode="External"/><Relationship Id="rId172" Type="http://schemas.openxmlformats.org/officeDocument/2006/relationships/hyperlink" Target="https://www.acquisition.gov/far/part-2" TargetMode="External"/><Relationship Id="rId193" Type="http://schemas.openxmlformats.org/officeDocument/2006/relationships/hyperlink" Target="https://www.acquisition.gov/far/part-52" TargetMode="External"/><Relationship Id="rId207" Type="http://schemas.openxmlformats.org/officeDocument/2006/relationships/hyperlink" Target="https://www.acquisition.gov/far/part-52" TargetMode="External"/><Relationship Id="rId228" Type="http://schemas.openxmlformats.org/officeDocument/2006/relationships/hyperlink" Target="https://www.acquisition.gov/far/part-52" TargetMode="External"/><Relationship Id="rId249" Type="http://schemas.openxmlformats.org/officeDocument/2006/relationships/hyperlink" Target="http://uscode.house.gov/view.xhtml?req=granuleid:USC-prelim-title41-chapter67-front&amp;num=0&amp;edition=prelim" TargetMode="External"/><Relationship Id="rId13" Type="http://schemas.openxmlformats.org/officeDocument/2006/relationships/hyperlink" Target="https://www.acquisition.gov/far/part-52" TargetMode="External"/><Relationship Id="rId109" Type="http://schemas.openxmlformats.org/officeDocument/2006/relationships/hyperlink" Target="https://www.acquisition.gov/far/part-52" TargetMode="External"/><Relationship Id="rId260" Type="http://schemas.openxmlformats.org/officeDocument/2006/relationships/hyperlink" Target="http://uscode.house.gov/browse.xhtml;jsessionid=114A3287C7B3359E597506A31FC855B3" TargetMode="External"/><Relationship Id="rId281" Type="http://schemas.openxmlformats.org/officeDocument/2006/relationships/hyperlink" Target="http://uscode.house.gov/view.xhtml?req=granuleid:USC-prelim-title38-section101&amp;num=0&amp;edition=prelim" TargetMode="External"/><Relationship Id="rId316" Type="http://schemas.openxmlformats.org/officeDocument/2006/relationships/hyperlink" Target="https://www.acquisition.gov/far/part-22" TargetMode="External"/><Relationship Id="rId337" Type="http://schemas.openxmlformats.org/officeDocument/2006/relationships/hyperlink" Target="http://uscode.house.gov/browse.xhtml;jsessionid=114A3287C7B3359E597506A31FC855B3" TargetMode="External"/><Relationship Id="rId34" Type="http://schemas.openxmlformats.org/officeDocument/2006/relationships/hyperlink" Target="https://www.acquisition.gov/far/part-52" TargetMode="External"/><Relationship Id="rId55" Type="http://schemas.openxmlformats.org/officeDocument/2006/relationships/hyperlink" Target="https://www.acquisition.gov/far/part-52" TargetMode="External"/><Relationship Id="rId76" Type="http://schemas.openxmlformats.org/officeDocument/2006/relationships/hyperlink" Target="https://www.acquisition.gov/far/part-52" TargetMode="External"/><Relationship Id="rId97" Type="http://schemas.openxmlformats.org/officeDocument/2006/relationships/hyperlink" Target="https://www.acquisition.gov/far/part-52" TargetMode="External"/><Relationship Id="rId120" Type="http://schemas.openxmlformats.org/officeDocument/2006/relationships/hyperlink" Target="https://www.acquisition.gov/far/part-52" TargetMode="External"/><Relationship Id="rId141" Type="http://schemas.openxmlformats.org/officeDocument/2006/relationships/hyperlink" Target="http://uscode.house.gov/browse.xhtml;jsessionid=114A3287C7B3359E597506A31FC855B3" TargetMode="External"/><Relationship Id="rId358" Type="http://schemas.openxmlformats.org/officeDocument/2006/relationships/footer" Target="footer1.xml"/><Relationship Id="rId7" Type="http://schemas.openxmlformats.org/officeDocument/2006/relationships/hyperlink" Target="https://acquisition.gov/browse/index/far" TargetMode="External"/><Relationship Id="rId162" Type="http://schemas.openxmlformats.org/officeDocument/2006/relationships/hyperlink" Target="http://uscode.house.gov/browse.xhtml;jsessionid=114A3287C7B3359E597506A31FC855B3" TargetMode="External"/><Relationship Id="rId183" Type="http://schemas.openxmlformats.org/officeDocument/2006/relationships/hyperlink" Target="https://www.acquisition.gov/far/part-52" TargetMode="External"/><Relationship Id="rId218" Type="http://schemas.openxmlformats.org/officeDocument/2006/relationships/hyperlink" Target="https://www.acquisition.gov/far/part-52" TargetMode="External"/><Relationship Id="rId239" Type="http://schemas.openxmlformats.org/officeDocument/2006/relationships/hyperlink" Target="http://uscode.house.gov/browse.xhtml;jsessionid=114A3287C7B3359E597506A31FC855B3" TargetMode="External"/><Relationship Id="rId250" Type="http://schemas.openxmlformats.org/officeDocument/2006/relationships/hyperlink" Target="https://www.acquisition.gov/far/part-52" TargetMode="External"/><Relationship Id="rId271" Type="http://schemas.openxmlformats.org/officeDocument/2006/relationships/hyperlink" Target="https://www.acquisition.gov/far/part-52" TargetMode="External"/><Relationship Id="rId292" Type="http://schemas.openxmlformats.org/officeDocument/2006/relationships/hyperlink" Target="https://www.ecfr.gov/current/title-13/section-125.8" TargetMode="External"/><Relationship Id="rId306" Type="http://schemas.openxmlformats.org/officeDocument/2006/relationships/hyperlink" Target="https://www.acquisition.gov/far/part-52" TargetMode="External"/><Relationship Id="rId24" Type="http://schemas.openxmlformats.org/officeDocument/2006/relationships/hyperlink" Target="http://uscode.house.gov/browse.xhtml;jsessionid=114A3287C7B3359E597506A31FC855B3" TargetMode="External"/><Relationship Id="rId45" Type="http://schemas.openxmlformats.org/officeDocument/2006/relationships/hyperlink" Target="http://uscode.house.gov/browse.xhtml;jsessionid=114A3287C7B3359E597506A31FC855B3" TargetMode="External"/><Relationship Id="rId66" Type="http://schemas.openxmlformats.org/officeDocument/2006/relationships/hyperlink" Target="https://www.acquisition.gov/far/part-52" TargetMode="External"/><Relationship Id="rId87" Type="http://schemas.openxmlformats.org/officeDocument/2006/relationships/hyperlink" Target="http://uscode.house.gov/browse.xhtml;jsessionid=114A3287C7B3359E597506A31FC855B3" TargetMode="External"/><Relationship Id="rId110" Type="http://schemas.openxmlformats.org/officeDocument/2006/relationships/hyperlink" Target="https://www.acquisition.gov/far/part-52" TargetMode="External"/><Relationship Id="rId131" Type="http://schemas.openxmlformats.org/officeDocument/2006/relationships/hyperlink" Target="https://www.acquisition.gov/far/part-52" TargetMode="External"/><Relationship Id="rId327" Type="http://schemas.openxmlformats.org/officeDocument/2006/relationships/hyperlink" Target="mailto:CISADA106@state.gov" TargetMode="External"/><Relationship Id="rId348" Type="http://schemas.openxmlformats.org/officeDocument/2006/relationships/hyperlink" Target="https://www.ecfr.gov/current/title-13/section-125.18" TargetMode="External"/><Relationship Id="rId152" Type="http://schemas.openxmlformats.org/officeDocument/2006/relationships/hyperlink" Target="https://www.acquisition.gov/far/part-52" TargetMode="External"/><Relationship Id="rId173" Type="http://schemas.openxmlformats.org/officeDocument/2006/relationships/hyperlink" Target="https://www.acquisition.gov/far/part-52" TargetMode="External"/><Relationship Id="rId194" Type="http://schemas.openxmlformats.org/officeDocument/2006/relationships/hyperlink" Target="https://www.acquisition.gov/far/part-52" TargetMode="External"/><Relationship Id="rId208" Type="http://schemas.openxmlformats.org/officeDocument/2006/relationships/hyperlink" Target="http://uscode.house.gov/browse.xhtml;jsessionid=114A3287C7B3359E597506A31FC855B3" TargetMode="External"/><Relationship Id="rId229" Type="http://schemas.openxmlformats.org/officeDocument/2006/relationships/hyperlink" Target="https://www.acquisition.gov/far/part-52" TargetMode="External"/><Relationship Id="rId240" Type="http://schemas.openxmlformats.org/officeDocument/2006/relationships/hyperlink" Target="https://www.acquisition.gov/far/part-52" TargetMode="External"/><Relationship Id="rId261" Type="http://schemas.openxmlformats.org/officeDocument/2006/relationships/hyperlink" Target="https://www.acquisition.gov/far/part-52" TargetMode="External"/><Relationship Id="rId14" Type="http://schemas.openxmlformats.org/officeDocument/2006/relationships/hyperlink" Target="https://www.govinfo.gov/link/uscode/31/3903" TargetMode="External"/><Relationship Id="rId35" Type="http://schemas.openxmlformats.org/officeDocument/2006/relationships/hyperlink" Target="http://uscode.house.gov/view.xhtml?req=granuleid:USC-prelim-title15-section637a&amp;num=0&amp;edition=prelim" TargetMode="External"/><Relationship Id="rId56" Type="http://schemas.openxmlformats.org/officeDocument/2006/relationships/hyperlink" Target="http://uscode.house.gov/browse.xhtml;jsessionid=114A3287C7B3359E597506A31FC855B3" TargetMode="External"/><Relationship Id="rId77" Type="http://schemas.openxmlformats.org/officeDocument/2006/relationships/hyperlink" Target="https://www.acquisition.gov/far/part-52" TargetMode="External"/><Relationship Id="rId100" Type="http://schemas.openxmlformats.org/officeDocument/2006/relationships/hyperlink" Target="https://www.acquisition.gov/far/part-52" TargetMode="External"/><Relationship Id="rId282" Type="http://schemas.openxmlformats.org/officeDocument/2006/relationships/hyperlink" Target="http://uscode.house.gov/view.xhtml?req=granuleid:USC-prelim-title38-section101&amp;num=0&amp;edition=prelim" TargetMode="External"/><Relationship Id="rId317" Type="http://schemas.openxmlformats.org/officeDocument/2006/relationships/hyperlink" Target="https://www.acquisition.gov/far/part-22" TargetMode="External"/><Relationship Id="rId338" Type="http://schemas.openxmlformats.org/officeDocument/2006/relationships/hyperlink" Target="http://uscode.house.gov/browse.xhtml;jsessionid=114A3287C7B3359E597506A31FC855B3" TargetMode="External"/><Relationship Id="rId359" Type="http://schemas.openxmlformats.org/officeDocument/2006/relationships/fontTable" Target="fontTable.xml"/><Relationship Id="rId8" Type="http://schemas.openxmlformats.org/officeDocument/2006/relationships/hyperlink" Target="https://acquisition.gov/dosar" TargetMode="External"/><Relationship Id="rId98" Type="http://schemas.openxmlformats.org/officeDocument/2006/relationships/hyperlink" Target="https://www.acquisition.gov/far/part-52" TargetMode="External"/><Relationship Id="rId121" Type="http://schemas.openxmlformats.org/officeDocument/2006/relationships/hyperlink" Target="https://www.acquisition.gov/far/part-52" TargetMode="External"/><Relationship Id="rId142" Type="http://schemas.openxmlformats.org/officeDocument/2006/relationships/hyperlink" Target="https://www.acquisition.gov/far/part-52" TargetMode="External"/><Relationship Id="rId163" Type="http://schemas.openxmlformats.org/officeDocument/2006/relationships/hyperlink" Target="http://uscode.house.gov/browse.xhtml;jsessionid=114A3287C7B3359E597506A31FC855B3" TargetMode="External"/><Relationship Id="rId184" Type="http://schemas.openxmlformats.org/officeDocument/2006/relationships/hyperlink" Target="https://www.acquisition.gov/far/part-52" TargetMode="External"/><Relationship Id="rId219" Type="http://schemas.openxmlformats.org/officeDocument/2006/relationships/hyperlink" Target="https://www.govinfo.gov/content/pkg/USCODE-2019-title46/html/USCODE-2019-title46-subtitleV-partD-chap553-subchapI-sec55305.htm" TargetMode="External"/><Relationship Id="rId230" Type="http://schemas.openxmlformats.org/officeDocument/2006/relationships/hyperlink" Target="https://www.acquisition.gov/far/part-52" TargetMode="External"/><Relationship Id="rId251" Type="http://schemas.openxmlformats.org/officeDocument/2006/relationships/hyperlink" Target="http://uscode.house.gov/view.xhtml?req=granuleid:USC-prelim-title41-chapter67-front&amp;num=0&amp;edition=prelim" TargetMode="External"/><Relationship Id="rId25" Type="http://schemas.openxmlformats.org/officeDocument/2006/relationships/hyperlink" Target="https://www.acquisition.gov/far/part-52" TargetMode="External"/><Relationship Id="rId46" Type="http://schemas.openxmlformats.org/officeDocument/2006/relationships/hyperlink" Target="https://www.acquisition.gov/far/part-52" TargetMode="External"/><Relationship Id="rId67" Type="http://schemas.openxmlformats.org/officeDocument/2006/relationships/hyperlink" Target="http://uscode.house.gov/browse.xhtml;jsessionid=114A3287C7B3359E597506A31FC855B3" TargetMode="External"/><Relationship Id="rId272" Type="http://schemas.openxmlformats.org/officeDocument/2006/relationships/hyperlink" Target="https://www.acquisition.gov/far/part-52" TargetMode="External"/><Relationship Id="rId293" Type="http://schemas.openxmlformats.org/officeDocument/2006/relationships/hyperlink" Target="https://www.ecfr.gov/current/title-13/section-125.8" TargetMode="External"/><Relationship Id="rId307" Type="http://schemas.openxmlformats.org/officeDocument/2006/relationships/hyperlink" Target="https://www.acquisition.gov/far/part-25" TargetMode="External"/><Relationship Id="rId328" Type="http://schemas.openxmlformats.org/officeDocument/2006/relationships/hyperlink" Target="https://www.acquisition.gov/far/part-25" TargetMode="External"/><Relationship Id="rId349" Type="http://schemas.openxmlformats.org/officeDocument/2006/relationships/hyperlink" Target="https://www.ecfr.gov/current/title-13/section-125.18" TargetMode="External"/><Relationship Id="rId88" Type="http://schemas.openxmlformats.org/officeDocument/2006/relationships/hyperlink" Target="https://www.acquisition.gov/far/part-52" TargetMode="External"/><Relationship Id="rId111" Type="http://schemas.openxmlformats.org/officeDocument/2006/relationships/hyperlink" Target="https://www.acquisition.gov/far/part-52" TargetMode="External"/><Relationship Id="rId132" Type="http://schemas.openxmlformats.org/officeDocument/2006/relationships/hyperlink" Target="https://www.acquisition.gov/far/part-52" TargetMode="External"/><Relationship Id="rId153" Type="http://schemas.openxmlformats.org/officeDocument/2006/relationships/hyperlink" Target="https://www.acquisition.gov/far/part-52" TargetMode="External"/><Relationship Id="rId174" Type="http://schemas.openxmlformats.org/officeDocument/2006/relationships/hyperlink" Target="https://www.acquisition.gov/far/part-4" TargetMode="External"/><Relationship Id="rId195" Type="http://schemas.openxmlformats.org/officeDocument/2006/relationships/hyperlink" Target="http://uscode.house.gov/view.xhtml?req=granuleid:USC-prelim-title41-chapter67-front&amp;num=0&amp;edition=prelim" TargetMode="External"/><Relationship Id="rId209" Type="http://schemas.openxmlformats.org/officeDocument/2006/relationships/hyperlink" Target="https://www.acquisition.gov/far/part-52" TargetMode="External"/><Relationship Id="rId360" Type="http://schemas.openxmlformats.org/officeDocument/2006/relationships/theme" Target="theme/theme1.xml"/><Relationship Id="rId190" Type="http://schemas.openxmlformats.org/officeDocument/2006/relationships/hyperlink" Target="https://www.acquisition.gov/far/part-52" TargetMode="External"/><Relationship Id="rId204" Type="http://schemas.openxmlformats.org/officeDocument/2006/relationships/hyperlink" Target="https://www.acquisition.gov/far/part-52" TargetMode="External"/><Relationship Id="rId220" Type="http://schemas.openxmlformats.org/officeDocument/2006/relationships/hyperlink" Target="http://uscode.house.gov/browse.xhtml;jsessionid=114A3287C7B3359E597506A31FC855B3" TargetMode="External"/><Relationship Id="rId225" Type="http://schemas.openxmlformats.org/officeDocument/2006/relationships/hyperlink" Target="https://www.acquisition.gov/far/part-52" TargetMode="External"/><Relationship Id="rId241" Type="http://schemas.openxmlformats.org/officeDocument/2006/relationships/hyperlink" Target="https://www.acquisition.gov/far/part-52" TargetMode="External"/><Relationship Id="rId246" Type="http://schemas.openxmlformats.org/officeDocument/2006/relationships/hyperlink" Target="https://www.acquisition.gov/far/part-52" TargetMode="External"/><Relationship Id="rId267" Type="http://schemas.openxmlformats.org/officeDocument/2006/relationships/hyperlink" Target="http://uscode.house.gov/browse.xhtml;jsessionid=114A3287C7B3359E597506A31FC855B3" TargetMode="External"/><Relationship Id="rId288" Type="http://schemas.openxmlformats.org/officeDocument/2006/relationships/hyperlink" Target="https://www.acquisition.gov/far/part-4" TargetMode="External"/><Relationship Id="rId15" Type="http://schemas.openxmlformats.org/officeDocument/2006/relationships/hyperlink" Target="https://www.govinfo.gov/link/uscode/10/3801" TargetMode="External"/><Relationship Id="rId36" Type="http://schemas.openxmlformats.org/officeDocument/2006/relationships/hyperlink" Target="https://www.acquisition.gov/far/part-52" TargetMode="External"/><Relationship Id="rId57" Type="http://schemas.openxmlformats.org/officeDocument/2006/relationships/hyperlink" Target="https://www.acquisition.gov/far/part-52" TargetMode="External"/><Relationship Id="rId106" Type="http://schemas.openxmlformats.org/officeDocument/2006/relationships/hyperlink" Target="https://www.acquisition.gov/far/part-52" TargetMode="External"/><Relationship Id="rId127" Type="http://schemas.openxmlformats.org/officeDocument/2006/relationships/hyperlink" Target="https://www.acquisition.gov/far/part-52" TargetMode="External"/><Relationship Id="rId262" Type="http://schemas.openxmlformats.org/officeDocument/2006/relationships/hyperlink" Target="https://www.govinfo.gov/link/uscode/31/3903" TargetMode="External"/><Relationship Id="rId283" Type="http://schemas.openxmlformats.org/officeDocument/2006/relationships/hyperlink" Target="https://www.ecfr.gov/current/title-13/part-121" TargetMode="External"/><Relationship Id="rId313" Type="http://schemas.openxmlformats.org/officeDocument/2006/relationships/hyperlink" Target="https://www.acquisition.gov/far/part-9" TargetMode="External"/><Relationship Id="rId318" Type="http://schemas.openxmlformats.org/officeDocument/2006/relationships/hyperlink" Target="https://www.acquisition.gov/far/part-22" TargetMode="External"/><Relationship Id="rId339" Type="http://schemas.openxmlformats.org/officeDocument/2006/relationships/hyperlink" Target="https://www.ecfr.gov/current/title-13/part-121" TargetMode="External"/><Relationship Id="rId10" Type="http://schemas.openxmlformats.org/officeDocument/2006/relationships/hyperlink" Target="https://www.acquisition.gov/far/part-52" TargetMode="External"/><Relationship Id="rId31" Type="http://schemas.openxmlformats.org/officeDocument/2006/relationships/hyperlink" Target="http://uscode.house.gov/view.xhtml?req=granuleid:USC-prelim-title31-section6101&amp;num=0&amp;edition=prelim" TargetMode="External"/><Relationship Id="rId52" Type="http://schemas.openxmlformats.org/officeDocument/2006/relationships/hyperlink" Target="https://www.acquisition.gov/far/part-52" TargetMode="External"/><Relationship Id="rId73" Type="http://schemas.openxmlformats.org/officeDocument/2006/relationships/hyperlink" Target="https://www.acquisition.gov/far/part-52" TargetMode="External"/><Relationship Id="rId78" Type="http://schemas.openxmlformats.org/officeDocument/2006/relationships/hyperlink" Target="http://uscode.house.gov/view.xhtml?req=granuleid:USC-prelim-title38-section4212&amp;num=0&amp;edition=prelim" TargetMode="External"/><Relationship Id="rId94" Type="http://schemas.openxmlformats.org/officeDocument/2006/relationships/hyperlink" Target="https://www.acquisition.gov/far/part-52" TargetMode="External"/><Relationship Id="rId99" Type="http://schemas.openxmlformats.org/officeDocument/2006/relationships/hyperlink" Target="https://www.acquisition.gov/far/part-52" TargetMode="External"/><Relationship Id="rId101" Type="http://schemas.openxmlformats.org/officeDocument/2006/relationships/hyperlink" Target="https://www.acquisition.gov/far/part-52" TargetMode="External"/><Relationship Id="rId122" Type="http://schemas.openxmlformats.org/officeDocument/2006/relationships/hyperlink" Target="https://www.acquisition.gov/far/part-52" TargetMode="External"/><Relationship Id="rId143" Type="http://schemas.openxmlformats.org/officeDocument/2006/relationships/hyperlink" Target="http://uscode.house.gov/browse.xhtml;jsessionid=114A3287C7B3359E597506A31FC855B3" TargetMode="External"/><Relationship Id="rId148" Type="http://schemas.openxmlformats.org/officeDocument/2006/relationships/hyperlink" Target="https://www.acquisition.gov/far/part-52" TargetMode="External"/><Relationship Id="rId164" Type="http://schemas.openxmlformats.org/officeDocument/2006/relationships/hyperlink" Target="https://www.acquisition.gov/far/part-52" TargetMode="External"/><Relationship Id="rId169" Type="http://schemas.openxmlformats.org/officeDocument/2006/relationships/hyperlink" Target="https://www.acquisition.gov/far/part-52" TargetMode="External"/><Relationship Id="rId185" Type="http://schemas.openxmlformats.org/officeDocument/2006/relationships/hyperlink" Target="https://www.acquisition.gov/far/part-52" TargetMode="External"/><Relationship Id="rId334" Type="http://schemas.openxmlformats.org/officeDocument/2006/relationships/hyperlink" Target="https://www.acquisition.gov/far/part-12" TargetMode="External"/><Relationship Id="rId350" Type="http://schemas.openxmlformats.org/officeDocument/2006/relationships/hyperlink" Target="https://www.ecfr.gov/current/title-13/section-126.200" TargetMode="External"/><Relationship Id="rId355" Type="http://schemas.openxmlformats.org/officeDocument/2006/relationships/hyperlink" Target="https://www.acquisition.gov/far/part-19" TargetMode="External"/><Relationship Id="rId4" Type="http://schemas.openxmlformats.org/officeDocument/2006/relationships/webSettings" Target="webSettings.xml"/><Relationship Id="rId9" Type="http://schemas.openxmlformats.org/officeDocument/2006/relationships/hyperlink" Target="https://www.acquisition.gov/far/part-52" TargetMode="External"/><Relationship Id="rId180" Type="http://schemas.openxmlformats.org/officeDocument/2006/relationships/hyperlink" Target="https://www.acquisition.gov/far/part-52" TargetMode="External"/><Relationship Id="rId210" Type="http://schemas.openxmlformats.org/officeDocument/2006/relationships/hyperlink" Target="https://www.acquisition.gov/far/part-52" TargetMode="External"/><Relationship Id="rId215" Type="http://schemas.openxmlformats.org/officeDocument/2006/relationships/hyperlink" Target="https://www.govinfo.gov/link/uscode/31/3903" TargetMode="External"/><Relationship Id="rId236" Type="http://schemas.openxmlformats.org/officeDocument/2006/relationships/hyperlink" Target="https://www.acquisition.gov/far/part-52" TargetMode="External"/><Relationship Id="rId257" Type="http://schemas.openxmlformats.org/officeDocument/2006/relationships/hyperlink" Target="https://www.acquisition.gov/far/part-52" TargetMode="External"/><Relationship Id="rId278" Type="http://schemas.openxmlformats.org/officeDocument/2006/relationships/hyperlink" Target="http://uscode.house.gov/view.xhtml?req=granuleid:USC-prelim-title6-section395&amp;num=0&amp;edition=prelim" TargetMode="External"/><Relationship Id="rId26" Type="http://schemas.openxmlformats.org/officeDocument/2006/relationships/hyperlink" Target="https://www.acquisition.gov/far/part-52" TargetMode="External"/><Relationship Id="rId231" Type="http://schemas.openxmlformats.org/officeDocument/2006/relationships/hyperlink" Target="http://uscode.house.gov/view.xhtml?req=granuleid:USC-prelim-title15-section637&amp;num=0&amp;edition=prelim" TargetMode="External"/><Relationship Id="rId252" Type="http://schemas.openxmlformats.org/officeDocument/2006/relationships/hyperlink" Target="https://www.acquisition.gov/far/part-52" TargetMode="External"/><Relationship Id="rId273" Type="http://schemas.openxmlformats.org/officeDocument/2006/relationships/hyperlink" Target="https://www.sam.gov/" TargetMode="External"/><Relationship Id="rId294" Type="http://schemas.openxmlformats.org/officeDocument/2006/relationships/hyperlink" Target="https://www.ecfr.gov/current/title-13/section-125.18" TargetMode="External"/><Relationship Id="rId308" Type="http://schemas.openxmlformats.org/officeDocument/2006/relationships/hyperlink" Target="https://www.acquisition.gov/far/part-25" TargetMode="External"/><Relationship Id="rId329" Type="http://schemas.openxmlformats.org/officeDocument/2006/relationships/hyperlink" Target="https://www.treasury.gov/resource-center/sanctions/SDN-List/Pages/default.aspx" TargetMode="External"/><Relationship Id="rId47" Type="http://schemas.openxmlformats.org/officeDocument/2006/relationships/hyperlink" Target="http://uscode.house.gov/browse.xhtml;jsessionid=114A3287C7B3359E597506A31FC855B3" TargetMode="External"/><Relationship Id="rId68" Type="http://schemas.openxmlformats.org/officeDocument/2006/relationships/hyperlink" Target="https://www.acquisition.gov/far/part-52" TargetMode="External"/><Relationship Id="rId89" Type="http://schemas.openxmlformats.org/officeDocument/2006/relationships/hyperlink" Target="http://uscode.house.gov/browse.xhtml;jsessionid=114A3287C7B3359E597506A31FC855B3" TargetMode="External"/><Relationship Id="rId112" Type="http://schemas.openxmlformats.org/officeDocument/2006/relationships/hyperlink" Target="http://uscode.house.gov/browse.xhtml;jsessionid=114A3287C7B3359E597506A31FC855B3" TargetMode="External"/><Relationship Id="rId133" Type="http://schemas.openxmlformats.org/officeDocument/2006/relationships/hyperlink" Target="http://uscode.house.gov/browse.xhtml;jsessionid=114A3287C7B3359E597506A31FC855B3" TargetMode="External"/><Relationship Id="rId154" Type="http://schemas.openxmlformats.org/officeDocument/2006/relationships/hyperlink" Target="http://uscode.house.gov/browse.xhtml;jsessionid=114A3287C7B3359E597506A31FC855B3" TargetMode="External"/><Relationship Id="rId175" Type="http://schemas.openxmlformats.org/officeDocument/2006/relationships/hyperlink" Target="https://www.acquisition.gov/far/part-52" TargetMode="External"/><Relationship Id="rId340" Type="http://schemas.openxmlformats.org/officeDocument/2006/relationships/hyperlink" Target="http://uscode.house.gov/view.xhtml?req=granuleid:USC-prelim-title38-section101&amp;num=0&amp;edition=prelim" TargetMode="External"/><Relationship Id="rId196" Type="http://schemas.openxmlformats.org/officeDocument/2006/relationships/hyperlink" Target="https://www.acquisition.gov/far/part-52" TargetMode="External"/><Relationship Id="rId200" Type="http://schemas.openxmlformats.org/officeDocument/2006/relationships/hyperlink" Target="https://www.acquisition.gov/far/part-52" TargetMode="External"/><Relationship Id="rId16" Type="http://schemas.openxmlformats.org/officeDocument/2006/relationships/hyperlink" Target="https://www.acquisition.gov/far/part-52" TargetMode="External"/><Relationship Id="rId221" Type="http://schemas.openxmlformats.org/officeDocument/2006/relationships/hyperlink" Target="https://www.acquisition.gov/far/part-52" TargetMode="External"/><Relationship Id="rId242" Type="http://schemas.openxmlformats.org/officeDocument/2006/relationships/hyperlink" Target="https://www.acquisition.gov/far/part-52" TargetMode="External"/><Relationship Id="rId263" Type="http://schemas.openxmlformats.org/officeDocument/2006/relationships/hyperlink" Target="https://www.govinfo.gov/link/uscode/10/3801" TargetMode="External"/><Relationship Id="rId284" Type="http://schemas.openxmlformats.org/officeDocument/2006/relationships/hyperlink" Target="https://www.ecfr.gov/current/title-13/part-127" TargetMode="External"/><Relationship Id="rId319" Type="http://schemas.openxmlformats.org/officeDocument/2006/relationships/hyperlink" Target="http://uscode.house.gov/browse.xhtml;jsessionid=114A3287C7B3359E597506A31FC855B3" TargetMode="External"/><Relationship Id="rId37" Type="http://schemas.openxmlformats.org/officeDocument/2006/relationships/hyperlink" Target="http://uscode.house.gov/browse.xhtml;jsessionid=114A3287C7B3359E597506A31FC855B3" TargetMode="External"/><Relationship Id="rId58" Type="http://schemas.openxmlformats.org/officeDocument/2006/relationships/hyperlink" Target="http://uscode.house.gov/browse.xhtml;jsessionid=114A3287C7B3359E597506A31FC855B3" TargetMode="External"/><Relationship Id="rId79" Type="http://schemas.openxmlformats.org/officeDocument/2006/relationships/hyperlink" Target="https://www.acquisition.gov/far/part-52" TargetMode="External"/><Relationship Id="rId102" Type="http://schemas.openxmlformats.org/officeDocument/2006/relationships/hyperlink" Target="https://www.acquisition.gov/far/part-52" TargetMode="External"/><Relationship Id="rId123" Type="http://schemas.openxmlformats.org/officeDocument/2006/relationships/hyperlink" Target="http://uscode.house.gov/view.xhtml?req=granuleid:USC-prelim-title19-section2501&amp;num=0&amp;edition=prelim" TargetMode="External"/><Relationship Id="rId144" Type="http://schemas.openxmlformats.org/officeDocument/2006/relationships/hyperlink" Target="https://www.acquisition.gov/far/part-52" TargetMode="External"/><Relationship Id="rId330" Type="http://schemas.openxmlformats.org/officeDocument/2006/relationships/hyperlink" Target="https://www.acquisition.gov/far/part-52" TargetMode="External"/><Relationship Id="rId90" Type="http://schemas.openxmlformats.org/officeDocument/2006/relationships/hyperlink" Target="https://www.acquisition.gov/far/part-52" TargetMode="External"/><Relationship Id="rId165" Type="http://schemas.openxmlformats.org/officeDocument/2006/relationships/hyperlink" Target="http://uscode.house.gov/browse.xhtml;jsessionid=114A3287C7B3359E597506A31FC855B3" TargetMode="External"/><Relationship Id="rId186" Type="http://schemas.openxmlformats.org/officeDocument/2006/relationships/hyperlink" Target="https://www.acquisition.gov/far/part-52" TargetMode="External"/><Relationship Id="rId351" Type="http://schemas.openxmlformats.org/officeDocument/2006/relationships/hyperlink" Target="https://www.ecfr.gov/current/title-13/section-126.616" TargetMode="External"/><Relationship Id="rId211" Type="http://schemas.openxmlformats.org/officeDocument/2006/relationships/hyperlink" Target="https://www.acquisition.gov/far/part-52" TargetMode="External"/><Relationship Id="rId232" Type="http://schemas.openxmlformats.org/officeDocument/2006/relationships/hyperlink" Target="https://www.acquisition.gov/far/part-19" TargetMode="External"/><Relationship Id="rId253" Type="http://schemas.openxmlformats.org/officeDocument/2006/relationships/hyperlink" Target="https://www.acquisition.gov/far/part-52" TargetMode="External"/><Relationship Id="rId274" Type="http://schemas.openxmlformats.org/officeDocument/2006/relationships/hyperlink" Target="https://www.sam.gov/" TargetMode="External"/><Relationship Id="rId295" Type="http://schemas.openxmlformats.org/officeDocument/2006/relationships/hyperlink" Target="https://www.ecfr.gov/current/title-13/section-125.18" TargetMode="External"/><Relationship Id="rId309" Type="http://schemas.openxmlformats.org/officeDocument/2006/relationships/hyperlink" Target="https://www.acquisition.gov/far/part-52" TargetMode="External"/><Relationship Id="rId27" Type="http://schemas.openxmlformats.org/officeDocument/2006/relationships/hyperlink" Target="http://uscode.house.gov/view.xhtml?req=granuleid:USC-prelim-title31-section6101&amp;num=0&amp;edition=prelim" TargetMode="External"/><Relationship Id="rId48" Type="http://schemas.openxmlformats.org/officeDocument/2006/relationships/hyperlink" Target="https://www.acquisition.gov/far/part-52" TargetMode="External"/><Relationship Id="rId69" Type="http://schemas.openxmlformats.org/officeDocument/2006/relationships/hyperlink" Target="https://www.govinfo.gov/content/pkg/USCODE-2018-title15/html/USCODE-2018-title15-chap14A-sec644.htm" TargetMode="External"/><Relationship Id="rId113" Type="http://schemas.openxmlformats.org/officeDocument/2006/relationships/hyperlink" Target="https://www.acquisition.gov/far/part-52" TargetMode="External"/><Relationship Id="rId134" Type="http://schemas.openxmlformats.org/officeDocument/2006/relationships/hyperlink" Target="https://www.govinfo.gov/link/uscode/10/3805" TargetMode="External"/><Relationship Id="rId320" Type="http://schemas.openxmlformats.org/officeDocument/2006/relationships/hyperlink" Target="http://uscode.house.gov/browse.xhtml;jsessionid=114A3287C7B3359E597506A31FC855B3" TargetMode="External"/><Relationship Id="rId80" Type="http://schemas.openxmlformats.org/officeDocument/2006/relationships/hyperlink" Target="https://www.acquisition.gov/far/part-52" TargetMode="External"/><Relationship Id="rId155" Type="http://schemas.openxmlformats.org/officeDocument/2006/relationships/hyperlink" Target="https://www.acquisition.gov/far/part-52" TargetMode="External"/><Relationship Id="rId176" Type="http://schemas.openxmlformats.org/officeDocument/2006/relationships/hyperlink" Target="http://uscode.house.gov/browse.xhtml;jsessionid=114A3287C7B3359E597506A31FC855B3" TargetMode="External"/><Relationship Id="rId197" Type="http://schemas.openxmlformats.org/officeDocument/2006/relationships/hyperlink" Target="http://uscode.house.gov/browse.xhtml;jsessionid=114A3287C7B3359E597506A31FC855B3" TargetMode="External"/><Relationship Id="rId341" Type="http://schemas.openxmlformats.org/officeDocument/2006/relationships/hyperlink" Target="https://www.ecfr.gov/current/title-13/part-127" TargetMode="External"/><Relationship Id="rId201" Type="http://schemas.openxmlformats.org/officeDocument/2006/relationships/hyperlink" Target="http://uscode.house.gov/browse.xhtml;jsessionid=114A3287C7B3359E597506A31FC855B3" TargetMode="External"/><Relationship Id="rId222" Type="http://schemas.openxmlformats.org/officeDocument/2006/relationships/hyperlink" Target="https://www.acquisition.gov/far/part-12" TargetMode="External"/><Relationship Id="rId243" Type="http://schemas.openxmlformats.org/officeDocument/2006/relationships/hyperlink" Target="http://uscode.house.gov/view.xhtml?req=granuleid:USC-prelim-title41-chapter67-front&amp;num=0&amp;edition=prelim" TargetMode="External"/><Relationship Id="rId264" Type="http://schemas.openxmlformats.org/officeDocument/2006/relationships/hyperlink" Target="https://www.acquisition.gov/far/part-52" TargetMode="External"/><Relationship Id="rId285" Type="http://schemas.openxmlformats.org/officeDocument/2006/relationships/hyperlink" Target="https://www.ecfr.gov/current/title-13/section-127.300" TargetMode="External"/><Relationship Id="rId17" Type="http://schemas.openxmlformats.org/officeDocument/2006/relationships/hyperlink" Target="http://uscode.house.gov/browse.xhtml;jsessionid=114A3287C7B3359E597506A31FC855B3" TargetMode="External"/><Relationship Id="rId38" Type="http://schemas.openxmlformats.org/officeDocument/2006/relationships/hyperlink" Target="https://www.acquisition.gov/far/part-52" TargetMode="External"/><Relationship Id="rId59" Type="http://schemas.openxmlformats.org/officeDocument/2006/relationships/hyperlink" Target="https://www.acquisition.gov/far/part-52" TargetMode="External"/><Relationship Id="rId103" Type="http://schemas.openxmlformats.org/officeDocument/2006/relationships/hyperlink" Target="http://uscode.house.gov/browse.xhtml;jsessionid=114A3287C7B3359E597506A31FC855B3" TargetMode="External"/><Relationship Id="rId124" Type="http://schemas.openxmlformats.org/officeDocument/2006/relationships/hyperlink" Target="http://uscode.house.gov/view.xhtml?req=granuleid:USC-prelim-title19-section3301&amp;num=0&amp;edition=prelim" TargetMode="External"/><Relationship Id="rId310" Type="http://schemas.openxmlformats.org/officeDocument/2006/relationships/hyperlink" Target="https://www.acquisition.gov/far/part-52" TargetMode="External"/><Relationship Id="rId70" Type="http://schemas.openxmlformats.org/officeDocument/2006/relationships/hyperlink" Target="https://www.acquisition.gov/far/part-52" TargetMode="External"/><Relationship Id="rId91" Type="http://schemas.openxmlformats.org/officeDocument/2006/relationships/hyperlink" Target="https://www.acquisition.gov/far/part-22" TargetMode="External"/><Relationship Id="rId145" Type="http://schemas.openxmlformats.org/officeDocument/2006/relationships/hyperlink" Target="http://uscode.house.gov/view.xhtml?req=granuleid:USC-prelim-title5-section552a&amp;num=0&amp;edition=prelim" TargetMode="External"/><Relationship Id="rId166" Type="http://schemas.openxmlformats.org/officeDocument/2006/relationships/hyperlink" Target="https://www.acquisition.gov/far/part-52" TargetMode="External"/><Relationship Id="rId187" Type="http://schemas.openxmlformats.org/officeDocument/2006/relationships/hyperlink" Target="http://uscode.house.gov/browse.xhtml;jsessionid=114A3287C7B3359E597506A31FC855B3" TargetMode="External"/><Relationship Id="rId331" Type="http://schemas.openxmlformats.org/officeDocument/2006/relationships/hyperlink" Target="https://www.acquisition.gov/far/part-52" TargetMode="External"/><Relationship Id="rId352" Type="http://schemas.openxmlformats.org/officeDocument/2006/relationships/hyperlink" Target="https://www.ecfr.gov/current/title-13/section-126.616" TargetMode="External"/><Relationship Id="rId1" Type="http://schemas.openxmlformats.org/officeDocument/2006/relationships/numbering" Target="numbering.xml"/><Relationship Id="rId212" Type="http://schemas.openxmlformats.org/officeDocument/2006/relationships/hyperlink" Target="http://uscode.house.gov/browse.xhtml;jsessionid=114A3287C7B3359E597506A31FC855B3" TargetMode="External"/><Relationship Id="rId233" Type="http://schemas.openxmlformats.org/officeDocument/2006/relationships/hyperlink" Target="https://www.acquisition.gov/far/part-52" TargetMode="External"/><Relationship Id="rId254" Type="http://schemas.openxmlformats.org/officeDocument/2006/relationships/hyperlink" Target="https://www.acquisition.gov/far/part-52" TargetMode="External"/><Relationship Id="rId28" Type="http://schemas.openxmlformats.org/officeDocument/2006/relationships/hyperlink" Target="https://www.acquisition.gov/far/part-52" TargetMode="External"/><Relationship Id="rId49" Type="http://schemas.openxmlformats.org/officeDocument/2006/relationships/hyperlink" Target="https://www.acquisition.gov/far/part-52" TargetMode="External"/><Relationship Id="rId114" Type="http://schemas.openxmlformats.org/officeDocument/2006/relationships/hyperlink" Target="https://www.acquisition.gov/far/part-52" TargetMode="External"/><Relationship Id="rId275" Type="http://schemas.openxmlformats.org/officeDocument/2006/relationships/hyperlink" Target="https://www.acquisition.gov/far/part-52" TargetMode="External"/><Relationship Id="rId296" Type="http://schemas.openxmlformats.org/officeDocument/2006/relationships/hyperlink" Target="https://www.ecfr.gov/current/title-13/section-127.506" TargetMode="External"/><Relationship Id="rId300" Type="http://schemas.openxmlformats.org/officeDocument/2006/relationships/hyperlink" Target="https://www.ecfr.gov/current/title-13/section-126.200" TargetMode="External"/><Relationship Id="rId60" Type="http://schemas.openxmlformats.org/officeDocument/2006/relationships/hyperlink" Target="http://uscode.house.gov/browse.xhtml;jsessionid=114A3287C7B3359E597506A31FC855B3" TargetMode="External"/><Relationship Id="rId81" Type="http://schemas.openxmlformats.org/officeDocument/2006/relationships/hyperlink" Target="http://uscode.house.gov/view.xhtml?req=granuleid:USC-prelim-title29-section793&amp;num=0&amp;edition=prelim" TargetMode="External"/><Relationship Id="rId135" Type="http://schemas.openxmlformats.org/officeDocument/2006/relationships/hyperlink" Target="https://www.acquisition.gov/far/part-52" TargetMode="External"/><Relationship Id="rId156" Type="http://schemas.openxmlformats.org/officeDocument/2006/relationships/hyperlink" Target="http://uscode.house.gov/browse.xhtml;jsessionid=114A3287C7B3359E597506A31FC855B3" TargetMode="External"/><Relationship Id="rId177" Type="http://schemas.openxmlformats.org/officeDocument/2006/relationships/hyperlink" Target="https://www.acquisition.gov/far/part-52" TargetMode="External"/><Relationship Id="rId198" Type="http://schemas.openxmlformats.org/officeDocument/2006/relationships/hyperlink" Target="https://www.acquisition.gov/far/part-52" TargetMode="External"/><Relationship Id="rId321" Type="http://schemas.openxmlformats.org/officeDocument/2006/relationships/hyperlink" Target="http://uscode.house.gov/browse.xhtml;jsessionid=114A3287C7B3359E597506A31FC855B3" TargetMode="External"/><Relationship Id="rId342" Type="http://schemas.openxmlformats.org/officeDocument/2006/relationships/hyperlink" Target="https://www.ecfr.gov/current/title-13/section-127.300" TargetMode="External"/><Relationship Id="rId202" Type="http://schemas.openxmlformats.org/officeDocument/2006/relationships/hyperlink" Target="https://www.acquisition.gov/far/part-52" TargetMode="External"/><Relationship Id="rId223" Type="http://schemas.openxmlformats.org/officeDocument/2006/relationships/hyperlink" Target="https://www.acquisition.gov/far/part-12" TargetMode="External"/><Relationship Id="rId244" Type="http://schemas.openxmlformats.org/officeDocument/2006/relationships/hyperlink" Target="https://www.acquisition.gov/far/part-52" TargetMode="External"/><Relationship Id="rId18" Type="http://schemas.openxmlformats.org/officeDocument/2006/relationships/hyperlink" Target="https://www.acquisition.gov/far/part-52" TargetMode="External"/><Relationship Id="rId39" Type="http://schemas.openxmlformats.org/officeDocument/2006/relationships/hyperlink" Target="http://uscode.house.gov/browse.xhtml;jsessionid=114A3287C7B3359E597506A31FC855B3" TargetMode="External"/><Relationship Id="rId265" Type="http://schemas.openxmlformats.org/officeDocument/2006/relationships/hyperlink" Target="https://www.acquisition.gov/far/part-52" TargetMode="External"/><Relationship Id="rId286" Type="http://schemas.openxmlformats.org/officeDocument/2006/relationships/hyperlink" Target="http://www.sam.gov/" TargetMode="External"/><Relationship Id="rId50" Type="http://schemas.openxmlformats.org/officeDocument/2006/relationships/hyperlink" Target="https://www.acquisition.gov/far/part-52" TargetMode="External"/><Relationship Id="rId104" Type="http://schemas.openxmlformats.org/officeDocument/2006/relationships/hyperlink" Target="https://www.acquisition.gov/far/part-52" TargetMode="External"/><Relationship Id="rId125" Type="http://schemas.openxmlformats.org/officeDocument/2006/relationships/hyperlink" Target="https://www.acquisition.gov/far/part-52" TargetMode="External"/><Relationship Id="rId146" Type="http://schemas.openxmlformats.org/officeDocument/2006/relationships/hyperlink" Target="https://www.acquisition.gov/far/part-52" TargetMode="External"/><Relationship Id="rId167" Type="http://schemas.openxmlformats.org/officeDocument/2006/relationships/hyperlink" Target="http://uscode.house.gov/browse.xhtml;jsessionid=114A3287C7B3359E597506A31FC855B3" TargetMode="External"/><Relationship Id="rId188" Type="http://schemas.openxmlformats.org/officeDocument/2006/relationships/hyperlink" Target="https://www.acquisition.gov/far/part-52" TargetMode="External"/><Relationship Id="rId311" Type="http://schemas.openxmlformats.org/officeDocument/2006/relationships/hyperlink" Target="https://www.acquisition.gov/far/part-52" TargetMode="External"/><Relationship Id="rId332" Type="http://schemas.openxmlformats.org/officeDocument/2006/relationships/hyperlink" Target="https://www.acquisition.gov/far/part-12" TargetMode="External"/><Relationship Id="rId353" Type="http://schemas.openxmlformats.org/officeDocument/2006/relationships/hyperlink" Target="http://uscode.house.gov/browse.xhtml;jsessionid=114A3287C7B3359E597506A31FC855B3" TargetMode="External"/><Relationship Id="rId71" Type="http://schemas.openxmlformats.org/officeDocument/2006/relationships/hyperlink" Target="https://www.govinfo.gov/content/pkg/USCODE-2018-title15/html/USCODE-2018-title15-chap14A-sec637.htm" TargetMode="External"/><Relationship Id="rId92" Type="http://schemas.openxmlformats.org/officeDocument/2006/relationships/hyperlink" Target="https://www.acquisition.gov/far/part-52" TargetMode="External"/><Relationship Id="rId213" Type="http://schemas.openxmlformats.org/officeDocument/2006/relationships/hyperlink" Target="https://www.acquisition.gov/far/part-52" TargetMode="External"/><Relationship Id="rId234" Type="http://schemas.openxmlformats.org/officeDocument/2006/relationships/hyperlink" Target="https://www.acquisition.gov/far/part-52" TargetMode="External"/><Relationship Id="rId2" Type="http://schemas.openxmlformats.org/officeDocument/2006/relationships/styles" Target="styles.xml"/><Relationship Id="rId29" Type="http://schemas.openxmlformats.org/officeDocument/2006/relationships/hyperlink" Target="https://www.acquisition.gov/far/part-52" TargetMode="External"/><Relationship Id="rId255" Type="http://schemas.openxmlformats.org/officeDocument/2006/relationships/hyperlink" Target="https://www.acquisition.gov/far/part-52" TargetMode="External"/><Relationship Id="rId276" Type="http://schemas.openxmlformats.org/officeDocument/2006/relationships/hyperlink" Target="https://www.ecfr.gov/current/title-13/part-127" TargetMode="External"/><Relationship Id="rId297" Type="http://schemas.openxmlformats.org/officeDocument/2006/relationships/hyperlink" Target="https://www.ecfr.gov/current/title-13/section-127.506" TargetMode="External"/><Relationship Id="rId40" Type="http://schemas.openxmlformats.org/officeDocument/2006/relationships/hyperlink" Target="https://www.acquisition.gov/far/part-52" TargetMode="External"/><Relationship Id="rId115" Type="http://schemas.openxmlformats.org/officeDocument/2006/relationships/hyperlink" Target="https://www.govinfo.gov/link/uscode/19/3301" TargetMode="External"/><Relationship Id="rId136" Type="http://schemas.openxmlformats.org/officeDocument/2006/relationships/hyperlink" Target="http://uscode.house.gov/browse.xhtml;jsessionid=114A3287C7B3359E597506A31FC855B3" TargetMode="External"/><Relationship Id="rId157" Type="http://schemas.openxmlformats.org/officeDocument/2006/relationships/hyperlink" Target="http://uscode.house.gov/browse.xhtml;jsessionid=114A3287C7B3359E597506A31FC855B3" TargetMode="External"/><Relationship Id="rId178" Type="http://schemas.openxmlformats.org/officeDocument/2006/relationships/hyperlink" Target="https://www.acquisition.gov/far/part-52" TargetMode="External"/><Relationship Id="rId301" Type="http://schemas.openxmlformats.org/officeDocument/2006/relationships/hyperlink" Target="https://www.ecfr.gov/current/title-13/section-126.616" TargetMode="External"/><Relationship Id="rId322" Type="http://schemas.openxmlformats.org/officeDocument/2006/relationships/hyperlink" Target="http://uscode.house.gov/browse.xhtml;jsessionid=114A3287C7B3359E597506A31FC855B3" TargetMode="External"/><Relationship Id="rId343" Type="http://schemas.openxmlformats.org/officeDocument/2006/relationships/hyperlink" Target="https://www.ecfr.gov/current/title-13/section-121.103" TargetMode="External"/><Relationship Id="rId61" Type="http://schemas.openxmlformats.org/officeDocument/2006/relationships/hyperlink" Target="https://www.acquisition.gov/far/part-52" TargetMode="External"/><Relationship Id="rId82" Type="http://schemas.openxmlformats.org/officeDocument/2006/relationships/hyperlink" Target="https://www.acquisition.gov/far/part-52" TargetMode="External"/><Relationship Id="rId199" Type="http://schemas.openxmlformats.org/officeDocument/2006/relationships/hyperlink" Target="http://uscode.house.gov/browse.xhtml;jsessionid=114A3287C7B3359E597506A31FC855B3" TargetMode="External"/><Relationship Id="rId203" Type="http://schemas.openxmlformats.org/officeDocument/2006/relationships/hyperlink" Target="http://uscode.house.gov/browse.xhtml;jsessionid=114A3287C7B3359E597506A31FC855B3" TargetMode="External"/><Relationship Id="rId19" Type="http://schemas.openxmlformats.org/officeDocument/2006/relationships/hyperlink" Target="http://uscode.house.gov/browse.xhtml;jsessionid=114A3287C7B3359E597506A31FC855B3" TargetMode="External"/><Relationship Id="rId224" Type="http://schemas.openxmlformats.org/officeDocument/2006/relationships/hyperlink" Target="http://uscode.house.gov/browse.xhtml;jsessionid=114A3287C7B3359E597506A31FC855B3" TargetMode="External"/><Relationship Id="rId245" Type="http://schemas.openxmlformats.org/officeDocument/2006/relationships/hyperlink" Target="http://uscode.house.gov/browse.xhtml;jsessionid=114A3287C7B3359E597506A31FC855B3" TargetMode="External"/><Relationship Id="rId266" Type="http://schemas.openxmlformats.org/officeDocument/2006/relationships/hyperlink" Target="https://www.govinfo.gov/content/pkg/USCODE-2019-title46/html/USCODE-2019-title46-subtitleV-partD-chap553-subchapI-sec55305.htm" TargetMode="External"/><Relationship Id="rId287" Type="http://schemas.openxmlformats.org/officeDocument/2006/relationships/hyperlink" Target="https://www.acquisition.gov/far/part-52" TargetMode="External"/><Relationship Id="rId30" Type="http://schemas.openxmlformats.org/officeDocument/2006/relationships/hyperlink" Target="https://www.acquisition.gov/far/part-52" TargetMode="External"/><Relationship Id="rId105" Type="http://schemas.openxmlformats.org/officeDocument/2006/relationships/hyperlink" Target="https://www.acquisition.gov/far/part-52" TargetMode="External"/><Relationship Id="rId126" Type="http://schemas.openxmlformats.org/officeDocument/2006/relationships/hyperlink" Target="https://www.acquisition.gov/far/part-52" TargetMode="External"/><Relationship Id="rId147" Type="http://schemas.openxmlformats.org/officeDocument/2006/relationships/hyperlink" Target="http://uscode.house.gov/browse.xhtml;jsessionid=114A3287C7B3359E597506A31FC855B3" TargetMode="External"/><Relationship Id="rId168" Type="http://schemas.openxmlformats.org/officeDocument/2006/relationships/hyperlink" Target="https://www.acquisition.gov/far/part-52" TargetMode="External"/><Relationship Id="rId312" Type="http://schemas.openxmlformats.org/officeDocument/2006/relationships/hyperlink" Target="https://www.acquisition.gov/far/part-25" TargetMode="External"/><Relationship Id="rId333" Type="http://schemas.openxmlformats.org/officeDocument/2006/relationships/hyperlink" Target="https://www.sam.gov/" TargetMode="External"/><Relationship Id="rId354" Type="http://schemas.openxmlformats.org/officeDocument/2006/relationships/hyperlink" Target="https://www.acquisition.gov/far/part-19" TargetMode="External"/><Relationship Id="rId51" Type="http://schemas.openxmlformats.org/officeDocument/2006/relationships/hyperlink" Target="https://www.acquisition.gov/far/part-52" TargetMode="External"/><Relationship Id="rId72" Type="http://schemas.openxmlformats.org/officeDocument/2006/relationships/hyperlink" Target="https://www.acquisition.gov/far/part-52" TargetMode="External"/><Relationship Id="rId93" Type="http://schemas.openxmlformats.org/officeDocument/2006/relationships/hyperlink" Target="http://uscode.house.gov/browse.xhtml;jsessionid=114A3287C7B3359E597506A31FC855B3" TargetMode="External"/><Relationship Id="rId189" Type="http://schemas.openxmlformats.org/officeDocument/2006/relationships/hyperlink" Target="http://uscode.house.gov/browse.xhtml;jsessionid=114A3287C7B3359E597506A31FC855B3" TargetMode="External"/><Relationship Id="rId3" Type="http://schemas.openxmlformats.org/officeDocument/2006/relationships/settings" Target="settings.xml"/><Relationship Id="rId214" Type="http://schemas.openxmlformats.org/officeDocument/2006/relationships/hyperlink" Target="https://www.acquisition.gov/far/part-52" TargetMode="External"/><Relationship Id="rId235" Type="http://schemas.openxmlformats.org/officeDocument/2006/relationships/hyperlink" Target="https://www.acquisition.gov/far/part-52" TargetMode="External"/><Relationship Id="rId256" Type="http://schemas.openxmlformats.org/officeDocument/2006/relationships/hyperlink" Target="http://uscode.house.gov/view.xhtml?req=granuleid:USC-prelim-title5-section552a&amp;num=0&amp;edition=prelim" TargetMode="External"/><Relationship Id="rId277" Type="http://schemas.openxmlformats.org/officeDocument/2006/relationships/hyperlink" Target="https://www.ecfr.gov/current/title-13/section-127.300" TargetMode="External"/><Relationship Id="rId298" Type="http://schemas.openxmlformats.org/officeDocument/2006/relationships/hyperlink" Target="https://www.ecfr.gov/current/title-13/section-127.506" TargetMode="External"/><Relationship Id="rId116" Type="http://schemas.openxmlformats.org/officeDocument/2006/relationships/hyperlink" Target="https://www.govinfo.gov/link/uscode/19/2112" TargetMode="External"/><Relationship Id="rId137" Type="http://schemas.openxmlformats.org/officeDocument/2006/relationships/hyperlink" Target="https://www.govinfo.gov/link/uscode/10/3805" TargetMode="External"/><Relationship Id="rId158" Type="http://schemas.openxmlformats.org/officeDocument/2006/relationships/hyperlink" Target="https://www.acquisition.gov/far/part-52" TargetMode="External"/><Relationship Id="rId302" Type="http://schemas.openxmlformats.org/officeDocument/2006/relationships/hyperlink" Target="https://www.ecfr.gov/current/title-13/section-126.616" TargetMode="External"/><Relationship Id="rId323" Type="http://schemas.openxmlformats.org/officeDocument/2006/relationships/hyperlink" Target="http://uscode.house.gov/browse.xhtml;jsessionid=114A3287C7B3359E597506A31FC855B3" TargetMode="External"/><Relationship Id="rId344" Type="http://schemas.openxmlformats.org/officeDocument/2006/relationships/hyperlink" Target="https://www.ecfr.gov/current/title-13/section-125.8" TargetMode="External"/><Relationship Id="rId20" Type="http://schemas.openxmlformats.org/officeDocument/2006/relationships/hyperlink" Target="https://www.acquisition.gov/far/part-52" TargetMode="External"/><Relationship Id="rId41" Type="http://schemas.openxmlformats.org/officeDocument/2006/relationships/hyperlink" Target="https://www.acquisition.gov/far/part-52" TargetMode="External"/><Relationship Id="rId62" Type="http://schemas.openxmlformats.org/officeDocument/2006/relationships/hyperlink" Target="http://uscode.house.gov/browse.xhtml;jsessionid=114A3287C7B3359E597506A31FC855B3" TargetMode="External"/><Relationship Id="rId83" Type="http://schemas.openxmlformats.org/officeDocument/2006/relationships/hyperlink" Target="https://www.acquisition.gov/far/part-52" TargetMode="External"/><Relationship Id="rId179" Type="http://schemas.openxmlformats.org/officeDocument/2006/relationships/hyperlink" Target="https://www.acquisition.gov/far/part-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21103</Words>
  <Characters>120293</Characters>
  <Application>Microsoft Office Word</Application>
  <DocSecurity>4</DocSecurity>
  <Lines>1002</Lines>
  <Paragraphs>282</Paragraphs>
  <ScaleCrop>false</ScaleCrop>
  <Company>Department of State</Company>
  <LinksUpToDate>false</LinksUpToDate>
  <CharactersWithSpaces>141114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Kriek, Jenny X (Pretoria)</dc:creator>
  <cp:keywords/>
  <dc:description/>
  <cp:lastModifiedBy>Baasden, Johann W (Pretoria)</cp:lastModifiedBy>
  <cp:revision>2</cp:revision>
  <dcterms:created xsi:type="dcterms:W3CDTF">2026-01-21T12:16:00Z</dcterms:created>
  <dcterms:modified xsi:type="dcterms:W3CDTF">2026-01-21T12:16:00Z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2024-05-15T11:06:39Z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78f01dac-29df-4fd9-8db5-d7c4188fca1c</vt:lpwstr>
  </property>
  <property fmtid="{D5CDD505-2E9C-101B-9397-08002B2CF9AE}" pid="8" name="MSIP_Label_1665d9ee-429a-4d5f-97cc-cfb56e044a6e_ContentBits">
    <vt:lpwstr>0</vt:lpwstr>
  </property>
</Properties>
</file>