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8C59F" w14:textId="77777777" w:rsidR="00E94203" w:rsidRPr="009D0E78" w:rsidRDefault="00E94203" w:rsidP="00E94203">
      <w:pPr>
        <w:spacing w:beforeLines="50" w:before="156" w:afterLines="50" w:after="156" w:line="360" w:lineRule="exact"/>
        <w:jc w:val="center"/>
        <w:rPr>
          <w:rFonts w:ascii="Times New Roman" w:eastAsia="宋体" w:hAnsi="Times New Roman" w:cs="Times New Roman"/>
          <w:b/>
          <w:sz w:val="36"/>
          <w:szCs w:val="36"/>
        </w:rPr>
      </w:pPr>
      <w:r w:rsidRPr="009D0E78">
        <w:rPr>
          <w:rFonts w:ascii="Times New Roman" w:eastAsia="宋体" w:hAnsi="Times New Roman" w:cs="Times New Roman"/>
          <w:b/>
          <w:sz w:val="36"/>
          <w:szCs w:val="36"/>
        </w:rPr>
        <w:t>非典型</w:t>
      </w:r>
      <w:r w:rsidRPr="009D0E78">
        <w:rPr>
          <w:rFonts w:ascii="Times New Roman" w:eastAsia="宋体" w:hAnsi="Times New Roman" w:cs="Times New Roman"/>
          <w:b/>
          <w:sz w:val="36"/>
          <w:szCs w:val="36"/>
        </w:rPr>
        <w:t xml:space="preserve"> DNA </w:t>
      </w:r>
      <w:r w:rsidRPr="009D0E78">
        <w:rPr>
          <w:rFonts w:ascii="Times New Roman" w:eastAsia="宋体" w:hAnsi="Times New Roman" w:cs="Times New Roman"/>
          <w:b/>
          <w:sz w:val="36"/>
          <w:szCs w:val="36"/>
        </w:rPr>
        <w:t>位点</w:t>
      </w:r>
      <w:r w:rsidRPr="009D0E78">
        <w:rPr>
          <w:rFonts w:ascii="Times New Roman" w:eastAsia="宋体" w:hAnsi="Times New Roman" w:cs="Times New Roman"/>
          <w:b/>
          <w:sz w:val="36"/>
          <w:szCs w:val="36"/>
        </w:rPr>
        <w:t>G4</w:t>
      </w:r>
      <w:r w:rsidRPr="009D0E78">
        <w:rPr>
          <w:rFonts w:ascii="Times New Roman" w:eastAsia="宋体" w:hAnsi="Times New Roman" w:cs="Times New Roman"/>
          <w:b/>
          <w:sz w:val="36"/>
          <w:szCs w:val="36"/>
        </w:rPr>
        <w:t>探测方法综述</w:t>
      </w:r>
    </w:p>
    <w:p w14:paraId="35C25F7F" w14:textId="77777777" w:rsidR="00E94203" w:rsidRPr="009D0E78" w:rsidRDefault="00E94203" w:rsidP="00E94203">
      <w:pPr>
        <w:jc w:val="center"/>
        <w:rPr>
          <w:rFonts w:ascii="Times New Roman" w:eastAsia="宋体" w:hAnsi="Times New Roman" w:cs="Times New Roman"/>
          <w:sz w:val="28"/>
        </w:rPr>
      </w:pPr>
      <w:r w:rsidRPr="009D0E78">
        <w:rPr>
          <w:rFonts w:ascii="Times New Roman" w:eastAsia="宋体" w:hAnsi="Times New Roman" w:cs="Times New Roman"/>
          <w:sz w:val="28"/>
        </w:rPr>
        <w:t>Review</w:t>
      </w:r>
      <w:r w:rsidRPr="009D0E78">
        <w:rPr>
          <w:rFonts w:ascii="Times New Roman" w:eastAsia="宋体" w:hAnsi="Times New Roman" w:cs="Times New Roman"/>
          <w:sz w:val="28"/>
        </w:rPr>
        <w:t>：</w:t>
      </w:r>
      <w:r w:rsidRPr="009D0E78">
        <w:rPr>
          <w:rFonts w:ascii="Times New Roman" w:eastAsia="宋体" w:hAnsi="Times New Roman" w:cs="Times New Roman"/>
          <w:sz w:val="28"/>
        </w:rPr>
        <w:t>Detection methods for Non-canonical DNA structures G4</w:t>
      </w:r>
    </w:p>
    <w:p w14:paraId="7CD652FD" w14:textId="0000402D" w:rsidR="00E94203" w:rsidRPr="009D0E78" w:rsidRDefault="00E94203" w:rsidP="00E94203">
      <w:pPr>
        <w:tabs>
          <w:tab w:val="left" w:pos="9129"/>
        </w:tabs>
        <w:spacing w:beforeLines="50" w:before="156" w:afterLines="50" w:after="156" w:line="360" w:lineRule="exact"/>
        <w:ind w:leftChars="-1" w:left="-2" w:rightChars="-1" w:right="-2"/>
        <w:jc w:val="center"/>
        <w:rPr>
          <w:rFonts w:ascii="Times New Roman" w:eastAsia="宋体" w:hAnsi="Times New Roman" w:cs="Times New Roman"/>
          <w:sz w:val="28"/>
        </w:rPr>
      </w:pPr>
      <w:r w:rsidRPr="009D0E78">
        <w:rPr>
          <w:rFonts w:ascii="Times New Roman" w:eastAsia="宋体" w:hAnsi="Times New Roman" w:cs="Times New Roman"/>
          <w:sz w:val="28"/>
        </w:rPr>
        <w:t>生物信息</w:t>
      </w:r>
      <w:r w:rsidRPr="009D0E78">
        <w:rPr>
          <w:rFonts w:ascii="Times New Roman" w:eastAsia="宋体" w:hAnsi="Times New Roman" w:cs="Times New Roman"/>
          <w:sz w:val="28"/>
        </w:rPr>
        <w:t xml:space="preserve"> </w:t>
      </w:r>
      <w:r w:rsidRPr="009D0E78">
        <w:rPr>
          <w:rFonts w:ascii="Times New Roman" w:eastAsia="宋体" w:hAnsi="Times New Roman" w:cs="Times New Roman"/>
          <w:sz w:val="28"/>
        </w:rPr>
        <w:t>张佳胜</w:t>
      </w:r>
      <w:r w:rsidRPr="009D0E78">
        <w:rPr>
          <w:rFonts w:ascii="Times New Roman" w:eastAsia="宋体" w:hAnsi="Times New Roman" w:cs="Times New Roman"/>
          <w:sz w:val="28"/>
        </w:rPr>
        <w:t xml:space="preserve"> </w:t>
      </w:r>
      <w:r w:rsidRPr="009D0E78">
        <w:rPr>
          <w:rFonts w:ascii="Times New Roman" w:eastAsia="宋体" w:hAnsi="Times New Roman" w:cs="Times New Roman"/>
          <w:sz w:val="28"/>
        </w:rPr>
        <w:t>指导老师</w:t>
      </w:r>
      <w:r w:rsidRPr="009D0E78">
        <w:rPr>
          <w:rFonts w:ascii="Times New Roman" w:eastAsia="宋体" w:hAnsi="Times New Roman" w:cs="Times New Roman"/>
          <w:sz w:val="28"/>
        </w:rPr>
        <w:t xml:space="preserve"> </w:t>
      </w:r>
      <w:r w:rsidRPr="009D0E78">
        <w:rPr>
          <w:rFonts w:ascii="Times New Roman" w:eastAsia="宋体" w:hAnsi="Times New Roman" w:cs="Times New Roman"/>
          <w:sz w:val="28"/>
        </w:rPr>
        <w:t>张勇</w:t>
      </w:r>
      <w:r w:rsidRPr="009D0E78">
        <w:rPr>
          <w:rFonts w:ascii="Times New Roman" w:eastAsia="宋体" w:hAnsi="Times New Roman" w:cs="Times New Roman"/>
          <w:sz w:val="28"/>
        </w:rPr>
        <w:t xml:space="preserve"> </w:t>
      </w:r>
      <w:r w:rsidRPr="009D0E78">
        <w:rPr>
          <w:rFonts w:ascii="Times New Roman" w:eastAsia="宋体" w:hAnsi="Times New Roman" w:cs="Times New Roman"/>
          <w:sz w:val="28"/>
        </w:rPr>
        <w:t>刘晓兰</w:t>
      </w:r>
      <w:r w:rsidRPr="009D0E78">
        <w:rPr>
          <w:rFonts w:ascii="Times New Roman" w:eastAsia="宋体" w:hAnsi="Times New Roman" w:cs="Times New Roman"/>
          <w:sz w:val="28"/>
        </w:rPr>
        <w:t xml:space="preserve"> </w:t>
      </w:r>
      <w:r w:rsidRPr="009D0E78">
        <w:rPr>
          <w:rFonts w:ascii="Times New Roman" w:eastAsia="宋体" w:hAnsi="Times New Roman" w:cs="Times New Roman"/>
          <w:sz w:val="28"/>
        </w:rPr>
        <w:t>侯爽</w:t>
      </w:r>
    </w:p>
    <w:p w14:paraId="5BB27146" w14:textId="4625A393" w:rsidR="00302965" w:rsidRPr="009D0E78" w:rsidRDefault="00302965">
      <w:pPr>
        <w:rPr>
          <w:rFonts w:ascii="Times New Roman" w:eastAsia="宋体" w:hAnsi="Times New Roman" w:cs="Times New Roman"/>
        </w:rPr>
      </w:pPr>
    </w:p>
    <w:p w14:paraId="2D01134C" w14:textId="168B4393" w:rsidR="00884747" w:rsidRPr="009D0E78" w:rsidRDefault="00884747">
      <w:pPr>
        <w:rPr>
          <w:rFonts w:ascii="Times New Roman" w:eastAsia="宋体" w:hAnsi="Times New Roman" w:cs="Times New Roman"/>
        </w:rPr>
      </w:pPr>
      <w:r w:rsidRPr="009D0E78">
        <w:rPr>
          <w:rFonts w:ascii="Times New Roman" w:eastAsia="宋体" w:hAnsi="Times New Roman" w:cs="Times New Roman"/>
        </w:rPr>
        <w:t>摘要部分草稿</w:t>
      </w:r>
      <w:r w:rsidR="00F2397C" w:rsidRPr="009D0E78">
        <w:rPr>
          <w:rFonts w:ascii="Times New Roman" w:eastAsia="宋体" w:hAnsi="Times New Roman" w:cs="Times New Roman"/>
        </w:rPr>
        <w:t>：</w:t>
      </w:r>
    </w:p>
    <w:p w14:paraId="6EFCF4CB" w14:textId="372E289D" w:rsidR="006C32FA" w:rsidRPr="009D0E78" w:rsidRDefault="00FA41F7" w:rsidP="0075027B">
      <w:pPr>
        <w:ind w:firstLineChars="200" w:firstLine="420"/>
        <w:rPr>
          <w:rFonts w:ascii="Times New Roman" w:eastAsia="宋体" w:hAnsi="Times New Roman" w:cs="Times New Roman"/>
        </w:rPr>
      </w:pPr>
      <w:r w:rsidRPr="009D0E78">
        <w:rPr>
          <w:rFonts w:ascii="Times New Roman" w:eastAsia="宋体" w:hAnsi="Times New Roman" w:cs="Times New Roman"/>
        </w:rPr>
        <w:t>四链</w:t>
      </w:r>
      <w:r w:rsidRPr="009D0E78">
        <w:rPr>
          <w:rFonts w:ascii="Times New Roman" w:eastAsia="宋体" w:hAnsi="Times New Roman" w:cs="Times New Roman"/>
        </w:rPr>
        <w:t>DNA</w:t>
      </w:r>
      <w:r w:rsidRPr="009D0E78">
        <w:rPr>
          <w:rFonts w:ascii="Times New Roman" w:eastAsia="宋体" w:hAnsi="Times New Roman" w:cs="Times New Roman"/>
        </w:rPr>
        <w:t>结构，又被称为</w:t>
      </w:r>
      <w:r w:rsidRPr="009D0E78">
        <w:rPr>
          <w:rFonts w:ascii="Times New Roman" w:eastAsia="宋体" w:hAnsi="Times New Roman" w:cs="Times New Roman"/>
        </w:rPr>
        <w:t>G4</w:t>
      </w:r>
      <w:r w:rsidRPr="009D0E78">
        <w:rPr>
          <w:rFonts w:ascii="Times New Roman" w:eastAsia="宋体" w:hAnsi="Times New Roman" w:cs="Times New Roman"/>
        </w:rPr>
        <w:t>，通常是由一段鸟嘌呤富集的序列通过特殊的拓扑结构形成。</w:t>
      </w:r>
      <w:r w:rsidR="00C65E51" w:rsidRPr="009D0E78">
        <w:rPr>
          <w:rFonts w:ascii="Times New Roman" w:eastAsia="宋体" w:hAnsi="Times New Roman" w:cs="Times New Roman"/>
        </w:rPr>
        <w:t>计算</w:t>
      </w:r>
      <w:r w:rsidR="008E129A" w:rsidRPr="009D0E78">
        <w:rPr>
          <w:rFonts w:ascii="Times New Roman" w:eastAsia="宋体" w:hAnsi="Times New Roman" w:cs="Times New Roman"/>
        </w:rPr>
        <w:t>研究发现</w:t>
      </w:r>
      <w:r w:rsidR="00C65E51" w:rsidRPr="009D0E78">
        <w:rPr>
          <w:rFonts w:ascii="Times New Roman" w:eastAsia="宋体" w:hAnsi="Times New Roman" w:cs="Times New Roman"/>
        </w:rPr>
        <w:t>，基因组上</w:t>
      </w:r>
      <w:r w:rsidR="009C2A0F" w:rsidRPr="009D0E78">
        <w:rPr>
          <w:rFonts w:ascii="Times New Roman" w:eastAsia="宋体" w:hAnsi="Times New Roman" w:cs="Times New Roman"/>
        </w:rPr>
        <w:t>的</w:t>
      </w:r>
      <w:r w:rsidR="009C2A0F" w:rsidRPr="009D0E78">
        <w:rPr>
          <w:rFonts w:ascii="Times New Roman" w:eastAsia="宋体" w:hAnsi="Times New Roman" w:cs="Times New Roman"/>
        </w:rPr>
        <w:t>G4 motif</w:t>
      </w:r>
      <w:r w:rsidR="00523BBB" w:rsidRPr="009D0E78">
        <w:rPr>
          <w:rFonts w:ascii="Times New Roman" w:eastAsia="宋体" w:hAnsi="Times New Roman" w:cs="Times New Roman"/>
        </w:rPr>
        <w:t>位点</w:t>
      </w:r>
      <w:r w:rsidR="000B4D24" w:rsidRPr="009D0E78">
        <w:rPr>
          <w:rFonts w:ascii="Times New Roman" w:eastAsia="宋体" w:hAnsi="Times New Roman" w:cs="Times New Roman"/>
        </w:rPr>
        <w:t>超过</w:t>
      </w:r>
      <w:r w:rsidR="000B4D24" w:rsidRPr="009D0E78">
        <w:rPr>
          <w:rFonts w:ascii="Times New Roman" w:eastAsia="宋体" w:hAnsi="Times New Roman" w:cs="Times New Roman"/>
        </w:rPr>
        <w:t>140w</w:t>
      </w:r>
      <w:r w:rsidR="00ED31F2" w:rsidRPr="009D0E78">
        <w:rPr>
          <w:rFonts w:ascii="Times New Roman" w:eastAsia="宋体" w:hAnsi="Times New Roman" w:cs="Times New Roman"/>
        </w:rPr>
        <w:t>个</w:t>
      </w:r>
      <w:r w:rsidR="000B4D24" w:rsidRPr="009D0E78">
        <w:rPr>
          <w:rFonts w:ascii="Times New Roman" w:eastAsia="宋体" w:hAnsi="Times New Roman" w:cs="Times New Roman"/>
        </w:rPr>
        <w:t>。</w:t>
      </w:r>
      <w:r w:rsidR="003403C4" w:rsidRPr="009D0E78">
        <w:rPr>
          <w:rFonts w:ascii="Times New Roman" w:eastAsia="宋体" w:hAnsi="Times New Roman" w:cs="Times New Roman"/>
        </w:rPr>
        <w:t>进一步的实验验证，在体内存在大量</w:t>
      </w:r>
      <w:r w:rsidR="003403C4" w:rsidRPr="009D0E78">
        <w:rPr>
          <w:rFonts w:ascii="Times New Roman" w:eastAsia="宋体" w:hAnsi="Times New Roman" w:cs="Times New Roman"/>
        </w:rPr>
        <w:t>G4</w:t>
      </w:r>
      <w:r w:rsidR="003403C4" w:rsidRPr="009D0E78">
        <w:rPr>
          <w:rFonts w:ascii="Times New Roman" w:eastAsia="宋体" w:hAnsi="Times New Roman" w:cs="Times New Roman"/>
        </w:rPr>
        <w:t>结构</w:t>
      </w:r>
      <w:r w:rsidR="008E129A" w:rsidRPr="009D0E78">
        <w:rPr>
          <w:rFonts w:ascii="Times New Roman" w:eastAsia="宋体" w:hAnsi="Times New Roman" w:cs="Times New Roman"/>
        </w:rPr>
        <w:t>，并且</w:t>
      </w:r>
      <w:r w:rsidR="005A6AA1" w:rsidRPr="009D0E78">
        <w:rPr>
          <w:rFonts w:ascii="Times New Roman" w:eastAsia="宋体" w:hAnsi="Times New Roman" w:cs="Times New Roman"/>
        </w:rPr>
        <w:t>它们富集在</w:t>
      </w:r>
      <w:r w:rsidR="008E129A" w:rsidRPr="009D0E78">
        <w:rPr>
          <w:rFonts w:ascii="Times New Roman" w:eastAsia="宋体" w:hAnsi="Times New Roman" w:cs="Times New Roman"/>
        </w:rPr>
        <w:t>一些关键性的区域</w:t>
      </w:r>
      <w:r w:rsidR="00046874" w:rsidRPr="009D0E78">
        <w:rPr>
          <w:rFonts w:ascii="Times New Roman" w:eastAsia="宋体" w:hAnsi="Times New Roman" w:cs="Times New Roman"/>
        </w:rPr>
        <w:t>，</w:t>
      </w:r>
      <w:r w:rsidR="008E129A" w:rsidRPr="009D0E78">
        <w:rPr>
          <w:rFonts w:ascii="Times New Roman" w:eastAsia="宋体" w:hAnsi="Times New Roman" w:cs="Times New Roman"/>
        </w:rPr>
        <w:t>承担着极其重要的功能。为了探究</w:t>
      </w:r>
      <w:r w:rsidR="008E129A" w:rsidRPr="009D0E78">
        <w:rPr>
          <w:rFonts w:ascii="Times New Roman" w:eastAsia="宋体" w:hAnsi="Times New Roman" w:cs="Times New Roman"/>
        </w:rPr>
        <w:t>G4</w:t>
      </w:r>
      <w:r w:rsidR="00FB7D8A" w:rsidRPr="009D0E78">
        <w:rPr>
          <w:rFonts w:ascii="Times New Roman" w:eastAsia="宋体" w:hAnsi="Times New Roman" w:cs="Times New Roman"/>
        </w:rPr>
        <w:t>结构</w:t>
      </w:r>
      <w:r w:rsidR="008E129A" w:rsidRPr="009D0E78">
        <w:rPr>
          <w:rFonts w:ascii="Times New Roman" w:eastAsia="宋体" w:hAnsi="Times New Roman" w:cs="Times New Roman"/>
        </w:rPr>
        <w:t>的位点以及功能相关性</w:t>
      </w:r>
      <w:r w:rsidR="005C06FA" w:rsidRPr="009D0E78">
        <w:rPr>
          <w:rFonts w:ascii="Times New Roman" w:eastAsia="宋体" w:hAnsi="Times New Roman" w:cs="Times New Roman"/>
        </w:rPr>
        <w:t>，目前迫切地需要鉴定基因组上存在的</w:t>
      </w:r>
      <w:r w:rsidR="005C06FA" w:rsidRPr="009D0E78">
        <w:rPr>
          <w:rFonts w:ascii="Times New Roman" w:eastAsia="宋体" w:hAnsi="Times New Roman" w:cs="Times New Roman"/>
        </w:rPr>
        <w:t>G4</w:t>
      </w:r>
      <w:r w:rsidR="005C06FA" w:rsidRPr="009D0E78">
        <w:rPr>
          <w:rFonts w:ascii="Times New Roman" w:eastAsia="宋体" w:hAnsi="Times New Roman" w:cs="Times New Roman"/>
        </w:rPr>
        <w:t>结构，找出可能的</w:t>
      </w:r>
      <w:r w:rsidR="005C06FA" w:rsidRPr="009D0E78">
        <w:rPr>
          <w:rFonts w:ascii="Times New Roman" w:eastAsia="宋体" w:hAnsi="Times New Roman" w:cs="Times New Roman"/>
        </w:rPr>
        <w:t>G4</w:t>
      </w:r>
      <w:r w:rsidR="001C217D" w:rsidRPr="009D0E78">
        <w:rPr>
          <w:rFonts w:ascii="Times New Roman" w:eastAsia="宋体" w:hAnsi="Times New Roman" w:cs="Times New Roman"/>
        </w:rPr>
        <w:t>结构</w:t>
      </w:r>
      <w:r w:rsidR="005C06FA" w:rsidRPr="009D0E78">
        <w:rPr>
          <w:rFonts w:ascii="Times New Roman" w:eastAsia="宋体" w:hAnsi="Times New Roman" w:cs="Times New Roman"/>
        </w:rPr>
        <w:t>位点</w:t>
      </w:r>
      <w:r w:rsidR="000F0935" w:rsidRPr="009D0E78">
        <w:rPr>
          <w:rFonts w:ascii="Times New Roman" w:eastAsia="宋体" w:hAnsi="Times New Roman" w:cs="Times New Roman"/>
        </w:rPr>
        <w:t>。</w:t>
      </w:r>
      <w:r w:rsidR="00CE422E" w:rsidRPr="009D0E78">
        <w:rPr>
          <w:rFonts w:ascii="Times New Roman" w:eastAsia="宋体" w:hAnsi="Times New Roman" w:cs="Times New Roman"/>
        </w:rPr>
        <w:t>即使</w:t>
      </w:r>
      <w:r w:rsidR="000F0935" w:rsidRPr="009D0E78">
        <w:rPr>
          <w:rFonts w:ascii="Times New Roman" w:eastAsia="宋体" w:hAnsi="Times New Roman" w:cs="Times New Roman"/>
        </w:rPr>
        <w:t>G4</w:t>
      </w:r>
      <w:r w:rsidRPr="009D0E78">
        <w:rPr>
          <w:rFonts w:ascii="Times New Roman" w:eastAsia="宋体" w:hAnsi="Times New Roman" w:cs="Times New Roman"/>
        </w:rPr>
        <w:t>具有一定的</w:t>
      </w:r>
      <w:r w:rsidRPr="009D0E78">
        <w:rPr>
          <w:rFonts w:ascii="Times New Roman" w:eastAsia="宋体" w:hAnsi="Times New Roman" w:cs="Times New Roman"/>
        </w:rPr>
        <w:t>motif</w:t>
      </w:r>
      <w:r w:rsidRPr="009D0E78">
        <w:rPr>
          <w:rFonts w:ascii="Times New Roman" w:eastAsia="宋体" w:hAnsi="Times New Roman" w:cs="Times New Roman"/>
        </w:rPr>
        <w:t>结构，但是</w:t>
      </w:r>
      <w:r w:rsidR="009E14EA" w:rsidRPr="009D0E78">
        <w:rPr>
          <w:rFonts w:ascii="Times New Roman" w:eastAsia="宋体" w:hAnsi="Times New Roman" w:cs="Times New Roman"/>
        </w:rPr>
        <w:t>它的</w:t>
      </w:r>
      <w:r w:rsidRPr="009D0E78">
        <w:rPr>
          <w:rFonts w:ascii="Times New Roman" w:eastAsia="宋体" w:hAnsi="Times New Roman" w:cs="Times New Roman"/>
        </w:rPr>
        <w:t>序列组成</w:t>
      </w:r>
      <w:r w:rsidR="009E14EA" w:rsidRPr="009D0E78">
        <w:rPr>
          <w:rFonts w:ascii="Times New Roman" w:eastAsia="宋体" w:hAnsi="Times New Roman" w:cs="Times New Roman"/>
        </w:rPr>
        <w:t>却</w:t>
      </w:r>
      <w:r w:rsidRPr="009D0E78">
        <w:rPr>
          <w:rFonts w:ascii="Times New Roman" w:eastAsia="宋体" w:hAnsi="Times New Roman" w:cs="Times New Roman"/>
        </w:rPr>
        <w:t>很多样化，这使得</w:t>
      </w:r>
      <w:r w:rsidR="007C3DE1" w:rsidRPr="009D0E78">
        <w:rPr>
          <w:rFonts w:ascii="Times New Roman" w:eastAsia="宋体" w:hAnsi="Times New Roman" w:cs="Times New Roman"/>
        </w:rPr>
        <w:t>纯计算机式的序列检索无法完全准确地鉴定出基因组上的</w:t>
      </w:r>
      <w:r w:rsidR="007C3DE1" w:rsidRPr="009D0E78">
        <w:rPr>
          <w:rFonts w:ascii="Times New Roman" w:eastAsia="宋体" w:hAnsi="Times New Roman" w:cs="Times New Roman"/>
        </w:rPr>
        <w:t>G4</w:t>
      </w:r>
      <w:r w:rsidR="007C3DE1" w:rsidRPr="009D0E78">
        <w:rPr>
          <w:rFonts w:ascii="Times New Roman" w:eastAsia="宋体" w:hAnsi="Times New Roman" w:cs="Times New Roman"/>
        </w:rPr>
        <w:t>结构</w:t>
      </w:r>
      <w:r w:rsidR="00F371B3" w:rsidRPr="009D0E78">
        <w:rPr>
          <w:rFonts w:ascii="Times New Roman" w:eastAsia="宋体" w:hAnsi="Times New Roman" w:cs="Times New Roman"/>
        </w:rPr>
        <w:t>。</w:t>
      </w:r>
      <w:r w:rsidR="006168FC" w:rsidRPr="009D0E78">
        <w:rPr>
          <w:rFonts w:ascii="Times New Roman" w:eastAsia="宋体" w:hAnsi="Times New Roman" w:cs="Times New Roman"/>
        </w:rPr>
        <w:t>随着研究的进展，逐步发展出了以二代测序技术为核心的</w:t>
      </w:r>
      <w:r w:rsidR="006168FC" w:rsidRPr="009D0E78">
        <w:rPr>
          <w:rFonts w:ascii="Times New Roman" w:eastAsia="宋体" w:hAnsi="Times New Roman" w:cs="Times New Roman"/>
        </w:rPr>
        <w:t>G4 ChIP-seq</w:t>
      </w:r>
      <w:r w:rsidR="006168FC" w:rsidRPr="009D0E78">
        <w:rPr>
          <w:rFonts w:ascii="Times New Roman" w:eastAsia="宋体" w:hAnsi="Times New Roman" w:cs="Times New Roman"/>
        </w:rPr>
        <w:t>以及</w:t>
      </w:r>
      <w:r w:rsidR="006168FC" w:rsidRPr="009D0E78">
        <w:rPr>
          <w:rFonts w:ascii="Times New Roman" w:eastAsia="宋体" w:hAnsi="Times New Roman" w:cs="Times New Roman"/>
        </w:rPr>
        <w:t>G4-seq</w:t>
      </w:r>
      <w:r w:rsidR="006168FC" w:rsidRPr="009D0E78">
        <w:rPr>
          <w:rFonts w:ascii="Times New Roman" w:eastAsia="宋体" w:hAnsi="Times New Roman" w:cs="Times New Roman"/>
        </w:rPr>
        <w:t>技术，能够高通量的识别基因组层面的</w:t>
      </w:r>
      <w:r w:rsidR="006168FC" w:rsidRPr="009D0E78">
        <w:rPr>
          <w:rFonts w:ascii="Times New Roman" w:eastAsia="宋体" w:hAnsi="Times New Roman" w:cs="Times New Roman"/>
        </w:rPr>
        <w:t>G4</w:t>
      </w:r>
      <w:r w:rsidR="006168FC" w:rsidRPr="009D0E78">
        <w:rPr>
          <w:rFonts w:ascii="Times New Roman" w:eastAsia="宋体" w:hAnsi="Times New Roman" w:cs="Times New Roman"/>
        </w:rPr>
        <w:t>位点</w:t>
      </w:r>
      <w:r w:rsidR="00340D95" w:rsidRPr="009D0E78">
        <w:rPr>
          <w:rFonts w:ascii="Times New Roman" w:eastAsia="宋体" w:hAnsi="Times New Roman" w:cs="Times New Roman"/>
        </w:rPr>
        <w:t>，而结合二代测序技术和计算机预测方法的策略也成为潜在</w:t>
      </w:r>
      <w:r w:rsidR="00340D95" w:rsidRPr="009D0E78">
        <w:rPr>
          <w:rFonts w:ascii="Times New Roman" w:eastAsia="宋体" w:hAnsi="Times New Roman" w:cs="Times New Roman"/>
        </w:rPr>
        <w:t>G4</w:t>
      </w:r>
      <w:r w:rsidR="00340D95" w:rsidRPr="009D0E78">
        <w:rPr>
          <w:rFonts w:ascii="Times New Roman" w:eastAsia="宋体" w:hAnsi="Times New Roman" w:cs="Times New Roman"/>
        </w:rPr>
        <w:t>结构预测的可靠手段。</w:t>
      </w:r>
    </w:p>
    <w:p w14:paraId="3660DC0A" w14:textId="79CC14E0" w:rsidR="001C577D" w:rsidRPr="009D0E78" w:rsidRDefault="001C577D" w:rsidP="0075027B">
      <w:pPr>
        <w:ind w:firstLineChars="200" w:firstLine="420"/>
        <w:rPr>
          <w:rFonts w:ascii="Times New Roman" w:eastAsia="宋体" w:hAnsi="Times New Roman" w:cs="Times New Roman"/>
        </w:rPr>
      </w:pPr>
      <w:r w:rsidRPr="009D0E78">
        <w:rPr>
          <w:rFonts w:ascii="Times New Roman" w:eastAsia="宋体" w:hAnsi="Times New Roman" w:cs="Times New Roman"/>
        </w:rPr>
        <w:t>本课题的核心是</w:t>
      </w:r>
      <w:r w:rsidRPr="009D0E78">
        <w:rPr>
          <w:rFonts w:ascii="Times New Roman" w:eastAsia="宋体" w:hAnsi="Times New Roman" w:cs="Times New Roman"/>
        </w:rPr>
        <w:t>G4</w:t>
      </w:r>
      <w:r w:rsidR="00340D95" w:rsidRPr="009D0E78">
        <w:rPr>
          <w:rFonts w:ascii="Times New Roman" w:eastAsia="宋体" w:hAnsi="Times New Roman" w:cs="Times New Roman"/>
        </w:rPr>
        <w:t>结构</w:t>
      </w:r>
      <w:r w:rsidRPr="009D0E78">
        <w:rPr>
          <w:rFonts w:ascii="Times New Roman" w:eastAsia="宋体" w:hAnsi="Times New Roman" w:cs="Times New Roman"/>
        </w:rPr>
        <w:t>探测方法</w:t>
      </w:r>
      <w:r w:rsidR="00340D95" w:rsidRPr="009D0E78">
        <w:rPr>
          <w:rFonts w:ascii="Times New Roman" w:eastAsia="宋体" w:hAnsi="Times New Roman" w:cs="Times New Roman"/>
        </w:rPr>
        <w:t>，兼顾</w:t>
      </w:r>
      <w:r w:rsidR="00340D95" w:rsidRPr="009D0E78">
        <w:rPr>
          <w:rFonts w:ascii="Times New Roman" w:eastAsia="宋体" w:hAnsi="Times New Roman" w:cs="Times New Roman"/>
        </w:rPr>
        <w:t>G4</w:t>
      </w:r>
      <w:r w:rsidR="00340D95" w:rsidRPr="009D0E78">
        <w:rPr>
          <w:rFonts w:ascii="Times New Roman" w:eastAsia="宋体" w:hAnsi="Times New Roman" w:cs="Times New Roman"/>
        </w:rPr>
        <w:t>结构的位点分布特征和潜在功能性研究</w:t>
      </w:r>
      <w:r w:rsidR="000135DB" w:rsidRPr="009D0E78">
        <w:rPr>
          <w:rFonts w:ascii="Times New Roman" w:eastAsia="宋体" w:hAnsi="Times New Roman" w:cs="Times New Roman"/>
        </w:rPr>
        <w:t>。</w:t>
      </w:r>
      <w:r w:rsidRPr="009D0E78">
        <w:rPr>
          <w:rFonts w:ascii="Times New Roman" w:eastAsia="宋体" w:hAnsi="Times New Roman" w:cs="Times New Roman"/>
        </w:rPr>
        <w:t>我将从以下几个方面展开：</w:t>
      </w:r>
      <w:r w:rsidR="002A1059" w:rsidRPr="009D0E78">
        <w:rPr>
          <w:rFonts w:ascii="Times New Roman" w:eastAsia="宋体" w:hAnsi="Times New Roman" w:cs="Times New Roman"/>
        </w:rPr>
        <w:t>G4</w:t>
      </w:r>
      <w:r w:rsidR="002A1059" w:rsidRPr="009D0E78">
        <w:rPr>
          <w:rFonts w:ascii="Times New Roman" w:eastAsia="宋体" w:hAnsi="Times New Roman" w:cs="Times New Roman"/>
        </w:rPr>
        <w:t>的基本特性调研；已知算法的测试；核小体位点复合算法的构建；比较和验证新模型的优劣性；</w:t>
      </w:r>
      <w:r w:rsidR="00295A83" w:rsidRPr="009D0E78">
        <w:rPr>
          <w:rFonts w:ascii="Times New Roman" w:eastAsia="宋体" w:hAnsi="Times New Roman" w:cs="Times New Roman"/>
        </w:rPr>
        <w:t>G4</w:t>
      </w:r>
      <w:r w:rsidR="00295A83" w:rsidRPr="009D0E78">
        <w:rPr>
          <w:rFonts w:ascii="Times New Roman" w:eastAsia="宋体" w:hAnsi="Times New Roman" w:cs="Times New Roman"/>
        </w:rPr>
        <w:t>结构位点的分布特点与</w:t>
      </w:r>
      <w:r w:rsidR="00295A83" w:rsidRPr="009D0E78">
        <w:rPr>
          <w:rFonts w:ascii="Times New Roman" w:eastAsia="宋体" w:hAnsi="Times New Roman" w:cs="Times New Roman"/>
        </w:rPr>
        <w:t>G4</w:t>
      </w:r>
      <w:r w:rsidR="00295A83" w:rsidRPr="009D0E78">
        <w:rPr>
          <w:rFonts w:ascii="Times New Roman" w:eastAsia="宋体" w:hAnsi="Times New Roman" w:cs="Times New Roman"/>
        </w:rPr>
        <w:t>结构的功能</w:t>
      </w:r>
      <w:r w:rsidR="00403BBA" w:rsidRPr="009D0E78">
        <w:rPr>
          <w:rFonts w:ascii="Times New Roman" w:eastAsia="宋体" w:hAnsi="Times New Roman" w:cs="Times New Roman"/>
        </w:rPr>
        <w:t>的推断</w:t>
      </w:r>
      <w:r w:rsidR="007A3194" w:rsidRPr="009D0E78">
        <w:rPr>
          <w:rFonts w:ascii="Times New Roman" w:eastAsia="宋体" w:hAnsi="Times New Roman" w:cs="Times New Roman"/>
        </w:rPr>
        <w:t>。</w:t>
      </w:r>
    </w:p>
    <w:p w14:paraId="37054583" w14:textId="60489412" w:rsidR="00FA41F7" w:rsidRPr="009D0E78" w:rsidRDefault="00FA41F7">
      <w:pPr>
        <w:rPr>
          <w:rFonts w:ascii="Times New Roman" w:eastAsia="宋体" w:hAnsi="Times New Roman" w:cs="Times New Roman"/>
        </w:rPr>
      </w:pPr>
    </w:p>
    <w:p w14:paraId="5B655C71" w14:textId="77777777" w:rsidR="00FA41F7" w:rsidRPr="009D0E78" w:rsidRDefault="00FA41F7">
      <w:pPr>
        <w:rPr>
          <w:rFonts w:ascii="Times New Roman" w:eastAsia="宋体" w:hAnsi="Times New Roman" w:cs="Times New Roman"/>
        </w:rPr>
      </w:pPr>
    </w:p>
    <w:p w14:paraId="5C2893FE" w14:textId="1BC25802" w:rsidR="006C32FA" w:rsidRPr="009D0E78" w:rsidRDefault="006C32FA">
      <w:pPr>
        <w:rPr>
          <w:rFonts w:ascii="Times New Roman" w:eastAsia="宋体" w:hAnsi="Times New Roman" w:cs="Times New Roman"/>
        </w:rPr>
      </w:pPr>
    </w:p>
    <w:p w14:paraId="09B70B50" w14:textId="4CA4FAF7" w:rsidR="006C32FA" w:rsidRPr="009D0E78" w:rsidRDefault="00884747">
      <w:pPr>
        <w:rPr>
          <w:rFonts w:ascii="Times New Roman" w:eastAsia="宋体" w:hAnsi="Times New Roman" w:cs="Times New Roman"/>
        </w:rPr>
      </w:pPr>
      <w:r w:rsidRPr="009D0E78">
        <w:rPr>
          <w:rFonts w:ascii="Times New Roman" w:eastAsia="宋体" w:hAnsi="Times New Roman" w:cs="Times New Roman"/>
        </w:rPr>
        <w:t>正文部分草稿</w:t>
      </w:r>
      <w:r w:rsidR="00037A84" w:rsidRPr="009D0E78">
        <w:rPr>
          <w:rFonts w:ascii="Times New Roman" w:eastAsia="宋体" w:hAnsi="Times New Roman" w:cs="Times New Roman"/>
        </w:rPr>
        <w:t>：</w:t>
      </w:r>
    </w:p>
    <w:p w14:paraId="1CAE4DD6" w14:textId="204A7FBC" w:rsidR="000F29BE" w:rsidRPr="009D0E78" w:rsidRDefault="005B1677" w:rsidP="00F970A1">
      <w:pPr>
        <w:pStyle w:val="a3"/>
        <w:numPr>
          <w:ilvl w:val="0"/>
          <w:numId w:val="1"/>
        </w:numPr>
        <w:ind w:firstLineChars="0"/>
        <w:rPr>
          <w:rFonts w:ascii="Times New Roman" w:eastAsia="宋体" w:hAnsi="Times New Roman" w:cs="Times New Roman"/>
        </w:rPr>
      </w:pPr>
      <w:r w:rsidRPr="009D0E78">
        <w:rPr>
          <w:rFonts w:ascii="Times New Roman" w:eastAsia="宋体" w:hAnsi="Times New Roman" w:cs="Times New Roman"/>
        </w:rPr>
        <w:t>G4</w:t>
      </w:r>
      <w:r w:rsidRPr="009D0E78">
        <w:rPr>
          <w:rFonts w:ascii="Times New Roman" w:eastAsia="宋体" w:hAnsi="Times New Roman" w:cs="Times New Roman"/>
        </w:rPr>
        <w:t>的结构和特点</w:t>
      </w:r>
    </w:p>
    <w:p w14:paraId="65131C06" w14:textId="10EB3C53" w:rsidR="00F970A1" w:rsidRPr="009D0E78" w:rsidRDefault="00264827" w:rsidP="00D63BEE">
      <w:pPr>
        <w:pStyle w:val="a3"/>
        <w:ind w:left="420"/>
        <w:rPr>
          <w:rFonts w:ascii="Times New Roman" w:eastAsia="宋体" w:hAnsi="Times New Roman" w:cs="Times New Roman"/>
        </w:rPr>
      </w:pPr>
      <w:r w:rsidRPr="009D0E78">
        <w:rPr>
          <w:rFonts w:ascii="Times New Roman" w:eastAsia="宋体" w:hAnsi="Times New Roman" w:cs="Times New Roman"/>
        </w:rPr>
        <w:t>绝大部分的基因组上的</w:t>
      </w:r>
      <w:r w:rsidRPr="009D0E78">
        <w:rPr>
          <w:rFonts w:ascii="Times New Roman" w:eastAsia="宋体" w:hAnsi="Times New Roman" w:cs="Times New Roman"/>
        </w:rPr>
        <w:t>DNA</w:t>
      </w:r>
      <w:r w:rsidRPr="009D0E78">
        <w:rPr>
          <w:rFonts w:ascii="Times New Roman" w:eastAsia="宋体" w:hAnsi="Times New Roman" w:cs="Times New Roman"/>
        </w:rPr>
        <w:t>都表现为右手双螺旋结构</w:t>
      </w:r>
      <w:r w:rsidR="00681554" w:rsidRPr="009D0E78">
        <w:rPr>
          <w:rFonts w:ascii="Times New Roman" w:eastAsia="宋体" w:hAnsi="Times New Roman" w:cs="Times New Roman"/>
        </w:rPr>
        <w:t>，我们通常称之为典型性</w:t>
      </w:r>
      <w:r w:rsidR="00681554" w:rsidRPr="009D0E78">
        <w:rPr>
          <w:rFonts w:ascii="Times New Roman" w:eastAsia="宋体" w:hAnsi="Times New Roman" w:cs="Times New Roman"/>
        </w:rPr>
        <w:t>DNA(B-form</w:t>
      </w:r>
      <w:r w:rsidR="00A15720" w:rsidRPr="009D0E78">
        <w:rPr>
          <w:rFonts w:ascii="Times New Roman" w:eastAsia="宋体" w:hAnsi="Times New Roman" w:cs="Times New Roman"/>
        </w:rPr>
        <w:t xml:space="preserve"> DNA</w:t>
      </w:r>
      <w:r w:rsidR="00681554" w:rsidRPr="009D0E78">
        <w:rPr>
          <w:rFonts w:ascii="Times New Roman" w:eastAsia="宋体" w:hAnsi="Times New Roman" w:cs="Times New Roman"/>
        </w:rPr>
        <w:t>, B-DNA)</w:t>
      </w:r>
      <w:r w:rsidR="00D63BEE" w:rsidRPr="009D0E78">
        <w:rPr>
          <w:rFonts w:ascii="Times New Roman" w:eastAsia="宋体" w:hAnsi="Times New Roman" w:cs="Times New Roman"/>
        </w:rPr>
        <w:t>。但是实际上，</w:t>
      </w:r>
      <w:r w:rsidR="00D63BEE" w:rsidRPr="009D0E78">
        <w:rPr>
          <w:rFonts w:ascii="Times New Roman" w:eastAsia="宋体" w:hAnsi="Times New Roman" w:cs="Times New Roman"/>
        </w:rPr>
        <w:t>DNA</w:t>
      </w:r>
      <w:r w:rsidR="00D63BEE" w:rsidRPr="009D0E78">
        <w:rPr>
          <w:rFonts w:ascii="Times New Roman" w:eastAsia="宋体" w:hAnsi="Times New Roman" w:cs="Times New Roman"/>
        </w:rPr>
        <w:t>的二级结构复杂多样，也存在着部分特殊的非典型</w:t>
      </w:r>
      <w:r w:rsidR="00D63BEE" w:rsidRPr="009D0E78">
        <w:rPr>
          <w:rFonts w:ascii="Times New Roman" w:eastAsia="宋体" w:hAnsi="Times New Roman" w:cs="Times New Roman"/>
        </w:rPr>
        <w:t>DNA</w:t>
      </w:r>
      <w:r w:rsidR="00D63BEE" w:rsidRPr="009D0E78">
        <w:rPr>
          <w:rFonts w:ascii="Times New Roman" w:eastAsia="宋体" w:hAnsi="Times New Roman" w:cs="Times New Roman"/>
        </w:rPr>
        <w:t>结构</w:t>
      </w:r>
      <w:r w:rsidR="00CB3A0B" w:rsidRPr="009D0E78">
        <w:rPr>
          <w:rFonts w:ascii="Times New Roman" w:eastAsia="宋体" w:hAnsi="Times New Roman" w:cs="Times New Roman"/>
        </w:rPr>
        <w:t>。非典型的</w:t>
      </w:r>
      <w:r w:rsidR="00CB3A0B" w:rsidRPr="009D0E78">
        <w:rPr>
          <w:rFonts w:ascii="Times New Roman" w:eastAsia="宋体" w:hAnsi="Times New Roman" w:cs="Times New Roman"/>
        </w:rPr>
        <w:t>DNA</w:t>
      </w:r>
      <w:r w:rsidR="00CB3A0B" w:rsidRPr="009D0E78">
        <w:rPr>
          <w:rFonts w:ascii="Times New Roman" w:eastAsia="宋体" w:hAnsi="Times New Roman" w:cs="Times New Roman"/>
        </w:rPr>
        <w:t>结构包括了</w:t>
      </w:r>
      <w:r w:rsidR="00CB3A0B" w:rsidRPr="009D0E78">
        <w:rPr>
          <w:rFonts w:ascii="Times New Roman" w:eastAsia="宋体" w:hAnsi="Times New Roman" w:cs="Times New Roman"/>
        </w:rPr>
        <w:t>Z-DNA</w:t>
      </w:r>
      <w:r w:rsidR="00CB3A0B" w:rsidRPr="009D0E78">
        <w:rPr>
          <w:rFonts w:ascii="Times New Roman" w:eastAsia="宋体" w:hAnsi="Times New Roman" w:cs="Times New Roman"/>
        </w:rPr>
        <w:t>、十字</w:t>
      </w:r>
      <w:r w:rsidR="00CB3A0B" w:rsidRPr="009D0E78">
        <w:rPr>
          <w:rFonts w:ascii="Times New Roman" w:eastAsia="宋体" w:hAnsi="Times New Roman" w:cs="Times New Roman"/>
        </w:rPr>
        <w:t>DNA</w:t>
      </w:r>
      <w:r w:rsidR="00CB3A0B" w:rsidRPr="009D0E78">
        <w:rPr>
          <w:rFonts w:ascii="Times New Roman" w:eastAsia="宋体" w:hAnsi="Times New Roman" w:cs="Times New Roman"/>
        </w:rPr>
        <w:t>、三链体</w:t>
      </w:r>
      <w:r w:rsidR="00CB3A0B" w:rsidRPr="009D0E78">
        <w:rPr>
          <w:rFonts w:ascii="Times New Roman" w:eastAsia="宋体" w:hAnsi="Times New Roman" w:cs="Times New Roman"/>
        </w:rPr>
        <w:t>DNA</w:t>
      </w:r>
      <w:r w:rsidR="00CB3A0B" w:rsidRPr="009D0E78">
        <w:rPr>
          <w:rFonts w:ascii="Times New Roman" w:eastAsia="宋体" w:hAnsi="Times New Roman" w:cs="Times New Roman"/>
        </w:rPr>
        <w:t>以及四链体</w:t>
      </w:r>
      <w:r w:rsidR="00CB3A0B" w:rsidRPr="009D0E78">
        <w:rPr>
          <w:rFonts w:ascii="Times New Roman" w:eastAsia="宋体" w:hAnsi="Times New Roman" w:cs="Times New Roman"/>
        </w:rPr>
        <w:t>DNA</w:t>
      </w:r>
      <w:r w:rsidR="00CB3A0B" w:rsidRPr="009D0E78">
        <w:rPr>
          <w:rFonts w:ascii="Times New Roman" w:eastAsia="宋体" w:hAnsi="Times New Roman" w:cs="Times New Roman"/>
        </w:rPr>
        <w:t>等。</w:t>
      </w:r>
      <w:r w:rsidR="00626568" w:rsidRPr="009D0E78">
        <w:rPr>
          <w:rFonts w:ascii="Times New Roman" w:eastAsia="宋体" w:hAnsi="Times New Roman" w:cs="Times New Roman"/>
        </w:rPr>
        <w:t>再过去的二十年中，越来越多的研究证据表明，非典型</w:t>
      </w:r>
      <w:r w:rsidR="00626568" w:rsidRPr="009D0E78">
        <w:rPr>
          <w:rFonts w:ascii="Times New Roman" w:eastAsia="宋体" w:hAnsi="Times New Roman" w:cs="Times New Roman"/>
        </w:rPr>
        <w:t>DNA</w:t>
      </w:r>
      <w:r w:rsidR="00626568" w:rsidRPr="009D0E78">
        <w:rPr>
          <w:rFonts w:ascii="Times New Roman" w:eastAsia="宋体" w:hAnsi="Times New Roman" w:cs="Times New Roman"/>
        </w:rPr>
        <w:t>在体内与双链</w:t>
      </w:r>
      <w:r w:rsidR="00626568" w:rsidRPr="009D0E78">
        <w:rPr>
          <w:rFonts w:ascii="Times New Roman" w:eastAsia="宋体" w:hAnsi="Times New Roman" w:cs="Times New Roman"/>
        </w:rPr>
        <w:t>DNA</w:t>
      </w:r>
      <w:r w:rsidR="00626568" w:rsidRPr="009D0E78">
        <w:rPr>
          <w:rFonts w:ascii="Times New Roman" w:eastAsia="宋体" w:hAnsi="Times New Roman" w:cs="Times New Roman"/>
        </w:rPr>
        <w:t>结构存在着竞争的关系并且承担着一部分重要的生物学功能。正是因为这些特定的性质，使得它成为基因组结构研究的一个重要方向，受到越来越多的关注。</w:t>
      </w:r>
    </w:p>
    <w:p w14:paraId="4C952DBF" w14:textId="25CE5165" w:rsidR="00D712B7" w:rsidRPr="009D0E78" w:rsidRDefault="00626568" w:rsidP="00D63BEE">
      <w:pPr>
        <w:pStyle w:val="a3"/>
        <w:ind w:left="420"/>
        <w:rPr>
          <w:rFonts w:ascii="Times New Roman" w:eastAsia="宋体" w:hAnsi="Times New Roman" w:cs="Times New Roman"/>
        </w:rPr>
      </w:pPr>
      <w:r w:rsidRPr="009D0E78">
        <w:rPr>
          <w:rFonts w:ascii="Times New Roman" w:eastAsia="宋体" w:hAnsi="Times New Roman" w:cs="Times New Roman"/>
        </w:rPr>
        <w:t>G4(G-quadruplexes)</w:t>
      </w:r>
      <w:r w:rsidRPr="009D0E78">
        <w:rPr>
          <w:rFonts w:ascii="Times New Roman" w:eastAsia="宋体" w:hAnsi="Times New Roman" w:cs="Times New Roman"/>
        </w:rPr>
        <w:t>，又被称为鸟嘌呤四链体，是非典型的</w:t>
      </w:r>
      <w:r w:rsidRPr="009D0E78">
        <w:rPr>
          <w:rFonts w:ascii="Times New Roman" w:eastAsia="宋体" w:hAnsi="Times New Roman" w:cs="Times New Roman"/>
        </w:rPr>
        <w:t>DNA</w:t>
      </w:r>
      <w:r w:rsidRPr="009D0E78">
        <w:rPr>
          <w:rFonts w:ascii="Times New Roman" w:eastAsia="宋体" w:hAnsi="Times New Roman" w:cs="Times New Roman"/>
        </w:rPr>
        <w:t>结构之一。</w:t>
      </w:r>
      <w:r w:rsidR="00D712B7" w:rsidRPr="009D0E78">
        <w:rPr>
          <w:rFonts w:ascii="Times New Roman" w:eastAsia="宋体" w:hAnsi="Times New Roman" w:cs="Times New Roman"/>
        </w:rPr>
        <w:t>它是一种单链鸟嘌呤富集的</w:t>
      </w:r>
      <w:r w:rsidR="00D712B7" w:rsidRPr="009D0E78">
        <w:rPr>
          <w:rFonts w:ascii="Times New Roman" w:eastAsia="宋体" w:hAnsi="Times New Roman" w:cs="Times New Roman"/>
        </w:rPr>
        <w:t>DNA</w:t>
      </w:r>
      <w:r w:rsidR="00D712B7" w:rsidRPr="009D0E78">
        <w:rPr>
          <w:rFonts w:ascii="Times New Roman" w:eastAsia="宋体" w:hAnsi="Times New Roman" w:cs="Times New Roman"/>
        </w:rPr>
        <w:t>序列，能够在特定情况下折叠成四链</w:t>
      </w:r>
      <w:r w:rsidR="00D712B7" w:rsidRPr="009D0E78">
        <w:rPr>
          <w:rFonts w:ascii="Times New Roman" w:eastAsia="宋体" w:hAnsi="Times New Roman" w:cs="Times New Roman"/>
        </w:rPr>
        <w:t>DNA</w:t>
      </w:r>
      <w:r w:rsidR="00D712B7" w:rsidRPr="009D0E78">
        <w:rPr>
          <w:rFonts w:ascii="Times New Roman" w:eastAsia="宋体" w:hAnsi="Times New Roman" w:cs="Times New Roman"/>
        </w:rPr>
        <w:t>结构。这种结构产生于</w:t>
      </w:r>
      <w:r w:rsidR="00D712B7" w:rsidRPr="009D0E78">
        <w:rPr>
          <w:rFonts w:ascii="Times New Roman" w:eastAsia="宋体" w:hAnsi="Times New Roman" w:cs="Times New Roman"/>
        </w:rPr>
        <w:t>G</w:t>
      </w:r>
      <w:r w:rsidR="00D712B7" w:rsidRPr="009D0E78">
        <w:rPr>
          <w:rFonts w:ascii="Times New Roman" w:eastAsia="宋体" w:hAnsi="Times New Roman" w:cs="Times New Roman"/>
        </w:rPr>
        <w:t>四平方面的自我堆叠，这些</w:t>
      </w:r>
      <w:r w:rsidR="00D712B7" w:rsidRPr="009D0E78">
        <w:rPr>
          <w:rFonts w:ascii="Times New Roman" w:eastAsia="宋体" w:hAnsi="Times New Roman" w:cs="Times New Roman"/>
        </w:rPr>
        <w:t>G</w:t>
      </w:r>
      <w:r w:rsidR="00D712B7" w:rsidRPr="009D0E78">
        <w:rPr>
          <w:rFonts w:ascii="Times New Roman" w:eastAsia="宋体" w:hAnsi="Times New Roman" w:cs="Times New Roman"/>
        </w:rPr>
        <w:t>四平方面通常由四个鸟嘌呤通过环</w:t>
      </w:r>
      <w:r w:rsidR="00D712B7" w:rsidRPr="009D0E78">
        <w:rPr>
          <w:rFonts w:ascii="Times New Roman" w:eastAsia="宋体" w:hAnsi="Times New Roman" w:cs="Times New Roman"/>
        </w:rPr>
        <w:t>Hoogsten</w:t>
      </w:r>
      <w:r w:rsidR="00D712B7" w:rsidRPr="009D0E78">
        <w:rPr>
          <w:rFonts w:ascii="Times New Roman" w:eastAsia="宋体" w:hAnsi="Times New Roman" w:cs="Times New Roman"/>
        </w:rPr>
        <w:t>氢键连接，排列而成。在这些</w:t>
      </w:r>
      <w:r w:rsidR="00D712B7" w:rsidRPr="009D0E78">
        <w:rPr>
          <w:rFonts w:ascii="Times New Roman" w:eastAsia="宋体" w:hAnsi="Times New Roman" w:cs="Times New Roman"/>
        </w:rPr>
        <w:t>G</w:t>
      </w:r>
      <w:r w:rsidR="00D712B7" w:rsidRPr="009D0E78">
        <w:rPr>
          <w:rFonts w:ascii="Times New Roman" w:eastAsia="宋体" w:hAnsi="Times New Roman" w:cs="Times New Roman"/>
        </w:rPr>
        <w:t>四平方面的中心，存在一个一价阳离子（通常是</w:t>
      </w:r>
      <w:r w:rsidR="00D712B7" w:rsidRPr="009D0E78">
        <w:rPr>
          <w:rFonts w:ascii="Times New Roman" w:eastAsia="宋体" w:hAnsi="Times New Roman" w:cs="Times New Roman"/>
        </w:rPr>
        <w:t>K+</w:t>
      </w:r>
      <w:r w:rsidR="00D712B7" w:rsidRPr="009D0E78">
        <w:rPr>
          <w:rFonts w:ascii="Times New Roman" w:eastAsia="宋体" w:hAnsi="Times New Roman" w:cs="Times New Roman"/>
        </w:rPr>
        <w:t>或者</w:t>
      </w:r>
      <w:r w:rsidR="00D712B7" w:rsidRPr="009D0E78">
        <w:rPr>
          <w:rFonts w:ascii="Times New Roman" w:eastAsia="宋体" w:hAnsi="Times New Roman" w:cs="Times New Roman"/>
        </w:rPr>
        <w:t>Na+</w:t>
      </w:r>
      <w:r w:rsidR="00D712B7" w:rsidRPr="009D0E78">
        <w:rPr>
          <w:rFonts w:ascii="Times New Roman" w:eastAsia="宋体" w:hAnsi="Times New Roman" w:cs="Times New Roman"/>
        </w:rPr>
        <w:t>）来稳定结构，而这些四平方面之间，由受挤压的单链</w:t>
      </w:r>
      <w:r w:rsidR="00D712B7" w:rsidRPr="009D0E78">
        <w:rPr>
          <w:rFonts w:ascii="Times New Roman" w:eastAsia="宋体" w:hAnsi="Times New Roman" w:cs="Times New Roman"/>
        </w:rPr>
        <w:t>loop</w:t>
      </w:r>
      <w:r w:rsidR="00D712B7" w:rsidRPr="009D0E78">
        <w:rPr>
          <w:rFonts w:ascii="Times New Roman" w:eastAsia="宋体" w:hAnsi="Times New Roman" w:cs="Times New Roman"/>
        </w:rPr>
        <w:t>序列连接。</w:t>
      </w:r>
      <w:r w:rsidR="007712D1" w:rsidRPr="009D0E78">
        <w:rPr>
          <w:rFonts w:ascii="Times New Roman" w:eastAsia="宋体" w:hAnsi="Times New Roman" w:cs="Times New Roman"/>
        </w:rPr>
        <w:t>G4s</w:t>
      </w:r>
      <w:r w:rsidR="007712D1" w:rsidRPr="009D0E78">
        <w:rPr>
          <w:rFonts w:ascii="Times New Roman" w:eastAsia="宋体" w:hAnsi="Times New Roman" w:cs="Times New Roman"/>
        </w:rPr>
        <w:t>存在多种空间拓扑结构，这取决于</w:t>
      </w:r>
      <w:r w:rsidR="007712D1" w:rsidRPr="009D0E78">
        <w:rPr>
          <w:rFonts w:ascii="Times New Roman" w:eastAsia="宋体" w:hAnsi="Times New Roman" w:cs="Times New Roman"/>
        </w:rPr>
        <w:t>G4s</w:t>
      </w:r>
      <w:r w:rsidR="007712D1" w:rsidRPr="009D0E78">
        <w:rPr>
          <w:rFonts w:ascii="Times New Roman" w:eastAsia="宋体" w:hAnsi="Times New Roman" w:cs="Times New Roman"/>
        </w:rPr>
        <w:t>堆叠</w:t>
      </w:r>
      <w:r w:rsidR="007712D1" w:rsidRPr="009D0E78">
        <w:rPr>
          <w:rFonts w:ascii="Times New Roman" w:eastAsia="宋体" w:hAnsi="Times New Roman" w:cs="Times New Roman"/>
        </w:rPr>
        <w:t>G</w:t>
      </w:r>
      <w:r w:rsidR="007712D1" w:rsidRPr="009D0E78">
        <w:rPr>
          <w:rFonts w:ascii="Times New Roman" w:eastAsia="宋体" w:hAnsi="Times New Roman" w:cs="Times New Roman"/>
        </w:rPr>
        <w:t>四平方面的数量、中间相互连接</w:t>
      </w:r>
      <w:r w:rsidR="007712D1" w:rsidRPr="009D0E78">
        <w:rPr>
          <w:rFonts w:ascii="Times New Roman" w:eastAsia="宋体" w:hAnsi="Times New Roman" w:cs="Times New Roman"/>
        </w:rPr>
        <w:t>loop</w:t>
      </w:r>
      <w:r w:rsidR="007712D1" w:rsidRPr="009D0E78">
        <w:rPr>
          <w:rFonts w:ascii="Times New Roman" w:eastAsia="宋体" w:hAnsi="Times New Roman" w:cs="Times New Roman"/>
        </w:rPr>
        <w:t>的长度、</w:t>
      </w:r>
      <w:r w:rsidR="007712D1" w:rsidRPr="009D0E78">
        <w:rPr>
          <w:rFonts w:ascii="Times New Roman" w:eastAsia="宋体" w:hAnsi="Times New Roman" w:cs="Times New Roman"/>
        </w:rPr>
        <w:t>loop</w:t>
      </w:r>
      <w:r w:rsidR="007712D1" w:rsidRPr="009D0E78">
        <w:rPr>
          <w:rFonts w:ascii="Times New Roman" w:eastAsia="宋体" w:hAnsi="Times New Roman" w:cs="Times New Roman"/>
        </w:rPr>
        <w:t>的序列组成、折叠时核酸链的方向以及中心通道阳离子的性质。这些特殊的空间拓扑结构使得</w:t>
      </w:r>
      <w:r w:rsidR="007712D1" w:rsidRPr="009D0E78">
        <w:rPr>
          <w:rFonts w:ascii="Times New Roman" w:eastAsia="宋体" w:hAnsi="Times New Roman" w:cs="Times New Roman"/>
        </w:rPr>
        <w:t>G4s</w:t>
      </w:r>
      <w:r w:rsidR="007712D1" w:rsidRPr="009D0E78">
        <w:rPr>
          <w:rFonts w:ascii="Times New Roman" w:eastAsia="宋体" w:hAnsi="Times New Roman" w:cs="Times New Roman"/>
        </w:rPr>
        <w:t>的热稳定性通常较高，进而阻碍</w:t>
      </w:r>
      <w:r w:rsidR="007712D1" w:rsidRPr="009D0E78">
        <w:rPr>
          <w:rFonts w:ascii="Times New Roman" w:eastAsia="宋体" w:hAnsi="Times New Roman" w:cs="Times New Roman"/>
        </w:rPr>
        <w:t>DNA</w:t>
      </w:r>
      <w:r w:rsidR="007712D1" w:rsidRPr="009D0E78">
        <w:rPr>
          <w:rFonts w:ascii="Times New Roman" w:eastAsia="宋体" w:hAnsi="Times New Roman" w:cs="Times New Roman"/>
        </w:rPr>
        <w:t>双链的杂交以及其他分子的交流。</w:t>
      </w:r>
    </w:p>
    <w:p w14:paraId="77156256" w14:textId="5F627E14" w:rsidR="00AC364B" w:rsidRPr="009D0E78" w:rsidRDefault="00AC364B" w:rsidP="00D63BEE">
      <w:pPr>
        <w:pStyle w:val="a3"/>
        <w:ind w:left="420"/>
        <w:rPr>
          <w:rFonts w:ascii="Times New Roman" w:eastAsia="宋体" w:hAnsi="Times New Roman" w:cs="Times New Roman"/>
        </w:rPr>
      </w:pPr>
      <w:r w:rsidRPr="009D0E78">
        <w:rPr>
          <w:rFonts w:ascii="Times New Roman" w:eastAsia="宋体" w:hAnsi="Times New Roman" w:cs="Times New Roman"/>
        </w:rPr>
        <w:t>G4</w:t>
      </w:r>
      <w:r w:rsidRPr="009D0E78">
        <w:rPr>
          <w:rFonts w:ascii="Times New Roman" w:eastAsia="宋体" w:hAnsi="Times New Roman" w:cs="Times New Roman"/>
        </w:rPr>
        <w:t>结构存在于多种生物体内，其中人类基因组上已发现有超过</w:t>
      </w:r>
      <w:r w:rsidRPr="009D0E78">
        <w:rPr>
          <w:rFonts w:ascii="Times New Roman" w:eastAsia="宋体" w:hAnsi="Times New Roman" w:cs="Times New Roman"/>
        </w:rPr>
        <w:t>716</w:t>
      </w:r>
      <w:r w:rsidR="00F973D9" w:rsidRPr="009D0E78">
        <w:rPr>
          <w:rFonts w:ascii="Times New Roman" w:eastAsia="宋体" w:hAnsi="Times New Roman" w:cs="Times New Roman"/>
        </w:rPr>
        <w:t>,</w:t>
      </w:r>
      <w:r w:rsidRPr="009D0E78">
        <w:rPr>
          <w:rFonts w:ascii="Times New Roman" w:eastAsia="宋体" w:hAnsi="Times New Roman" w:cs="Times New Roman"/>
        </w:rPr>
        <w:t>310</w:t>
      </w:r>
      <w:r w:rsidRPr="009D0E78">
        <w:rPr>
          <w:rFonts w:ascii="Times New Roman" w:eastAsia="宋体" w:hAnsi="Times New Roman" w:cs="Times New Roman"/>
        </w:rPr>
        <w:t>条</w:t>
      </w:r>
      <w:r w:rsidRPr="009D0E78">
        <w:rPr>
          <w:rFonts w:ascii="Times New Roman" w:eastAsia="宋体" w:hAnsi="Times New Roman" w:cs="Times New Roman"/>
        </w:rPr>
        <w:t>G4s</w:t>
      </w:r>
      <w:r w:rsidR="009B3CA8" w:rsidRPr="009D0E78">
        <w:rPr>
          <w:rFonts w:ascii="Times New Roman" w:eastAsia="宋体" w:hAnsi="Times New Roman" w:cs="Times New Roman"/>
        </w:rPr>
        <w:t>。</w:t>
      </w:r>
      <w:r w:rsidR="009B3CA8" w:rsidRPr="009D0E78">
        <w:rPr>
          <w:rFonts w:ascii="Times New Roman" w:eastAsia="宋体" w:hAnsi="Times New Roman" w:cs="Times New Roman"/>
        </w:rPr>
        <w:t>G4s</w:t>
      </w:r>
      <w:r w:rsidR="009B3CA8" w:rsidRPr="009D0E78">
        <w:rPr>
          <w:rFonts w:ascii="Times New Roman" w:eastAsia="宋体" w:hAnsi="Times New Roman" w:cs="Times New Roman"/>
        </w:rPr>
        <w:t>在基因组上的位点并不随机，而且通常在近缘物种之间高度保守。这种</w:t>
      </w:r>
      <w:r w:rsidR="009B3CA8" w:rsidRPr="009D0E78">
        <w:rPr>
          <w:rFonts w:ascii="Times New Roman" w:eastAsia="宋体" w:hAnsi="Times New Roman" w:cs="Times New Roman"/>
        </w:rPr>
        <w:t>G</w:t>
      </w:r>
      <w:r w:rsidR="009B3CA8" w:rsidRPr="009D0E78">
        <w:rPr>
          <w:rFonts w:ascii="Times New Roman" w:eastAsia="宋体" w:hAnsi="Times New Roman" w:cs="Times New Roman"/>
        </w:rPr>
        <w:t>富集的单链序列具备一种相同的序列模式，我们称之为典型</w:t>
      </w:r>
      <w:r w:rsidR="009B3CA8" w:rsidRPr="009D0E78">
        <w:rPr>
          <w:rFonts w:ascii="Times New Roman" w:eastAsia="宋体" w:hAnsi="Times New Roman" w:cs="Times New Roman"/>
        </w:rPr>
        <w:t>G4s</w:t>
      </w:r>
      <w:r w:rsidR="009B3CA8" w:rsidRPr="009D0E78">
        <w:rPr>
          <w:rFonts w:ascii="Times New Roman" w:eastAsia="宋体" w:hAnsi="Times New Roman" w:cs="Times New Roman"/>
        </w:rPr>
        <w:t>，典型的</w:t>
      </w:r>
      <w:r w:rsidR="009B3CA8" w:rsidRPr="009D0E78">
        <w:rPr>
          <w:rFonts w:ascii="Times New Roman" w:eastAsia="宋体" w:hAnsi="Times New Roman" w:cs="Times New Roman"/>
        </w:rPr>
        <w:t xml:space="preserve">G4s </w:t>
      </w:r>
      <w:r w:rsidR="009B3CA8" w:rsidRPr="009D0E78">
        <w:rPr>
          <w:rFonts w:ascii="Times New Roman" w:eastAsia="宋体" w:hAnsi="Times New Roman" w:cs="Times New Roman"/>
        </w:rPr>
        <w:t>基序如右所示：</w:t>
      </w:r>
      <w:r w:rsidR="009B3CA8" w:rsidRPr="009D0E78">
        <w:rPr>
          <w:rFonts w:ascii="Times New Roman" w:eastAsia="宋体" w:hAnsi="Times New Roman" w:cs="Times New Roman"/>
          <w:szCs w:val="21"/>
        </w:rPr>
        <w:t>G</w:t>
      </w:r>
      <w:r w:rsidR="009B3CA8" w:rsidRPr="009D0E78">
        <w:rPr>
          <w:rFonts w:ascii="Times New Roman" w:eastAsia="宋体" w:hAnsi="Times New Roman" w:cs="Times New Roman"/>
          <w:szCs w:val="21"/>
          <w:vertAlign w:val="subscript"/>
        </w:rPr>
        <w:t>≥3</w:t>
      </w:r>
      <w:r w:rsidR="009B3CA8" w:rsidRPr="009D0E78">
        <w:rPr>
          <w:rFonts w:ascii="Times New Roman" w:eastAsia="宋体" w:hAnsi="Times New Roman" w:cs="Times New Roman"/>
          <w:szCs w:val="21"/>
        </w:rPr>
        <w:t>N</w:t>
      </w:r>
      <w:r w:rsidR="009B3CA8" w:rsidRPr="009D0E78">
        <w:rPr>
          <w:rFonts w:ascii="Times New Roman" w:eastAsia="宋体" w:hAnsi="Times New Roman" w:cs="Times New Roman"/>
          <w:szCs w:val="21"/>
          <w:vertAlign w:val="subscript"/>
        </w:rPr>
        <w:t>1-7</w:t>
      </w:r>
      <w:r w:rsidR="009B3CA8" w:rsidRPr="009D0E78">
        <w:rPr>
          <w:rFonts w:ascii="Times New Roman" w:eastAsia="宋体" w:hAnsi="Times New Roman" w:cs="Times New Roman"/>
          <w:szCs w:val="21"/>
        </w:rPr>
        <w:t>G</w:t>
      </w:r>
      <w:r w:rsidR="009B3CA8" w:rsidRPr="009D0E78">
        <w:rPr>
          <w:rFonts w:ascii="Times New Roman" w:eastAsia="宋体" w:hAnsi="Times New Roman" w:cs="Times New Roman"/>
          <w:szCs w:val="21"/>
          <w:vertAlign w:val="subscript"/>
        </w:rPr>
        <w:t>≥3</w:t>
      </w:r>
      <w:r w:rsidR="009B3CA8" w:rsidRPr="009D0E78">
        <w:rPr>
          <w:rFonts w:ascii="Times New Roman" w:eastAsia="宋体" w:hAnsi="Times New Roman" w:cs="Times New Roman"/>
          <w:szCs w:val="21"/>
        </w:rPr>
        <w:t>N</w:t>
      </w:r>
      <w:r w:rsidR="009B3CA8" w:rsidRPr="009D0E78">
        <w:rPr>
          <w:rFonts w:ascii="Times New Roman" w:eastAsia="宋体" w:hAnsi="Times New Roman" w:cs="Times New Roman"/>
          <w:szCs w:val="21"/>
          <w:vertAlign w:val="subscript"/>
        </w:rPr>
        <w:t>1-7</w:t>
      </w:r>
      <w:r w:rsidR="009B3CA8" w:rsidRPr="009D0E78">
        <w:rPr>
          <w:rFonts w:ascii="Times New Roman" w:eastAsia="宋体" w:hAnsi="Times New Roman" w:cs="Times New Roman"/>
          <w:szCs w:val="21"/>
        </w:rPr>
        <w:t>G</w:t>
      </w:r>
      <w:r w:rsidR="009B3CA8" w:rsidRPr="009D0E78">
        <w:rPr>
          <w:rFonts w:ascii="Times New Roman" w:eastAsia="宋体" w:hAnsi="Times New Roman" w:cs="Times New Roman"/>
          <w:szCs w:val="21"/>
          <w:vertAlign w:val="subscript"/>
        </w:rPr>
        <w:t>≥3</w:t>
      </w:r>
      <w:r w:rsidR="009B3CA8" w:rsidRPr="009D0E78">
        <w:rPr>
          <w:rFonts w:ascii="Times New Roman" w:eastAsia="宋体" w:hAnsi="Times New Roman" w:cs="Times New Roman"/>
          <w:szCs w:val="21"/>
        </w:rPr>
        <w:t>N</w:t>
      </w:r>
      <w:r w:rsidR="009B3CA8" w:rsidRPr="009D0E78">
        <w:rPr>
          <w:rFonts w:ascii="Times New Roman" w:eastAsia="宋体" w:hAnsi="Times New Roman" w:cs="Times New Roman"/>
          <w:szCs w:val="21"/>
          <w:vertAlign w:val="subscript"/>
        </w:rPr>
        <w:t>1-7</w:t>
      </w:r>
      <w:r w:rsidR="009B3CA8" w:rsidRPr="009D0E78">
        <w:rPr>
          <w:rFonts w:ascii="Times New Roman" w:eastAsia="宋体" w:hAnsi="Times New Roman" w:cs="Times New Roman"/>
          <w:szCs w:val="21"/>
        </w:rPr>
        <w:t>G</w:t>
      </w:r>
      <w:r w:rsidR="009B3CA8" w:rsidRPr="009D0E78">
        <w:rPr>
          <w:rFonts w:ascii="Times New Roman" w:eastAsia="宋体" w:hAnsi="Times New Roman" w:cs="Times New Roman"/>
          <w:szCs w:val="21"/>
          <w:vertAlign w:val="subscript"/>
        </w:rPr>
        <w:t>≥3</w:t>
      </w:r>
      <w:r w:rsidR="009B3CA8" w:rsidRPr="009D0E78">
        <w:rPr>
          <w:rFonts w:ascii="Times New Roman" w:eastAsia="宋体" w:hAnsi="Times New Roman" w:cs="Times New Roman"/>
        </w:rPr>
        <w:t>。</w:t>
      </w:r>
      <w:r w:rsidR="00B6191B" w:rsidRPr="009D0E78">
        <w:rPr>
          <w:rFonts w:ascii="Times New Roman" w:eastAsia="宋体" w:hAnsi="Times New Roman" w:cs="Times New Roman"/>
        </w:rPr>
        <w:t>而部分</w:t>
      </w:r>
      <w:r w:rsidR="00B6191B" w:rsidRPr="009D0E78">
        <w:rPr>
          <w:rFonts w:ascii="Times New Roman" w:eastAsia="宋体" w:hAnsi="Times New Roman" w:cs="Times New Roman"/>
        </w:rPr>
        <w:t>G4</w:t>
      </w:r>
      <w:r w:rsidR="00B6191B" w:rsidRPr="009D0E78">
        <w:rPr>
          <w:rFonts w:ascii="Times New Roman" w:eastAsia="宋体" w:hAnsi="Times New Roman" w:cs="Times New Roman"/>
        </w:rPr>
        <w:t>序列它们的</w:t>
      </w:r>
      <w:r w:rsidR="00B6191B" w:rsidRPr="009D0E78">
        <w:rPr>
          <w:rFonts w:ascii="Times New Roman" w:eastAsia="宋体" w:hAnsi="Times New Roman" w:cs="Times New Roman"/>
        </w:rPr>
        <w:t>loop</w:t>
      </w:r>
      <w:r w:rsidR="00B6191B" w:rsidRPr="009D0E78">
        <w:rPr>
          <w:rFonts w:ascii="Times New Roman" w:eastAsia="宋体" w:hAnsi="Times New Roman" w:cs="Times New Roman"/>
        </w:rPr>
        <w:t>长度可能大于</w:t>
      </w:r>
      <w:r w:rsidR="00B6191B" w:rsidRPr="009D0E78">
        <w:rPr>
          <w:rFonts w:ascii="Times New Roman" w:eastAsia="宋体" w:hAnsi="Times New Roman" w:cs="Times New Roman"/>
        </w:rPr>
        <w:t>7</w:t>
      </w:r>
      <w:r w:rsidR="00B6191B" w:rsidRPr="009D0E78">
        <w:rPr>
          <w:rFonts w:ascii="Times New Roman" w:eastAsia="宋体" w:hAnsi="Times New Roman" w:cs="Times New Roman"/>
        </w:rPr>
        <w:t>或者鸟嘌呤</w:t>
      </w:r>
      <w:r w:rsidR="00B6191B" w:rsidRPr="009D0E78">
        <w:rPr>
          <w:rFonts w:ascii="Times New Roman" w:eastAsia="宋体" w:hAnsi="Times New Roman" w:cs="Times New Roman"/>
        </w:rPr>
        <w:t>runs</w:t>
      </w:r>
      <w:r w:rsidR="00B6191B" w:rsidRPr="009D0E78">
        <w:rPr>
          <w:rFonts w:ascii="Times New Roman" w:eastAsia="宋体" w:hAnsi="Times New Roman" w:cs="Times New Roman"/>
        </w:rPr>
        <w:lastRenderedPageBreak/>
        <w:t>数目大于</w:t>
      </w:r>
      <w:r w:rsidR="00B6191B" w:rsidRPr="009D0E78">
        <w:rPr>
          <w:rFonts w:ascii="Times New Roman" w:eastAsia="宋体" w:hAnsi="Times New Roman" w:cs="Times New Roman"/>
        </w:rPr>
        <w:t>4</w:t>
      </w:r>
      <w:r w:rsidR="00B6191B" w:rsidRPr="009D0E78">
        <w:rPr>
          <w:rFonts w:ascii="Times New Roman" w:eastAsia="宋体" w:hAnsi="Times New Roman" w:cs="Times New Roman"/>
        </w:rPr>
        <w:t>，我们称之为非典型的</w:t>
      </w:r>
      <w:r w:rsidR="00B6191B" w:rsidRPr="009D0E78">
        <w:rPr>
          <w:rFonts w:ascii="Times New Roman" w:eastAsia="宋体" w:hAnsi="Times New Roman" w:cs="Times New Roman"/>
        </w:rPr>
        <w:t>G4</w:t>
      </w:r>
      <w:r w:rsidR="00B6191B" w:rsidRPr="009D0E78">
        <w:rPr>
          <w:rFonts w:ascii="Times New Roman" w:eastAsia="宋体" w:hAnsi="Times New Roman" w:cs="Times New Roman"/>
        </w:rPr>
        <w:t>序列。</w:t>
      </w:r>
      <w:r w:rsidR="00063BEE" w:rsidRPr="009D0E78">
        <w:rPr>
          <w:rFonts w:ascii="Times New Roman" w:eastAsia="宋体" w:hAnsi="Times New Roman" w:cs="Times New Roman"/>
        </w:rPr>
        <w:t>通过这些计算机检索这些</w:t>
      </w:r>
      <w:r w:rsidR="00063BEE" w:rsidRPr="009D0E78">
        <w:rPr>
          <w:rFonts w:ascii="Times New Roman" w:eastAsia="宋体" w:hAnsi="Times New Roman" w:cs="Times New Roman"/>
        </w:rPr>
        <w:t>G4 motif</w:t>
      </w:r>
      <w:r w:rsidR="00063BEE" w:rsidRPr="009D0E78">
        <w:rPr>
          <w:rFonts w:ascii="Times New Roman" w:eastAsia="宋体" w:hAnsi="Times New Roman" w:cs="Times New Roman"/>
        </w:rPr>
        <w:t>，科学家们在人类基因组上发现了超过</w:t>
      </w:r>
      <w:r w:rsidR="00063BEE" w:rsidRPr="009D0E78">
        <w:rPr>
          <w:rFonts w:ascii="Times New Roman" w:eastAsia="宋体" w:hAnsi="Times New Roman" w:cs="Times New Roman"/>
        </w:rPr>
        <w:t>140w</w:t>
      </w:r>
      <w:r w:rsidR="00063BEE" w:rsidRPr="009D0E78">
        <w:rPr>
          <w:rFonts w:ascii="Times New Roman" w:eastAsia="宋体" w:hAnsi="Times New Roman" w:cs="Times New Roman"/>
        </w:rPr>
        <w:t>个潜在的</w:t>
      </w:r>
      <w:r w:rsidR="00063BEE" w:rsidRPr="009D0E78">
        <w:rPr>
          <w:rFonts w:ascii="Times New Roman" w:eastAsia="宋体" w:hAnsi="Times New Roman" w:cs="Times New Roman"/>
        </w:rPr>
        <w:t>G4</w:t>
      </w:r>
      <w:r w:rsidR="00063BEE" w:rsidRPr="009D0E78">
        <w:rPr>
          <w:rFonts w:ascii="Times New Roman" w:eastAsia="宋体" w:hAnsi="Times New Roman" w:cs="Times New Roman"/>
        </w:rPr>
        <w:t>结构位点，这意味着</w:t>
      </w:r>
      <w:r w:rsidR="00063BEE" w:rsidRPr="009D0E78">
        <w:rPr>
          <w:rFonts w:ascii="Times New Roman" w:eastAsia="宋体" w:hAnsi="Times New Roman" w:cs="Times New Roman"/>
        </w:rPr>
        <w:t>G4</w:t>
      </w:r>
      <w:r w:rsidR="00063BEE" w:rsidRPr="009D0E78">
        <w:rPr>
          <w:rFonts w:ascii="Times New Roman" w:eastAsia="宋体" w:hAnsi="Times New Roman" w:cs="Times New Roman"/>
        </w:rPr>
        <w:t>的探测手段以及预测技术仍需要改进。</w:t>
      </w:r>
    </w:p>
    <w:p w14:paraId="2B76012A" w14:textId="54C5586F" w:rsidR="00626568" w:rsidRPr="009D0E78" w:rsidRDefault="00F843E8" w:rsidP="00D63BEE">
      <w:pPr>
        <w:pStyle w:val="a3"/>
        <w:ind w:left="420"/>
        <w:rPr>
          <w:rFonts w:ascii="Times New Roman" w:eastAsia="宋体" w:hAnsi="Times New Roman" w:cs="Times New Roman"/>
        </w:rPr>
      </w:pPr>
      <w:r w:rsidRPr="009D0E78">
        <w:rPr>
          <w:rFonts w:ascii="Times New Roman" w:eastAsia="宋体" w:hAnsi="Times New Roman" w:cs="Times New Roman"/>
        </w:rPr>
        <w:t>通过研究已知的</w:t>
      </w:r>
      <w:r w:rsidRPr="009D0E78">
        <w:rPr>
          <w:rFonts w:ascii="Times New Roman" w:eastAsia="宋体" w:hAnsi="Times New Roman" w:cs="Times New Roman"/>
        </w:rPr>
        <w:t>G4s</w:t>
      </w:r>
      <w:r w:rsidRPr="009D0E78">
        <w:rPr>
          <w:rFonts w:ascii="Times New Roman" w:eastAsia="宋体" w:hAnsi="Times New Roman" w:cs="Times New Roman"/>
        </w:rPr>
        <w:t>以及</w:t>
      </w:r>
      <w:r w:rsidRPr="009D0E78">
        <w:rPr>
          <w:rFonts w:ascii="Times New Roman" w:eastAsia="宋体" w:hAnsi="Times New Roman" w:cs="Times New Roman"/>
        </w:rPr>
        <w:t>G4 motifs</w:t>
      </w:r>
      <w:r w:rsidRPr="009D0E78">
        <w:rPr>
          <w:rFonts w:ascii="Times New Roman" w:eastAsia="宋体" w:hAnsi="Times New Roman" w:cs="Times New Roman"/>
        </w:rPr>
        <w:t>，科学家们发现，</w:t>
      </w:r>
      <w:r w:rsidR="00626568" w:rsidRPr="009D0E78">
        <w:rPr>
          <w:rFonts w:ascii="Times New Roman" w:eastAsia="宋体" w:hAnsi="Times New Roman" w:cs="Times New Roman"/>
        </w:rPr>
        <w:t>这种结构与部分关键性的基因区域有关，尤其是富集在</w:t>
      </w:r>
      <w:r w:rsidR="00626568" w:rsidRPr="009D0E78">
        <w:rPr>
          <w:rFonts w:ascii="Times New Roman" w:eastAsia="宋体" w:hAnsi="Times New Roman" w:cs="Times New Roman"/>
        </w:rPr>
        <w:t>TSS</w:t>
      </w:r>
      <w:r w:rsidR="00626568" w:rsidRPr="009D0E78">
        <w:rPr>
          <w:rFonts w:ascii="Times New Roman" w:eastAsia="宋体" w:hAnsi="Times New Roman" w:cs="Times New Roman"/>
        </w:rPr>
        <w:t>上游的启动子区域，以及</w:t>
      </w:r>
      <w:r w:rsidR="00626568" w:rsidRPr="009D0E78">
        <w:rPr>
          <w:rFonts w:ascii="Times New Roman" w:eastAsia="宋体" w:hAnsi="Times New Roman" w:cs="Times New Roman"/>
        </w:rPr>
        <w:t>DNA</w:t>
      </w:r>
      <w:r w:rsidR="00626568" w:rsidRPr="009D0E78">
        <w:rPr>
          <w:rFonts w:ascii="Times New Roman" w:eastAsia="宋体" w:hAnsi="Times New Roman" w:cs="Times New Roman"/>
        </w:rPr>
        <w:t>链的端粒等区域。这种基因组上的不平均性揭示了某种潜在的重要功能，这可能意味着</w:t>
      </w:r>
      <w:r w:rsidR="00626568" w:rsidRPr="009D0E78">
        <w:rPr>
          <w:rFonts w:ascii="Times New Roman" w:eastAsia="宋体" w:hAnsi="Times New Roman" w:cs="Times New Roman"/>
        </w:rPr>
        <w:t>G4</w:t>
      </w:r>
      <w:r w:rsidR="00626568" w:rsidRPr="009D0E78">
        <w:rPr>
          <w:rFonts w:ascii="Times New Roman" w:eastAsia="宋体" w:hAnsi="Times New Roman" w:cs="Times New Roman"/>
        </w:rPr>
        <w:t>结构与转录、转录因子、基因组稳定性，端粒作用以及癌症之间具备一些相关性。随着研究的进展，越来越多的直接或者间接证据表明，</w:t>
      </w:r>
      <w:r w:rsidR="00626568" w:rsidRPr="009D0E78">
        <w:rPr>
          <w:rFonts w:ascii="Times New Roman" w:eastAsia="宋体" w:hAnsi="Times New Roman" w:cs="Times New Roman"/>
        </w:rPr>
        <w:t>G4s</w:t>
      </w:r>
      <w:r w:rsidR="00626568" w:rsidRPr="009D0E78">
        <w:rPr>
          <w:rFonts w:ascii="Times New Roman" w:eastAsia="宋体" w:hAnsi="Times New Roman" w:cs="Times New Roman"/>
        </w:rPr>
        <w:t>与</w:t>
      </w:r>
      <w:r w:rsidR="00626568" w:rsidRPr="009D0E78">
        <w:rPr>
          <w:rFonts w:ascii="Times New Roman" w:eastAsia="宋体" w:hAnsi="Times New Roman" w:cs="Times New Roman"/>
        </w:rPr>
        <w:t>DNA</w:t>
      </w:r>
      <w:r w:rsidR="00626568" w:rsidRPr="009D0E78">
        <w:rPr>
          <w:rFonts w:ascii="Times New Roman" w:eastAsia="宋体" w:hAnsi="Times New Roman" w:cs="Times New Roman"/>
        </w:rPr>
        <w:t>的复制，复制起始，转录，基因表达，基因组稳定性，表观遗传</w:t>
      </w:r>
      <w:r w:rsidR="009D694A" w:rsidRPr="009D0E78">
        <w:rPr>
          <w:rFonts w:ascii="Times New Roman" w:eastAsia="宋体" w:hAnsi="Times New Roman" w:cs="Times New Roman"/>
        </w:rPr>
        <w:t>等都具有一定的相关性。</w:t>
      </w:r>
    </w:p>
    <w:p w14:paraId="7DFF1995" w14:textId="6C1792B4" w:rsidR="00BE5B08" w:rsidRPr="009D0E78" w:rsidRDefault="00BE5B08" w:rsidP="00D63BEE">
      <w:pPr>
        <w:pStyle w:val="a3"/>
        <w:ind w:left="420"/>
        <w:rPr>
          <w:rFonts w:ascii="Times New Roman" w:eastAsia="宋体" w:hAnsi="Times New Roman" w:cs="Times New Roman"/>
        </w:rPr>
      </w:pPr>
      <w:r w:rsidRPr="009D0E78">
        <w:rPr>
          <w:rFonts w:ascii="Times New Roman" w:eastAsia="宋体" w:hAnsi="Times New Roman" w:cs="Times New Roman"/>
        </w:rPr>
        <w:t>由此，我们迫切地需要获得</w:t>
      </w:r>
      <w:r w:rsidRPr="009D0E78">
        <w:rPr>
          <w:rFonts w:ascii="Times New Roman" w:eastAsia="宋体" w:hAnsi="Times New Roman" w:cs="Times New Roman"/>
        </w:rPr>
        <w:t>G4s</w:t>
      </w:r>
      <w:r w:rsidRPr="009D0E78">
        <w:rPr>
          <w:rFonts w:ascii="Times New Roman" w:eastAsia="宋体" w:hAnsi="Times New Roman" w:cs="Times New Roman"/>
        </w:rPr>
        <w:t>在基因组上的确切分布和位点，</w:t>
      </w:r>
      <w:r w:rsidR="0092469A" w:rsidRPr="009D0E78">
        <w:rPr>
          <w:rFonts w:ascii="Times New Roman" w:eastAsia="宋体" w:hAnsi="Times New Roman" w:cs="Times New Roman"/>
        </w:rPr>
        <w:t>方便更深入更准确地了解</w:t>
      </w:r>
      <w:r w:rsidR="0092469A" w:rsidRPr="009D0E78">
        <w:rPr>
          <w:rFonts w:ascii="Times New Roman" w:eastAsia="宋体" w:hAnsi="Times New Roman" w:cs="Times New Roman"/>
        </w:rPr>
        <w:t>G4</w:t>
      </w:r>
      <w:r w:rsidR="0092469A" w:rsidRPr="009D0E78">
        <w:rPr>
          <w:rFonts w:ascii="Times New Roman" w:eastAsia="宋体" w:hAnsi="Times New Roman" w:cs="Times New Roman"/>
        </w:rPr>
        <w:t>结构在体内的作用。</w:t>
      </w:r>
      <w:r w:rsidR="00D10012" w:rsidRPr="009D0E78">
        <w:rPr>
          <w:rFonts w:ascii="Times New Roman" w:eastAsia="宋体" w:hAnsi="Times New Roman" w:cs="Times New Roman"/>
        </w:rPr>
        <w:t>本研究旨在结合测序技术和计算机预测的手段，来获取更准确的</w:t>
      </w:r>
      <w:r w:rsidR="00D10012" w:rsidRPr="009D0E78">
        <w:rPr>
          <w:rFonts w:ascii="Times New Roman" w:eastAsia="宋体" w:hAnsi="Times New Roman" w:cs="Times New Roman"/>
        </w:rPr>
        <w:t>G4</w:t>
      </w:r>
      <w:r w:rsidR="00D10012" w:rsidRPr="009D0E78">
        <w:rPr>
          <w:rFonts w:ascii="Times New Roman" w:eastAsia="宋体" w:hAnsi="Times New Roman" w:cs="Times New Roman"/>
        </w:rPr>
        <w:t>结构的位点，并由此分析</w:t>
      </w:r>
      <w:r w:rsidR="00D10012" w:rsidRPr="009D0E78">
        <w:rPr>
          <w:rFonts w:ascii="Times New Roman" w:eastAsia="宋体" w:hAnsi="Times New Roman" w:cs="Times New Roman"/>
        </w:rPr>
        <w:t>G4</w:t>
      </w:r>
      <w:r w:rsidR="00D10012" w:rsidRPr="009D0E78">
        <w:rPr>
          <w:rFonts w:ascii="Times New Roman" w:eastAsia="宋体" w:hAnsi="Times New Roman" w:cs="Times New Roman"/>
        </w:rPr>
        <w:t>结构可能的作用。</w:t>
      </w:r>
    </w:p>
    <w:p w14:paraId="65ECDBBD" w14:textId="2926EC05" w:rsidR="000F29BE" w:rsidRPr="009D0E78" w:rsidRDefault="000F29BE" w:rsidP="00F970A1">
      <w:pPr>
        <w:pStyle w:val="a3"/>
        <w:numPr>
          <w:ilvl w:val="0"/>
          <w:numId w:val="1"/>
        </w:numPr>
        <w:ind w:firstLineChars="0"/>
        <w:rPr>
          <w:rFonts w:ascii="Times New Roman" w:eastAsia="宋体" w:hAnsi="Times New Roman" w:cs="Times New Roman"/>
        </w:rPr>
      </w:pPr>
      <w:r w:rsidRPr="009D0E78">
        <w:rPr>
          <w:rFonts w:ascii="Times New Roman" w:eastAsia="宋体" w:hAnsi="Times New Roman" w:cs="Times New Roman"/>
        </w:rPr>
        <w:t>核小体位点与</w:t>
      </w:r>
      <w:r w:rsidRPr="009D0E78">
        <w:rPr>
          <w:rFonts w:ascii="Times New Roman" w:eastAsia="宋体" w:hAnsi="Times New Roman" w:cs="Times New Roman"/>
        </w:rPr>
        <w:t>G4</w:t>
      </w:r>
      <w:r w:rsidRPr="009D0E78">
        <w:rPr>
          <w:rFonts w:ascii="Times New Roman" w:eastAsia="宋体" w:hAnsi="Times New Roman" w:cs="Times New Roman"/>
        </w:rPr>
        <w:t>的关联</w:t>
      </w:r>
    </w:p>
    <w:p w14:paraId="125E8DCD" w14:textId="3A34928A" w:rsidR="00F970A1" w:rsidRPr="009D0E78" w:rsidRDefault="00575ED8" w:rsidP="00F970A1">
      <w:pPr>
        <w:pStyle w:val="a3"/>
        <w:rPr>
          <w:rFonts w:ascii="Times New Roman" w:eastAsia="宋体" w:hAnsi="Times New Roman" w:cs="Times New Roman"/>
        </w:rPr>
      </w:pPr>
      <w:r w:rsidRPr="009D0E78">
        <w:rPr>
          <w:rFonts w:ascii="Times New Roman" w:eastAsia="宋体" w:hAnsi="Times New Roman" w:cs="Times New Roman"/>
        </w:rPr>
        <w:t>二代测序技术介绍</w:t>
      </w:r>
    </w:p>
    <w:p w14:paraId="0DE683A8" w14:textId="72633A93" w:rsidR="007C0B0E" w:rsidRPr="009D0E78" w:rsidRDefault="003F0DDB" w:rsidP="00F970A1">
      <w:pPr>
        <w:pStyle w:val="a3"/>
        <w:rPr>
          <w:rFonts w:ascii="Times New Roman" w:eastAsia="宋体" w:hAnsi="Times New Roman" w:cs="Times New Roman"/>
        </w:rPr>
      </w:pPr>
      <w:r w:rsidRPr="009D0E78">
        <w:rPr>
          <w:rFonts w:ascii="Times New Roman" w:eastAsia="宋体" w:hAnsi="Times New Roman" w:cs="Times New Roman"/>
        </w:rPr>
        <w:t>核小体定位与</w:t>
      </w:r>
      <w:r w:rsidRPr="009D0E78">
        <w:rPr>
          <w:rFonts w:ascii="Times New Roman" w:eastAsia="宋体" w:hAnsi="Times New Roman" w:cs="Times New Roman"/>
        </w:rPr>
        <w:t>G4</w:t>
      </w:r>
      <w:r w:rsidRPr="009D0E78">
        <w:rPr>
          <w:rFonts w:ascii="Times New Roman" w:eastAsia="宋体" w:hAnsi="Times New Roman" w:cs="Times New Roman"/>
        </w:rPr>
        <w:t>结构位点的</w:t>
      </w:r>
      <w:r w:rsidR="00CC3549" w:rsidRPr="009D0E78">
        <w:rPr>
          <w:rFonts w:ascii="Times New Roman" w:eastAsia="宋体" w:hAnsi="Times New Roman" w:cs="Times New Roman"/>
        </w:rPr>
        <w:t>关联性</w:t>
      </w:r>
    </w:p>
    <w:p w14:paraId="55394D7D" w14:textId="77777777" w:rsidR="00F970A1" w:rsidRPr="009D0E78" w:rsidRDefault="00F970A1" w:rsidP="00F970A1">
      <w:pPr>
        <w:pStyle w:val="a3"/>
        <w:ind w:left="420" w:firstLineChars="0" w:firstLine="0"/>
        <w:rPr>
          <w:rFonts w:ascii="Times New Roman" w:eastAsia="宋体" w:hAnsi="Times New Roman" w:cs="Times New Roman"/>
        </w:rPr>
      </w:pPr>
    </w:p>
    <w:p w14:paraId="27398B1E" w14:textId="2F405657" w:rsidR="00F970A1" w:rsidRPr="009D0E78" w:rsidRDefault="000F29BE" w:rsidP="00481457">
      <w:pPr>
        <w:pStyle w:val="a3"/>
        <w:numPr>
          <w:ilvl w:val="0"/>
          <w:numId w:val="1"/>
        </w:numPr>
        <w:ind w:firstLineChars="0"/>
        <w:rPr>
          <w:rFonts w:ascii="Times New Roman" w:eastAsia="宋体" w:hAnsi="Times New Roman" w:cs="Times New Roman"/>
        </w:rPr>
      </w:pPr>
      <w:r w:rsidRPr="009D0E78">
        <w:rPr>
          <w:rFonts w:ascii="Times New Roman" w:eastAsia="宋体" w:hAnsi="Times New Roman" w:cs="Times New Roman"/>
        </w:rPr>
        <w:t>MNase-seq</w:t>
      </w:r>
      <w:r w:rsidRPr="009D0E78">
        <w:rPr>
          <w:rFonts w:ascii="Times New Roman" w:eastAsia="宋体" w:hAnsi="Times New Roman" w:cs="Times New Roman"/>
        </w:rPr>
        <w:t>和</w:t>
      </w:r>
      <w:r w:rsidRPr="009D0E78">
        <w:rPr>
          <w:rFonts w:ascii="Times New Roman" w:eastAsia="宋体" w:hAnsi="Times New Roman" w:cs="Times New Roman"/>
        </w:rPr>
        <w:t>ATAC-seq</w:t>
      </w:r>
      <w:r w:rsidRPr="009D0E78">
        <w:rPr>
          <w:rFonts w:ascii="Times New Roman" w:eastAsia="宋体" w:hAnsi="Times New Roman" w:cs="Times New Roman"/>
        </w:rPr>
        <w:t>的比较</w:t>
      </w:r>
    </w:p>
    <w:p w14:paraId="7F96447A" w14:textId="77777777" w:rsidR="00481457" w:rsidRPr="009D0E78" w:rsidRDefault="00481457" w:rsidP="00F970A1">
      <w:pPr>
        <w:pStyle w:val="a3"/>
        <w:ind w:left="420" w:firstLineChars="0" w:firstLine="0"/>
        <w:rPr>
          <w:rFonts w:ascii="Times New Roman" w:eastAsia="宋体" w:hAnsi="Times New Roman" w:cs="Times New Roman"/>
        </w:rPr>
      </w:pPr>
    </w:p>
    <w:p w14:paraId="614C37C3" w14:textId="659AD7E3" w:rsidR="000F29BE" w:rsidRPr="009D0E78" w:rsidRDefault="000F29BE" w:rsidP="00F970A1">
      <w:pPr>
        <w:pStyle w:val="a3"/>
        <w:numPr>
          <w:ilvl w:val="0"/>
          <w:numId w:val="1"/>
        </w:numPr>
        <w:ind w:firstLineChars="0"/>
        <w:rPr>
          <w:rFonts w:ascii="Times New Roman" w:eastAsia="宋体" w:hAnsi="Times New Roman" w:cs="Times New Roman"/>
        </w:rPr>
      </w:pPr>
      <w:r w:rsidRPr="009D0E78">
        <w:rPr>
          <w:rFonts w:ascii="Times New Roman" w:eastAsia="宋体" w:hAnsi="Times New Roman" w:cs="Times New Roman"/>
        </w:rPr>
        <w:t>G4</w:t>
      </w:r>
      <w:r w:rsidRPr="009D0E78">
        <w:rPr>
          <w:rFonts w:ascii="Times New Roman" w:eastAsia="宋体" w:hAnsi="Times New Roman" w:cs="Times New Roman"/>
        </w:rPr>
        <w:t>的</w:t>
      </w:r>
      <w:r w:rsidRPr="009D0E78">
        <w:rPr>
          <w:rFonts w:ascii="Times New Roman" w:eastAsia="宋体" w:hAnsi="Times New Roman" w:cs="Times New Roman"/>
        </w:rPr>
        <w:t>motif</w:t>
      </w:r>
      <w:r w:rsidRPr="009D0E78">
        <w:rPr>
          <w:rFonts w:ascii="Times New Roman" w:eastAsia="宋体" w:hAnsi="Times New Roman" w:cs="Times New Roman"/>
        </w:rPr>
        <w:t>预测、统计以及分类策略</w:t>
      </w:r>
      <w:r w:rsidRPr="009D0E78">
        <w:rPr>
          <w:rFonts w:ascii="Times New Roman" w:eastAsia="宋体" w:hAnsi="Times New Roman" w:cs="Times New Roman"/>
        </w:rPr>
        <w:t>(G4 Hunter&amp;pqsfinder)</w:t>
      </w:r>
    </w:p>
    <w:p w14:paraId="713E4D0C" w14:textId="66BA9D2B" w:rsidR="00F970A1" w:rsidRPr="009D0E78" w:rsidRDefault="00901434" w:rsidP="00F970A1">
      <w:pPr>
        <w:pStyle w:val="a3"/>
        <w:rPr>
          <w:rFonts w:ascii="Times New Roman" w:eastAsia="宋体" w:hAnsi="Times New Roman" w:cs="Times New Roman"/>
        </w:rPr>
      </w:pPr>
      <w:r w:rsidRPr="009D0E78">
        <w:rPr>
          <w:rFonts w:ascii="Times New Roman" w:eastAsia="宋体" w:hAnsi="Times New Roman" w:cs="Times New Roman"/>
        </w:rPr>
        <w:t>全基因组的</w:t>
      </w:r>
      <w:r w:rsidRPr="009D0E78">
        <w:rPr>
          <w:rFonts w:ascii="Times New Roman" w:eastAsia="宋体" w:hAnsi="Times New Roman" w:cs="Times New Roman"/>
        </w:rPr>
        <w:t>G4 motif</w:t>
      </w:r>
      <w:r w:rsidRPr="009D0E78">
        <w:rPr>
          <w:rFonts w:ascii="Times New Roman" w:eastAsia="宋体" w:hAnsi="Times New Roman" w:cs="Times New Roman"/>
        </w:rPr>
        <w:t>预测</w:t>
      </w:r>
    </w:p>
    <w:p w14:paraId="202C750E" w14:textId="4DA3E120" w:rsidR="007C10DF" w:rsidRPr="009D0E78" w:rsidRDefault="007C10DF" w:rsidP="00F970A1">
      <w:pPr>
        <w:pStyle w:val="a3"/>
        <w:rPr>
          <w:rFonts w:ascii="Times New Roman" w:eastAsia="宋体" w:hAnsi="Times New Roman" w:cs="Times New Roman"/>
        </w:rPr>
      </w:pPr>
      <w:r w:rsidRPr="009D0E78">
        <w:rPr>
          <w:rFonts w:ascii="Times New Roman" w:eastAsia="宋体" w:hAnsi="Times New Roman" w:cs="Times New Roman"/>
        </w:rPr>
        <w:t xml:space="preserve">G4 motif </w:t>
      </w:r>
      <w:r w:rsidRPr="009D0E78">
        <w:rPr>
          <w:rFonts w:ascii="Times New Roman" w:eastAsia="宋体" w:hAnsi="Times New Roman" w:cs="Times New Roman"/>
        </w:rPr>
        <w:t>的分布特点</w:t>
      </w:r>
    </w:p>
    <w:p w14:paraId="3F4E2EE8" w14:textId="1EC85C2A" w:rsidR="007C10DF" w:rsidRPr="009D0E78" w:rsidRDefault="003978CF" w:rsidP="00F970A1">
      <w:pPr>
        <w:pStyle w:val="a3"/>
        <w:rPr>
          <w:rFonts w:ascii="Times New Roman" w:eastAsia="宋体" w:hAnsi="Times New Roman" w:cs="Times New Roman"/>
        </w:rPr>
      </w:pPr>
      <w:r w:rsidRPr="009D0E78">
        <w:rPr>
          <w:rFonts w:ascii="Times New Roman" w:eastAsia="宋体" w:hAnsi="Times New Roman" w:cs="Times New Roman"/>
        </w:rPr>
        <w:t>G4 motif</w:t>
      </w:r>
      <w:r w:rsidRPr="009D0E78">
        <w:rPr>
          <w:rFonts w:ascii="Times New Roman" w:eastAsia="宋体" w:hAnsi="Times New Roman" w:cs="Times New Roman"/>
        </w:rPr>
        <w:t>的分类策略</w:t>
      </w:r>
      <w:r w:rsidR="00B202CE" w:rsidRPr="009D0E78">
        <w:rPr>
          <w:rFonts w:ascii="Times New Roman" w:eastAsia="宋体" w:hAnsi="Times New Roman" w:cs="Times New Roman"/>
        </w:rPr>
        <w:t>以及</w:t>
      </w:r>
      <w:r w:rsidR="00692C59" w:rsidRPr="009D0E78">
        <w:rPr>
          <w:rFonts w:ascii="Times New Roman" w:eastAsia="宋体" w:hAnsi="Times New Roman" w:cs="Times New Roman"/>
        </w:rPr>
        <w:t>验证</w:t>
      </w:r>
      <w:r w:rsidR="00A83571" w:rsidRPr="009D0E78">
        <w:rPr>
          <w:rFonts w:ascii="Times New Roman" w:eastAsia="宋体" w:hAnsi="Times New Roman" w:cs="Times New Roman"/>
        </w:rPr>
        <w:t>数据集</w:t>
      </w:r>
    </w:p>
    <w:p w14:paraId="0058FF14" w14:textId="77777777" w:rsidR="00F970A1" w:rsidRPr="009D0E78" w:rsidRDefault="00F970A1" w:rsidP="00F970A1">
      <w:pPr>
        <w:pStyle w:val="a3"/>
        <w:ind w:left="420" w:firstLineChars="0" w:firstLine="0"/>
        <w:rPr>
          <w:rFonts w:ascii="Times New Roman" w:eastAsia="宋体" w:hAnsi="Times New Roman" w:cs="Times New Roman"/>
        </w:rPr>
      </w:pPr>
    </w:p>
    <w:p w14:paraId="44042295" w14:textId="7916F6D2" w:rsidR="000F29BE" w:rsidRPr="009D0E78" w:rsidRDefault="000F29BE" w:rsidP="00F970A1">
      <w:pPr>
        <w:pStyle w:val="a3"/>
        <w:numPr>
          <w:ilvl w:val="0"/>
          <w:numId w:val="1"/>
        </w:numPr>
        <w:ind w:firstLineChars="0"/>
        <w:rPr>
          <w:rFonts w:ascii="Times New Roman" w:eastAsia="宋体" w:hAnsi="Times New Roman" w:cs="Times New Roman"/>
        </w:rPr>
      </w:pPr>
      <w:r w:rsidRPr="009D0E78">
        <w:rPr>
          <w:rFonts w:ascii="Times New Roman" w:eastAsia="宋体" w:hAnsi="Times New Roman" w:cs="Times New Roman"/>
        </w:rPr>
        <w:t>构建核小体信号到</w:t>
      </w:r>
      <w:r w:rsidRPr="009D0E78">
        <w:rPr>
          <w:rFonts w:ascii="Times New Roman" w:eastAsia="宋体" w:hAnsi="Times New Roman" w:cs="Times New Roman"/>
        </w:rPr>
        <w:t>G4</w:t>
      </w:r>
      <w:r w:rsidRPr="009D0E78">
        <w:rPr>
          <w:rFonts w:ascii="Times New Roman" w:eastAsia="宋体" w:hAnsi="Times New Roman" w:cs="Times New Roman"/>
        </w:rPr>
        <w:t>的预测模型</w:t>
      </w:r>
    </w:p>
    <w:p w14:paraId="0107D286" w14:textId="09E4B96C" w:rsidR="00F970A1" w:rsidRPr="009D0E78" w:rsidRDefault="0044309D" w:rsidP="0044309D">
      <w:pPr>
        <w:pStyle w:val="a3"/>
        <w:ind w:left="420" w:firstLineChars="0"/>
        <w:rPr>
          <w:rFonts w:ascii="Times New Roman" w:eastAsia="宋体" w:hAnsi="Times New Roman" w:cs="Times New Roman"/>
        </w:rPr>
      </w:pPr>
      <w:r w:rsidRPr="009D0E78">
        <w:rPr>
          <w:rFonts w:ascii="Times New Roman" w:eastAsia="宋体" w:hAnsi="Times New Roman" w:cs="Times New Roman"/>
        </w:rPr>
        <w:t>鉴于之前的结论，我们从核小体定位与</w:t>
      </w:r>
      <w:r w:rsidRPr="009D0E78">
        <w:rPr>
          <w:rFonts w:ascii="Times New Roman" w:eastAsia="宋体" w:hAnsi="Times New Roman" w:cs="Times New Roman"/>
        </w:rPr>
        <w:t>G4</w:t>
      </w:r>
      <w:r w:rsidRPr="009D0E78">
        <w:rPr>
          <w:rFonts w:ascii="Times New Roman" w:eastAsia="宋体" w:hAnsi="Times New Roman" w:cs="Times New Roman"/>
        </w:rPr>
        <w:t>结构位点的关联性出发，构建一个结合核小体定位信号的预测模型。</w:t>
      </w:r>
      <w:r w:rsidR="001130AC" w:rsidRPr="009D0E78">
        <w:rPr>
          <w:rFonts w:ascii="Times New Roman" w:eastAsia="宋体" w:hAnsi="Times New Roman" w:cs="Times New Roman"/>
        </w:rPr>
        <w:t>由于</w:t>
      </w:r>
      <w:r w:rsidR="001130AC" w:rsidRPr="009D0E78">
        <w:rPr>
          <w:rFonts w:ascii="Times New Roman" w:eastAsia="宋体" w:hAnsi="Times New Roman" w:cs="Times New Roman"/>
        </w:rPr>
        <w:t>G4</w:t>
      </w:r>
      <w:r w:rsidR="001130AC" w:rsidRPr="009D0E78">
        <w:rPr>
          <w:rFonts w:ascii="Times New Roman" w:eastAsia="宋体" w:hAnsi="Times New Roman" w:cs="Times New Roman"/>
        </w:rPr>
        <w:t>的是与否是一个离散型的标签，而核小体定位信号则是连续型的数据，经过比较，我们考虑采用逻辑回归来作为二者的关系映射函数。</w:t>
      </w:r>
    </w:p>
    <w:p w14:paraId="700528A7" w14:textId="77777777" w:rsidR="00D23CAD" w:rsidRPr="009D0E78" w:rsidRDefault="00D23CAD" w:rsidP="00F970A1">
      <w:pPr>
        <w:pStyle w:val="a3"/>
        <w:ind w:left="420" w:firstLineChars="0" w:firstLine="0"/>
        <w:rPr>
          <w:rFonts w:ascii="Times New Roman" w:eastAsia="宋体" w:hAnsi="Times New Roman" w:cs="Times New Roman"/>
        </w:rPr>
      </w:pPr>
    </w:p>
    <w:p w14:paraId="317903AE" w14:textId="6A9EFAB7" w:rsidR="00587A4A" w:rsidRPr="009D0E78" w:rsidRDefault="00E13A2C" w:rsidP="00F970A1">
      <w:pPr>
        <w:pStyle w:val="a3"/>
        <w:ind w:left="420" w:firstLineChars="0" w:firstLine="0"/>
        <w:rPr>
          <w:rFonts w:ascii="Times New Roman" w:eastAsia="宋体" w:hAnsi="Times New Roman" w:cs="Times New Roman"/>
        </w:rPr>
      </w:pPr>
      <w:r w:rsidRPr="009D0E78">
        <w:rPr>
          <w:rFonts w:ascii="Times New Roman" w:eastAsia="宋体" w:hAnsi="Times New Roman" w:cs="Times New Roman"/>
        </w:rPr>
        <w:t>构建</w:t>
      </w:r>
      <w:r w:rsidR="00085FE5" w:rsidRPr="009D0E78">
        <w:rPr>
          <w:rFonts w:ascii="Times New Roman" w:eastAsia="宋体" w:hAnsi="Times New Roman" w:cs="Times New Roman"/>
        </w:rPr>
        <w:t>核小体信号到</w:t>
      </w:r>
      <w:r w:rsidR="00085FE5" w:rsidRPr="009D0E78">
        <w:rPr>
          <w:rFonts w:ascii="Times New Roman" w:eastAsia="宋体" w:hAnsi="Times New Roman" w:cs="Times New Roman"/>
        </w:rPr>
        <w:t>G4</w:t>
      </w:r>
      <w:r w:rsidR="00085FE5" w:rsidRPr="009D0E78">
        <w:rPr>
          <w:rFonts w:ascii="Times New Roman" w:eastAsia="宋体" w:hAnsi="Times New Roman" w:cs="Times New Roman"/>
        </w:rPr>
        <w:t>标签的预测算法</w:t>
      </w:r>
    </w:p>
    <w:p w14:paraId="01D39BF0" w14:textId="77777777" w:rsidR="00C62FF5" w:rsidRPr="009D0E78" w:rsidRDefault="00C62FF5" w:rsidP="00F970A1">
      <w:pPr>
        <w:pStyle w:val="a3"/>
        <w:ind w:left="420" w:firstLineChars="0" w:firstLine="0"/>
        <w:rPr>
          <w:rFonts w:ascii="Times New Roman" w:eastAsia="宋体" w:hAnsi="Times New Roman" w:cs="Times New Roman"/>
        </w:rPr>
      </w:pPr>
    </w:p>
    <w:p w14:paraId="6DAF99CC" w14:textId="24241874" w:rsidR="000F29BE" w:rsidRPr="009D0E78" w:rsidRDefault="000F29BE" w:rsidP="00F970A1">
      <w:pPr>
        <w:pStyle w:val="a3"/>
        <w:numPr>
          <w:ilvl w:val="0"/>
          <w:numId w:val="1"/>
        </w:numPr>
        <w:ind w:firstLineChars="0"/>
        <w:rPr>
          <w:rFonts w:ascii="Times New Roman" w:eastAsia="宋体" w:hAnsi="Times New Roman" w:cs="Times New Roman"/>
        </w:rPr>
      </w:pPr>
      <w:r w:rsidRPr="009D0E78">
        <w:rPr>
          <w:rFonts w:ascii="Times New Roman" w:eastAsia="宋体" w:hAnsi="Times New Roman" w:cs="Times New Roman"/>
        </w:rPr>
        <w:t>G4</w:t>
      </w:r>
      <w:r w:rsidRPr="009D0E78">
        <w:rPr>
          <w:rFonts w:ascii="Times New Roman" w:eastAsia="宋体" w:hAnsi="Times New Roman" w:cs="Times New Roman"/>
        </w:rPr>
        <w:t>的双重预测模型</w:t>
      </w:r>
    </w:p>
    <w:p w14:paraId="5A812099" w14:textId="2FA72A0E" w:rsidR="00F970A1" w:rsidRPr="009D0E78" w:rsidRDefault="00BB4C02" w:rsidP="00F970A1">
      <w:pPr>
        <w:pStyle w:val="a3"/>
        <w:rPr>
          <w:rFonts w:ascii="Times New Roman" w:eastAsia="宋体" w:hAnsi="Times New Roman" w:cs="Times New Roman"/>
        </w:rPr>
      </w:pPr>
      <w:r w:rsidRPr="009D0E78">
        <w:rPr>
          <w:rFonts w:ascii="Times New Roman" w:eastAsia="宋体" w:hAnsi="Times New Roman" w:cs="Times New Roman"/>
        </w:rPr>
        <w:t>构建双重预测模型</w:t>
      </w:r>
    </w:p>
    <w:p w14:paraId="3B052BA2" w14:textId="6769B063" w:rsidR="00656E7B" w:rsidRPr="009D0E78" w:rsidRDefault="00656E7B" w:rsidP="00F970A1">
      <w:pPr>
        <w:pStyle w:val="a3"/>
        <w:rPr>
          <w:rFonts w:ascii="Times New Roman" w:eastAsia="宋体" w:hAnsi="Times New Roman" w:cs="Times New Roman"/>
        </w:rPr>
      </w:pPr>
      <w:r w:rsidRPr="009D0E78">
        <w:rPr>
          <w:rFonts w:ascii="Times New Roman" w:eastAsia="宋体" w:hAnsi="Times New Roman" w:cs="Times New Roman"/>
        </w:rPr>
        <w:t>模型的训练与测试</w:t>
      </w:r>
    </w:p>
    <w:p w14:paraId="5CA0A51F" w14:textId="6B1D8905" w:rsidR="00656E7B" w:rsidRPr="009D0E78" w:rsidRDefault="00656E7B" w:rsidP="00F970A1">
      <w:pPr>
        <w:pStyle w:val="a3"/>
        <w:rPr>
          <w:rFonts w:ascii="Times New Roman" w:eastAsia="宋体" w:hAnsi="Times New Roman" w:cs="Times New Roman"/>
        </w:rPr>
      </w:pPr>
      <w:r w:rsidRPr="009D0E78">
        <w:rPr>
          <w:rFonts w:ascii="Times New Roman" w:eastAsia="宋体" w:hAnsi="Times New Roman" w:cs="Times New Roman"/>
        </w:rPr>
        <w:t>模型的验证</w:t>
      </w:r>
    </w:p>
    <w:p w14:paraId="17CACF58" w14:textId="77777777" w:rsidR="00F970A1" w:rsidRPr="009D0E78" w:rsidRDefault="00F970A1" w:rsidP="00F970A1">
      <w:pPr>
        <w:pStyle w:val="a3"/>
        <w:ind w:left="420" w:firstLineChars="0" w:firstLine="0"/>
        <w:rPr>
          <w:rFonts w:ascii="Times New Roman" w:eastAsia="宋体" w:hAnsi="Times New Roman" w:cs="Times New Roman"/>
        </w:rPr>
      </w:pPr>
    </w:p>
    <w:p w14:paraId="04AC27FD" w14:textId="081022B4" w:rsidR="000F29BE" w:rsidRPr="009D0E78" w:rsidRDefault="000F29BE" w:rsidP="00F970A1">
      <w:pPr>
        <w:pStyle w:val="a3"/>
        <w:numPr>
          <w:ilvl w:val="0"/>
          <w:numId w:val="1"/>
        </w:numPr>
        <w:ind w:firstLineChars="0"/>
        <w:rPr>
          <w:rFonts w:ascii="Times New Roman" w:eastAsia="宋体" w:hAnsi="Times New Roman" w:cs="Times New Roman"/>
        </w:rPr>
      </w:pPr>
      <w:r w:rsidRPr="009D0E78">
        <w:rPr>
          <w:rFonts w:ascii="Times New Roman" w:eastAsia="宋体" w:hAnsi="Times New Roman" w:cs="Times New Roman"/>
        </w:rPr>
        <w:t>比较与验证双重模型的优劣性</w:t>
      </w:r>
    </w:p>
    <w:p w14:paraId="6E0FF841" w14:textId="4B897105" w:rsidR="00F970A1" w:rsidRPr="009D0E78" w:rsidRDefault="002F2D96" w:rsidP="00F970A1">
      <w:pPr>
        <w:pStyle w:val="a3"/>
        <w:ind w:left="420" w:firstLineChars="0" w:firstLine="0"/>
        <w:rPr>
          <w:rFonts w:ascii="Times New Roman" w:eastAsia="宋体" w:hAnsi="Times New Roman" w:cs="Times New Roman"/>
        </w:rPr>
      </w:pPr>
      <w:r w:rsidRPr="009D0E78">
        <w:rPr>
          <w:rFonts w:ascii="Times New Roman" w:eastAsia="宋体" w:hAnsi="Times New Roman" w:cs="Times New Roman"/>
        </w:rPr>
        <w:t>比较</w:t>
      </w:r>
      <w:r w:rsidRPr="009D0E78">
        <w:rPr>
          <w:rFonts w:ascii="Times New Roman" w:eastAsia="宋体" w:hAnsi="Times New Roman" w:cs="Times New Roman"/>
        </w:rPr>
        <w:t>G4 Hunter</w:t>
      </w:r>
      <w:r w:rsidRPr="009D0E78">
        <w:rPr>
          <w:rFonts w:ascii="Times New Roman" w:eastAsia="宋体" w:hAnsi="Times New Roman" w:cs="Times New Roman"/>
        </w:rPr>
        <w:t>、</w:t>
      </w:r>
      <w:r w:rsidRPr="009D0E78">
        <w:rPr>
          <w:rFonts w:ascii="Times New Roman" w:eastAsia="宋体" w:hAnsi="Times New Roman" w:cs="Times New Roman"/>
        </w:rPr>
        <w:t>pqsfinder</w:t>
      </w:r>
      <w:r w:rsidRPr="009D0E78">
        <w:rPr>
          <w:rFonts w:ascii="Times New Roman" w:eastAsia="宋体" w:hAnsi="Times New Roman" w:cs="Times New Roman"/>
        </w:rPr>
        <w:t>以及双重模型</w:t>
      </w:r>
      <w:r w:rsidR="009D1D65" w:rsidRPr="009D0E78">
        <w:rPr>
          <w:rFonts w:ascii="Times New Roman" w:eastAsia="宋体" w:hAnsi="Times New Roman" w:cs="Times New Roman"/>
        </w:rPr>
        <w:t>的各项预测指标</w:t>
      </w:r>
    </w:p>
    <w:p w14:paraId="019396EB" w14:textId="77777777" w:rsidR="002F2D96" w:rsidRPr="009D0E78" w:rsidRDefault="002F2D96" w:rsidP="00F970A1">
      <w:pPr>
        <w:pStyle w:val="a3"/>
        <w:ind w:left="420" w:firstLineChars="0" w:firstLine="0"/>
        <w:rPr>
          <w:rFonts w:ascii="Times New Roman" w:eastAsia="宋体" w:hAnsi="Times New Roman" w:cs="Times New Roman"/>
        </w:rPr>
      </w:pPr>
    </w:p>
    <w:p w14:paraId="5B86D892" w14:textId="52E2412F" w:rsidR="000F29BE" w:rsidRPr="009D0E78" w:rsidRDefault="00293F13" w:rsidP="00F970A1">
      <w:pPr>
        <w:pStyle w:val="a3"/>
        <w:numPr>
          <w:ilvl w:val="0"/>
          <w:numId w:val="1"/>
        </w:numPr>
        <w:ind w:firstLineChars="0"/>
        <w:rPr>
          <w:rFonts w:ascii="Times New Roman" w:eastAsia="宋体" w:hAnsi="Times New Roman" w:cs="Times New Roman"/>
        </w:rPr>
      </w:pPr>
      <w:r w:rsidRPr="009D0E78">
        <w:rPr>
          <w:rFonts w:ascii="Times New Roman" w:eastAsia="宋体" w:hAnsi="Times New Roman" w:cs="Times New Roman"/>
        </w:rPr>
        <w:t>*</w:t>
      </w:r>
      <w:r w:rsidR="000F29BE" w:rsidRPr="009D0E78">
        <w:rPr>
          <w:rFonts w:ascii="Times New Roman" w:eastAsia="宋体" w:hAnsi="Times New Roman" w:cs="Times New Roman"/>
        </w:rPr>
        <w:t>利用模型进行</w:t>
      </w:r>
      <w:r w:rsidR="000F29BE" w:rsidRPr="009D0E78">
        <w:rPr>
          <w:rFonts w:ascii="Times New Roman" w:eastAsia="宋体" w:hAnsi="Times New Roman" w:cs="Times New Roman"/>
        </w:rPr>
        <w:t>G4 ChIP-seq</w:t>
      </w:r>
      <w:r w:rsidR="000F29BE" w:rsidRPr="009D0E78">
        <w:rPr>
          <w:rFonts w:ascii="Times New Roman" w:eastAsia="宋体" w:hAnsi="Times New Roman" w:cs="Times New Roman"/>
        </w:rPr>
        <w:t>中</w:t>
      </w:r>
      <w:r w:rsidR="000F29BE" w:rsidRPr="009D0E78">
        <w:rPr>
          <w:rFonts w:ascii="Times New Roman" w:eastAsia="宋体" w:hAnsi="Times New Roman" w:cs="Times New Roman"/>
        </w:rPr>
        <w:t>G4 peak</w:t>
      </w:r>
      <w:r w:rsidR="000F29BE" w:rsidRPr="009D0E78">
        <w:rPr>
          <w:rFonts w:ascii="Times New Roman" w:eastAsia="宋体" w:hAnsi="Times New Roman" w:cs="Times New Roman"/>
        </w:rPr>
        <w:t>的正负链标记以及纯化</w:t>
      </w:r>
    </w:p>
    <w:p w14:paraId="0FB69658" w14:textId="77777777" w:rsidR="00F970A1" w:rsidRPr="009D0E78" w:rsidRDefault="00F970A1" w:rsidP="00F970A1">
      <w:pPr>
        <w:pStyle w:val="a3"/>
        <w:rPr>
          <w:rFonts w:ascii="Times New Roman" w:eastAsia="宋体" w:hAnsi="Times New Roman" w:cs="Times New Roman"/>
        </w:rPr>
      </w:pPr>
    </w:p>
    <w:p w14:paraId="0B7B2E94" w14:textId="77777777" w:rsidR="00F970A1" w:rsidRPr="009D0E78" w:rsidRDefault="00F970A1" w:rsidP="00F970A1">
      <w:pPr>
        <w:pStyle w:val="a3"/>
        <w:ind w:left="420" w:firstLineChars="0" w:firstLine="0"/>
        <w:rPr>
          <w:rFonts w:ascii="Times New Roman" w:eastAsia="宋体" w:hAnsi="Times New Roman" w:cs="Times New Roman"/>
        </w:rPr>
      </w:pPr>
    </w:p>
    <w:p w14:paraId="5F2F33B3" w14:textId="45C72B99" w:rsidR="000F29BE" w:rsidRPr="009D0E78" w:rsidRDefault="000F29BE" w:rsidP="00F970A1">
      <w:pPr>
        <w:pStyle w:val="a3"/>
        <w:numPr>
          <w:ilvl w:val="0"/>
          <w:numId w:val="1"/>
        </w:numPr>
        <w:ind w:firstLineChars="0"/>
        <w:rPr>
          <w:rFonts w:ascii="Times New Roman" w:eastAsia="宋体" w:hAnsi="Times New Roman" w:cs="Times New Roman"/>
        </w:rPr>
      </w:pPr>
      <w:r w:rsidRPr="009D0E78">
        <w:rPr>
          <w:rFonts w:ascii="Times New Roman" w:eastAsia="宋体" w:hAnsi="Times New Roman" w:cs="Times New Roman"/>
        </w:rPr>
        <w:t>*G4</w:t>
      </w:r>
      <w:r w:rsidRPr="009D0E78">
        <w:rPr>
          <w:rFonts w:ascii="Times New Roman" w:eastAsia="宋体" w:hAnsi="Times New Roman" w:cs="Times New Roman"/>
        </w:rPr>
        <w:t>与转录相关</w:t>
      </w:r>
      <w:r w:rsidRPr="009D0E78">
        <w:rPr>
          <w:rFonts w:ascii="Times New Roman" w:eastAsia="宋体" w:hAnsi="Times New Roman" w:cs="Times New Roman"/>
        </w:rPr>
        <w:t>,G4 motif</w:t>
      </w:r>
      <w:r w:rsidRPr="009D0E78">
        <w:rPr>
          <w:rFonts w:ascii="Times New Roman" w:eastAsia="宋体" w:hAnsi="Times New Roman" w:cs="Times New Roman"/>
        </w:rPr>
        <w:t>的分布</w:t>
      </w:r>
    </w:p>
    <w:p w14:paraId="4DE3B8CC" w14:textId="3CAB6517" w:rsidR="008A3920" w:rsidRPr="009D0E78" w:rsidRDefault="000A44C0" w:rsidP="00F970A1">
      <w:pPr>
        <w:pStyle w:val="a3"/>
        <w:ind w:left="420" w:firstLineChars="0" w:firstLine="0"/>
        <w:rPr>
          <w:rFonts w:ascii="Times New Roman" w:eastAsia="宋体" w:hAnsi="Times New Roman" w:cs="Times New Roman"/>
        </w:rPr>
      </w:pPr>
      <w:r w:rsidRPr="009D0E78">
        <w:rPr>
          <w:rFonts w:ascii="Times New Roman" w:eastAsia="宋体" w:hAnsi="Times New Roman" w:cs="Times New Roman"/>
        </w:rPr>
        <w:t>TSS</w:t>
      </w:r>
      <w:r w:rsidRPr="009D0E78">
        <w:rPr>
          <w:rFonts w:ascii="Times New Roman" w:eastAsia="宋体" w:hAnsi="Times New Roman" w:cs="Times New Roman"/>
        </w:rPr>
        <w:t>附近的</w:t>
      </w:r>
      <w:r w:rsidRPr="009D0E78">
        <w:rPr>
          <w:rFonts w:ascii="Times New Roman" w:eastAsia="宋体" w:hAnsi="Times New Roman" w:cs="Times New Roman"/>
        </w:rPr>
        <w:t>G4 ChIP-seq</w:t>
      </w:r>
      <w:r w:rsidRPr="009D0E78">
        <w:rPr>
          <w:rFonts w:ascii="Times New Roman" w:eastAsia="宋体" w:hAnsi="Times New Roman" w:cs="Times New Roman"/>
        </w:rPr>
        <w:t>信号</w:t>
      </w:r>
      <w:r w:rsidR="002C0C4B" w:rsidRPr="009D0E78">
        <w:rPr>
          <w:rFonts w:ascii="Times New Roman" w:eastAsia="宋体" w:hAnsi="Times New Roman" w:cs="Times New Roman"/>
        </w:rPr>
        <w:t>分布特征</w:t>
      </w:r>
    </w:p>
    <w:p w14:paraId="04E05C29" w14:textId="197E0E54" w:rsidR="00F970A1" w:rsidRPr="009D0E78" w:rsidRDefault="009156FD" w:rsidP="00F970A1">
      <w:pPr>
        <w:pStyle w:val="a3"/>
        <w:ind w:left="420" w:firstLineChars="0" w:firstLine="0"/>
        <w:rPr>
          <w:rFonts w:ascii="Times New Roman" w:eastAsia="宋体" w:hAnsi="Times New Roman" w:cs="Times New Roman"/>
        </w:rPr>
      </w:pPr>
      <w:r w:rsidRPr="009D0E78">
        <w:rPr>
          <w:rFonts w:ascii="Times New Roman" w:eastAsia="宋体" w:hAnsi="Times New Roman" w:cs="Times New Roman"/>
        </w:rPr>
        <w:t>TSS</w:t>
      </w:r>
      <w:r w:rsidRPr="009D0E78">
        <w:rPr>
          <w:rFonts w:ascii="Times New Roman" w:eastAsia="宋体" w:hAnsi="Times New Roman" w:cs="Times New Roman"/>
        </w:rPr>
        <w:t>附近的</w:t>
      </w:r>
      <w:r w:rsidRPr="009D0E78">
        <w:rPr>
          <w:rFonts w:ascii="Times New Roman" w:eastAsia="宋体" w:hAnsi="Times New Roman" w:cs="Times New Roman"/>
        </w:rPr>
        <w:t xml:space="preserve">G4 </w:t>
      </w:r>
      <w:r w:rsidR="000A44C0" w:rsidRPr="009D0E78">
        <w:rPr>
          <w:rFonts w:ascii="Times New Roman" w:eastAsia="宋体" w:hAnsi="Times New Roman" w:cs="Times New Roman"/>
        </w:rPr>
        <w:t>motif</w:t>
      </w:r>
      <w:r w:rsidRPr="009D0E78">
        <w:rPr>
          <w:rFonts w:ascii="Times New Roman" w:eastAsia="宋体" w:hAnsi="Times New Roman" w:cs="Times New Roman"/>
        </w:rPr>
        <w:t xml:space="preserve"> profile</w:t>
      </w:r>
    </w:p>
    <w:p w14:paraId="75C0AFED" w14:textId="77777777" w:rsidR="00F970A1" w:rsidRPr="009D0E78" w:rsidRDefault="00F970A1" w:rsidP="003B269B">
      <w:pPr>
        <w:rPr>
          <w:rFonts w:ascii="Times New Roman" w:eastAsia="宋体" w:hAnsi="Times New Roman" w:cs="Times New Roman"/>
        </w:rPr>
      </w:pPr>
    </w:p>
    <w:p w14:paraId="588808A6" w14:textId="77777777" w:rsidR="00F970A1" w:rsidRPr="009D0E78" w:rsidRDefault="00F970A1" w:rsidP="00F970A1">
      <w:pPr>
        <w:pStyle w:val="a3"/>
        <w:ind w:left="420" w:firstLineChars="0" w:firstLine="0"/>
        <w:rPr>
          <w:rFonts w:ascii="Times New Roman" w:eastAsia="宋体" w:hAnsi="Times New Roman" w:cs="Times New Roman"/>
        </w:rPr>
      </w:pPr>
    </w:p>
    <w:p w14:paraId="703CBC01" w14:textId="5E58731C" w:rsidR="00C76B33" w:rsidRPr="009D0E78" w:rsidRDefault="000F29BE" w:rsidP="00F970A1">
      <w:pPr>
        <w:pStyle w:val="a3"/>
        <w:numPr>
          <w:ilvl w:val="0"/>
          <w:numId w:val="1"/>
        </w:numPr>
        <w:ind w:firstLineChars="0"/>
        <w:rPr>
          <w:rFonts w:ascii="Times New Roman" w:eastAsia="宋体" w:hAnsi="Times New Roman" w:cs="Times New Roman"/>
        </w:rPr>
      </w:pPr>
      <w:r w:rsidRPr="009D0E78">
        <w:rPr>
          <w:rFonts w:ascii="Times New Roman" w:eastAsia="宋体" w:hAnsi="Times New Roman" w:cs="Times New Roman"/>
        </w:rPr>
        <w:t>总结和讨论</w:t>
      </w:r>
    </w:p>
    <w:p w14:paraId="0244DCC1" w14:textId="26D59AF4" w:rsidR="00F970A1" w:rsidRPr="009D0E78" w:rsidRDefault="00F970A1" w:rsidP="00F970A1">
      <w:pPr>
        <w:pStyle w:val="a3"/>
        <w:ind w:left="420" w:firstLineChars="0" w:firstLine="0"/>
        <w:rPr>
          <w:rFonts w:ascii="Times New Roman" w:eastAsia="宋体" w:hAnsi="Times New Roman" w:cs="Times New Roman"/>
        </w:rPr>
      </w:pPr>
    </w:p>
    <w:p w14:paraId="6BA63704" w14:textId="62998405" w:rsidR="00F970A1" w:rsidRPr="009D0E78" w:rsidRDefault="00F970A1" w:rsidP="00F970A1">
      <w:pPr>
        <w:pStyle w:val="a3"/>
        <w:ind w:left="420" w:firstLineChars="0" w:firstLine="0"/>
        <w:rPr>
          <w:rFonts w:ascii="Times New Roman" w:eastAsia="宋体" w:hAnsi="Times New Roman" w:cs="Times New Roman"/>
        </w:rPr>
      </w:pPr>
    </w:p>
    <w:p w14:paraId="366A9F7D" w14:textId="77777777" w:rsidR="00F970A1" w:rsidRPr="009D0E78" w:rsidRDefault="00F970A1" w:rsidP="00F970A1">
      <w:pPr>
        <w:pStyle w:val="a3"/>
        <w:ind w:left="420" w:firstLineChars="0" w:firstLine="0"/>
        <w:rPr>
          <w:rFonts w:ascii="Times New Roman" w:eastAsia="宋体" w:hAnsi="Times New Roman" w:cs="Times New Roman"/>
        </w:rPr>
      </w:pPr>
    </w:p>
    <w:p w14:paraId="49F310EC" w14:textId="0CDCFBD0" w:rsidR="00661098" w:rsidRPr="009D0E78" w:rsidRDefault="00661098">
      <w:pPr>
        <w:rPr>
          <w:rFonts w:ascii="Times New Roman" w:eastAsia="宋体" w:hAnsi="Times New Roman" w:cs="Times New Roman"/>
        </w:rPr>
      </w:pPr>
    </w:p>
    <w:p w14:paraId="14B51862" w14:textId="0B876A59" w:rsidR="00661098" w:rsidRPr="009D0E78" w:rsidRDefault="00F918C9">
      <w:pPr>
        <w:rPr>
          <w:rFonts w:ascii="Times New Roman" w:eastAsia="宋体" w:hAnsi="Times New Roman" w:cs="Times New Roman"/>
        </w:rPr>
      </w:pPr>
      <w:r w:rsidRPr="009D0E78">
        <w:rPr>
          <w:rFonts w:ascii="Times New Roman" w:eastAsia="宋体" w:hAnsi="Times New Roman" w:cs="Times New Roman"/>
        </w:rPr>
        <w:t>技术</w:t>
      </w:r>
      <w:r w:rsidR="00443470" w:rsidRPr="009D0E78">
        <w:rPr>
          <w:rFonts w:ascii="Times New Roman" w:eastAsia="宋体" w:hAnsi="Times New Roman" w:cs="Times New Roman"/>
        </w:rPr>
        <w:t>方法：</w:t>
      </w:r>
    </w:p>
    <w:p w14:paraId="65078EF4" w14:textId="395838DE" w:rsidR="00800629" w:rsidRPr="009D0E78" w:rsidRDefault="00B8069D">
      <w:pPr>
        <w:rPr>
          <w:rFonts w:ascii="Times New Roman" w:eastAsia="宋体" w:hAnsi="Times New Roman" w:cs="Times New Roman"/>
        </w:rPr>
      </w:pPr>
      <w:r w:rsidRPr="009D0E78">
        <w:rPr>
          <w:rFonts w:ascii="Times New Roman" w:eastAsia="宋体" w:hAnsi="Times New Roman" w:cs="Times New Roman"/>
        </w:rPr>
        <w:t>MNase-seq</w:t>
      </w:r>
      <w:r w:rsidR="003431EB" w:rsidRPr="009D0E78">
        <w:rPr>
          <w:rFonts w:ascii="Times New Roman" w:eastAsia="宋体" w:hAnsi="Times New Roman" w:cs="Times New Roman"/>
        </w:rPr>
        <w:t xml:space="preserve">: </w:t>
      </w:r>
      <w:r w:rsidR="00210710" w:rsidRPr="009D0E78">
        <w:rPr>
          <w:rFonts w:ascii="Times New Roman" w:eastAsia="宋体" w:hAnsi="Times New Roman" w:cs="Times New Roman"/>
        </w:rPr>
        <w:t>采用限制性外切酶将染色质上不受保护的区域</w:t>
      </w:r>
      <w:r w:rsidR="00210710" w:rsidRPr="009D0E78">
        <w:rPr>
          <w:rFonts w:ascii="Times New Roman" w:eastAsia="宋体" w:hAnsi="Times New Roman" w:cs="Times New Roman"/>
        </w:rPr>
        <w:t>(</w:t>
      </w:r>
      <w:r w:rsidR="00210710" w:rsidRPr="009D0E78">
        <w:rPr>
          <w:rFonts w:ascii="Times New Roman" w:eastAsia="宋体" w:hAnsi="Times New Roman" w:cs="Times New Roman"/>
        </w:rPr>
        <w:t>染色质开放区域</w:t>
      </w:r>
      <w:r w:rsidR="00210710" w:rsidRPr="009D0E78">
        <w:rPr>
          <w:rFonts w:ascii="Times New Roman" w:eastAsia="宋体" w:hAnsi="Times New Roman" w:cs="Times New Roman"/>
        </w:rPr>
        <w:t>)</w:t>
      </w:r>
      <w:r w:rsidR="00210710" w:rsidRPr="009D0E78">
        <w:rPr>
          <w:rFonts w:ascii="Times New Roman" w:eastAsia="宋体" w:hAnsi="Times New Roman" w:cs="Times New Roman"/>
        </w:rPr>
        <w:t>切除，留下核小体上缠绕的</w:t>
      </w:r>
      <w:r w:rsidR="00210710" w:rsidRPr="009D0E78">
        <w:rPr>
          <w:rFonts w:ascii="Times New Roman" w:eastAsia="宋体" w:hAnsi="Times New Roman" w:cs="Times New Roman"/>
        </w:rPr>
        <w:t>DNA</w:t>
      </w:r>
      <w:r w:rsidR="00210710" w:rsidRPr="009D0E78">
        <w:rPr>
          <w:rFonts w:ascii="Times New Roman" w:eastAsia="宋体" w:hAnsi="Times New Roman" w:cs="Times New Roman"/>
        </w:rPr>
        <w:t>序列，然后针对这部分序列进行扩增和测序。</w:t>
      </w:r>
    </w:p>
    <w:p w14:paraId="03E8BDAE" w14:textId="72F539EB" w:rsidR="00B8069D" w:rsidRPr="009D0E78" w:rsidRDefault="00B8069D">
      <w:pPr>
        <w:rPr>
          <w:rFonts w:ascii="Times New Roman" w:eastAsia="宋体" w:hAnsi="Times New Roman" w:cs="Times New Roman"/>
        </w:rPr>
      </w:pPr>
      <w:r w:rsidRPr="009D0E78">
        <w:rPr>
          <w:rFonts w:ascii="Times New Roman" w:eastAsia="宋体" w:hAnsi="Times New Roman" w:cs="Times New Roman"/>
        </w:rPr>
        <w:t>ATAC-seq</w:t>
      </w:r>
      <w:r w:rsidR="003431EB" w:rsidRPr="009D0E78">
        <w:rPr>
          <w:rFonts w:ascii="Times New Roman" w:eastAsia="宋体" w:hAnsi="Times New Roman" w:cs="Times New Roman"/>
        </w:rPr>
        <w:t xml:space="preserve">: </w:t>
      </w:r>
      <w:r w:rsidR="00D21342" w:rsidRPr="009D0E78">
        <w:rPr>
          <w:rFonts w:ascii="Times New Roman" w:eastAsia="宋体" w:hAnsi="Times New Roman" w:cs="Times New Roman"/>
        </w:rPr>
        <w:t>通过</w:t>
      </w:r>
      <w:r w:rsidR="00D21342" w:rsidRPr="009D0E78">
        <w:rPr>
          <w:rFonts w:ascii="Times New Roman" w:eastAsia="宋体" w:hAnsi="Times New Roman" w:cs="Times New Roman"/>
        </w:rPr>
        <w:t>Tn5</w:t>
      </w:r>
      <w:r w:rsidR="00D21342" w:rsidRPr="009D0E78">
        <w:rPr>
          <w:rFonts w:ascii="Times New Roman" w:eastAsia="宋体" w:hAnsi="Times New Roman" w:cs="Times New Roman"/>
        </w:rPr>
        <w:t>转座酶随机插入染色质开放区域，将不受染色体保护的染色质区域</w:t>
      </w:r>
      <w:r w:rsidR="00D21342" w:rsidRPr="009D0E78">
        <w:rPr>
          <w:rFonts w:ascii="Times New Roman" w:eastAsia="宋体" w:hAnsi="Times New Roman" w:cs="Times New Roman"/>
        </w:rPr>
        <w:t>(</w:t>
      </w:r>
      <w:r w:rsidR="00D21342" w:rsidRPr="009D0E78">
        <w:rPr>
          <w:rFonts w:ascii="Times New Roman" w:eastAsia="宋体" w:hAnsi="Times New Roman" w:cs="Times New Roman"/>
        </w:rPr>
        <w:t>染色质开放区域</w:t>
      </w:r>
      <w:r w:rsidR="00D21342" w:rsidRPr="009D0E78">
        <w:rPr>
          <w:rFonts w:ascii="Times New Roman" w:eastAsia="宋体" w:hAnsi="Times New Roman" w:cs="Times New Roman"/>
        </w:rPr>
        <w:t>)</w:t>
      </w:r>
      <w:r w:rsidR="00D21342" w:rsidRPr="009D0E78">
        <w:rPr>
          <w:rFonts w:ascii="Times New Roman" w:eastAsia="宋体" w:hAnsi="Times New Roman" w:cs="Times New Roman"/>
        </w:rPr>
        <w:t>切割下来</w:t>
      </w:r>
      <w:r w:rsidR="003064C4" w:rsidRPr="009D0E78">
        <w:rPr>
          <w:rFonts w:ascii="Times New Roman" w:eastAsia="宋体" w:hAnsi="Times New Roman" w:cs="Times New Roman"/>
        </w:rPr>
        <w:t>，然后针对这部分序列进行扩增和测序</w:t>
      </w:r>
      <w:r w:rsidR="00D21342" w:rsidRPr="009D0E78">
        <w:rPr>
          <w:rFonts w:ascii="Times New Roman" w:eastAsia="宋体" w:hAnsi="Times New Roman" w:cs="Times New Roman"/>
        </w:rPr>
        <w:t>。通常用于定位染色质开放区域</w:t>
      </w:r>
      <w:r w:rsidR="00D8319E" w:rsidRPr="009D0E78">
        <w:rPr>
          <w:rFonts w:ascii="Times New Roman" w:eastAsia="宋体" w:hAnsi="Times New Roman" w:cs="Times New Roman"/>
        </w:rPr>
        <w:t>。</w:t>
      </w:r>
    </w:p>
    <w:p w14:paraId="2FAE907A" w14:textId="1E6D69F8" w:rsidR="00B8069D" w:rsidRPr="009D0E78" w:rsidRDefault="00B8069D">
      <w:pPr>
        <w:rPr>
          <w:rFonts w:ascii="Times New Roman" w:eastAsia="宋体" w:hAnsi="Times New Roman" w:cs="Times New Roman"/>
        </w:rPr>
      </w:pPr>
      <w:r w:rsidRPr="009D0E78">
        <w:rPr>
          <w:rFonts w:ascii="Times New Roman" w:eastAsia="宋体" w:hAnsi="Times New Roman" w:cs="Times New Roman"/>
        </w:rPr>
        <w:t>ChIP-seq</w:t>
      </w:r>
      <w:r w:rsidR="00F70B71" w:rsidRPr="009D0E78">
        <w:rPr>
          <w:rFonts w:ascii="Times New Roman" w:eastAsia="宋体" w:hAnsi="Times New Roman" w:cs="Times New Roman"/>
        </w:rPr>
        <w:t>: ChIP-seq</w:t>
      </w:r>
      <w:r w:rsidR="00F70B71" w:rsidRPr="009D0E78">
        <w:rPr>
          <w:rFonts w:ascii="Times New Roman" w:eastAsia="宋体" w:hAnsi="Times New Roman" w:cs="Times New Roman"/>
        </w:rPr>
        <w:t>技术，全名染色质免疫共沉淀技术。主要是针对细胞内特定结构或者特定序列的</w:t>
      </w:r>
      <w:r w:rsidR="00F70B71" w:rsidRPr="009D0E78">
        <w:rPr>
          <w:rFonts w:ascii="Times New Roman" w:eastAsia="宋体" w:hAnsi="Times New Roman" w:cs="Times New Roman"/>
        </w:rPr>
        <w:t>DNA</w:t>
      </w:r>
      <w:r w:rsidR="00F70B71" w:rsidRPr="009D0E78">
        <w:rPr>
          <w:rFonts w:ascii="Times New Roman" w:eastAsia="宋体" w:hAnsi="Times New Roman" w:cs="Times New Roman"/>
        </w:rPr>
        <w:t>，采用蛋白质结合捕获的手段，特异性地富集沉淀目的蛋白结合的</w:t>
      </w:r>
      <w:r w:rsidR="00F70B71" w:rsidRPr="009D0E78">
        <w:rPr>
          <w:rFonts w:ascii="Times New Roman" w:eastAsia="宋体" w:hAnsi="Times New Roman" w:cs="Times New Roman"/>
        </w:rPr>
        <w:t>DNA</w:t>
      </w:r>
      <w:r w:rsidR="00F70B71" w:rsidRPr="009D0E78">
        <w:rPr>
          <w:rFonts w:ascii="Times New Roman" w:eastAsia="宋体" w:hAnsi="Times New Roman" w:cs="Times New Roman"/>
        </w:rPr>
        <w:t>片段，然后对这些</w:t>
      </w:r>
      <w:r w:rsidR="00F70B71" w:rsidRPr="009D0E78">
        <w:rPr>
          <w:rFonts w:ascii="Times New Roman" w:eastAsia="宋体" w:hAnsi="Times New Roman" w:cs="Times New Roman"/>
        </w:rPr>
        <w:t>DNA</w:t>
      </w:r>
      <w:r w:rsidR="00F70B71" w:rsidRPr="009D0E78">
        <w:rPr>
          <w:rFonts w:ascii="Times New Roman" w:eastAsia="宋体" w:hAnsi="Times New Roman" w:cs="Times New Roman"/>
        </w:rPr>
        <w:t>片段进行纯化和文库构建，最后进行高通量测序。</w:t>
      </w:r>
      <w:r w:rsidR="00F873C7" w:rsidRPr="009D0E78">
        <w:rPr>
          <w:rFonts w:ascii="Times New Roman" w:eastAsia="宋体" w:hAnsi="Times New Roman" w:cs="Times New Roman"/>
        </w:rPr>
        <w:t>目前，</w:t>
      </w:r>
      <w:r w:rsidR="00F873C7" w:rsidRPr="009D0E78">
        <w:rPr>
          <w:rFonts w:ascii="Times New Roman" w:eastAsia="宋体" w:hAnsi="Times New Roman" w:cs="Times New Roman"/>
        </w:rPr>
        <w:t>G4</w:t>
      </w:r>
      <w:r w:rsidR="00F873C7" w:rsidRPr="009D0E78">
        <w:rPr>
          <w:rFonts w:ascii="Times New Roman" w:eastAsia="宋体" w:hAnsi="Times New Roman" w:cs="Times New Roman"/>
        </w:rPr>
        <w:t>的主要高通量探测手段就是</w:t>
      </w:r>
      <w:r w:rsidR="00F873C7" w:rsidRPr="009D0E78">
        <w:rPr>
          <w:rFonts w:ascii="Times New Roman" w:eastAsia="宋体" w:hAnsi="Times New Roman" w:cs="Times New Roman"/>
        </w:rPr>
        <w:t>G4 ChIP-seq</w:t>
      </w:r>
      <w:r w:rsidR="00F873C7" w:rsidRPr="009D0E78">
        <w:rPr>
          <w:rFonts w:ascii="Times New Roman" w:eastAsia="宋体" w:hAnsi="Times New Roman" w:cs="Times New Roman"/>
        </w:rPr>
        <w:t>，采用</w:t>
      </w:r>
      <w:r w:rsidR="00F873C7" w:rsidRPr="009D0E78">
        <w:rPr>
          <w:rFonts w:ascii="Times New Roman" w:eastAsia="宋体" w:hAnsi="Times New Roman" w:cs="Times New Roman"/>
        </w:rPr>
        <w:t>G4</w:t>
      </w:r>
      <w:r w:rsidR="00F873C7" w:rsidRPr="009D0E78">
        <w:rPr>
          <w:rFonts w:ascii="Times New Roman" w:eastAsia="宋体" w:hAnsi="Times New Roman" w:cs="Times New Roman"/>
        </w:rPr>
        <w:t>的选择性探针</w:t>
      </w:r>
      <w:r w:rsidR="00F873C7" w:rsidRPr="009D0E78">
        <w:rPr>
          <w:rFonts w:ascii="Times New Roman" w:eastAsia="宋体" w:hAnsi="Times New Roman" w:cs="Times New Roman"/>
        </w:rPr>
        <w:t>(</w:t>
      </w:r>
      <w:r w:rsidR="00F873C7" w:rsidRPr="009D0E78">
        <w:rPr>
          <w:rFonts w:ascii="Times New Roman" w:eastAsia="宋体" w:hAnsi="Times New Roman" w:cs="Times New Roman"/>
        </w:rPr>
        <w:t>配体或者抗体</w:t>
      </w:r>
      <w:r w:rsidR="00F873C7" w:rsidRPr="009D0E78">
        <w:rPr>
          <w:rFonts w:ascii="Times New Roman" w:eastAsia="宋体" w:hAnsi="Times New Roman" w:cs="Times New Roman"/>
        </w:rPr>
        <w:t>)</w:t>
      </w:r>
      <w:r w:rsidR="00F873C7" w:rsidRPr="009D0E78">
        <w:rPr>
          <w:rFonts w:ascii="Times New Roman" w:eastAsia="宋体" w:hAnsi="Times New Roman" w:cs="Times New Roman"/>
        </w:rPr>
        <w:t>去识别基因组上的</w:t>
      </w:r>
      <w:r w:rsidR="00F873C7" w:rsidRPr="009D0E78">
        <w:rPr>
          <w:rFonts w:ascii="Times New Roman" w:eastAsia="宋体" w:hAnsi="Times New Roman" w:cs="Times New Roman"/>
        </w:rPr>
        <w:t>G4 motif</w:t>
      </w:r>
      <w:r w:rsidR="00F873C7" w:rsidRPr="009D0E78">
        <w:rPr>
          <w:rFonts w:ascii="Times New Roman" w:eastAsia="宋体" w:hAnsi="Times New Roman" w:cs="Times New Roman"/>
        </w:rPr>
        <w:t>序列或者</w:t>
      </w:r>
      <w:r w:rsidR="00F873C7" w:rsidRPr="009D0E78">
        <w:rPr>
          <w:rFonts w:ascii="Times New Roman" w:eastAsia="宋体" w:hAnsi="Times New Roman" w:cs="Times New Roman"/>
        </w:rPr>
        <w:t>G4</w:t>
      </w:r>
      <w:r w:rsidR="00F873C7" w:rsidRPr="009D0E78">
        <w:rPr>
          <w:rFonts w:ascii="Times New Roman" w:eastAsia="宋体" w:hAnsi="Times New Roman" w:cs="Times New Roman"/>
        </w:rPr>
        <w:t>结构。</w:t>
      </w:r>
    </w:p>
    <w:p w14:paraId="6562FDDB" w14:textId="6A16DF2B" w:rsidR="00B8069D" w:rsidRPr="009D0E78" w:rsidRDefault="00B8069D">
      <w:pPr>
        <w:rPr>
          <w:rFonts w:ascii="Times New Roman" w:eastAsia="宋体" w:hAnsi="Times New Roman" w:cs="Times New Roman"/>
        </w:rPr>
      </w:pPr>
      <w:r w:rsidRPr="009D0E78">
        <w:rPr>
          <w:rFonts w:ascii="Times New Roman" w:eastAsia="宋体" w:hAnsi="Times New Roman" w:cs="Times New Roman"/>
        </w:rPr>
        <w:t>G4-seq</w:t>
      </w:r>
      <w:r w:rsidR="00E2374F" w:rsidRPr="009D0E78">
        <w:rPr>
          <w:rFonts w:ascii="Times New Roman" w:eastAsia="宋体" w:hAnsi="Times New Roman" w:cs="Times New Roman"/>
        </w:rPr>
        <w:t xml:space="preserve">: </w:t>
      </w:r>
      <w:r w:rsidR="002F5E18" w:rsidRPr="009D0E78">
        <w:rPr>
          <w:rFonts w:ascii="Times New Roman" w:eastAsia="宋体" w:hAnsi="Times New Roman" w:cs="Times New Roman"/>
        </w:rPr>
        <w:t>一种结合了二代测序技术和聚合酶停滞模型的新型高通量测序技术。由于</w:t>
      </w:r>
      <w:r w:rsidR="002F5E18" w:rsidRPr="009D0E78">
        <w:rPr>
          <w:rFonts w:ascii="Times New Roman" w:eastAsia="宋体" w:hAnsi="Times New Roman" w:cs="Times New Roman"/>
        </w:rPr>
        <w:t>G4</w:t>
      </w:r>
      <w:r w:rsidR="002F5E18" w:rsidRPr="009D0E78">
        <w:rPr>
          <w:rFonts w:ascii="Times New Roman" w:eastAsia="宋体" w:hAnsi="Times New Roman" w:cs="Times New Roman"/>
        </w:rPr>
        <w:t>空间拓扑结构的特异性和稳定性，单链上的</w:t>
      </w:r>
      <w:r w:rsidR="002F5E18" w:rsidRPr="009D0E78">
        <w:rPr>
          <w:rFonts w:ascii="Times New Roman" w:eastAsia="宋体" w:hAnsi="Times New Roman" w:cs="Times New Roman"/>
        </w:rPr>
        <w:t>G4</w:t>
      </w:r>
      <w:r w:rsidR="002F5E18" w:rsidRPr="009D0E78">
        <w:rPr>
          <w:rFonts w:ascii="Times New Roman" w:eastAsia="宋体" w:hAnsi="Times New Roman" w:cs="Times New Roman"/>
        </w:rPr>
        <w:t>结构会导致聚合酶链式反应中的聚合酶停滞，进而影响到碱基的召唤，最终导致聚合酶链式反应出错。</w:t>
      </w:r>
      <w:r w:rsidR="00FB5C40" w:rsidRPr="009D0E78">
        <w:rPr>
          <w:rFonts w:ascii="Times New Roman" w:eastAsia="宋体" w:hAnsi="Times New Roman" w:cs="Times New Roman"/>
        </w:rPr>
        <w:t>研究人员比较了</w:t>
      </w:r>
      <w:r w:rsidR="00FB5C40" w:rsidRPr="009D0E78">
        <w:rPr>
          <w:rFonts w:ascii="Times New Roman" w:eastAsia="宋体" w:hAnsi="Times New Roman" w:cs="Times New Roman"/>
        </w:rPr>
        <w:t>G4</w:t>
      </w:r>
      <w:r w:rsidR="00FB5C40" w:rsidRPr="009D0E78">
        <w:rPr>
          <w:rFonts w:ascii="Times New Roman" w:eastAsia="宋体" w:hAnsi="Times New Roman" w:cs="Times New Roman"/>
        </w:rPr>
        <w:t>影响导致聚合酶停滞的序列和没有</w:t>
      </w:r>
      <w:r w:rsidR="00FB5C40" w:rsidRPr="009D0E78">
        <w:rPr>
          <w:rFonts w:ascii="Times New Roman" w:eastAsia="宋体" w:hAnsi="Times New Roman" w:cs="Times New Roman"/>
        </w:rPr>
        <w:t>G4</w:t>
      </w:r>
      <w:r w:rsidR="00FB5C40" w:rsidRPr="009D0E78">
        <w:rPr>
          <w:rFonts w:ascii="Times New Roman" w:eastAsia="宋体" w:hAnsi="Times New Roman" w:cs="Times New Roman"/>
        </w:rPr>
        <w:t>影响下的正常序列的测序质量和碱基含量，发现在</w:t>
      </w:r>
      <w:r w:rsidR="00FB5C40" w:rsidRPr="009D0E78">
        <w:rPr>
          <w:rFonts w:ascii="Times New Roman" w:eastAsia="宋体" w:hAnsi="Times New Roman" w:cs="Times New Roman"/>
        </w:rPr>
        <w:t>G4</w:t>
      </w:r>
      <w:r w:rsidR="00FB5C40" w:rsidRPr="009D0E78">
        <w:rPr>
          <w:rFonts w:ascii="Times New Roman" w:eastAsia="宋体" w:hAnsi="Times New Roman" w:cs="Times New Roman"/>
        </w:rPr>
        <w:t>位点（聚合酶停滞）的碱基错配概率极高，测序质量极低。于是，研究人员通过体外给定</w:t>
      </w:r>
      <w:r w:rsidR="00FB5C40" w:rsidRPr="009D0E78">
        <w:rPr>
          <w:rFonts w:ascii="Times New Roman" w:eastAsia="宋体" w:hAnsi="Times New Roman" w:cs="Times New Roman"/>
        </w:rPr>
        <w:t>G4</w:t>
      </w:r>
      <w:r w:rsidR="00FB5C40" w:rsidRPr="009D0E78">
        <w:rPr>
          <w:rFonts w:ascii="Times New Roman" w:eastAsia="宋体" w:hAnsi="Times New Roman" w:cs="Times New Roman"/>
        </w:rPr>
        <w:t>稳定条件来产生一条</w:t>
      </w:r>
      <w:r w:rsidR="00FB5C40" w:rsidRPr="009D0E78">
        <w:rPr>
          <w:rFonts w:ascii="Times New Roman" w:eastAsia="宋体" w:hAnsi="Times New Roman" w:cs="Times New Roman"/>
        </w:rPr>
        <w:t>G4</w:t>
      </w:r>
      <w:r w:rsidR="00FB5C40" w:rsidRPr="009D0E78">
        <w:rPr>
          <w:rFonts w:ascii="Times New Roman" w:eastAsia="宋体" w:hAnsi="Times New Roman" w:cs="Times New Roman"/>
        </w:rPr>
        <w:t>结构阻碍聚合酶的高错配序列，与正常条件下完成聚合酶链式反应的低错配序列比较，</w:t>
      </w:r>
      <w:r w:rsidR="0072318E" w:rsidRPr="009D0E78">
        <w:rPr>
          <w:rFonts w:ascii="Times New Roman" w:eastAsia="宋体" w:hAnsi="Times New Roman" w:cs="Times New Roman"/>
        </w:rPr>
        <w:t>找出这部分碱基错配的位点，由此推断出</w:t>
      </w:r>
      <w:r w:rsidR="00FB5C40" w:rsidRPr="009D0E78">
        <w:rPr>
          <w:rFonts w:ascii="Times New Roman" w:eastAsia="宋体" w:hAnsi="Times New Roman" w:cs="Times New Roman"/>
        </w:rPr>
        <w:t>序列上特定的</w:t>
      </w:r>
      <w:r w:rsidR="00FB5C40" w:rsidRPr="009D0E78">
        <w:rPr>
          <w:rFonts w:ascii="Times New Roman" w:eastAsia="宋体" w:hAnsi="Times New Roman" w:cs="Times New Roman"/>
        </w:rPr>
        <w:t>G4</w:t>
      </w:r>
      <w:r w:rsidR="00FB5C40" w:rsidRPr="009D0E78">
        <w:rPr>
          <w:rFonts w:ascii="Times New Roman" w:eastAsia="宋体" w:hAnsi="Times New Roman" w:cs="Times New Roman"/>
        </w:rPr>
        <w:t>结构位点。</w:t>
      </w:r>
      <w:r w:rsidR="00CC6CB4" w:rsidRPr="009D0E78">
        <w:rPr>
          <w:rFonts w:ascii="Times New Roman" w:eastAsia="宋体" w:hAnsi="Times New Roman" w:cs="Times New Roman"/>
        </w:rPr>
        <w:t>G4-seq</w:t>
      </w:r>
      <w:r w:rsidR="00CC6CB4" w:rsidRPr="009D0E78">
        <w:rPr>
          <w:rFonts w:ascii="Times New Roman" w:eastAsia="宋体" w:hAnsi="Times New Roman" w:cs="Times New Roman"/>
        </w:rPr>
        <w:t>的一般流程如下：在</w:t>
      </w:r>
      <w:r w:rsidR="00CC6CB4" w:rsidRPr="009D0E78">
        <w:rPr>
          <w:rFonts w:ascii="Times New Roman" w:eastAsia="宋体" w:hAnsi="Times New Roman" w:cs="Times New Roman"/>
        </w:rPr>
        <w:t>Na</w:t>
      </w:r>
      <w:r w:rsidR="00CC6CB4" w:rsidRPr="009D0E78">
        <w:rPr>
          <w:rFonts w:ascii="Times New Roman" w:eastAsia="宋体" w:hAnsi="Times New Roman" w:cs="Times New Roman"/>
          <w:vertAlign w:val="superscript"/>
        </w:rPr>
        <w:t>+</w:t>
      </w:r>
      <w:r w:rsidR="00CC6CB4" w:rsidRPr="009D0E78">
        <w:rPr>
          <w:rFonts w:ascii="Times New Roman" w:eastAsia="宋体" w:hAnsi="Times New Roman" w:cs="Times New Roman"/>
        </w:rPr>
        <w:t>条件下对</w:t>
      </w:r>
      <w:r w:rsidR="00CC6CB4" w:rsidRPr="009D0E78">
        <w:rPr>
          <w:rFonts w:ascii="Times New Roman" w:eastAsia="宋体" w:hAnsi="Times New Roman" w:cs="Times New Roman"/>
        </w:rPr>
        <w:t>DNA</w:t>
      </w:r>
      <w:r w:rsidR="00CC6CB4" w:rsidRPr="009D0E78">
        <w:rPr>
          <w:rFonts w:ascii="Times New Roman" w:eastAsia="宋体" w:hAnsi="Times New Roman" w:cs="Times New Roman"/>
        </w:rPr>
        <w:t>序列进行准确的测序和比对，获得比对结果</w:t>
      </w:r>
      <w:r w:rsidR="00CC6CB4" w:rsidRPr="009D0E78">
        <w:rPr>
          <w:rFonts w:ascii="Times New Roman" w:eastAsia="宋体" w:hAnsi="Times New Roman" w:cs="Times New Roman"/>
        </w:rPr>
        <w:t>read1</w:t>
      </w:r>
      <w:r w:rsidR="00CC6CB4" w:rsidRPr="009D0E78">
        <w:rPr>
          <w:rFonts w:ascii="Times New Roman" w:eastAsia="宋体" w:hAnsi="Times New Roman" w:cs="Times New Roman"/>
        </w:rPr>
        <w:t>，然后在</w:t>
      </w:r>
      <w:r w:rsidR="00CC6CB4" w:rsidRPr="009D0E78">
        <w:rPr>
          <w:rFonts w:ascii="Times New Roman" w:eastAsia="宋体" w:hAnsi="Times New Roman" w:cs="Times New Roman"/>
        </w:rPr>
        <w:t>K</w:t>
      </w:r>
      <w:r w:rsidR="00CC6CB4" w:rsidRPr="009D0E78">
        <w:rPr>
          <w:rFonts w:ascii="Times New Roman" w:eastAsia="宋体" w:hAnsi="Times New Roman" w:cs="Times New Roman"/>
          <w:vertAlign w:val="superscript"/>
        </w:rPr>
        <w:t>+</w:t>
      </w:r>
      <w:r w:rsidR="00CC6CB4" w:rsidRPr="009D0E78">
        <w:rPr>
          <w:rFonts w:ascii="Times New Roman" w:eastAsia="宋体" w:hAnsi="Times New Roman" w:cs="Times New Roman"/>
        </w:rPr>
        <w:t xml:space="preserve"> &amp; PDS</w:t>
      </w:r>
      <w:r w:rsidR="00CC6CB4" w:rsidRPr="009D0E78">
        <w:rPr>
          <w:rFonts w:ascii="Times New Roman" w:eastAsia="宋体" w:hAnsi="Times New Roman" w:cs="Times New Roman"/>
        </w:rPr>
        <w:t>（促进</w:t>
      </w:r>
      <w:r w:rsidR="00CC6CB4" w:rsidRPr="009D0E78">
        <w:rPr>
          <w:rFonts w:ascii="Times New Roman" w:eastAsia="宋体" w:hAnsi="Times New Roman" w:cs="Times New Roman"/>
        </w:rPr>
        <w:t>G4</w:t>
      </w:r>
      <w:r w:rsidR="00CC6CB4" w:rsidRPr="009D0E78">
        <w:rPr>
          <w:rFonts w:ascii="Times New Roman" w:eastAsia="宋体" w:hAnsi="Times New Roman" w:cs="Times New Roman"/>
        </w:rPr>
        <w:t>稳定）条件下重新测序原模板，获得比对结果</w:t>
      </w:r>
      <w:r w:rsidR="00CC6CB4" w:rsidRPr="009D0E78">
        <w:rPr>
          <w:rFonts w:ascii="Times New Roman" w:eastAsia="宋体" w:hAnsi="Times New Roman" w:cs="Times New Roman"/>
        </w:rPr>
        <w:t>read2</w:t>
      </w:r>
      <w:r w:rsidR="00CC6CB4" w:rsidRPr="009D0E78">
        <w:rPr>
          <w:rFonts w:ascii="Times New Roman" w:eastAsia="宋体" w:hAnsi="Times New Roman" w:cs="Times New Roman"/>
        </w:rPr>
        <w:t>，由于</w:t>
      </w:r>
      <w:r w:rsidR="00CC6CB4" w:rsidRPr="009D0E78">
        <w:rPr>
          <w:rFonts w:ascii="Times New Roman" w:eastAsia="宋体" w:hAnsi="Times New Roman" w:cs="Times New Roman"/>
        </w:rPr>
        <w:t>G4</w:t>
      </w:r>
      <w:r w:rsidR="00CC6CB4" w:rsidRPr="009D0E78">
        <w:rPr>
          <w:rFonts w:ascii="Times New Roman" w:eastAsia="宋体" w:hAnsi="Times New Roman" w:cs="Times New Roman"/>
        </w:rPr>
        <w:t>诱导聚合酶停滞改变了从</w:t>
      </w:r>
      <w:r w:rsidR="00CC6CB4" w:rsidRPr="009D0E78">
        <w:rPr>
          <w:rFonts w:ascii="Times New Roman" w:eastAsia="宋体" w:hAnsi="Times New Roman" w:cs="Times New Roman"/>
        </w:rPr>
        <w:t>G4</w:t>
      </w:r>
      <w:r w:rsidR="00CC6CB4" w:rsidRPr="009D0E78">
        <w:rPr>
          <w:rFonts w:ascii="Times New Roman" w:eastAsia="宋体" w:hAnsi="Times New Roman" w:cs="Times New Roman"/>
        </w:rPr>
        <w:t>结构开始的测序读数，导致</w:t>
      </w:r>
      <w:r w:rsidR="00CC6CB4" w:rsidRPr="009D0E78">
        <w:rPr>
          <w:rFonts w:ascii="Times New Roman" w:eastAsia="宋体" w:hAnsi="Times New Roman" w:cs="Times New Roman"/>
        </w:rPr>
        <w:t>read2</w:t>
      </w:r>
      <w:r w:rsidR="00CC6CB4" w:rsidRPr="009D0E78">
        <w:rPr>
          <w:rFonts w:ascii="Times New Roman" w:eastAsia="宋体" w:hAnsi="Times New Roman" w:cs="Times New Roman"/>
        </w:rPr>
        <w:t>的测序质量下降从而识别</w:t>
      </w:r>
      <w:r w:rsidR="00CC6CB4" w:rsidRPr="009D0E78">
        <w:rPr>
          <w:rFonts w:ascii="Times New Roman" w:eastAsia="宋体" w:hAnsi="Times New Roman" w:cs="Times New Roman"/>
        </w:rPr>
        <w:t>G4</w:t>
      </w:r>
      <w:r w:rsidR="00CC6CB4" w:rsidRPr="009D0E78">
        <w:rPr>
          <w:rFonts w:ascii="Times New Roman" w:eastAsia="宋体" w:hAnsi="Times New Roman" w:cs="Times New Roman"/>
        </w:rPr>
        <w:t>位点。</w:t>
      </w:r>
    </w:p>
    <w:p w14:paraId="416471C2" w14:textId="7284D4DF" w:rsidR="000A57D5" w:rsidRPr="009D0E78" w:rsidRDefault="00D23D7B">
      <w:pPr>
        <w:rPr>
          <w:rFonts w:ascii="Times New Roman" w:eastAsia="宋体" w:hAnsi="Times New Roman" w:cs="Times New Roman"/>
        </w:rPr>
      </w:pPr>
      <w:r w:rsidRPr="009D0E78">
        <w:rPr>
          <w:rFonts w:ascii="Times New Roman" w:eastAsia="宋体" w:hAnsi="Times New Roman" w:cs="Times New Roman"/>
        </w:rPr>
        <w:t>n</w:t>
      </w:r>
      <w:r w:rsidR="000A57D5" w:rsidRPr="009D0E78">
        <w:rPr>
          <w:rFonts w:ascii="Times New Roman" w:eastAsia="宋体" w:hAnsi="Times New Roman" w:cs="Times New Roman"/>
        </w:rPr>
        <w:t>ucleoATAC</w:t>
      </w:r>
      <w:r w:rsidR="00F5596C" w:rsidRPr="009D0E78">
        <w:rPr>
          <w:rFonts w:ascii="Times New Roman" w:eastAsia="宋体" w:hAnsi="Times New Roman" w:cs="Times New Roman"/>
        </w:rPr>
        <w:t>:</w:t>
      </w:r>
      <w:r w:rsidR="00E02350" w:rsidRPr="009D0E78">
        <w:rPr>
          <w:rFonts w:ascii="Times New Roman" w:eastAsia="宋体" w:hAnsi="Times New Roman" w:cs="Times New Roman"/>
        </w:rPr>
        <w:t xml:space="preserve"> </w:t>
      </w:r>
      <w:r w:rsidR="002A3106" w:rsidRPr="009D0E78">
        <w:rPr>
          <w:rFonts w:ascii="Times New Roman" w:eastAsia="宋体" w:hAnsi="Times New Roman" w:cs="Times New Roman"/>
        </w:rPr>
        <w:t>Tn5</w:t>
      </w:r>
      <w:r w:rsidR="002A3106" w:rsidRPr="009D0E78">
        <w:rPr>
          <w:rFonts w:ascii="Times New Roman" w:eastAsia="宋体" w:hAnsi="Times New Roman" w:cs="Times New Roman"/>
        </w:rPr>
        <w:t>转座酶会插入染色质开放区域进行切割，当</w:t>
      </w:r>
      <w:r w:rsidR="002A3106" w:rsidRPr="009D0E78">
        <w:rPr>
          <w:rFonts w:ascii="Times New Roman" w:eastAsia="宋体" w:hAnsi="Times New Roman" w:cs="Times New Roman"/>
        </w:rPr>
        <w:t>Tn5</w:t>
      </w:r>
      <w:r w:rsidR="002A3106" w:rsidRPr="009D0E78">
        <w:rPr>
          <w:rFonts w:ascii="Times New Roman" w:eastAsia="宋体" w:hAnsi="Times New Roman" w:cs="Times New Roman"/>
        </w:rPr>
        <w:t>转座酶的两端并不恰好包含一个开放区域，而是包含了一个核小体的时候，可以认为切割下来的这个片段中能够定位到核小体。那么，我们通过筛选</w:t>
      </w:r>
      <w:r w:rsidR="002A3106" w:rsidRPr="009D0E78">
        <w:rPr>
          <w:rFonts w:ascii="Times New Roman" w:eastAsia="宋体" w:hAnsi="Times New Roman" w:cs="Times New Roman"/>
        </w:rPr>
        <w:t>ATAC-seq</w:t>
      </w:r>
      <w:r w:rsidR="002A3106" w:rsidRPr="009D0E78">
        <w:rPr>
          <w:rFonts w:ascii="Times New Roman" w:eastAsia="宋体" w:hAnsi="Times New Roman" w:cs="Times New Roman"/>
        </w:rPr>
        <w:t>文库中的序列长度，当序列长度大于</w:t>
      </w:r>
      <w:r w:rsidR="002A3106" w:rsidRPr="009D0E78">
        <w:rPr>
          <w:rFonts w:ascii="Times New Roman" w:eastAsia="宋体" w:hAnsi="Times New Roman" w:cs="Times New Roman"/>
        </w:rPr>
        <w:t>146bp(</w:t>
      </w:r>
      <w:r w:rsidR="002A3106" w:rsidRPr="009D0E78">
        <w:rPr>
          <w:rFonts w:ascii="Times New Roman" w:eastAsia="宋体" w:hAnsi="Times New Roman" w:cs="Times New Roman"/>
        </w:rPr>
        <w:t>核小体的序列长度</w:t>
      </w:r>
      <w:r w:rsidR="002A3106" w:rsidRPr="009D0E78">
        <w:rPr>
          <w:rFonts w:ascii="Times New Roman" w:eastAsia="宋体" w:hAnsi="Times New Roman" w:cs="Times New Roman"/>
        </w:rPr>
        <w:t>)</w:t>
      </w:r>
      <w:r w:rsidR="002A3106" w:rsidRPr="009D0E78">
        <w:rPr>
          <w:rFonts w:ascii="Times New Roman" w:eastAsia="宋体" w:hAnsi="Times New Roman" w:cs="Times New Roman"/>
        </w:rPr>
        <w:t>时，通过</w:t>
      </w:r>
      <w:r w:rsidR="002A3106" w:rsidRPr="009D0E78">
        <w:rPr>
          <w:rFonts w:ascii="Times New Roman" w:eastAsia="宋体" w:hAnsi="Times New Roman" w:cs="Times New Roman"/>
        </w:rPr>
        <w:t>mapping</w:t>
      </w:r>
      <w:r w:rsidR="002A3106" w:rsidRPr="009D0E78">
        <w:rPr>
          <w:rFonts w:ascii="Times New Roman" w:eastAsia="宋体" w:hAnsi="Times New Roman" w:cs="Times New Roman"/>
        </w:rPr>
        <w:t>后获取序列的覆盖信息，核小体位点处的序列会高度覆盖，从而获取了核小体定位。</w:t>
      </w:r>
    </w:p>
    <w:p w14:paraId="1F47218C" w14:textId="1D6EE87C" w:rsidR="0099582E" w:rsidRPr="009D0E78" w:rsidRDefault="003B7E59" w:rsidP="007E0F89">
      <w:pPr>
        <w:adjustRightInd w:val="0"/>
        <w:spacing w:line="340" w:lineRule="exact"/>
        <w:jc w:val="left"/>
        <w:textAlignment w:val="baseline"/>
        <w:rPr>
          <w:rFonts w:ascii="Times New Roman" w:eastAsia="宋体" w:hAnsi="Times New Roman" w:cs="Times New Roman"/>
          <w:szCs w:val="21"/>
        </w:rPr>
      </w:pPr>
      <w:r w:rsidRPr="009D0E78">
        <w:rPr>
          <w:rFonts w:ascii="Times New Roman" w:eastAsia="宋体" w:hAnsi="Times New Roman" w:cs="Times New Roman"/>
          <w:szCs w:val="21"/>
        </w:rPr>
        <w:t>正则表达匹配</w:t>
      </w:r>
      <w:r w:rsidR="00E02350" w:rsidRPr="009D0E78">
        <w:rPr>
          <w:rFonts w:ascii="Times New Roman" w:eastAsia="宋体" w:hAnsi="Times New Roman" w:cs="Times New Roman"/>
          <w:szCs w:val="21"/>
        </w:rPr>
        <w:t>:</w:t>
      </w:r>
      <w:r w:rsidR="00C1228F" w:rsidRPr="009D0E78">
        <w:rPr>
          <w:rFonts w:ascii="Times New Roman" w:eastAsia="宋体" w:hAnsi="Times New Roman" w:cs="Times New Roman"/>
          <w:szCs w:val="21"/>
        </w:rPr>
        <w:t xml:space="preserve"> </w:t>
      </w:r>
      <w:r w:rsidR="004034FA" w:rsidRPr="009D0E78">
        <w:rPr>
          <w:rFonts w:ascii="Times New Roman" w:eastAsia="宋体" w:hAnsi="Times New Roman" w:cs="Times New Roman"/>
          <w:szCs w:val="21"/>
        </w:rPr>
        <w:t>计算机的正则表达匹配是指一段能够指代某一种模式的不连续的字符串，常常用于共性模式序列的检索。在计算生物学上，我们根据实验观察以及经验，归纳出</w:t>
      </w:r>
      <w:r w:rsidR="004034FA" w:rsidRPr="009D0E78">
        <w:rPr>
          <w:rFonts w:ascii="Times New Roman" w:eastAsia="宋体" w:hAnsi="Times New Roman" w:cs="Times New Roman"/>
          <w:szCs w:val="21"/>
        </w:rPr>
        <w:t>G4</w:t>
      </w:r>
      <w:r w:rsidR="004034FA" w:rsidRPr="009D0E78">
        <w:rPr>
          <w:rFonts w:ascii="Times New Roman" w:eastAsia="宋体" w:hAnsi="Times New Roman" w:cs="Times New Roman"/>
          <w:szCs w:val="21"/>
        </w:rPr>
        <w:t>序列具备的一些共性</w:t>
      </w:r>
      <w:r w:rsidR="004034FA" w:rsidRPr="009D0E78">
        <w:rPr>
          <w:rFonts w:ascii="Times New Roman" w:eastAsia="宋体" w:hAnsi="Times New Roman" w:cs="Times New Roman"/>
          <w:szCs w:val="21"/>
        </w:rPr>
        <w:t>——</w:t>
      </w:r>
      <w:r w:rsidR="004034FA" w:rsidRPr="009D0E78">
        <w:rPr>
          <w:rFonts w:ascii="Times New Roman" w:eastAsia="宋体" w:hAnsi="Times New Roman" w:cs="Times New Roman"/>
          <w:szCs w:val="21"/>
        </w:rPr>
        <w:t>由长度至少为</w:t>
      </w:r>
      <w:r w:rsidR="004034FA" w:rsidRPr="009D0E78">
        <w:rPr>
          <w:rFonts w:ascii="Times New Roman" w:eastAsia="宋体" w:hAnsi="Times New Roman" w:cs="Times New Roman"/>
          <w:szCs w:val="21"/>
        </w:rPr>
        <w:t>1nt</w:t>
      </w:r>
      <w:r w:rsidR="004034FA" w:rsidRPr="009D0E78">
        <w:rPr>
          <w:rFonts w:ascii="Times New Roman" w:eastAsia="宋体" w:hAnsi="Times New Roman" w:cs="Times New Roman"/>
          <w:szCs w:val="21"/>
        </w:rPr>
        <w:t>的</w:t>
      </w:r>
      <w:r w:rsidR="004034FA" w:rsidRPr="009D0E78">
        <w:rPr>
          <w:rFonts w:ascii="Times New Roman" w:eastAsia="宋体" w:hAnsi="Times New Roman" w:cs="Times New Roman"/>
          <w:szCs w:val="21"/>
        </w:rPr>
        <w:t>loop</w:t>
      </w:r>
      <w:r w:rsidR="004034FA" w:rsidRPr="009D0E78">
        <w:rPr>
          <w:rFonts w:ascii="Times New Roman" w:eastAsia="宋体" w:hAnsi="Times New Roman" w:cs="Times New Roman"/>
          <w:szCs w:val="21"/>
        </w:rPr>
        <w:t>连接起来的四个鸟嘌呤</w:t>
      </w:r>
      <w:r w:rsidR="004034FA" w:rsidRPr="009D0E78">
        <w:rPr>
          <w:rFonts w:ascii="Times New Roman" w:eastAsia="宋体" w:hAnsi="Times New Roman" w:cs="Times New Roman"/>
          <w:szCs w:val="21"/>
        </w:rPr>
        <w:t>runs</w:t>
      </w:r>
      <w:r w:rsidR="004034FA" w:rsidRPr="009D0E78">
        <w:rPr>
          <w:rFonts w:ascii="Times New Roman" w:eastAsia="宋体" w:hAnsi="Times New Roman" w:cs="Times New Roman"/>
          <w:szCs w:val="21"/>
        </w:rPr>
        <w:t>，我们称之为</w:t>
      </w:r>
      <w:r w:rsidR="004034FA" w:rsidRPr="009D0E78">
        <w:rPr>
          <w:rFonts w:ascii="Times New Roman" w:eastAsia="宋体" w:hAnsi="Times New Roman" w:cs="Times New Roman"/>
          <w:szCs w:val="21"/>
        </w:rPr>
        <w:t>G4 motif</w:t>
      </w:r>
      <w:r w:rsidR="004034FA" w:rsidRPr="009D0E78">
        <w:rPr>
          <w:rFonts w:ascii="Times New Roman" w:eastAsia="宋体" w:hAnsi="Times New Roman" w:cs="Times New Roman"/>
          <w:szCs w:val="21"/>
        </w:rPr>
        <w:t>。这种</w:t>
      </w:r>
      <w:r w:rsidR="004034FA" w:rsidRPr="009D0E78">
        <w:rPr>
          <w:rFonts w:ascii="Times New Roman" w:eastAsia="宋体" w:hAnsi="Times New Roman" w:cs="Times New Roman"/>
          <w:szCs w:val="21"/>
        </w:rPr>
        <w:t>motif</w:t>
      </w:r>
      <w:r w:rsidR="004034FA" w:rsidRPr="009D0E78">
        <w:rPr>
          <w:rFonts w:ascii="Times New Roman" w:eastAsia="宋体" w:hAnsi="Times New Roman" w:cs="Times New Roman"/>
          <w:szCs w:val="21"/>
        </w:rPr>
        <w:t>的序列正则表达形式如右所示：</w:t>
      </w:r>
      <w:r w:rsidR="004034FA" w:rsidRPr="009D0E78">
        <w:rPr>
          <w:rFonts w:ascii="Times New Roman" w:eastAsia="宋体" w:hAnsi="Times New Roman" w:cs="Times New Roman"/>
          <w:szCs w:val="21"/>
        </w:rPr>
        <w:t>G</w:t>
      </w:r>
      <w:r w:rsidR="004034FA" w:rsidRPr="009D0E78">
        <w:rPr>
          <w:rFonts w:ascii="Times New Roman" w:eastAsia="宋体" w:hAnsi="Times New Roman" w:cs="Times New Roman"/>
          <w:szCs w:val="21"/>
          <w:vertAlign w:val="subscript"/>
        </w:rPr>
        <w:t>≥3</w:t>
      </w:r>
      <w:r w:rsidR="004034FA" w:rsidRPr="009D0E78">
        <w:rPr>
          <w:rFonts w:ascii="Times New Roman" w:eastAsia="宋体" w:hAnsi="Times New Roman" w:cs="Times New Roman"/>
          <w:szCs w:val="21"/>
        </w:rPr>
        <w:t>N</w:t>
      </w:r>
      <w:r w:rsidR="004034FA" w:rsidRPr="009D0E78">
        <w:rPr>
          <w:rFonts w:ascii="Times New Roman" w:eastAsia="宋体" w:hAnsi="Times New Roman" w:cs="Times New Roman"/>
          <w:szCs w:val="21"/>
          <w:vertAlign w:val="subscript"/>
        </w:rPr>
        <w:t>1-7</w:t>
      </w:r>
      <w:r w:rsidR="004034FA" w:rsidRPr="009D0E78">
        <w:rPr>
          <w:rFonts w:ascii="Times New Roman" w:eastAsia="宋体" w:hAnsi="Times New Roman" w:cs="Times New Roman"/>
          <w:szCs w:val="21"/>
        </w:rPr>
        <w:t>G</w:t>
      </w:r>
      <w:r w:rsidR="004034FA" w:rsidRPr="009D0E78">
        <w:rPr>
          <w:rFonts w:ascii="Times New Roman" w:eastAsia="宋体" w:hAnsi="Times New Roman" w:cs="Times New Roman"/>
          <w:szCs w:val="21"/>
          <w:vertAlign w:val="subscript"/>
        </w:rPr>
        <w:t>≥3</w:t>
      </w:r>
      <w:r w:rsidR="004034FA" w:rsidRPr="009D0E78">
        <w:rPr>
          <w:rFonts w:ascii="Times New Roman" w:eastAsia="宋体" w:hAnsi="Times New Roman" w:cs="Times New Roman"/>
          <w:szCs w:val="21"/>
        </w:rPr>
        <w:t>N</w:t>
      </w:r>
      <w:r w:rsidR="004034FA" w:rsidRPr="009D0E78">
        <w:rPr>
          <w:rFonts w:ascii="Times New Roman" w:eastAsia="宋体" w:hAnsi="Times New Roman" w:cs="Times New Roman"/>
          <w:szCs w:val="21"/>
          <w:vertAlign w:val="subscript"/>
        </w:rPr>
        <w:t>1-7</w:t>
      </w:r>
      <w:r w:rsidR="004034FA" w:rsidRPr="009D0E78">
        <w:rPr>
          <w:rFonts w:ascii="Times New Roman" w:eastAsia="宋体" w:hAnsi="Times New Roman" w:cs="Times New Roman"/>
          <w:szCs w:val="21"/>
        </w:rPr>
        <w:t>G</w:t>
      </w:r>
      <w:r w:rsidR="004034FA" w:rsidRPr="009D0E78">
        <w:rPr>
          <w:rFonts w:ascii="Times New Roman" w:eastAsia="宋体" w:hAnsi="Times New Roman" w:cs="Times New Roman"/>
          <w:szCs w:val="21"/>
          <w:vertAlign w:val="subscript"/>
        </w:rPr>
        <w:t>≥3</w:t>
      </w:r>
      <w:r w:rsidR="004034FA" w:rsidRPr="009D0E78">
        <w:rPr>
          <w:rFonts w:ascii="Times New Roman" w:eastAsia="宋体" w:hAnsi="Times New Roman" w:cs="Times New Roman"/>
          <w:szCs w:val="21"/>
        </w:rPr>
        <w:t>N</w:t>
      </w:r>
      <w:r w:rsidR="004034FA" w:rsidRPr="009D0E78">
        <w:rPr>
          <w:rFonts w:ascii="Times New Roman" w:eastAsia="宋体" w:hAnsi="Times New Roman" w:cs="Times New Roman"/>
          <w:szCs w:val="21"/>
          <w:vertAlign w:val="subscript"/>
        </w:rPr>
        <w:t>1-7</w:t>
      </w:r>
      <w:r w:rsidR="004034FA" w:rsidRPr="009D0E78">
        <w:rPr>
          <w:rFonts w:ascii="Times New Roman" w:eastAsia="宋体" w:hAnsi="Times New Roman" w:cs="Times New Roman"/>
          <w:szCs w:val="21"/>
        </w:rPr>
        <w:t>G</w:t>
      </w:r>
      <w:r w:rsidR="004034FA" w:rsidRPr="009D0E78">
        <w:rPr>
          <w:rFonts w:ascii="Times New Roman" w:eastAsia="宋体" w:hAnsi="Times New Roman" w:cs="Times New Roman"/>
          <w:szCs w:val="21"/>
          <w:vertAlign w:val="subscript"/>
        </w:rPr>
        <w:t>≥3</w:t>
      </w:r>
      <w:r w:rsidR="008D025B" w:rsidRPr="009D0E78">
        <w:rPr>
          <w:rFonts w:ascii="Times New Roman" w:eastAsia="宋体" w:hAnsi="Times New Roman" w:cs="Times New Roman"/>
          <w:szCs w:val="21"/>
        </w:rPr>
        <w:t>。我们利用计算语言，设计出对应的正则表达式，然后针对全基因组的序列进行检索，找出符合特征的序列以及位点，它们就是潜在的</w:t>
      </w:r>
      <w:r w:rsidR="008D025B" w:rsidRPr="009D0E78">
        <w:rPr>
          <w:rFonts w:ascii="Times New Roman" w:eastAsia="宋体" w:hAnsi="Times New Roman" w:cs="Times New Roman"/>
          <w:szCs w:val="21"/>
        </w:rPr>
        <w:t>G4</w:t>
      </w:r>
      <w:r w:rsidR="003466D0" w:rsidRPr="009D0E78">
        <w:rPr>
          <w:rFonts w:ascii="Times New Roman" w:eastAsia="宋体" w:hAnsi="Times New Roman" w:cs="Times New Roman"/>
          <w:szCs w:val="21"/>
        </w:rPr>
        <w:t>结构</w:t>
      </w:r>
      <w:r w:rsidR="008D025B" w:rsidRPr="009D0E78">
        <w:rPr>
          <w:rFonts w:ascii="Times New Roman" w:eastAsia="宋体" w:hAnsi="Times New Roman" w:cs="Times New Roman"/>
          <w:szCs w:val="21"/>
        </w:rPr>
        <w:t>位点。</w:t>
      </w:r>
    </w:p>
    <w:p w14:paraId="263AF6CA" w14:textId="7097C3BF" w:rsidR="0097733A" w:rsidRPr="009D0E78" w:rsidRDefault="0097733A">
      <w:pPr>
        <w:rPr>
          <w:rFonts w:ascii="Times New Roman" w:eastAsia="宋体" w:hAnsi="Times New Roman" w:cs="Times New Roman"/>
        </w:rPr>
      </w:pPr>
      <w:r w:rsidRPr="009D0E78">
        <w:rPr>
          <w:rFonts w:ascii="Times New Roman" w:eastAsia="宋体" w:hAnsi="Times New Roman" w:cs="Times New Roman"/>
        </w:rPr>
        <w:t>滑动窗口</w:t>
      </w:r>
      <w:r w:rsidR="007033BB" w:rsidRPr="009D0E78">
        <w:rPr>
          <w:rFonts w:ascii="Times New Roman" w:eastAsia="宋体" w:hAnsi="Times New Roman" w:cs="Times New Roman"/>
        </w:rPr>
        <w:t>&amp;</w:t>
      </w:r>
      <w:r w:rsidRPr="009D0E78">
        <w:rPr>
          <w:rFonts w:ascii="Times New Roman" w:eastAsia="宋体" w:hAnsi="Times New Roman" w:cs="Times New Roman"/>
        </w:rPr>
        <w:t>打分矩阵</w:t>
      </w:r>
      <w:r w:rsidR="002D7977" w:rsidRPr="009D0E78">
        <w:rPr>
          <w:rFonts w:ascii="Times New Roman" w:eastAsia="宋体" w:hAnsi="Times New Roman" w:cs="Times New Roman"/>
        </w:rPr>
        <w:t xml:space="preserve">: </w:t>
      </w:r>
    </w:p>
    <w:p w14:paraId="401FC254" w14:textId="67B46977" w:rsidR="007E0F89" w:rsidRPr="009D0E78" w:rsidRDefault="007E0F89">
      <w:pPr>
        <w:rPr>
          <w:rFonts w:ascii="Times New Roman" w:eastAsia="宋体" w:hAnsi="Times New Roman" w:cs="Times New Roman"/>
        </w:rPr>
      </w:pPr>
      <w:r w:rsidRPr="009D0E78">
        <w:rPr>
          <w:rFonts w:ascii="Times New Roman" w:eastAsia="宋体" w:hAnsi="Times New Roman" w:cs="Times New Roman"/>
        </w:rPr>
        <w:t>Pqsfinder:</w:t>
      </w:r>
      <w:r w:rsidR="00634A5C" w:rsidRPr="009D0E78">
        <w:rPr>
          <w:rFonts w:ascii="Times New Roman" w:eastAsia="宋体" w:hAnsi="Times New Roman" w:cs="Times New Roman"/>
        </w:rPr>
        <w:t xml:space="preserve"> </w:t>
      </w:r>
    </w:p>
    <w:p w14:paraId="4ADAB56A" w14:textId="346C770B" w:rsidR="0099582E" w:rsidRPr="009D0E78" w:rsidRDefault="0099582E">
      <w:pPr>
        <w:rPr>
          <w:rFonts w:ascii="Times New Roman" w:eastAsia="宋体" w:hAnsi="Times New Roman" w:cs="Times New Roman"/>
        </w:rPr>
      </w:pPr>
      <w:r w:rsidRPr="009D0E78">
        <w:rPr>
          <w:rFonts w:ascii="Times New Roman" w:eastAsia="宋体" w:hAnsi="Times New Roman" w:cs="Times New Roman"/>
        </w:rPr>
        <w:t>G4Hunter</w:t>
      </w:r>
      <w:r w:rsidR="002D7977" w:rsidRPr="009D0E78">
        <w:rPr>
          <w:rFonts w:ascii="Times New Roman" w:eastAsia="宋体" w:hAnsi="Times New Roman" w:cs="Times New Roman"/>
        </w:rPr>
        <w:t xml:space="preserve">: </w:t>
      </w:r>
    </w:p>
    <w:p w14:paraId="719C51B9" w14:textId="04D49D2D" w:rsidR="00665F79" w:rsidRPr="009D0E78" w:rsidRDefault="007B354E">
      <w:pPr>
        <w:rPr>
          <w:rFonts w:ascii="Times New Roman" w:eastAsia="宋体" w:hAnsi="Times New Roman" w:cs="Times New Roman"/>
        </w:rPr>
      </w:pPr>
      <w:r w:rsidRPr="009D0E78">
        <w:rPr>
          <w:rFonts w:ascii="Times New Roman" w:eastAsia="宋体" w:hAnsi="Times New Roman" w:cs="Times New Roman"/>
        </w:rPr>
        <w:t>机器学习</w:t>
      </w:r>
      <w:r w:rsidR="002D7977" w:rsidRPr="009D0E78">
        <w:rPr>
          <w:rFonts w:ascii="Times New Roman" w:eastAsia="宋体" w:hAnsi="Times New Roman" w:cs="Times New Roman"/>
        </w:rPr>
        <w:t xml:space="preserve">: </w:t>
      </w:r>
      <w:r w:rsidR="00644DA9" w:rsidRPr="009D0E78">
        <w:rPr>
          <w:rFonts w:ascii="Times New Roman" w:eastAsia="宋体" w:hAnsi="Times New Roman" w:cs="Times New Roman"/>
        </w:rPr>
        <w:t>传统的计算方法大多基于研究经验以及专家知识，往往依靠人力总结有限数量的</w:t>
      </w:r>
      <w:r w:rsidR="00644DA9" w:rsidRPr="009D0E78">
        <w:rPr>
          <w:rFonts w:ascii="Times New Roman" w:eastAsia="宋体" w:hAnsi="Times New Roman" w:cs="Times New Roman"/>
        </w:rPr>
        <w:lastRenderedPageBreak/>
        <w:t>已观测数据的共性，来归纳总体数据的特性。这无法完美地描绘</w:t>
      </w:r>
      <w:r w:rsidR="00644DA9" w:rsidRPr="009D0E78">
        <w:rPr>
          <w:rFonts w:ascii="Times New Roman" w:eastAsia="宋体" w:hAnsi="Times New Roman" w:cs="Times New Roman"/>
        </w:rPr>
        <w:t>G4</w:t>
      </w:r>
      <w:r w:rsidR="00644DA9" w:rsidRPr="009D0E78">
        <w:rPr>
          <w:rFonts w:ascii="Times New Roman" w:eastAsia="宋体" w:hAnsi="Times New Roman" w:cs="Times New Roman"/>
        </w:rPr>
        <w:t>多样性构想的完整图像，可能存在被遗漏的</w:t>
      </w:r>
      <w:r w:rsidR="00644DA9" w:rsidRPr="009D0E78">
        <w:rPr>
          <w:rFonts w:ascii="Times New Roman" w:eastAsia="宋体" w:hAnsi="Times New Roman" w:cs="Times New Roman"/>
        </w:rPr>
        <w:t>G4</w:t>
      </w:r>
      <w:r w:rsidR="00644DA9" w:rsidRPr="009D0E78">
        <w:rPr>
          <w:rFonts w:ascii="Times New Roman" w:eastAsia="宋体" w:hAnsi="Times New Roman" w:cs="Times New Roman"/>
        </w:rPr>
        <w:t>结构的信息。近二十年来，硬件技术的提升使得机器学习的方法逐渐热门，它们依靠数据本身驱动预测，通过大量的数据作为基础，来避免过多的人为假设以及人为失误。</w:t>
      </w:r>
      <w:r w:rsidR="00442704" w:rsidRPr="009D0E78">
        <w:rPr>
          <w:rFonts w:ascii="Times New Roman" w:eastAsia="宋体" w:hAnsi="Times New Roman" w:cs="Times New Roman"/>
        </w:rPr>
        <w:t>机器学习的方法通常采集一批有效的实验数据，其中包含了一定量的阳性样本和阴性样本，通过设计回馈模型，让计算模型从数据内部学习特征，然后使用这些特征去预测新的数据。为了使得预测的准确率有所保障，极其学习模型往往设计一个训练数据集和一个测试数据集，在学习特征的过程中，只有模型同时在训练数据集和测试数据集上都表现良好的时候，我们才认为这个学习器初步完成。</w:t>
      </w:r>
    </w:p>
    <w:p w14:paraId="3530F74F" w14:textId="1891F5C4" w:rsidR="000A57D5" w:rsidRPr="009D0E78" w:rsidRDefault="00862A99" w:rsidP="0028434D">
      <w:pPr>
        <w:rPr>
          <w:rFonts w:ascii="Times New Roman" w:eastAsia="宋体" w:hAnsi="Times New Roman" w:cs="Times New Roman"/>
        </w:rPr>
      </w:pPr>
      <w:r w:rsidRPr="009D0E78">
        <w:rPr>
          <w:rFonts w:ascii="Times New Roman" w:eastAsia="宋体" w:hAnsi="Times New Roman" w:cs="Times New Roman"/>
        </w:rPr>
        <w:t>逻辑回归算法</w:t>
      </w:r>
      <w:r w:rsidR="002D7977" w:rsidRPr="009D0E78">
        <w:rPr>
          <w:rFonts w:ascii="Times New Roman" w:eastAsia="宋体" w:hAnsi="Times New Roman" w:cs="Times New Roman"/>
        </w:rPr>
        <w:t xml:space="preserve">: </w:t>
      </w:r>
      <w:r w:rsidR="009E5EBE" w:rsidRPr="009D0E78">
        <w:rPr>
          <w:rFonts w:ascii="Times New Roman" w:eastAsia="宋体" w:hAnsi="Times New Roman" w:cs="Times New Roman"/>
        </w:rPr>
        <w:t>逻辑回归</w:t>
      </w:r>
      <w:r w:rsidR="009E5EBE" w:rsidRPr="009D0E78">
        <w:rPr>
          <w:rFonts w:ascii="Times New Roman" w:eastAsia="宋体" w:hAnsi="Times New Roman" w:cs="Times New Roman"/>
        </w:rPr>
        <w:t>(logistic regression)</w:t>
      </w:r>
      <w:r w:rsidR="009E5EBE" w:rsidRPr="009D0E78">
        <w:rPr>
          <w:rFonts w:ascii="Times New Roman" w:eastAsia="宋体" w:hAnsi="Times New Roman" w:cs="Times New Roman"/>
        </w:rPr>
        <w:t>，也有说法称为对数几率回归，是一种广义的线性回归分析模型。虽然被称为回归模型，但是逻辑回归一般用于处理分类的问题。这种算法的本质是将线性回归的结果映射到一个跃迁曲线上，在设定好阈值</w:t>
      </w:r>
      <w:r w:rsidR="009E5EBE" w:rsidRPr="009D0E78">
        <w:rPr>
          <w:rFonts w:ascii="Times New Roman" w:eastAsia="宋体" w:hAnsi="Times New Roman" w:cs="Times New Roman"/>
        </w:rPr>
        <w:t>T</w:t>
      </w:r>
      <w:r w:rsidR="009E5EBE" w:rsidRPr="009D0E78">
        <w:rPr>
          <w:rFonts w:ascii="Times New Roman" w:eastAsia="宋体" w:hAnsi="Times New Roman" w:cs="Times New Roman"/>
        </w:rPr>
        <w:t>后，这个曲线要求在</w:t>
      </w:r>
      <w:r w:rsidR="009E5EBE" w:rsidRPr="009D0E78">
        <w:rPr>
          <w:rFonts w:ascii="Times New Roman" w:eastAsia="宋体" w:hAnsi="Times New Roman" w:cs="Times New Roman"/>
        </w:rPr>
        <w:t>x&gt;T</w:t>
      </w:r>
      <w:r w:rsidR="009E5EBE" w:rsidRPr="009D0E78">
        <w:rPr>
          <w:rFonts w:ascii="Times New Roman" w:eastAsia="宋体" w:hAnsi="Times New Roman" w:cs="Times New Roman"/>
        </w:rPr>
        <w:t>时</w:t>
      </w:r>
      <w:r w:rsidR="009E5EBE" w:rsidRPr="009D0E78">
        <w:rPr>
          <w:rFonts w:ascii="Times New Roman" w:eastAsia="宋体" w:hAnsi="Times New Roman" w:cs="Times New Roman"/>
        </w:rPr>
        <w:t>y≈1</w:t>
      </w:r>
      <w:r w:rsidR="009E5EBE" w:rsidRPr="009D0E78">
        <w:rPr>
          <w:rFonts w:ascii="Times New Roman" w:eastAsia="宋体" w:hAnsi="Times New Roman" w:cs="Times New Roman"/>
        </w:rPr>
        <w:t>，而</w:t>
      </w:r>
      <w:r w:rsidR="009E5EBE" w:rsidRPr="009D0E78">
        <w:rPr>
          <w:rFonts w:ascii="Times New Roman" w:eastAsia="宋体" w:hAnsi="Times New Roman" w:cs="Times New Roman"/>
        </w:rPr>
        <w:t>x=T</w:t>
      </w:r>
      <w:r w:rsidR="009E5EBE" w:rsidRPr="009D0E78">
        <w:rPr>
          <w:rFonts w:ascii="Times New Roman" w:eastAsia="宋体" w:hAnsi="Times New Roman" w:cs="Times New Roman"/>
        </w:rPr>
        <w:t>时</w:t>
      </w:r>
      <w:r w:rsidR="009E5EBE" w:rsidRPr="009D0E78">
        <w:rPr>
          <w:rFonts w:ascii="Times New Roman" w:eastAsia="宋体" w:hAnsi="Times New Roman" w:cs="Times New Roman"/>
        </w:rPr>
        <w:t>y≈0.5</w:t>
      </w:r>
      <w:r w:rsidR="00351918" w:rsidRPr="009D0E78">
        <w:rPr>
          <w:rFonts w:ascii="Times New Roman" w:eastAsia="宋体" w:hAnsi="Times New Roman" w:cs="Times New Roman"/>
        </w:rPr>
        <w:t>，</w:t>
      </w:r>
      <w:r w:rsidR="009E5EBE" w:rsidRPr="009D0E78">
        <w:rPr>
          <w:rFonts w:ascii="Times New Roman" w:eastAsia="宋体" w:hAnsi="Times New Roman" w:cs="Times New Roman"/>
        </w:rPr>
        <w:t>x&gt;T</w:t>
      </w:r>
      <w:r w:rsidR="009E5EBE" w:rsidRPr="009D0E78">
        <w:rPr>
          <w:rFonts w:ascii="Times New Roman" w:eastAsia="宋体" w:hAnsi="Times New Roman" w:cs="Times New Roman"/>
        </w:rPr>
        <w:t>时</w:t>
      </w:r>
      <w:r w:rsidR="009E5EBE" w:rsidRPr="009D0E78">
        <w:rPr>
          <w:rFonts w:ascii="Times New Roman" w:eastAsia="宋体" w:hAnsi="Times New Roman" w:cs="Times New Roman"/>
        </w:rPr>
        <w:t>y≈0</w:t>
      </w:r>
      <w:r w:rsidR="009E5EBE" w:rsidRPr="009D0E78">
        <w:rPr>
          <w:rFonts w:ascii="Times New Roman" w:eastAsia="宋体" w:hAnsi="Times New Roman" w:cs="Times New Roman"/>
        </w:rPr>
        <w:t>，在满足这些条件后它还应当是单调可微且任意阶可导的。一个简单的例子就是</w:t>
      </w:r>
      <w:r w:rsidR="009E5EBE" w:rsidRPr="009D0E78">
        <w:rPr>
          <w:rFonts w:ascii="Times New Roman" w:eastAsia="宋体" w:hAnsi="Times New Roman" w:cs="Times New Roman"/>
        </w:rPr>
        <w:t>sigmoid</w:t>
      </w:r>
      <w:r w:rsidR="009E5EBE" w:rsidRPr="009D0E78">
        <w:rPr>
          <w:rFonts w:ascii="Times New Roman" w:eastAsia="宋体" w:hAnsi="Times New Roman" w:cs="Times New Roman"/>
        </w:rPr>
        <w:t>函数，</w:t>
      </w:r>
    </w:p>
    <w:p w14:paraId="5A594544" w14:textId="059B0A2E" w:rsidR="009E5EBE" w:rsidRPr="009D0E78" w:rsidRDefault="009E5EBE">
      <w:pPr>
        <w:rPr>
          <w:rFonts w:ascii="Times New Roman" w:eastAsia="宋体" w:hAnsi="Times New Roman" w:cs="Times New Roman"/>
        </w:rPr>
      </w:pPr>
      <m:oMathPara>
        <m:oMath>
          <m:r>
            <m:rPr>
              <m:sty m:val="p"/>
            </m:rPr>
            <w:rPr>
              <w:rFonts w:ascii="Cambria Math" w:eastAsia="宋体" w:hAnsi="Cambria Math" w:cs="Times New Roman"/>
            </w:rPr>
            <m:t>g(z)</m:t>
          </m:r>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1+</m:t>
              </m:r>
              <m:sSup>
                <m:sSupPr>
                  <m:ctrlPr>
                    <w:rPr>
                      <w:rFonts w:ascii="Cambria Math" w:eastAsia="宋体" w:hAnsi="Cambria Math" w:cs="Times New Roman"/>
                      <w:i/>
                    </w:rPr>
                  </m:ctrlPr>
                </m:sSupPr>
                <m:e>
                  <m:r>
                    <w:rPr>
                      <w:rFonts w:ascii="Cambria Math" w:eastAsia="宋体" w:hAnsi="Cambria Math" w:cs="Times New Roman"/>
                    </w:rPr>
                    <m:t>e</m:t>
                  </m:r>
                </m:e>
                <m:sup>
                  <m:r>
                    <w:rPr>
                      <w:rFonts w:ascii="Cambria Math" w:eastAsia="宋体" w:hAnsi="Cambria Math" w:cs="Times New Roman"/>
                    </w:rPr>
                    <m:t>-z</m:t>
                  </m:r>
                </m:sup>
              </m:sSup>
            </m:den>
          </m:f>
        </m:oMath>
      </m:oMathPara>
    </w:p>
    <w:p w14:paraId="4EB56725" w14:textId="4D76E133" w:rsidR="0058640E" w:rsidRPr="002220E3" w:rsidRDefault="009E5EBE">
      <w:pPr>
        <w:rPr>
          <w:rFonts w:ascii="Times New Roman" w:eastAsia="宋体" w:hAnsi="Times New Roman" w:cs="Times New Roman"/>
        </w:rPr>
      </w:pPr>
      <w:r w:rsidRPr="009D0E78">
        <w:rPr>
          <w:rFonts w:ascii="Times New Roman" w:eastAsia="宋体" w:hAnsi="Times New Roman" w:cs="Times New Roman"/>
        </w:rPr>
        <w:t>这个函数具备较好的跃迁性，它在远离阈值</w:t>
      </w:r>
      <w:r w:rsidRPr="009D0E78">
        <w:rPr>
          <w:rFonts w:ascii="Times New Roman" w:eastAsia="宋体" w:hAnsi="Times New Roman" w:cs="Times New Roman"/>
        </w:rPr>
        <w:t>T=0</w:t>
      </w:r>
      <w:r w:rsidRPr="009D0E78">
        <w:rPr>
          <w:rFonts w:ascii="Times New Roman" w:eastAsia="宋体" w:hAnsi="Times New Roman" w:cs="Times New Roman"/>
        </w:rPr>
        <w:t>的地方函数值会很快地接近</w:t>
      </w:r>
      <w:r w:rsidRPr="009D0E78">
        <w:rPr>
          <w:rFonts w:ascii="Times New Roman" w:eastAsia="宋体" w:hAnsi="Times New Roman" w:cs="Times New Roman"/>
        </w:rPr>
        <w:t>1</w:t>
      </w:r>
      <w:r w:rsidRPr="009D0E78">
        <w:rPr>
          <w:rFonts w:ascii="Times New Roman" w:eastAsia="宋体" w:hAnsi="Times New Roman" w:cs="Times New Roman"/>
        </w:rPr>
        <w:t>或者</w:t>
      </w:r>
      <w:r w:rsidRPr="009D0E78">
        <w:rPr>
          <w:rFonts w:ascii="Times New Roman" w:eastAsia="宋体" w:hAnsi="Times New Roman" w:cs="Times New Roman"/>
        </w:rPr>
        <w:t>0</w:t>
      </w:r>
      <w:r w:rsidRPr="009D0E78">
        <w:rPr>
          <w:rFonts w:ascii="Times New Roman" w:eastAsia="宋体" w:hAnsi="Times New Roman" w:cs="Times New Roman"/>
        </w:rPr>
        <w:t>。</w:t>
      </w:r>
      <w:r w:rsidR="00E9027D">
        <w:rPr>
          <w:rFonts w:ascii="Times New Roman" w:eastAsia="宋体" w:hAnsi="Times New Roman" w:cs="Times New Roman" w:hint="eastAsia"/>
        </w:rPr>
        <w:t>之后只需要将</w:t>
      </w:r>
      <w:r w:rsidR="00E9027D">
        <w:rPr>
          <w:rFonts w:ascii="Times New Roman" w:eastAsia="宋体" w:hAnsi="Times New Roman" w:cs="Times New Roman" w:hint="eastAsia"/>
        </w:rPr>
        <w:t>z=</w:t>
      </w:r>
      <w:r w:rsidR="00E9027D" w:rsidRPr="00E9027D">
        <w:rPr>
          <w:rFonts w:ascii="Times New Roman" w:eastAsia="宋体" w:hAnsi="Times New Roman" w:cs="Times New Roman"/>
          <w:i/>
          <w:iCs/>
        </w:rPr>
        <w:t>W</w:t>
      </w:r>
      <w:r w:rsidR="00E9027D">
        <w:rPr>
          <w:rFonts w:ascii="Times New Roman" w:eastAsia="宋体" w:hAnsi="Times New Roman" w:cs="Times New Roman"/>
          <w:i/>
          <w:iCs/>
          <w:vertAlign w:val="superscript"/>
        </w:rPr>
        <w:t>T</w:t>
      </w:r>
      <w:r w:rsidR="00E9027D" w:rsidRPr="00E9027D">
        <w:rPr>
          <w:rFonts w:ascii="Times New Roman" w:eastAsia="宋体" w:hAnsi="Times New Roman" w:cs="Times New Roman"/>
          <w:i/>
          <w:iCs/>
        </w:rPr>
        <w:t>X</w:t>
      </w:r>
      <w:r w:rsidR="002220E3">
        <w:rPr>
          <w:rFonts w:ascii="Times New Roman" w:eastAsia="宋体" w:hAnsi="Times New Roman" w:cs="Times New Roman"/>
        </w:rPr>
        <w:t>(</w:t>
      </w:r>
      <w:r w:rsidR="00F62E9D">
        <w:rPr>
          <w:rFonts w:ascii="Times New Roman" w:eastAsia="宋体" w:hAnsi="Times New Roman" w:cs="Times New Roman" w:hint="eastAsia"/>
        </w:rPr>
        <w:t>此处</w:t>
      </w:r>
      <w:r w:rsidR="002220E3">
        <w:rPr>
          <w:rFonts w:ascii="Times New Roman" w:eastAsia="宋体" w:hAnsi="Times New Roman" w:cs="Times New Roman" w:hint="eastAsia"/>
        </w:rPr>
        <w:t>T</w:t>
      </w:r>
      <w:r w:rsidR="002220E3">
        <w:rPr>
          <w:rFonts w:ascii="Times New Roman" w:eastAsia="宋体" w:hAnsi="Times New Roman" w:cs="Times New Roman" w:hint="eastAsia"/>
        </w:rPr>
        <w:t>代表转置</w:t>
      </w:r>
      <w:r w:rsidR="002220E3">
        <w:rPr>
          <w:rFonts w:ascii="Times New Roman" w:eastAsia="宋体" w:hAnsi="Times New Roman" w:cs="Times New Roman"/>
        </w:rPr>
        <w:t>)</w:t>
      </w:r>
      <w:r w:rsidR="00F62E9D">
        <w:rPr>
          <w:rFonts w:ascii="Times New Roman" w:eastAsia="宋体" w:hAnsi="Times New Roman" w:cs="Times New Roman" w:hint="eastAsia"/>
        </w:rPr>
        <w:t>的线性回归表达式带入，获得逻辑回归函数式。后续通过代价函数以及极大似然等策略拟合函数，就能够得出用于分类的逻辑回归模型。</w:t>
      </w:r>
    </w:p>
    <w:p w14:paraId="0D146735" w14:textId="77777777" w:rsidR="00584022" w:rsidRDefault="00584022">
      <w:pPr>
        <w:rPr>
          <w:rFonts w:ascii="Times New Roman" w:eastAsia="宋体" w:hAnsi="Times New Roman" w:cs="Times New Roman"/>
        </w:rPr>
      </w:pPr>
    </w:p>
    <w:p w14:paraId="60A3CA03" w14:textId="116C9171" w:rsidR="00D42079" w:rsidRPr="009D0E78" w:rsidRDefault="00EB40A3">
      <w:pPr>
        <w:rPr>
          <w:rFonts w:ascii="Times New Roman" w:eastAsia="宋体" w:hAnsi="Times New Roman" w:cs="Times New Roman"/>
        </w:rPr>
      </w:pPr>
      <w:r w:rsidRPr="009D0E78">
        <w:rPr>
          <w:rFonts w:ascii="Times New Roman" w:eastAsia="宋体" w:hAnsi="Times New Roman" w:cs="Times New Roman"/>
        </w:rPr>
        <w:t>数据来源：</w:t>
      </w:r>
    </w:p>
    <w:p w14:paraId="259CD204" w14:textId="77777777" w:rsidR="0068440D" w:rsidRPr="009D0E78" w:rsidRDefault="0068440D">
      <w:pPr>
        <w:rPr>
          <w:rFonts w:ascii="Times New Roman" w:eastAsia="宋体" w:hAnsi="Times New Roman" w:cs="Times New Roman"/>
        </w:rPr>
      </w:pPr>
    </w:p>
    <w:p w14:paraId="3C5761AF" w14:textId="7F4B55E1" w:rsidR="0058640E" w:rsidRPr="009D0E78" w:rsidRDefault="0058640E">
      <w:pPr>
        <w:rPr>
          <w:rFonts w:ascii="Times New Roman" w:eastAsia="宋体" w:hAnsi="Times New Roman" w:cs="Times New Roman"/>
        </w:rPr>
      </w:pPr>
    </w:p>
    <w:p w14:paraId="082A9ABE" w14:textId="2A21A53E" w:rsidR="0058640E" w:rsidRPr="009D0E78" w:rsidRDefault="0058640E">
      <w:pPr>
        <w:rPr>
          <w:rFonts w:ascii="Times New Roman" w:eastAsia="宋体" w:hAnsi="Times New Roman" w:cs="Times New Roman"/>
        </w:rPr>
      </w:pPr>
      <w:r w:rsidRPr="009D0E78">
        <w:rPr>
          <w:rFonts w:ascii="Times New Roman" w:eastAsia="宋体" w:hAnsi="Times New Roman" w:cs="Times New Roman"/>
        </w:rPr>
        <w:t>引用文献：</w:t>
      </w:r>
    </w:p>
    <w:p w14:paraId="35E19905" w14:textId="2AB82F7B" w:rsidR="003E748C" w:rsidRPr="009D0E78" w:rsidRDefault="003E748C">
      <w:pPr>
        <w:rPr>
          <w:rFonts w:ascii="Times New Roman" w:eastAsia="宋体" w:hAnsi="Times New Roman" w:cs="Times New Roman"/>
        </w:rPr>
      </w:pPr>
    </w:p>
    <w:p w14:paraId="58AA14BD" w14:textId="67880755" w:rsidR="00CB1C23" w:rsidRPr="009D0E78" w:rsidRDefault="00CB1C23" w:rsidP="003860A1">
      <w:pPr>
        <w:adjustRightInd w:val="0"/>
        <w:spacing w:line="360" w:lineRule="exact"/>
        <w:jc w:val="left"/>
        <w:textAlignment w:val="baseline"/>
        <w:rPr>
          <w:rFonts w:ascii="Times New Roman" w:eastAsia="宋体" w:hAnsi="Times New Roman" w:cs="Times New Roman"/>
          <w:szCs w:val="21"/>
        </w:rPr>
      </w:pPr>
      <w:r w:rsidRPr="009D0E78">
        <w:rPr>
          <w:rFonts w:ascii="Times New Roman" w:eastAsia="宋体" w:hAnsi="Times New Roman" w:cs="Times New Roman"/>
          <w:szCs w:val="21"/>
        </w:rPr>
        <w:t xml:space="preserve">[] Bochman ML, Paeschke K, Zakian VA. DNA secondary structures: stability and function of G-quadruplex structures [J]. Nat Rev Genet. 2012 Nov; 13(11):770-80. </w:t>
      </w:r>
    </w:p>
    <w:p w14:paraId="0FEA705A" w14:textId="688E441C" w:rsidR="00CB1C23" w:rsidRPr="009D0E78" w:rsidRDefault="00CB1C23" w:rsidP="003860A1">
      <w:pPr>
        <w:adjustRightInd w:val="0"/>
        <w:spacing w:line="360" w:lineRule="exact"/>
        <w:jc w:val="left"/>
        <w:textAlignment w:val="baseline"/>
        <w:rPr>
          <w:rFonts w:ascii="Times New Roman" w:eastAsia="宋体" w:hAnsi="Times New Roman" w:cs="Times New Roman"/>
          <w:szCs w:val="21"/>
        </w:rPr>
      </w:pPr>
      <w:r w:rsidRPr="009D0E78">
        <w:rPr>
          <w:rFonts w:ascii="Times New Roman" w:eastAsia="宋体" w:hAnsi="Times New Roman" w:cs="Times New Roman"/>
          <w:szCs w:val="21"/>
        </w:rPr>
        <w:t xml:space="preserve">[] Rhodes D, Lipps HJ. G-quadruplexes and their regulatory roles in biology [J]. Nucleic Acids Res. 2015 Oct 15; 43(18):8627-37. </w:t>
      </w:r>
    </w:p>
    <w:p w14:paraId="2FE4F06F" w14:textId="34D7C628" w:rsidR="00CB1C23" w:rsidRPr="009D0E78" w:rsidRDefault="00CB1C23" w:rsidP="003860A1">
      <w:pPr>
        <w:adjustRightInd w:val="0"/>
        <w:spacing w:line="360" w:lineRule="exact"/>
        <w:jc w:val="left"/>
        <w:textAlignment w:val="baseline"/>
        <w:rPr>
          <w:rFonts w:ascii="Times New Roman" w:eastAsia="宋体" w:hAnsi="Times New Roman" w:cs="Times New Roman"/>
          <w:szCs w:val="21"/>
        </w:rPr>
      </w:pPr>
      <w:r w:rsidRPr="009D0E78">
        <w:rPr>
          <w:rFonts w:ascii="Times New Roman" w:eastAsia="宋体" w:hAnsi="Times New Roman" w:cs="Times New Roman"/>
          <w:szCs w:val="21"/>
        </w:rPr>
        <w:t>[] Mukherjee AK, Sharma S, Chowdhury S. Non-duplex G-Quadruplex Structures Emerge as Mediators of Epigenetic Modifications [J]. Trends Genet. 2019 Feb; 35(2):129-144.</w:t>
      </w:r>
    </w:p>
    <w:p w14:paraId="7CE88D97" w14:textId="54D9BA28" w:rsidR="00CB1C23" w:rsidRPr="009D0E78" w:rsidRDefault="00CB1C23" w:rsidP="003860A1">
      <w:pPr>
        <w:adjustRightInd w:val="0"/>
        <w:spacing w:line="360" w:lineRule="exact"/>
        <w:jc w:val="left"/>
        <w:textAlignment w:val="baseline"/>
        <w:rPr>
          <w:rFonts w:ascii="Times New Roman" w:eastAsia="宋体" w:hAnsi="Times New Roman" w:cs="Times New Roman"/>
          <w:szCs w:val="21"/>
        </w:rPr>
      </w:pPr>
      <w:r w:rsidRPr="009D0E78">
        <w:rPr>
          <w:rFonts w:ascii="Times New Roman" w:eastAsia="宋体" w:hAnsi="Times New Roman" w:cs="Times New Roman"/>
          <w:szCs w:val="21"/>
        </w:rPr>
        <w:t xml:space="preserve">[] Hänsel-Hertsch R, Di Antonio M, Balasubramanian S. DNA G-quadruplexes in the human genome: detection, functions and therapeutic potential [J]. Nat Rev Mol Cell Biol. 2017 May; 18(5):279-284. </w:t>
      </w:r>
    </w:p>
    <w:p w14:paraId="008CCDB3" w14:textId="3FC77144" w:rsidR="00CB1C23" w:rsidRPr="009D0E78" w:rsidRDefault="00CB1C23" w:rsidP="003860A1">
      <w:pPr>
        <w:adjustRightInd w:val="0"/>
        <w:spacing w:line="360" w:lineRule="exact"/>
        <w:jc w:val="left"/>
        <w:textAlignment w:val="baseline"/>
        <w:rPr>
          <w:rFonts w:ascii="Times New Roman" w:eastAsia="宋体" w:hAnsi="Times New Roman" w:cs="Times New Roman"/>
          <w:szCs w:val="21"/>
        </w:rPr>
      </w:pPr>
      <w:r w:rsidRPr="009D0E78">
        <w:rPr>
          <w:rFonts w:ascii="Times New Roman" w:eastAsia="宋体" w:hAnsi="Times New Roman" w:cs="Times New Roman"/>
          <w:szCs w:val="21"/>
        </w:rPr>
        <w:t xml:space="preserve">[] Chambers VS, Marsico G, Boutell JM, et al. High-throughput sequencing of DNA G-quadruplex structures in the human genome [J]. Nat Biotechnol. 2015 Aug; 33(8):877-81. </w:t>
      </w:r>
    </w:p>
    <w:p w14:paraId="34BBF89C" w14:textId="61510449" w:rsidR="00CB1C23" w:rsidRPr="009D0E78" w:rsidRDefault="00CB1C23" w:rsidP="003860A1">
      <w:pPr>
        <w:adjustRightInd w:val="0"/>
        <w:spacing w:line="360" w:lineRule="exact"/>
        <w:jc w:val="left"/>
        <w:textAlignment w:val="baseline"/>
        <w:rPr>
          <w:rFonts w:ascii="Times New Roman" w:eastAsia="宋体" w:hAnsi="Times New Roman" w:cs="Times New Roman"/>
          <w:szCs w:val="21"/>
        </w:rPr>
      </w:pPr>
      <w:r w:rsidRPr="009D0E78">
        <w:rPr>
          <w:rFonts w:ascii="Times New Roman" w:eastAsia="宋体" w:hAnsi="Times New Roman" w:cs="Times New Roman"/>
          <w:szCs w:val="21"/>
        </w:rPr>
        <w:t>[] Kwok CK, Merrick CJ. G-Quadruplexes: Prediction, Characterization, and Biological Application [J]. Trends Biotechnol. 2017 Oct; 35(10):997-1013.</w:t>
      </w:r>
    </w:p>
    <w:p w14:paraId="2A3D5570" w14:textId="7C1E4267" w:rsidR="00CB1C23" w:rsidRPr="009D0E78" w:rsidRDefault="00CB1C23" w:rsidP="003860A1">
      <w:pPr>
        <w:adjustRightInd w:val="0"/>
        <w:spacing w:line="360" w:lineRule="exact"/>
        <w:jc w:val="left"/>
        <w:textAlignment w:val="baseline"/>
        <w:rPr>
          <w:rFonts w:ascii="Times New Roman" w:eastAsia="宋体" w:hAnsi="Times New Roman" w:cs="Times New Roman"/>
          <w:szCs w:val="21"/>
        </w:rPr>
      </w:pPr>
      <w:r w:rsidRPr="009D0E78">
        <w:rPr>
          <w:rFonts w:ascii="Times New Roman" w:eastAsia="宋体" w:hAnsi="Times New Roman" w:cs="Times New Roman"/>
          <w:szCs w:val="21"/>
        </w:rPr>
        <w:t>[] Hänsel-Hertsch R, Beraldi D, Lensing SV, et al. G-quadruplex structures mark human regulatory chromatin [J]. Nat Genet. 2016 Oct; 48(10):1267-72.</w:t>
      </w:r>
    </w:p>
    <w:p w14:paraId="0E0363B9" w14:textId="2FE65A1D" w:rsidR="00CB1C23" w:rsidRPr="009D0E78" w:rsidRDefault="00CB1C23" w:rsidP="003860A1">
      <w:pPr>
        <w:adjustRightInd w:val="0"/>
        <w:spacing w:line="360" w:lineRule="exact"/>
        <w:jc w:val="left"/>
        <w:textAlignment w:val="baseline"/>
        <w:rPr>
          <w:rFonts w:ascii="Times New Roman" w:eastAsia="宋体" w:hAnsi="Times New Roman" w:cs="Times New Roman"/>
          <w:szCs w:val="21"/>
        </w:rPr>
      </w:pPr>
      <w:r w:rsidRPr="009D0E78">
        <w:rPr>
          <w:rFonts w:ascii="Times New Roman" w:eastAsia="宋体" w:hAnsi="Times New Roman" w:cs="Times New Roman"/>
          <w:szCs w:val="21"/>
        </w:rPr>
        <w:t xml:space="preserve">[] Puig Lombardi E, Londoño-Vallejo A. A guide to computational methods for G-quadruplex prediction [J]. Nucleic Acids Res. 2020 Jan 10; 48(1):1-15. </w:t>
      </w:r>
    </w:p>
    <w:p w14:paraId="33156A9D" w14:textId="331BC535" w:rsidR="00CB1C23" w:rsidRPr="009D0E78" w:rsidRDefault="00CB1C23" w:rsidP="003860A1">
      <w:pPr>
        <w:adjustRightInd w:val="0"/>
        <w:spacing w:line="360" w:lineRule="exact"/>
        <w:jc w:val="left"/>
        <w:textAlignment w:val="baseline"/>
        <w:rPr>
          <w:rFonts w:ascii="Times New Roman" w:eastAsia="宋体" w:hAnsi="Times New Roman" w:cs="Times New Roman"/>
          <w:szCs w:val="21"/>
        </w:rPr>
      </w:pPr>
      <w:r w:rsidRPr="009D0E78">
        <w:rPr>
          <w:rFonts w:ascii="Times New Roman" w:eastAsia="宋体" w:hAnsi="Times New Roman" w:cs="Times New Roman"/>
          <w:szCs w:val="21"/>
        </w:rPr>
        <w:lastRenderedPageBreak/>
        <w:t xml:space="preserve">[] Brázda V, Kolomazník J, Lýsek J, et al. G4Hunter web application: a web server for G-quadruplex prediction [J]. Bioinformatics. 2019 Sep 15; 35(18):3493-3495. </w:t>
      </w:r>
    </w:p>
    <w:p w14:paraId="57A7E648" w14:textId="1F89A9BC" w:rsidR="00CB1C23" w:rsidRPr="009D0E78" w:rsidRDefault="00CB1C23" w:rsidP="003860A1">
      <w:pPr>
        <w:adjustRightInd w:val="0"/>
        <w:spacing w:line="360" w:lineRule="exact"/>
        <w:jc w:val="left"/>
        <w:textAlignment w:val="baseline"/>
        <w:rPr>
          <w:rFonts w:ascii="Times New Roman" w:eastAsia="宋体" w:hAnsi="Times New Roman" w:cs="Times New Roman"/>
          <w:szCs w:val="21"/>
        </w:rPr>
      </w:pPr>
      <w:r w:rsidRPr="009D0E78">
        <w:rPr>
          <w:rFonts w:ascii="Times New Roman" w:eastAsia="宋体" w:hAnsi="Times New Roman" w:cs="Times New Roman"/>
          <w:szCs w:val="21"/>
        </w:rPr>
        <w:t>[] Brazda V, Kolomaznik J, Mergny JL, et al. G4Killer web application: a tool to design G-quadruplex mutations [J]. Bioinformatics. 2020 May 1; 36(10):3246-3247.</w:t>
      </w:r>
    </w:p>
    <w:p w14:paraId="5F3A4729" w14:textId="099E6793" w:rsidR="00CB1C23" w:rsidRPr="009D0E78" w:rsidRDefault="00CB1C23" w:rsidP="003860A1">
      <w:pPr>
        <w:adjustRightInd w:val="0"/>
        <w:spacing w:line="360" w:lineRule="exact"/>
        <w:jc w:val="left"/>
        <w:textAlignment w:val="baseline"/>
        <w:rPr>
          <w:rFonts w:ascii="Times New Roman" w:eastAsia="宋体" w:hAnsi="Times New Roman" w:cs="Times New Roman"/>
          <w:szCs w:val="21"/>
        </w:rPr>
      </w:pPr>
      <w:r w:rsidRPr="009D0E78">
        <w:rPr>
          <w:rFonts w:ascii="Times New Roman" w:eastAsia="宋体" w:hAnsi="Times New Roman" w:cs="Times New Roman"/>
          <w:szCs w:val="21"/>
        </w:rPr>
        <w:t xml:space="preserve">[] Hon J, Martínek T, Zendulka J, et al. pqsfinder: an exhaustive and imperfection-tolerant search tool for potential quadruplex-forming sequences in R [J]. Bioinformatics. 2017 Nov 1; 33(21):3373-3379. </w:t>
      </w:r>
    </w:p>
    <w:p w14:paraId="0A627B45" w14:textId="7744F53C" w:rsidR="00CB1C23" w:rsidRPr="009D0E78" w:rsidRDefault="00CB1C23" w:rsidP="003860A1">
      <w:pPr>
        <w:adjustRightInd w:val="0"/>
        <w:spacing w:line="360" w:lineRule="exact"/>
        <w:jc w:val="left"/>
        <w:textAlignment w:val="baseline"/>
        <w:rPr>
          <w:rFonts w:ascii="Times New Roman" w:eastAsia="宋体" w:hAnsi="Times New Roman" w:cs="Times New Roman"/>
          <w:szCs w:val="21"/>
        </w:rPr>
      </w:pPr>
      <w:r w:rsidRPr="009D0E78">
        <w:rPr>
          <w:rFonts w:ascii="Times New Roman" w:eastAsia="宋体" w:hAnsi="Times New Roman" w:cs="Times New Roman"/>
          <w:szCs w:val="21"/>
        </w:rPr>
        <w:t>[] Hu S, Chen X, Zhang Y, et al. CAM: A quality control pipeline for MNase-seq data. PLoS One. 2017 Aug 7; 12(8):e0182771.</w:t>
      </w:r>
    </w:p>
    <w:p w14:paraId="7F1FB9EA" w14:textId="0CFD492F" w:rsidR="00CB1C23" w:rsidRPr="009D0E78" w:rsidRDefault="00CB1C23" w:rsidP="003860A1">
      <w:pPr>
        <w:adjustRightInd w:val="0"/>
        <w:spacing w:line="360" w:lineRule="exact"/>
        <w:jc w:val="left"/>
        <w:textAlignment w:val="baseline"/>
        <w:rPr>
          <w:rFonts w:ascii="Times New Roman" w:eastAsia="宋体" w:hAnsi="Times New Roman" w:cs="Times New Roman"/>
          <w:szCs w:val="21"/>
        </w:rPr>
      </w:pPr>
      <w:r w:rsidRPr="009D0E78">
        <w:rPr>
          <w:rFonts w:ascii="Times New Roman" w:eastAsia="宋体" w:hAnsi="Times New Roman" w:cs="Times New Roman"/>
          <w:szCs w:val="21"/>
        </w:rPr>
        <w:t>[] Meyer CA, Liu XS. Identifying and mitigating bias in next-generation sequencing methods for chromatin biology. Nat Rev Genet. 2014 Nov;15(11):709-21.</w:t>
      </w:r>
    </w:p>
    <w:p w14:paraId="7F2C3A85" w14:textId="09172075" w:rsidR="00CB1C23" w:rsidRPr="009D0E78" w:rsidRDefault="00CB1C23" w:rsidP="003860A1">
      <w:pPr>
        <w:adjustRightInd w:val="0"/>
        <w:spacing w:line="360" w:lineRule="exact"/>
        <w:jc w:val="left"/>
        <w:textAlignment w:val="baseline"/>
        <w:rPr>
          <w:rFonts w:ascii="Times New Roman" w:eastAsia="宋体" w:hAnsi="Times New Roman" w:cs="Times New Roman"/>
          <w:szCs w:val="21"/>
        </w:rPr>
      </w:pPr>
      <w:r w:rsidRPr="009D0E78">
        <w:rPr>
          <w:rFonts w:ascii="Times New Roman" w:eastAsia="宋体" w:hAnsi="Times New Roman" w:cs="Times New Roman"/>
          <w:szCs w:val="21"/>
        </w:rPr>
        <w:t>[] Alicia N. Schep, 1 Jason D. Buenrostro, 1 Sarah K. Denny, et al. Structured nucleosome fingerprints enable high-resolution mapping of chromatin architecture within regulatory regions. Genome Res. 2015 Aug 27; 25: 1757-1770.</w:t>
      </w:r>
    </w:p>
    <w:p w14:paraId="5ECDEB8A" w14:textId="08927408" w:rsidR="00CB1C23" w:rsidRPr="009D0E78" w:rsidRDefault="00CB1C23" w:rsidP="003860A1">
      <w:pPr>
        <w:adjustRightInd w:val="0"/>
        <w:spacing w:line="360" w:lineRule="exact"/>
        <w:jc w:val="left"/>
        <w:textAlignment w:val="baseline"/>
        <w:rPr>
          <w:rFonts w:ascii="Times New Roman" w:eastAsia="宋体" w:hAnsi="Times New Roman" w:cs="Times New Roman"/>
          <w:szCs w:val="21"/>
        </w:rPr>
      </w:pPr>
      <w:r w:rsidRPr="009D0E78">
        <w:rPr>
          <w:rFonts w:ascii="Times New Roman" w:eastAsia="宋体" w:hAnsi="Times New Roman" w:cs="Times New Roman"/>
          <w:szCs w:val="21"/>
        </w:rPr>
        <w:t xml:space="preserve">[] </w:t>
      </w:r>
      <w:r w:rsidRPr="009D0E78">
        <w:rPr>
          <w:rFonts w:ascii="Times New Roman" w:eastAsia="宋体" w:hAnsi="Times New Roman" w:cs="Times New Roman"/>
          <w:szCs w:val="21"/>
        </w:rPr>
        <w:t>周志华</w:t>
      </w:r>
      <w:r w:rsidRPr="009D0E78">
        <w:rPr>
          <w:rFonts w:ascii="Times New Roman" w:eastAsia="宋体" w:hAnsi="Times New Roman" w:cs="Times New Roman"/>
          <w:szCs w:val="21"/>
        </w:rPr>
        <w:t xml:space="preserve">. </w:t>
      </w:r>
      <w:r w:rsidRPr="009D0E78">
        <w:rPr>
          <w:rFonts w:ascii="Times New Roman" w:eastAsia="宋体" w:hAnsi="Times New Roman" w:cs="Times New Roman"/>
          <w:szCs w:val="21"/>
        </w:rPr>
        <w:t>机器学习</w:t>
      </w:r>
      <w:r w:rsidRPr="009D0E78">
        <w:rPr>
          <w:rFonts w:ascii="Times New Roman" w:eastAsia="宋体" w:hAnsi="Times New Roman" w:cs="Times New Roman"/>
          <w:szCs w:val="21"/>
        </w:rPr>
        <w:t xml:space="preserve">. </w:t>
      </w:r>
      <w:r w:rsidRPr="009D0E78">
        <w:rPr>
          <w:rFonts w:ascii="Times New Roman" w:eastAsia="宋体" w:hAnsi="Times New Roman" w:cs="Times New Roman"/>
          <w:szCs w:val="21"/>
        </w:rPr>
        <w:t>北京</w:t>
      </w:r>
      <w:r w:rsidRPr="009D0E78">
        <w:rPr>
          <w:rFonts w:ascii="Times New Roman" w:eastAsia="宋体" w:hAnsi="Times New Roman" w:cs="Times New Roman"/>
          <w:szCs w:val="21"/>
        </w:rPr>
        <w:t xml:space="preserve">: </w:t>
      </w:r>
      <w:r w:rsidRPr="009D0E78">
        <w:rPr>
          <w:rFonts w:ascii="Times New Roman" w:eastAsia="宋体" w:hAnsi="Times New Roman" w:cs="Times New Roman"/>
          <w:szCs w:val="21"/>
        </w:rPr>
        <w:t>清华大学出版社</w:t>
      </w:r>
      <w:r w:rsidRPr="009D0E78">
        <w:rPr>
          <w:rFonts w:ascii="Times New Roman" w:eastAsia="宋体" w:hAnsi="Times New Roman" w:cs="Times New Roman"/>
          <w:szCs w:val="21"/>
        </w:rPr>
        <w:t>, 2016: 57-59</w:t>
      </w:r>
    </w:p>
    <w:p w14:paraId="1CD1E447" w14:textId="64EA6EE9" w:rsidR="00CB1C23" w:rsidRPr="009D0E78" w:rsidRDefault="00CB1C23" w:rsidP="003860A1">
      <w:pPr>
        <w:adjustRightInd w:val="0"/>
        <w:spacing w:line="360" w:lineRule="exact"/>
        <w:jc w:val="left"/>
        <w:textAlignment w:val="baseline"/>
        <w:rPr>
          <w:rFonts w:ascii="Times New Roman" w:eastAsia="宋体" w:hAnsi="Times New Roman" w:cs="Times New Roman"/>
          <w:szCs w:val="21"/>
        </w:rPr>
      </w:pPr>
      <w:r w:rsidRPr="009D0E78">
        <w:rPr>
          <w:rFonts w:ascii="Times New Roman" w:eastAsia="宋体" w:hAnsi="Times New Roman" w:cs="Times New Roman"/>
          <w:szCs w:val="21"/>
        </w:rPr>
        <w:t>[] Pedregosa, F. and Varoquaux, G. and Gramfort, et al. Scikit-learn: Machine Learning in Python, Pedregosa et al., JMLR 12, pp. 2825-2830, 2011.</w:t>
      </w:r>
    </w:p>
    <w:p w14:paraId="387FF27D" w14:textId="663CAA8E" w:rsidR="00D73B9F" w:rsidRPr="009D0E78" w:rsidRDefault="00D73B9F" w:rsidP="00D73B9F">
      <w:pPr>
        <w:adjustRightInd w:val="0"/>
        <w:spacing w:line="360" w:lineRule="exact"/>
        <w:jc w:val="left"/>
        <w:textAlignment w:val="baseline"/>
        <w:rPr>
          <w:rFonts w:ascii="Times New Roman" w:eastAsia="宋体" w:hAnsi="Times New Roman" w:cs="Times New Roman"/>
          <w:szCs w:val="21"/>
        </w:rPr>
      </w:pPr>
      <w:r w:rsidRPr="009D0E78">
        <w:rPr>
          <w:rFonts w:ascii="Times New Roman" w:eastAsia="宋体" w:hAnsi="Times New Roman" w:cs="Times New Roman"/>
          <w:szCs w:val="21"/>
        </w:rPr>
        <w:t xml:space="preserve">[] Kim N. The Interplay between G-quadruplex and Transcription. Curr Med Chem. 2019;26(16):2898-2917. </w:t>
      </w:r>
    </w:p>
    <w:p w14:paraId="6FDBE811" w14:textId="0EA4A493" w:rsidR="00F67781" w:rsidRPr="009D0E78" w:rsidRDefault="00F67781" w:rsidP="00F67781">
      <w:pPr>
        <w:adjustRightInd w:val="0"/>
        <w:spacing w:line="360" w:lineRule="exact"/>
        <w:jc w:val="left"/>
        <w:textAlignment w:val="baseline"/>
        <w:rPr>
          <w:rFonts w:ascii="Times New Roman" w:eastAsia="宋体" w:hAnsi="Times New Roman" w:cs="Times New Roman"/>
          <w:szCs w:val="21"/>
        </w:rPr>
      </w:pPr>
      <w:r w:rsidRPr="009D0E78">
        <w:rPr>
          <w:rFonts w:ascii="Times New Roman" w:eastAsia="宋体" w:hAnsi="Times New Roman" w:cs="Times New Roman"/>
          <w:szCs w:val="21"/>
        </w:rPr>
        <w:t>[] Hänsel-Hertsch R, Simeone A, Shea A,</w:t>
      </w:r>
      <w:r w:rsidR="006606F2" w:rsidRPr="009D0E78">
        <w:rPr>
          <w:rFonts w:ascii="Times New Roman" w:eastAsia="宋体" w:hAnsi="Times New Roman" w:cs="Times New Roman"/>
          <w:szCs w:val="21"/>
        </w:rPr>
        <w:t xml:space="preserve"> et al</w:t>
      </w:r>
      <w:r w:rsidRPr="009D0E78">
        <w:rPr>
          <w:rFonts w:ascii="Times New Roman" w:eastAsia="宋体" w:hAnsi="Times New Roman" w:cs="Times New Roman"/>
          <w:szCs w:val="21"/>
        </w:rPr>
        <w:t>. Landscape of G-quadruplex DNA structural regions in breast cancer. Nat Genet. 2020 Sep;52(9):878-883.</w:t>
      </w:r>
    </w:p>
    <w:p w14:paraId="32F29E25" w14:textId="1EA5E66E" w:rsidR="00D87890" w:rsidRPr="009D0E78" w:rsidRDefault="00D87890" w:rsidP="00D87890">
      <w:pPr>
        <w:adjustRightInd w:val="0"/>
        <w:spacing w:line="360" w:lineRule="exact"/>
        <w:jc w:val="left"/>
        <w:textAlignment w:val="baseline"/>
        <w:rPr>
          <w:rFonts w:ascii="Times New Roman" w:eastAsia="宋体" w:hAnsi="Times New Roman" w:cs="Times New Roman"/>
          <w:szCs w:val="21"/>
        </w:rPr>
      </w:pPr>
      <w:r w:rsidRPr="009D0E78">
        <w:rPr>
          <w:rFonts w:ascii="Times New Roman" w:eastAsia="宋体" w:hAnsi="Times New Roman" w:cs="Times New Roman"/>
          <w:szCs w:val="21"/>
        </w:rPr>
        <w:t>[] Bedrat A, Lacroix L, Mergny JL. Re-evaluation of G-quadruplex propensity with G4Hunter. Nucleic Acids Res. 2016 Feb 29;44(4):1746-59.</w:t>
      </w:r>
    </w:p>
    <w:p w14:paraId="0AB0DA9F" w14:textId="2818A6A3" w:rsidR="00F400A0" w:rsidRDefault="00F400A0" w:rsidP="00F400A0">
      <w:pPr>
        <w:adjustRightInd w:val="0"/>
        <w:spacing w:line="360" w:lineRule="exact"/>
        <w:jc w:val="left"/>
        <w:textAlignment w:val="baseline"/>
        <w:rPr>
          <w:rFonts w:ascii="Times New Roman" w:eastAsia="宋体" w:hAnsi="Times New Roman" w:cs="Times New Roman"/>
          <w:szCs w:val="21"/>
        </w:rPr>
      </w:pPr>
      <w:r>
        <w:rPr>
          <w:rFonts w:ascii="Times New Roman" w:eastAsia="宋体" w:hAnsi="Times New Roman" w:cs="Times New Roman"/>
          <w:szCs w:val="21"/>
        </w:rPr>
        <w:t xml:space="preserve">[] </w:t>
      </w:r>
      <w:r w:rsidRPr="00F400A0">
        <w:rPr>
          <w:rFonts w:ascii="Times New Roman" w:eastAsia="宋体" w:hAnsi="Times New Roman" w:cs="Times New Roman"/>
          <w:szCs w:val="21"/>
        </w:rPr>
        <w:t xml:space="preserve">Marsico G, Chambers VS, Sahakyan AB, </w:t>
      </w:r>
      <w:r w:rsidR="0020575C" w:rsidRPr="009D0E78">
        <w:rPr>
          <w:rFonts w:ascii="Times New Roman" w:eastAsia="宋体" w:hAnsi="Times New Roman" w:cs="Times New Roman"/>
          <w:szCs w:val="21"/>
        </w:rPr>
        <w:t>et al.</w:t>
      </w:r>
      <w:r w:rsidRPr="00F400A0">
        <w:rPr>
          <w:rFonts w:ascii="Times New Roman" w:eastAsia="宋体" w:hAnsi="Times New Roman" w:cs="Times New Roman"/>
          <w:szCs w:val="21"/>
        </w:rPr>
        <w:t xml:space="preserve"> Whole genome experimental maps of DNA G-quadruplexes in multiple species. Nucleic Acids Res. 2019 May 7;47(8):3862-3874.</w:t>
      </w:r>
    </w:p>
    <w:p w14:paraId="787AC649" w14:textId="04A47C3B" w:rsidR="00785871" w:rsidRPr="00785871" w:rsidRDefault="00785871" w:rsidP="00785871">
      <w:pPr>
        <w:adjustRightInd w:val="0"/>
        <w:spacing w:line="360" w:lineRule="exact"/>
        <w:jc w:val="left"/>
        <w:textAlignment w:val="baseline"/>
        <w:rPr>
          <w:rFonts w:ascii="Times New Roman" w:eastAsia="宋体" w:hAnsi="Times New Roman" w:cs="Times New Roman"/>
          <w:szCs w:val="21"/>
        </w:rPr>
      </w:pPr>
      <w:r>
        <w:rPr>
          <w:rFonts w:ascii="Times New Roman" w:eastAsia="宋体" w:hAnsi="Times New Roman" w:cs="Times New Roman"/>
          <w:szCs w:val="21"/>
        </w:rPr>
        <w:t xml:space="preserve">[] </w:t>
      </w:r>
      <w:r w:rsidRPr="00785871">
        <w:rPr>
          <w:rFonts w:ascii="Times New Roman" w:eastAsia="宋体" w:hAnsi="Times New Roman" w:cs="Times New Roman"/>
          <w:szCs w:val="21"/>
        </w:rPr>
        <w:t xml:space="preserve">Awadasseid A, Ma X, Wu Y, </w:t>
      </w:r>
      <w:r>
        <w:rPr>
          <w:rFonts w:ascii="Times New Roman" w:eastAsia="宋体" w:hAnsi="Times New Roman" w:cs="Times New Roman" w:hint="eastAsia"/>
          <w:szCs w:val="21"/>
        </w:rPr>
        <w:t>et</w:t>
      </w:r>
      <w:r>
        <w:rPr>
          <w:rFonts w:ascii="Times New Roman" w:eastAsia="宋体" w:hAnsi="Times New Roman" w:cs="Times New Roman"/>
          <w:szCs w:val="21"/>
        </w:rPr>
        <w:t xml:space="preserve"> </w:t>
      </w:r>
      <w:r>
        <w:rPr>
          <w:rFonts w:ascii="Times New Roman" w:eastAsia="宋体" w:hAnsi="Times New Roman" w:cs="Times New Roman" w:hint="eastAsia"/>
          <w:szCs w:val="21"/>
        </w:rPr>
        <w:t>al</w:t>
      </w:r>
      <w:r w:rsidRPr="00785871">
        <w:rPr>
          <w:rFonts w:ascii="Times New Roman" w:eastAsia="宋体" w:hAnsi="Times New Roman" w:cs="Times New Roman"/>
          <w:szCs w:val="21"/>
        </w:rPr>
        <w:t>. G-quadruplex stabilization via small-molecules as a potential anti-cancer strategy. Biomed Pharmacother. 2021 Apr 5;139:111550.</w:t>
      </w:r>
    </w:p>
    <w:p w14:paraId="64A5A6CC" w14:textId="123E2055" w:rsidR="00B13640" w:rsidRPr="00B13640" w:rsidRDefault="00B13640" w:rsidP="00B13640">
      <w:pPr>
        <w:adjustRightInd w:val="0"/>
        <w:spacing w:line="360" w:lineRule="exact"/>
        <w:jc w:val="left"/>
        <w:textAlignment w:val="baseline"/>
        <w:rPr>
          <w:rFonts w:ascii="Times New Roman" w:eastAsia="宋体" w:hAnsi="Times New Roman" w:cs="Times New Roman"/>
          <w:szCs w:val="21"/>
        </w:rPr>
      </w:pPr>
      <w:r>
        <w:rPr>
          <w:rFonts w:ascii="Times New Roman" w:eastAsia="宋体" w:hAnsi="Times New Roman" w:cs="Times New Roman"/>
          <w:szCs w:val="21"/>
        </w:rPr>
        <w:t xml:space="preserve">[] </w:t>
      </w:r>
      <w:r w:rsidRPr="00B13640">
        <w:rPr>
          <w:rFonts w:ascii="Times New Roman" w:eastAsia="宋体" w:hAnsi="Times New Roman" w:cs="Times New Roman"/>
          <w:szCs w:val="21"/>
        </w:rPr>
        <w:t xml:space="preserve">Kosiol N, Juranek S, Brossart P, </w:t>
      </w:r>
      <w:r>
        <w:rPr>
          <w:rFonts w:ascii="Times New Roman" w:eastAsia="宋体" w:hAnsi="Times New Roman" w:cs="Times New Roman" w:hint="eastAsia"/>
          <w:szCs w:val="21"/>
        </w:rPr>
        <w:t>et</w:t>
      </w:r>
      <w:r>
        <w:rPr>
          <w:rFonts w:ascii="Times New Roman" w:eastAsia="宋体" w:hAnsi="Times New Roman" w:cs="Times New Roman"/>
          <w:szCs w:val="21"/>
        </w:rPr>
        <w:t xml:space="preserve"> al</w:t>
      </w:r>
      <w:r w:rsidRPr="00B13640">
        <w:rPr>
          <w:rFonts w:ascii="Times New Roman" w:eastAsia="宋体" w:hAnsi="Times New Roman" w:cs="Times New Roman"/>
          <w:szCs w:val="21"/>
        </w:rPr>
        <w:t xml:space="preserve">. G-quadruplexes: a promising target for cancer therapy. Mol Cancer. 2021 Feb 25;20(1):40. </w:t>
      </w:r>
    </w:p>
    <w:p w14:paraId="3279BD2F" w14:textId="4A9EE23B" w:rsidR="009A3E9C" w:rsidRPr="009A3E9C" w:rsidRDefault="009A3E9C" w:rsidP="009A3E9C">
      <w:pPr>
        <w:adjustRightInd w:val="0"/>
        <w:spacing w:line="360" w:lineRule="exact"/>
        <w:jc w:val="left"/>
        <w:textAlignment w:val="baseline"/>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sidRPr="009A3E9C">
        <w:rPr>
          <w:rFonts w:ascii="Times New Roman" w:eastAsia="宋体" w:hAnsi="Times New Roman" w:cs="Times New Roman"/>
          <w:szCs w:val="21"/>
        </w:rPr>
        <w:t xml:space="preserve">Shahsavar K, Hosseini M, Shokri E, </w:t>
      </w:r>
      <w:r>
        <w:rPr>
          <w:rFonts w:ascii="Times New Roman" w:eastAsia="宋体" w:hAnsi="Times New Roman" w:cs="Times New Roman"/>
          <w:szCs w:val="21"/>
        </w:rPr>
        <w:t>et al.</w:t>
      </w:r>
      <w:r w:rsidRPr="009A3E9C">
        <w:rPr>
          <w:rFonts w:ascii="Times New Roman" w:eastAsia="宋体" w:hAnsi="Times New Roman" w:cs="Times New Roman"/>
          <w:szCs w:val="21"/>
        </w:rPr>
        <w:t xml:space="preserve"> New insight into G-quadruplexes; diagnosis application in cancer. Anal Biochem. 2021 May 1;620:114149.</w:t>
      </w:r>
    </w:p>
    <w:p w14:paraId="7B06E6E6" w14:textId="45339E41" w:rsidR="00367894" w:rsidRPr="00367894" w:rsidRDefault="00367894" w:rsidP="00367894">
      <w:pPr>
        <w:adjustRightInd w:val="0"/>
        <w:spacing w:line="360" w:lineRule="exact"/>
        <w:jc w:val="left"/>
        <w:textAlignment w:val="baseline"/>
        <w:rPr>
          <w:rFonts w:ascii="Times New Roman" w:eastAsia="宋体" w:hAnsi="Times New Roman" w:cs="Times New Roman"/>
          <w:szCs w:val="21"/>
        </w:rPr>
      </w:pPr>
      <w:r>
        <w:rPr>
          <w:rFonts w:ascii="Times New Roman" w:eastAsia="宋体" w:hAnsi="Times New Roman" w:cs="Times New Roman"/>
          <w:szCs w:val="21"/>
        </w:rPr>
        <w:t xml:space="preserve">[] </w:t>
      </w:r>
      <w:r w:rsidRPr="00367894">
        <w:rPr>
          <w:rFonts w:ascii="Times New Roman" w:eastAsia="宋体" w:hAnsi="Times New Roman" w:cs="Times New Roman"/>
          <w:szCs w:val="21"/>
        </w:rPr>
        <w:t xml:space="preserve">Zheng KW, Zhang JY, He YD, </w:t>
      </w:r>
      <w:r>
        <w:rPr>
          <w:rFonts w:ascii="Times New Roman" w:eastAsia="宋体" w:hAnsi="Times New Roman" w:cs="Times New Roman"/>
          <w:szCs w:val="21"/>
        </w:rPr>
        <w:t>et al</w:t>
      </w:r>
      <w:r w:rsidRPr="00367894">
        <w:rPr>
          <w:rFonts w:ascii="Times New Roman" w:eastAsia="宋体" w:hAnsi="Times New Roman" w:cs="Times New Roman"/>
          <w:szCs w:val="21"/>
        </w:rPr>
        <w:t>. Detection of genomic G-quadruplexes in living cells using a small artificial protein. Nucleic Acids Res. 2020 Nov 18;48(20):11706-11720.</w:t>
      </w:r>
    </w:p>
    <w:p w14:paraId="137728AD" w14:textId="0D48E1AF" w:rsidR="00A21628" w:rsidRPr="00A21628" w:rsidRDefault="00A21628" w:rsidP="00A21628">
      <w:pPr>
        <w:adjustRightInd w:val="0"/>
        <w:spacing w:line="360" w:lineRule="exact"/>
        <w:jc w:val="left"/>
        <w:textAlignment w:val="baseline"/>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sidRPr="00A21628">
        <w:rPr>
          <w:rFonts w:ascii="Times New Roman" w:eastAsia="宋体" w:hAnsi="Times New Roman" w:cs="Times New Roman"/>
          <w:szCs w:val="21"/>
        </w:rPr>
        <w:t>Weisz K, Jana J. Thermodynamic Stability of G-Quadruplexes: Impact of Sequence and Environment. Chembiochem. 2021 Apr 12.</w:t>
      </w:r>
    </w:p>
    <w:p w14:paraId="54BD91C2" w14:textId="77777777" w:rsidR="002076B4" w:rsidRPr="00F400A0" w:rsidRDefault="002076B4" w:rsidP="00F400A0">
      <w:pPr>
        <w:adjustRightInd w:val="0"/>
        <w:spacing w:line="360" w:lineRule="exact"/>
        <w:jc w:val="left"/>
        <w:textAlignment w:val="baseline"/>
        <w:rPr>
          <w:rFonts w:ascii="Times New Roman" w:eastAsia="宋体" w:hAnsi="Times New Roman" w:cs="Times New Roman"/>
          <w:szCs w:val="21"/>
        </w:rPr>
      </w:pPr>
    </w:p>
    <w:p w14:paraId="5D85CC0C" w14:textId="77777777" w:rsidR="00ED04FA" w:rsidRPr="00F400A0" w:rsidRDefault="00ED04FA" w:rsidP="00D87890">
      <w:pPr>
        <w:adjustRightInd w:val="0"/>
        <w:spacing w:line="360" w:lineRule="exact"/>
        <w:jc w:val="left"/>
        <w:textAlignment w:val="baseline"/>
        <w:rPr>
          <w:rFonts w:ascii="Times New Roman" w:eastAsia="宋体" w:hAnsi="Times New Roman" w:cs="Times New Roman"/>
          <w:szCs w:val="21"/>
        </w:rPr>
      </w:pPr>
    </w:p>
    <w:p w14:paraId="5D4A546C" w14:textId="77777777" w:rsidR="00F07973" w:rsidRPr="009D0E78" w:rsidRDefault="00F07973" w:rsidP="00F67781">
      <w:pPr>
        <w:adjustRightInd w:val="0"/>
        <w:spacing w:line="360" w:lineRule="exact"/>
        <w:jc w:val="left"/>
        <w:textAlignment w:val="baseline"/>
        <w:rPr>
          <w:rFonts w:ascii="Times New Roman" w:eastAsia="宋体" w:hAnsi="Times New Roman" w:cs="Times New Roman"/>
          <w:szCs w:val="21"/>
        </w:rPr>
      </w:pPr>
    </w:p>
    <w:p w14:paraId="4067EBAB" w14:textId="6DC8D00B" w:rsidR="00034575" w:rsidRPr="009D0E78" w:rsidRDefault="00034575" w:rsidP="00D73B9F">
      <w:pPr>
        <w:adjustRightInd w:val="0"/>
        <w:spacing w:line="360" w:lineRule="exact"/>
        <w:jc w:val="left"/>
        <w:textAlignment w:val="baseline"/>
        <w:rPr>
          <w:rFonts w:ascii="Times New Roman" w:eastAsia="宋体" w:hAnsi="Times New Roman" w:cs="Times New Roman"/>
          <w:szCs w:val="21"/>
        </w:rPr>
      </w:pPr>
    </w:p>
    <w:p w14:paraId="4BE2166E" w14:textId="77777777" w:rsidR="00034575" w:rsidRPr="009D0E78" w:rsidRDefault="00034575" w:rsidP="00D73B9F">
      <w:pPr>
        <w:adjustRightInd w:val="0"/>
        <w:spacing w:line="360" w:lineRule="exact"/>
        <w:jc w:val="left"/>
        <w:textAlignment w:val="baseline"/>
        <w:rPr>
          <w:rFonts w:ascii="Times New Roman" w:eastAsia="宋体" w:hAnsi="Times New Roman" w:cs="Times New Roman"/>
          <w:szCs w:val="21"/>
        </w:rPr>
      </w:pPr>
    </w:p>
    <w:p w14:paraId="2074F0F0" w14:textId="414BDEA2" w:rsidR="00034575" w:rsidRPr="009D0E78" w:rsidRDefault="00034575" w:rsidP="00D73B9F">
      <w:pPr>
        <w:adjustRightInd w:val="0"/>
        <w:spacing w:line="360" w:lineRule="exact"/>
        <w:jc w:val="left"/>
        <w:textAlignment w:val="baseline"/>
        <w:rPr>
          <w:rFonts w:ascii="Times New Roman" w:eastAsia="宋体" w:hAnsi="Times New Roman" w:cs="Times New Roman"/>
          <w:szCs w:val="21"/>
        </w:rPr>
      </w:pPr>
    </w:p>
    <w:p w14:paraId="16A8D694" w14:textId="77777777" w:rsidR="00034575" w:rsidRPr="009D0E78" w:rsidRDefault="00034575" w:rsidP="00D73B9F">
      <w:pPr>
        <w:adjustRightInd w:val="0"/>
        <w:spacing w:line="360" w:lineRule="exact"/>
        <w:jc w:val="left"/>
        <w:textAlignment w:val="baseline"/>
        <w:rPr>
          <w:rFonts w:ascii="Times New Roman" w:eastAsia="宋体" w:hAnsi="Times New Roman" w:cs="Times New Roman"/>
          <w:szCs w:val="21"/>
        </w:rPr>
      </w:pPr>
    </w:p>
    <w:p w14:paraId="26B76682" w14:textId="77777777" w:rsidR="003E748C" w:rsidRPr="009D0E78" w:rsidRDefault="003E748C">
      <w:pPr>
        <w:rPr>
          <w:rFonts w:ascii="Times New Roman" w:eastAsia="宋体" w:hAnsi="Times New Roman" w:cs="Times New Roman"/>
        </w:rPr>
      </w:pPr>
    </w:p>
    <w:sectPr w:rsidR="003E748C" w:rsidRPr="009D0E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93518" w14:textId="77777777" w:rsidR="00C50573" w:rsidRDefault="00C50573" w:rsidP="00C65E51">
      <w:r>
        <w:separator/>
      </w:r>
    </w:p>
  </w:endnote>
  <w:endnote w:type="continuationSeparator" w:id="0">
    <w:p w14:paraId="3496F3BE" w14:textId="77777777" w:rsidR="00C50573" w:rsidRDefault="00C50573" w:rsidP="00C65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C31A9" w14:textId="77777777" w:rsidR="00C50573" w:rsidRDefault="00C50573" w:rsidP="00C65E51">
      <w:r>
        <w:separator/>
      </w:r>
    </w:p>
  </w:footnote>
  <w:footnote w:type="continuationSeparator" w:id="0">
    <w:p w14:paraId="5EE0E906" w14:textId="77777777" w:rsidR="00C50573" w:rsidRDefault="00C50573" w:rsidP="00C65E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B6D86"/>
    <w:multiLevelType w:val="hybridMultilevel"/>
    <w:tmpl w:val="F9CA53A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48C"/>
    <w:rsid w:val="000135DB"/>
    <w:rsid w:val="00034575"/>
    <w:rsid w:val="00037A84"/>
    <w:rsid w:val="00046874"/>
    <w:rsid w:val="00063BEE"/>
    <w:rsid w:val="00085FE5"/>
    <w:rsid w:val="000A44C0"/>
    <w:rsid w:val="000A57D5"/>
    <w:rsid w:val="000B453C"/>
    <w:rsid w:val="000B4D24"/>
    <w:rsid w:val="000B5560"/>
    <w:rsid w:val="000E1836"/>
    <w:rsid w:val="000F0935"/>
    <w:rsid w:val="000F29BE"/>
    <w:rsid w:val="001130AC"/>
    <w:rsid w:val="00115F14"/>
    <w:rsid w:val="00156732"/>
    <w:rsid w:val="001678FC"/>
    <w:rsid w:val="0019500B"/>
    <w:rsid w:val="001C217D"/>
    <w:rsid w:val="001C577D"/>
    <w:rsid w:val="00204D86"/>
    <w:rsid w:val="0020575C"/>
    <w:rsid w:val="002076B4"/>
    <w:rsid w:val="00210710"/>
    <w:rsid w:val="002220E3"/>
    <w:rsid w:val="00225418"/>
    <w:rsid w:val="00234838"/>
    <w:rsid w:val="00243205"/>
    <w:rsid w:val="00251652"/>
    <w:rsid w:val="00264827"/>
    <w:rsid w:val="0028434D"/>
    <w:rsid w:val="00293F13"/>
    <w:rsid w:val="00294FF2"/>
    <w:rsid w:val="00295A83"/>
    <w:rsid w:val="002A1059"/>
    <w:rsid w:val="002A3106"/>
    <w:rsid w:val="002C0C4B"/>
    <w:rsid w:val="002D7977"/>
    <w:rsid w:val="002F2D96"/>
    <w:rsid w:val="002F5E18"/>
    <w:rsid w:val="00302965"/>
    <w:rsid w:val="003064C4"/>
    <w:rsid w:val="0033602E"/>
    <w:rsid w:val="003403C4"/>
    <w:rsid w:val="00340D95"/>
    <w:rsid w:val="003431EB"/>
    <w:rsid w:val="003466D0"/>
    <w:rsid w:val="00351918"/>
    <w:rsid w:val="0035452F"/>
    <w:rsid w:val="00367894"/>
    <w:rsid w:val="003860A1"/>
    <w:rsid w:val="00387B15"/>
    <w:rsid w:val="003978CF"/>
    <w:rsid w:val="003B269B"/>
    <w:rsid w:val="003B7E59"/>
    <w:rsid w:val="003D4555"/>
    <w:rsid w:val="003E748C"/>
    <w:rsid w:val="003F0DDB"/>
    <w:rsid w:val="004034FA"/>
    <w:rsid w:val="00403BBA"/>
    <w:rsid w:val="00442704"/>
    <w:rsid w:val="0044309D"/>
    <w:rsid w:val="00443470"/>
    <w:rsid w:val="00481457"/>
    <w:rsid w:val="00520E16"/>
    <w:rsid w:val="00523BBB"/>
    <w:rsid w:val="00523C4E"/>
    <w:rsid w:val="0054222A"/>
    <w:rsid w:val="00573870"/>
    <w:rsid w:val="00575ED8"/>
    <w:rsid w:val="00584022"/>
    <w:rsid w:val="0058640E"/>
    <w:rsid w:val="00587A4A"/>
    <w:rsid w:val="005947C3"/>
    <w:rsid w:val="005A6AA1"/>
    <w:rsid w:val="005B1677"/>
    <w:rsid w:val="005B6417"/>
    <w:rsid w:val="005C06FA"/>
    <w:rsid w:val="005F62F4"/>
    <w:rsid w:val="006168FC"/>
    <w:rsid w:val="0062612B"/>
    <w:rsid w:val="00626568"/>
    <w:rsid w:val="00634A5C"/>
    <w:rsid w:val="00644DA9"/>
    <w:rsid w:val="00656E7B"/>
    <w:rsid w:val="006606F2"/>
    <w:rsid w:val="00661098"/>
    <w:rsid w:val="00665F79"/>
    <w:rsid w:val="006700A7"/>
    <w:rsid w:val="00681554"/>
    <w:rsid w:val="0068440D"/>
    <w:rsid w:val="00692C59"/>
    <w:rsid w:val="006C32FA"/>
    <w:rsid w:val="006F0381"/>
    <w:rsid w:val="007033BB"/>
    <w:rsid w:val="0071191B"/>
    <w:rsid w:val="0072318E"/>
    <w:rsid w:val="007462EE"/>
    <w:rsid w:val="0075027B"/>
    <w:rsid w:val="007712D1"/>
    <w:rsid w:val="00785871"/>
    <w:rsid w:val="007A3194"/>
    <w:rsid w:val="007B354E"/>
    <w:rsid w:val="007C0B0E"/>
    <w:rsid w:val="007C10DF"/>
    <w:rsid w:val="007C3DE1"/>
    <w:rsid w:val="007C694E"/>
    <w:rsid w:val="007D1D00"/>
    <w:rsid w:val="007E0F89"/>
    <w:rsid w:val="00800629"/>
    <w:rsid w:val="00862A99"/>
    <w:rsid w:val="00884747"/>
    <w:rsid w:val="008A3920"/>
    <w:rsid w:val="008C5E3A"/>
    <w:rsid w:val="008D025B"/>
    <w:rsid w:val="008E129A"/>
    <w:rsid w:val="008E1DD1"/>
    <w:rsid w:val="008E2E56"/>
    <w:rsid w:val="00901434"/>
    <w:rsid w:val="00903D47"/>
    <w:rsid w:val="009156FD"/>
    <w:rsid w:val="0092469A"/>
    <w:rsid w:val="0094688E"/>
    <w:rsid w:val="0095722B"/>
    <w:rsid w:val="0097733A"/>
    <w:rsid w:val="0099582E"/>
    <w:rsid w:val="009A3E9C"/>
    <w:rsid w:val="009B3CA8"/>
    <w:rsid w:val="009C2A0F"/>
    <w:rsid w:val="009C3EC8"/>
    <w:rsid w:val="009D0E78"/>
    <w:rsid w:val="009D1D65"/>
    <w:rsid w:val="009D694A"/>
    <w:rsid w:val="009E14EA"/>
    <w:rsid w:val="009E5EBE"/>
    <w:rsid w:val="00A14A79"/>
    <w:rsid w:val="00A15720"/>
    <w:rsid w:val="00A16D76"/>
    <w:rsid w:val="00A21628"/>
    <w:rsid w:val="00A35769"/>
    <w:rsid w:val="00A83571"/>
    <w:rsid w:val="00A94C44"/>
    <w:rsid w:val="00AC364B"/>
    <w:rsid w:val="00B13640"/>
    <w:rsid w:val="00B202CE"/>
    <w:rsid w:val="00B20E7C"/>
    <w:rsid w:val="00B6191B"/>
    <w:rsid w:val="00B71EF7"/>
    <w:rsid w:val="00B8069D"/>
    <w:rsid w:val="00BB4C02"/>
    <w:rsid w:val="00BD5900"/>
    <w:rsid w:val="00BE5B08"/>
    <w:rsid w:val="00C1228F"/>
    <w:rsid w:val="00C50573"/>
    <w:rsid w:val="00C62FF5"/>
    <w:rsid w:val="00C65E51"/>
    <w:rsid w:val="00C76B33"/>
    <w:rsid w:val="00CB1C23"/>
    <w:rsid w:val="00CB3A0B"/>
    <w:rsid w:val="00CC3549"/>
    <w:rsid w:val="00CC6CB4"/>
    <w:rsid w:val="00CC70D9"/>
    <w:rsid w:val="00CE422E"/>
    <w:rsid w:val="00D04DBE"/>
    <w:rsid w:val="00D05C5E"/>
    <w:rsid w:val="00D10012"/>
    <w:rsid w:val="00D21342"/>
    <w:rsid w:val="00D23CAD"/>
    <w:rsid w:val="00D23D7B"/>
    <w:rsid w:val="00D42079"/>
    <w:rsid w:val="00D43702"/>
    <w:rsid w:val="00D63BEE"/>
    <w:rsid w:val="00D712B7"/>
    <w:rsid w:val="00D73B9F"/>
    <w:rsid w:val="00D8319E"/>
    <w:rsid w:val="00D87890"/>
    <w:rsid w:val="00DA582B"/>
    <w:rsid w:val="00E02350"/>
    <w:rsid w:val="00E13A2C"/>
    <w:rsid w:val="00E2374F"/>
    <w:rsid w:val="00E34652"/>
    <w:rsid w:val="00E9027D"/>
    <w:rsid w:val="00E94203"/>
    <w:rsid w:val="00EA54FE"/>
    <w:rsid w:val="00EB3A92"/>
    <w:rsid w:val="00EB40A3"/>
    <w:rsid w:val="00ED04FA"/>
    <w:rsid w:val="00ED2E51"/>
    <w:rsid w:val="00ED31F2"/>
    <w:rsid w:val="00EE3078"/>
    <w:rsid w:val="00F07973"/>
    <w:rsid w:val="00F2397C"/>
    <w:rsid w:val="00F371B3"/>
    <w:rsid w:val="00F400A0"/>
    <w:rsid w:val="00F552B5"/>
    <w:rsid w:val="00F5596C"/>
    <w:rsid w:val="00F62E9D"/>
    <w:rsid w:val="00F67781"/>
    <w:rsid w:val="00F70B71"/>
    <w:rsid w:val="00F8322C"/>
    <w:rsid w:val="00F843E8"/>
    <w:rsid w:val="00F873C7"/>
    <w:rsid w:val="00F918C9"/>
    <w:rsid w:val="00F970A1"/>
    <w:rsid w:val="00F973D9"/>
    <w:rsid w:val="00FA41F7"/>
    <w:rsid w:val="00FB5C40"/>
    <w:rsid w:val="00FB7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E7FD7"/>
  <w15:chartTrackingRefBased/>
  <w15:docId w15:val="{68CD0772-7BAA-417C-B922-A39B355B2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70A1"/>
    <w:pPr>
      <w:ind w:firstLineChars="200" w:firstLine="420"/>
    </w:pPr>
  </w:style>
  <w:style w:type="paragraph" w:styleId="a4">
    <w:name w:val="header"/>
    <w:basedOn w:val="a"/>
    <w:link w:val="a5"/>
    <w:uiPriority w:val="99"/>
    <w:unhideWhenUsed/>
    <w:rsid w:val="00C65E5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65E51"/>
    <w:rPr>
      <w:sz w:val="18"/>
      <w:szCs w:val="18"/>
    </w:rPr>
  </w:style>
  <w:style w:type="paragraph" w:styleId="a6">
    <w:name w:val="footer"/>
    <w:basedOn w:val="a"/>
    <w:link w:val="a7"/>
    <w:uiPriority w:val="99"/>
    <w:unhideWhenUsed/>
    <w:rsid w:val="00C65E51"/>
    <w:pPr>
      <w:tabs>
        <w:tab w:val="center" w:pos="4153"/>
        <w:tab w:val="right" w:pos="8306"/>
      </w:tabs>
      <w:snapToGrid w:val="0"/>
      <w:jc w:val="left"/>
    </w:pPr>
    <w:rPr>
      <w:sz w:val="18"/>
      <w:szCs w:val="18"/>
    </w:rPr>
  </w:style>
  <w:style w:type="character" w:customStyle="1" w:styleId="a7">
    <w:name w:val="页脚 字符"/>
    <w:basedOn w:val="a0"/>
    <w:link w:val="a6"/>
    <w:uiPriority w:val="99"/>
    <w:rsid w:val="00C65E5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30183">
      <w:bodyDiv w:val="1"/>
      <w:marLeft w:val="0"/>
      <w:marRight w:val="0"/>
      <w:marTop w:val="0"/>
      <w:marBottom w:val="0"/>
      <w:divBdr>
        <w:top w:val="none" w:sz="0" w:space="0" w:color="auto"/>
        <w:left w:val="none" w:sz="0" w:space="0" w:color="auto"/>
        <w:bottom w:val="none" w:sz="0" w:space="0" w:color="auto"/>
        <w:right w:val="none" w:sz="0" w:space="0" w:color="auto"/>
      </w:divBdr>
      <w:divsChild>
        <w:div w:id="700133243">
          <w:marLeft w:val="0"/>
          <w:marRight w:val="0"/>
          <w:marTop w:val="0"/>
          <w:marBottom w:val="0"/>
          <w:divBdr>
            <w:top w:val="none" w:sz="0" w:space="0" w:color="auto"/>
            <w:left w:val="none" w:sz="0" w:space="0" w:color="auto"/>
            <w:bottom w:val="none" w:sz="0" w:space="0" w:color="auto"/>
            <w:right w:val="none" w:sz="0" w:space="0" w:color="auto"/>
          </w:divBdr>
        </w:div>
      </w:divsChild>
    </w:div>
    <w:div w:id="300695136">
      <w:bodyDiv w:val="1"/>
      <w:marLeft w:val="0"/>
      <w:marRight w:val="0"/>
      <w:marTop w:val="0"/>
      <w:marBottom w:val="0"/>
      <w:divBdr>
        <w:top w:val="none" w:sz="0" w:space="0" w:color="auto"/>
        <w:left w:val="none" w:sz="0" w:space="0" w:color="auto"/>
        <w:bottom w:val="none" w:sz="0" w:space="0" w:color="auto"/>
        <w:right w:val="none" w:sz="0" w:space="0" w:color="auto"/>
      </w:divBdr>
      <w:divsChild>
        <w:div w:id="1591621800">
          <w:marLeft w:val="0"/>
          <w:marRight w:val="0"/>
          <w:marTop w:val="0"/>
          <w:marBottom w:val="0"/>
          <w:divBdr>
            <w:top w:val="none" w:sz="0" w:space="0" w:color="auto"/>
            <w:left w:val="none" w:sz="0" w:space="0" w:color="auto"/>
            <w:bottom w:val="none" w:sz="0" w:space="0" w:color="auto"/>
            <w:right w:val="none" w:sz="0" w:space="0" w:color="auto"/>
          </w:divBdr>
        </w:div>
      </w:divsChild>
    </w:div>
    <w:div w:id="358047062">
      <w:bodyDiv w:val="1"/>
      <w:marLeft w:val="0"/>
      <w:marRight w:val="0"/>
      <w:marTop w:val="0"/>
      <w:marBottom w:val="0"/>
      <w:divBdr>
        <w:top w:val="none" w:sz="0" w:space="0" w:color="auto"/>
        <w:left w:val="none" w:sz="0" w:space="0" w:color="auto"/>
        <w:bottom w:val="none" w:sz="0" w:space="0" w:color="auto"/>
        <w:right w:val="none" w:sz="0" w:space="0" w:color="auto"/>
      </w:divBdr>
      <w:divsChild>
        <w:div w:id="942417062">
          <w:marLeft w:val="0"/>
          <w:marRight w:val="0"/>
          <w:marTop w:val="0"/>
          <w:marBottom w:val="0"/>
          <w:divBdr>
            <w:top w:val="none" w:sz="0" w:space="0" w:color="auto"/>
            <w:left w:val="none" w:sz="0" w:space="0" w:color="auto"/>
            <w:bottom w:val="none" w:sz="0" w:space="0" w:color="auto"/>
            <w:right w:val="none" w:sz="0" w:space="0" w:color="auto"/>
          </w:divBdr>
        </w:div>
      </w:divsChild>
    </w:div>
    <w:div w:id="553590054">
      <w:bodyDiv w:val="1"/>
      <w:marLeft w:val="0"/>
      <w:marRight w:val="0"/>
      <w:marTop w:val="0"/>
      <w:marBottom w:val="0"/>
      <w:divBdr>
        <w:top w:val="none" w:sz="0" w:space="0" w:color="auto"/>
        <w:left w:val="none" w:sz="0" w:space="0" w:color="auto"/>
        <w:bottom w:val="none" w:sz="0" w:space="0" w:color="auto"/>
        <w:right w:val="none" w:sz="0" w:space="0" w:color="auto"/>
      </w:divBdr>
      <w:divsChild>
        <w:div w:id="186527705">
          <w:marLeft w:val="0"/>
          <w:marRight w:val="0"/>
          <w:marTop w:val="0"/>
          <w:marBottom w:val="0"/>
          <w:divBdr>
            <w:top w:val="none" w:sz="0" w:space="0" w:color="auto"/>
            <w:left w:val="none" w:sz="0" w:space="0" w:color="auto"/>
            <w:bottom w:val="none" w:sz="0" w:space="0" w:color="auto"/>
            <w:right w:val="none" w:sz="0" w:space="0" w:color="auto"/>
          </w:divBdr>
        </w:div>
      </w:divsChild>
    </w:div>
    <w:div w:id="582371831">
      <w:bodyDiv w:val="1"/>
      <w:marLeft w:val="0"/>
      <w:marRight w:val="0"/>
      <w:marTop w:val="0"/>
      <w:marBottom w:val="0"/>
      <w:divBdr>
        <w:top w:val="none" w:sz="0" w:space="0" w:color="auto"/>
        <w:left w:val="none" w:sz="0" w:space="0" w:color="auto"/>
        <w:bottom w:val="none" w:sz="0" w:space="0" w:color="auto"/>
        <w:right w:val="none" w:sz="0" w:space="0" w:color="auto"/>
      </w:divBdr>
      <w:divsChild>
        <w:div w:id="596213052">
          <w:marLeft w:val="0"/>
          <w:marRight w:val="0"/>
          <w:marTop w:val="0"/>
          <w:marBottom w:val="0"/>
          <w:divBdr>
            <w:top w:val="none" w:sz="0" w:space="0" w:color="auto"/>
            <w:left w:val="none" w:sz="0" w:space="0" w:color="auto"/>
            <w:bottom w:val="none" w:sz="0" w:space="0" w:color="auto"/>
            <w:right w:val="none" w:sz="0" w:space="0" w:color="auto"/>
          </w:divBdr>
        </w:div>
      </w:divsChild>
    </w:div>
    <w:div w:id="714889331">
      <w:bodyDiv w:val="1"/>
      <w:marLeft w:val="0"/>
      <w:marRight w:val="0"/>
      <w:marTop w:val="0"/>
      <w:marBottom w:val="0"/>
      <w:divBdr>
        <w:top w:val="none" w:sz="0" w:space="0" w:color="auto"/>
        <w:left w:val="none" w:sz="0" w:space="0" w:color="auto"/>
        <w:bottom w:val="none" w:sz="0" w:space="0" w:color="auto"/>
        <w:right w:val="none" w:sz="0" w:space="0" w:color="auto"/>
      </w:divBdr>
      <w:divsChild>
        <w:div w:id="903876477">
          <w:marLeft w:val="0"/>
          <w:marRight w:val="0"/>
          <w:marTop w:val="0"/>
          <w:marBottom w:val="0"/>
          <w:divBdr>
            <w:top w:val="none" w:sz="0" w:space="0" w:color="auto"/>
            <w:left w:val="none" w:sz="0" w:space="0" w:color="auto"/>
            <w:bottom w:val="none" w:sz="0" w:space="0" w:color="auto"/>
            <w:right w:val="none" w:sz="0" w:space="0" w:color="auto"/>
          </w:divBdr>
        </w:div>
      </w:divsChild>
    </w:div>
    <w:div w:id="807819935">
      <w:bodyDiv w:val="1"/>
      <w:marLeft w:val="0"/>
      <w:marRight w:val="0"/>
      <w:marTop w:val="0"/>
      <w:marBottom w:val="0"/>
      <w:divBdr>
        <w:top w:val="none" w:sz="0" w:space="0" w:color="auto"/>
        <w:left w:val="none" w:sz="0" w:space="0" w:color="auto"/>
        <w:bottom w:val="none" w:sz="0" w:space="0" w:color="auto"/>
        <w:right w:val="none" w:sz="0" w:space="0" w:color="auto"/>
      </w:divBdr>
      <w:divsChild>
        <w:div w:id="25495360">
          <w:marLeft w:val="0"/>
          <w:marRight w:val="0"/>
          <w:marTop w:val="0"/>
          <w:marBottom w:val="0"/>
          <w:divBdr>
            <w:top w:val="none" w:sz="0" w:space="0" w:color="auto"/>
            <w:left w:val="none" w:sz="0" w:space="0" w:color="auto"/>
            <w:bottom w:val="none" w:sz="0" w:space="0" w:color="auto"/>
            <w:right w:val="none" w:sz="0" w:space="0" w:color="auto"/>
          </w:divBdr>
        </w:div>
      </w:divsChild>
    </w:div>
    <w:div w:id="854685515">
      <w:bodyDiv w:val="1"/>
      <w:marLeft w:val="0"/>
      <w:marRight w:val="0"/>
      <w:marTop w:val="0"/>
      <w:marBottom w:val="0"/>
      <w:divBdr>
        <w:top w:val="none" w:sz="0" w:space="0" w:color="auto"/>
        <w:left w:val="none" w:sz="0" w:space="0" w:color="auto"/>
        <w:bottom w:val="none" w:sz="0" w:space="0" w:color="auto"/>
        <w:right w:val="none" w:sz="0" w:space="0" w:color="auto"/>
      </w:divBdr>
      <w:divsChild>
        <w:div w:id="163860433">
          <w:marLeft w:val="0"/>
          <w:marRight w:val="0"/>
          <w:marTop w:val="0"/>
          <w:marBottom w:val="0"/>
          <w:divBdr>
            <w:top w:val="none" w:sz="0" w:space="0" w:color="auto"/>
            <w:left w:val="none" w:sz="0" w:space="0" w:color="auto"/>
            <w:bottom w:val="none" w:sz="0" w:space="0" w:color="auto"/>
            <w:right w:val="none" w:sz="0" w:space="0" w:color="auto"/>
          </w:divBdr>
        </w:div>
      </w:divsChild>
    </w:div>
    <w:div w:id="1123426427">
      <w:bodyDiv w:val="1"/>
      <w:marLeft w:val="0"/>
      <w:marRight w:val="0"/>
      <w:marTop w:val="0"/>
      <w:marBottom w:val="0"/>
      <w:divBdr>
        <w:top w:val="none" w:sz="0" w:space="0" w:color="auto"/>
        <w:left w:val="none" w:sz="0" w:space="0" w:color="auto"/>
        <w:bottom w:val="none" w:sz="0" w:space="0" w:color="auto"/>
        <w:right w:val="none" w:sz="0" w:space="0" w:color="auto"/>
      </w:divBdr>
      <w:divsChild>
        <w:div w:id="2093040049">
          <w:marLeft w:val="0"/>
          <w:marRight w:val="0"/>
          <w:marTop w:val="0"/>
          <w:marBottom w:val="0"/>
          <w:divBdr>
            <w:top w:val="none" w:sz="0" w:space="0" w:color="auto"/>
            <w:left w:val="none" w:sz="0" w:space="0" w:color="auto"/>
            <w:bottom w:val="none" w:sz="0" w:space="0" w:color="auto"/>
            <w:right w:val="none" w:sz="0" w:space="0" w:color="auto"/>
          </w:divBdr>
        </w:div>
      </w:divsChild>
    </w:div>
    <w:div w:id="1339456247">
      <w:bodyDiv w:val="1"/>
      <w:marLeft w:val="0"/>
      <w:marRight w:val="0"/>
      <w:marTop w:val="0"/>
      <w:marBottom w:val="0"/>
      <w:divBdr>
        <w:top w:val="none" w:sz="0" w:space="0" w:color="auto"/>
        <w:left w:val="none" w:sz="0" w:space="0" w:color="auto"/>
        <w:bottom w:val="none" w:sz="0" w:space="0" w:color="auto"/>
        <w:right w:val="none" w:sz="0" w:space="0" w:color="auto"/>
      </w:divBdr>
      <w:divsChild>
        <w:div w:id="612440955">
          <w:marLeft w:val="0"/>
          <w:marRight w:val="0"/>
          <w:marTop w:val="0"/>
          <w:marBottom w:val="0"/>
          <w:divBdr>
            <w:top w:val="none" w:sz="0" w:space="0" w:color="auto"/>
            <w:left w:val="none" w:sz="0" w:space="0" w:color="auto"/>
            <w:bottom w:val="none" w:sz="0" w:space="0" w:color="auto"/>
            <w:right w:val="none" w:sz="0" w:space="0" w:color="auto"/>
          </w:divBdr>
        </w:div>
      </w:divsChild>
    </w:div>
    <w:div w:id="2085762596">
      <w:bodyDiv w:val="1"/>
      <w:marLeft w:val="0"/>
      <w:marRight w:val="0"/>
      <w:marTop w:val="0"/>
      <w:marBottom w:val="0"/>
      <w:divBdr>
        <w:top w:val="none" w:sz="0" w:space="0" w:color="auto"/>
        <w:left w:val="none" w:sz="0" w:space="0" w:color="auto"/>
        <w:bottom w:val="none" w:sz="0" w:space="0" w:color="auto"/>
        <w:right w:val="none" w:sz="0" w:space="0" w:color="auto"/>
      </w:divBdr>
      <w:divsChild>
        <w:div w:id="180971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1195</Words>
  <Characters>6817</Characters>
  <Application>Microsoft Office Word</Application>
  <DocSecurity>0</DocSecurity>
  <Lines>56</Lines>
  <Paragraphs>15</Paragraphs>
  <ScaleCrop>false</ScaleCrop>
  <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佳胜</dc:creator>
  <cp:keywords/>
  <dc:description/>
  <cp:lastModifiedBy>张 佳胜</cp:lastModifiedBy>
  <cp:revision>229</cp:revision>
  <dcterms:created xsi:type="dcterms:W3CDTF">2021-04-08T01:24:00Z</dcterms:created>
  <dcterms:modified xsi:type="dcterms:W3CDTF">2021-04-23T01:50:00Z</dcterms:modified>
</cp:coreProperties>
</file>