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TradePro</w:t>
      </w:r>
    </w:p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color w:val="2563EB"/>
          <w:sz w:val="40"/>
          <w:szCs w:val="40"/>
        </w:rPr>
        <w:t xml:space="preserve">Product Roadmap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0D9488"/>
          <w:sz w:val="24"/>
          <w:szCs w:val="24"/>
        </w:rPr>
        <w:t xml:space="preserve">Swing Trading  ·  Core Portfolio  ·  Global Thematic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May 2026 — Strategic Planning Document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Executive Summary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TradePro currently operates as a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momentum and swing signal engine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well-suited for short-to-medium term entry/exit decisions. However, investor feedback and systematic evaluation have identified two significant unaddressed use cases: (1) long-term quality compounding and income generation, and (2) geographic and thematic opportunity identification across global markets. This document formalises all three strategic tracks.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2160"/>
        <w:gridCol w:w="1200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 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Swing &amp; Intraday Trading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Days – Weeks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BUY / HOLD / SELL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(with bugs)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Portfolio / Compounder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Years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Attractive / Fair / Stretched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 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Thematic &amp; Geographic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Months – Years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Opportunity Alerts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TRACK 1 — Swing &amp; Intraday Trading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existing signal engine covering BUY/HOLD/SELL buckets, RSI, Ichimoku, SMA crossovers and momentum indicators. This track is live but carries known critical defects that must be resolved before expanding scope.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Known Critical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today_bucket ignores horizon signals — RSI/range overbought tickers mislabelled BUY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False buy signals on stretched tickers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today_bucket and entry_signal contradict each other in same API response, both shown in UI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Actively dangerous to live trading decisions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Signal-coherence: family-weighting imbalance — 5 of 9 filters are trend family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Trend bias overrides confluence logic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Finnhub analyst upgrades feed returns 0 events despite real PT changes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Missing catalyst data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get_compare exceeds MCP result size limit for large universes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unusable at scale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Planned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Signal coherence fix: rebalance family weighting, enforce horizon gate before bucket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Paper trading integration: IBKR TWS API on AWS, trade hypothesis tracking H1–H6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Analyst feed repair: switch or supplement Finnhub with Polygon.io earnings/upgrade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TradingView Lightweight Charts: replace current charting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Regression test suite: frozen tickers, expected bucket/trace across 6 evaluation categories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TRACK 2 — Core Portfolio / Compounder Mode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Investment Thesis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Approximately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25% of total portfolio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should sit in a ring-fenced "core sleeve" — high-quality assets that compound quietly over years. The question for this sleeve is never </w:t>
      </w: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"should I buy today?"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it is </w:t>
      </w:r>
      <w:r>
        <w:rPr>
          <w:rFonts w:ascii="Arial" w:cs="Arial" w:eastAsia="Arial" w:hAnsi="Arial"/>
          <w:i/>
          <w:iCs/>
          <w:color w:val="0D9488"/>
          <w:sz w:val="22"/>
          <w:szCs w:val="22"/>
        </w:rPr>
        <w:t xml:space="preserve">"is this a quality asset, is it fairly valued, and is it compounding my wealth?"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TradePro's momentum engine is the wrong lens entirely for this use case. A dedicated signal paradigm is required.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Asset Classes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Hold It</w:t>
            </w:r>
          </w:p>
        </w:tc>
        <w:tc>
          <w:tcPr>
            <w:tcW w:type="dxa" w:w="1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Support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Cap Quality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MSFT, JNJ, BRK.B, AAPL, GOOGL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FCF growth + moat + dividend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Dividend ETFs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SCHD, VYM, DVY, DGRO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Diversified yield + low cost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Broad Market ETFs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VTI, SPY, QQQ, VXUS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Beta exposure, liquidity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Mutual Funds (Manual)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Vanguard LifeStrategy, Indian MFs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Tax-efficient wrappers, offshore access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entry only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Core Modules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 Quality Scorecard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Per-holding fundamentals view surfaced at a glance: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on Equity (ROE) and Return on Invested Capital (ROIC)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 Cash Flow margin and FCF growth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Debt / Equity ratio and Interest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5-year Revenue and EPS CAGR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Moat indicator — Wide / Narrow / None (Morningstar-sourced or manual tag initially)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 Valuation Layer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key differentiator. Signal is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Attractive / Fair / Stretched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not BUY/SELL. Prevents buying MSFT at 40x forward earnings when 28x is available six months later.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Logic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P/E vs 5yr Average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Finnhub / Polygon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20% premium = Stretched; &gt; 15% discount = Attractive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 / Free Cash Flow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Finnhub fundamentals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Absolute threshold + sector median comparison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 / EBITDA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Polygon.io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Sector-relative percentile ranking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ETF P/E (basket)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ETF provider API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Weighted P/E of underlying holdings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ETF NAV Premium/Discount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Exchange data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0.5% premium flags as caution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 Dividend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yield and trailing twelve-month dividend per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5-year dividend growth CAGR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Payout ratio — is the dividend sustainable?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Consecutive years of dividend growth (Dividend Aristocrat / King flags)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Projected annual income from your position size — displayed in £/$ terms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 Portfolio Allocation View (Core Sleeve)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Ring-fenced 25% sleeve — separate from swing/intraday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invested, current value, unrealised gain/loss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Weighted portfolio yield and projected annual dividend 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DCA scheduler: track planned monthly contributions per holding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 Entry Timing Assist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 a buy signal —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dip accumulation alert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Example: "MSFT is 12% below its 52-week high and trading at a P/E 18% below its 5-year average — historically a strong accumulation zone." Combines valuation + price drawdown to flag opportunistic entry without triggering momentum logic.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 ETF X-Ray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10 holdings and sector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Overlap detector: "Your VTI + QQQ holdings are 68% overlapping — consider consolidating"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Expense ratio prominently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Dividend reinvestment (DRIP) yield projection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 Mutual Fund Manual Sleeve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funds not covered by market data APIs (UK unit trusts, Indian MFs, offshore funds):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 NAV entry — user inputs price, units held, purchase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Platform calculates returns, compares to benchmark (e.g. Nifty 50, FTSE All-Share)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Distribution/dividend history tracked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Allocation weight automatically included in core sleeve totals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Signal Format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 display for core sleeve holdings: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900"/>
        <w:gridCol w:w="1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Yield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 Growth (5yr)</w:t>
            </w:r>
          </w:p>
        </w:tc>
        <w:tc>
          <w:tcPr>
            <w:tcW w:type="dxa" w:w="2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MSFT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0.7%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11% CAGR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Hold — accumulate on dips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ATTRACTIVE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3.4%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13% CAGR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— entry zone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VTI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ETF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1.3%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6% CAGR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DCA — no action needed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HDFC MF (Manual)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Hold — await NAV update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TRACK 3 — Global Thematic &amp; Geographic Opportunities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Problem Statement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TradePro is currently </w:t>
      </w: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US-centric by default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It has no awareness of: whether the Indian market is cheap as a whole; whether a beaten-down sector (e.g. Indian IT post-correction) represents a structural entry opportunity; or whether a thematic trend (AI infrastructure, semiconductors) is in early innings or already fully priced. This is a meaningful portfolio edge left on the table.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Geographic Market Intelligence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India Focus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Given current Indian market conditions — Nifty 50 correction, beaten-down IT sector, quality banks at valuation discounts — this is the highest-priority geographic module.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Market-Level Dashboard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Nifty 50 and Sensex vs 5-year average P/E — is India cheap as a market?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ADR Support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HDFC Bank (HDB), ICICI (IBN), Infosys (INFY), Wipro (WIT), TCS (—, not US-listed) via NYSE ADR tickers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 Valuation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Indian IT sector P/E vs historical — current discount / premium to long-run average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FII Flow Indicator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Foreign Institutional Investor net buy/sell — leading indicator of market direction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INR/USD Regime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Currency headwind/tailwind for ADR investors — shown as % impact on returns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Opportunity Alert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"Nifty 50 is 18% below 5-year average P/E — historically a strong multi-year entry zone"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Additional Geographies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UK: FTSE 100 / FTSE All-Share, UK dividend stocks (ULVR, AZN, BATS as ADRs or LSE-listed)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Europe: DAX, CAC 40 broad ETFs (EWG, EWQ, VGK)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Emerging Markets: EEM, VWO — macro regime overlay (USD strength, EM earnings cycle)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Japan: Nikkei 225 level, JPY/USD regime, quality compounders via ETFs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Thematic Opportunity Tracking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Current Themes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Names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TradePro View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Infrastructure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Mid-cycle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SMCI, Arista, Vertiv, CEG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Early innings — not fully priced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Semiconductors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Correction from peak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ASML, AMAT, LRCX, NVDA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Picks-and-shovels still opportunity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Indian IT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Beaten down, pivoting to AI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INFY, WIT, HCL Tech, Tech 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Structural re-rating potential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Dividend Compounders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Evergreen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SCHD basket, JNJ, PG, KO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sleeve — always in scope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Energy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Policy-dependent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NEE, ENPH, ETFs: ICLN, QCLN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 — high policy risk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Thematic Module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Theme watchlist — user subscribes to themes of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Theme performance vs SPY: is the theme outperforming or lagging?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"Entry window" indicator: theme down X% from peak — valuation vs historical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"Missed move" tracker: AI/semis first wave done — here is where opportunity remains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Constituent drilldown: for each theme, top 5–10 quality names with valuation + momentum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Theme ETF vs individual stock comparison: SOXX vs NVDA+ASML — risk/return tradeoff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Macro Regime Overlay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 that affects all thematic and geographic signals: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 interest rate environment — impact on growth vs value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USD strength index (DXY) — headwind for EM and international ETFs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VIX regime — risk-on / risk-off flag affecting position 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Earnings season calendar — blackout zones for position changes</w:t>
      </w:r>
    </w:p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SOURCES — Bolt-in Architecture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Existing Sources (Already Integrated)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Known Gaps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Finnhub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 data, basic fundamentals, analyst ratings, earnings calendar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Analyst upgrade feed broken; limited international coverage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TradePro MCP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signal engine, bucket logic, portfolio state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Signal coherence bugs; MCP result size limits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Required New Data Sources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Track 2 — Core Portfolio / Compounder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Notes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Polygon.io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Deep fundamentals: P/E, P/FCF, EV/EBITDA, ROE, ROIC, debt ratios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/vX/reference/financials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Starter $29/mo, scales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Finnhub (repair)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Dividend history, payout ratio, consecutive years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/stock/dividend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Already subscribed — fix integration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ETF.com / iShares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ETF holdings, sector weights, NAV, expense ratio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per provider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for major ETFs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Morningstar (Phase 2)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Moat ratings, analyst fair value, star ratings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Licensed API — premium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$300+/mo — Phase 2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Alpha Vantage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Dividend growth history, earnings surprise history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DIVIDENDS endpoint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 sufficient initially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Track 3 — Global Thematic &amp; Geographic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14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Notes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NSE India / BSE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Nifty 50 index level, P/E, sector indices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nsedata.com or nseindia.com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/ low cost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Quandl / FRED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Macro data: DXY, VIX, EM flows, rate data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FRED API (free), Quandl Macro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(FRED), $50/mo (Quandl)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Polygon.io (extend)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ADR data for Indian names: HDB, INFY, WIT, IBN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endpoint as US equities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Covered by Polygon plan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NSDL / SEBI 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FII net buy/sell flow — India market sentiment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NSDL FPI data (public)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— requires scraping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World Bank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Currency data, EM macro indicators, GDP growth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api.worldbank.org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CBOE / Yahoo Finance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VIX index level, fear/greed macro regime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endpoints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Exchange Rates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INR/USD, GBP/USD for cross-currency P&amp;L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openexchangerates.org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tier: 1000 req/mo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ETF X-Ray &amp; Overlap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ETFdb.com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Holdings, sector weights, overlap calculation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available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$49/mo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iShares / Vanguard APIs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Official holdings files for own ETFs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JSON/CSV downloads — parse directly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Just ETF (Europe)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European ETF data — UCITS equivalent of US ETFs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justETF.com 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 available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Integration Architecture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Recommended bolt-in approach — no monolithic rewrite: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Lambda functions per provider — poll on schedule, store in RDS/DynamoDB alongside existing data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Fundamentals cache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refresh for P/E, ROE, dividend data — these change slowly, no real-time needed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ETF holdings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refresh — holdings drift slowly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 macro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Nifty P/E pull from NSE; FII flow scrape weekly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Morningstar moat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CSV import initially — tag quality names, automate in Phase 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FX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On-demand call to Open Exchange Rates when P&amp;L page loads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VIX / macro regime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CBOE pull — displayed as contextual banner, not per-signal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Prioritised Delivery Plan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Foundation (0–3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Track 1 critical bugs: signal coherence, today_bucket / entry_signal contradiction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Integrate Polygon.io fundamentals: P/E, P/FCF, ROE for S&amp;P 500 universe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Repair Finnhub dividend feed; build dividend dashboard for top 20 holdings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core sleeve UI: allocation view, yield projection, valuation badge (Attractive/Fair/Stretched)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ETF support: pull iShares/Vanguard holdings files, display top 10 + expense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Mutual fund manual entry: NAV, units, purchase date, performance vs benchmark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India Phase 1: Nifty 50 P/E dashboard + ADR support for HDB, INFY, WIT, IBN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Thematic Layer (3–6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Theme watchlists: AI infrastructure, semiconductors, Indian IT — with valuation + momentum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Macro regime overlay: VIX, DXY, rate environment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ETF overlap detector across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FII flow data for India; INR/USD impact on ADR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Entry timing assist: dip alerts combining valuation + drawdown from 52-week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IBKR paper trading integration for Track 1 hypothesis tests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Intelligence Layer (6–12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Morningstar moat ratings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UK and European geographic dashboards (FTSE 100, DAX)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Earnings catalyst awareness across all three tracks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Sector regime detection: growth vs value rotation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DCA automation tracking: scheduled contribution logging and performance attribution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What This Gives You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Roadmap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BUY / HOLD / SELL only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Momentum signals + valuation assessment + thematic alerts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Asset coverage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 equities only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 equities, ETFs, ADRs, MFs (manual), Indian market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Valuation awareness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P/E, P/FCF, EV/EBITDA vs history — per holding and per market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Dividend intelligence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Yield, growth rate, payout ratio, projected income in £/$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Geographic intelligence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India macro dashboard, FII flows, INR/USD impact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Thematic tracking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infrastructure, semiconductors, Indian IT — with entry window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Portfolio structure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signal universe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Three ring-fenced sleeves: swing, core, thematic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ETF handling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Broken (momentum signals on ETFs)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ETF X-ray, overlap detection, DRIP projection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Mutual funds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sleeve with performance vs benchmark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Macro context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VIX regime, DXY, rate environment — contextual overlays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current TradePro engine is </w:t>
      </w: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not wrong — it is solving the right problem for swing trading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This roadmap adds the two missing paradigms: a quality compounder layer for the 25% of capital that should compound quietly over years, and a global intelligence layer that tells you when geographic markets or structural themes have reached historically attractive entry points. Together, these transform TradePro from a signal tool into a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complete portfolio intelligence platform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Confidential — Internal Planning Document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TradePro  |  Strategic Roadmap</w:t>
    </w:r>
    <w:r>
      <w:rPr>
        <w:rFonts w:ascii="Arial" w:cs="Arial" w:eastAsia="Arial" w:hAnsi="Arial"/>
        <w:color w:val="94A3B8"/>
        <w:sz w:val="18"/>
        <w:szCs w:val="18"/>
      </w:rPr>
      <w:t xml:space="preserve"> 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563EB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2026-05-23T12:42:44.195Z</dcterms:created>
  <dcterms:modified xsi:type="dcterms:W3CDTF">2026-05-23T12:42:44.196Z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