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6EACC" w14:textId="61C3A42E" w:rsidR="000B78B9" w:rsidRDefault="00396B09">
      <w:pPr>
        <w:rPr>
          <w:color w:val="FF0000"/>
          <w:sz w:val="36"/>
          <w:u w:val="single"/>
        </w:rPr>
      </w:pPr>
      <w:r w:rsidRPr="00396B09">
        <w:rPr>
          <w:color w:val="FF0000"/>
          <w:sz w:val="36"/>
          <w:u w:val="single"/>
        </w:rPr>
        <w:t>Module-8</w:t>
      </w:r>
    </w:p>
    <w:p w14:paraId="297E75C5" w14:textId="64334BCF" w:rsidR="00396B09" w:rsidRDefault="00396B09">
      <w:pPr>
        <w:rPr>
          <w:color w:val="FF0000"/>
          <w:sz w:val="36"/>
          <w:u w:val="single"/>
        </w:rPr>
      </w:pPr>
      <w:r>
        <w:rPr>
          <w:color w:val="FF0000"/>
          <w:sz w:val="36"/>
          <w:u w:val="single"/>
        </w:rPr>
        <w:t>Signal Detection:</w:t>
      </w:r>
    </w:p>
    <w:p w14:paraId="1EF03E7C" w14:textId="134EA753" w:rsidR="00BA37F1" w:rsidRDefault="00BA37F1">
      <w:pPr>
        <w:rPr>
          <w:sz w:val="28"/>
          <w:szCs w:val="28"/>
        </w:rPr>
      </w:pPr>
      <w:r w:rsidRPr="00BA37F1">
        <w:rPr>
          <w:b/>
          <w:sz w:val="28"/>
        </w:rPr>
        <w:t>Definition:</w:t>
      </w:r>
      <w:r w:rsidRPr="00BA37F1">
        <w:rPr>
          <w:sz w:val="28"/>
        </w:rPr>
        <w:t xml:space="preserve"> </w:t>
      </w:r>
      <w:r w:rsidRPr="00BA37F1">
        <w:rPr>
          <w:sz w:val="28"/>
          <w:szCs w:val="28"/>
        </w:rPr>
        <w:t>Information arising from one or multiple sources, including observations and experiments, which suggests a new potentially causal association, or a new aspect of a known association between an intervention and an event or set of related events, either adverse or beneficial, that is judged to be of sufficient likelihood to justify verificatory action [IR Art 19(1)].</w:t>
      </w:r>
    </w:p>
    <w:p w14:paraId="4B75DAD7" w14:textId="79B88302" w:rsidR="00BA37F1" w:rsidRDefault="00BA37F1">
      <w:pPr>
        <w:rPr>
          <w:sz w:val="28"/>
          <w:szCs w:val="28"/>
        </w:rPr>
      </w:pPr>
      <w:r>
        <w:rPr>
          <w:sz w:val="28"/>
          <w:szCs w:val="28"/>
        </w:rPr>
        <w:t>The Process of signal detection:</w:t>
      </w:r>
    </w:p>
    <w:p w14:paraId="3686E6DA" w14:textId="70806CC1" w:rsidR="00BA37F1" w:rsidRPr="00BA37F1" w:rsidRDefault="00BA37F1">
      <w:pPr>
        <w:rPr>
          <w:sz w:val="28"/>
          <w:szCs w:val="28"/>
        </w:rPr>
      </w:pPr>
      <w:r>
        <w:rPr>
          <w:noProof/>
          <w:sz w:val="28"/>
          <w:szCs w:val="28"/>
        </w:rPr>
        <w:drawing>
          <wp:inline distT="0" distB="0" distL="0" distR="0" wp14:anchorId="48812B1E" wp14:editId="2B936D76">
            <wp:extent cx="3819525" cy="1524000"/>
            <wp:effectExtent l="0" t="0" r="28575"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Pr>
          <w:sz w:val="28"/>
          <w:szCs w:val="28"/>
        </w:rPr>
        <w:br/>
      </w:r>
      <w:r w:rsidR="00AD0EC4">
        <w:rPr>
          <w:noProof/>
          <w:sz w:val="28"/>
          <w:szCs w:val="28"/>
        </w:rPr>
        <w:drawing>
          <wp:inline distT="0" distB="0" distL="0" distR="0" wp14:anchorId="09D92D44" wp14:editId="7EDEAE05">
            <wp:extent cx="3819525" cy="1495425"/>
            <wp:effectExtent l="0" t="0" r="28575"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sz w:val="28"/>
          <w:szCs w:val="28"/>
        </w:rPr>
        <w:br/>
      </w:r>
    </w:p>
    <w:p w14:paraId="7BF5B243" w14:textId="5607DDC1" w:rsidR="00AD0EC4" w:rsidRDefault="00AD0EC4">
      <w:pPr>
        <w:rPr>
          <w:color w:val="000000" w:themeColor="text1"/>
          <w:sz w:val="36"/>
        </w:rPr>
      </w:pPr>
      <w:r>
        <w:rPr>
          <w:color w:val="000000" w:themeColor="text1"/>
          <w:sz w:val="36"/>
        </w:rPr>
        <w:lastRenderedPageBreak/>
        <w:t>Sources of signal:</w:t>
      </w:r>
      <w:r>
        <w:rPr>
          <w:noProof/>
          <w:color w:val="000000" w:themeColor="text1"/>
          <w:sz w:val="36"/>
        </w:rPr>
        <w:drawing>
          <wp:inline distT="0" distB="0" distL="0" distR="0" wp14:anchorId="21EB5467" wp14:editId="26DAB948">
            <wp:extent cx="5486400" cy="32004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A2A8FB6" w14:textId="2E5280E2" w:rsidR="00BA37F1" w:rsidRDefault="008476FD">
      <w:pPr>
        <w:rPr>
          <w:b/>
          <w:color w:val="000000" w:themeColor="text1"/>
          <w:sz w:val="36"/>
        </w:rPr>
      </w:pPr>
      <w:r w:rsidRPr="008476FD">
        <w:rPr>
          <w:b/>
          <w:color w:val="000000" w:themeColor="text1"/>
          <w:sz w:val="36"/>
        </w:rPr>
        <w:t>Signal detection:</w:t>
      </w:r>
    </w:p>
    <w:p w14:paraId="2E2718FF" w14:textId="04D76A17" w:rsidR="008476FD" w:rsidRPr="00DA3349" w:rsidRDefault="008476FD">
      <w:pPr>
        <w:rPr>
          <w:color w:val="000000" w:themeColor="text1"/>
          <w:sz w:val="36"/>
        </w:rPr>
      </w:pPr>
      <w:r w:rsidRPr="00DA3349">
        <w:rPr>
          <w:color w:val="000000" w:themeColor="text1"/>
          <w:sz w:val="36"/>
        </w:rPr>
        <w:t>The Signal detection can be done through:</w:t>
      </w:r>
    </w:p>
    <w:p w14:paraId="570D97A5" w14:textId="2DD4DA72" w:rsidR="008476FD" w:rsidRPr="00DA3349" w:rsidRDefault="008476FD" w:rsidP="008476FD">
      <w:pPr>
        <w:pStyle w:val="ListParagraph"/>
        <w:numPr>
          <w:ilvl w:val="0"/>
          <w:numId w:val="1"/>
        </w:numPr>
        <w:rPr>
          <w:color w:val="000000" w:themeColor="text1"/>
          <w:sz w:val="36"/>
        </w:rPr>
      </w:pPr>
      <w:r w:rsidRPr="00DA3349">
        <w:rPr>
          <w:color w:val="000000" w:themeColor="text1"/>
          <w:sz w:val="36"/>
        </w:rPr>
        <w:t>ICSRs (individual case safety reports)</w:t>
      </w:r>
    </w:p>
    <w:p w14:paraId="137AD966" w14:textId="19539DEE" w:rsidR="008476FD" w:rsidRPr="00DA3349" w:rsidRDefault="008476FD" w:rsidP="008476FD">
      <w:pPr>
        <w:pStyle w:val="ListParagraph"/>
        <w:numPr>
          <w:ilvl w:val="0"/>
          <w:numId w:val="1"/>
        </w:numPr>
        <w:rPr>
          <w:color w:val="000000" w:themeColor="text1"/>
          <w:sz w:val="36"/>
        </w:rPr>
      </w:pPr>
      <w:r w:rsidRPr="00DA3349">
        <w:rPr>
          <w:color w:val="000000" w:themeColor="text1"/>
          <w:sz w:val="36"/>
        </w:rPr>
        <w:t>Statistical analysis</w:t>
      </w:r>
    </w:p>
    <w:p w14:paraId="37DE7566" w14:textId="606AAFCA" w:rsidR="008476FD" w:rsidRPr="00DA3349" w:rsidRDefault="008476FD" w:rsidP="008476FD">
      <w:pPr>
        <w:pStyle w:val="ListParagraph"/>
        <w:numPr>
          <w:ilvl w:val="0"/>
          <w:numId w:val="1"/>
        </w:numPr>
        <w:rPr>
          <w:color w:val="000000" w:themeColor="text1"/>
          <w:sz w:val="36"/>
        </w:rPr>
      </w:pPr>
      <w:r w:rsidRPr="00DA3349">
        <w:rPr>
          <w:color w:val="000000" w:themeColor="text1"/>
          <w:sz w:val="36"/>
        </w:rPr>
        <w:t>Both ICSRs &amp; Statistical Analysis.</w:t>
      </w:r>
    </w:p>
    <w:p w14:paraId="77E6B2D1" w14:textId="09C8595B" w:rsidR="008476FD" w:rsidRPr="00DA3349" w:rsidRDefault="008476FD" w:rsidP="008476FD">
      <w:pPr>
        <w:rPr>
          <w:color w:val="000000" w:themeColor="text1"/>
          <w:sz w:val="36"/>
        </w:rPr>
      </w:pPr>
      <w:r w:rsidRPr="00DA3349">
        <w:rPr>
          <w:color w:val="000000" w:themeColor="text1"/>
          <w:sz w:val="36"/>
        </w:rPr>
        <w:t>The process is selected based on the volume of cases the marketing authorization holder receives</w:t>
      </w:r>
      <w:r w:rsidR="00DA3349" w:rsidRPr="00DA3349">
        <w:rPr>
          <w:color w:val="000000" w:themeColor="text1"/>
          <w:sz w:val="36"/>
        </w:rPr>
        <w:t xml:space="preserve"> the cases</w:t>
      </w:r>
      <w:r w:rsidRPr="00DA3349">
        <w:rPr>
          <w:color w:val="000000" w:themeColor="text1"/>
          <w:sz w:val="36"/>
        </w:rPr>
        <w:t xml:space="preserve">. If the volume is </w:t>
      </w:r>
      <w:r w:rsidR="00DA3349" w:rsidRPr="00DA3349">
        <w:rPr>
          <w:color w:val="000000" w:themeColor="text1"/>
          <w:sz w:val="36"/>
        </w:rPr>
        <w:t>low,</w:t>
      </w:r>
      <w:r w:rsidRPr="00DA3349">
        <w:rPr>
          <w:color w:val="000000" w:themeColor="text1"/>
          <w:sz w:val="36"/>
        </w:rPr>
        <w:t xml:space="preserve"> it will be ICSRs and if the volume is more the statistical analysis is opted and </w:t>
      </w:r>
      <w:r w:rsidR="00DA3349" w:rsidRPr="00DA3349">
        <w:rPr>
          <w:color w:val="000000" w:themeColor="text1"/>
          <w:sz w:val="36"/>
        </w:rPr>
        <w:t>sometimes</w:t>
      </w:r>
      <w:r w:rsidRPr="00DA3349">
        <w:rPr>
          <w:color w:val="000000" w:themeColor="text1"/>
          <w:sz w:val="36"/>
        </w:rPr>
        <w:t xml:space="preserve"> both </w:t>
      </w:r>
      <w:r w:rsidR="00DA3349" w:rsidRPr="00DA3349">
        <w:rPr>
          <w:color w:val="000000" w:themeColor="text1"/>
          <w:sz w:val="36"/>
        </w:rPr>
        <w:t>as required.</w:t>
      </w:r>
    </w:p>
    <w:p w14:paraId="6618A7A3" w14:textId="61B485E5" w:rsidR="00DA3349" w:rsidRPr="00DA3349" w:rsidRDefault="00DA3349" w:rsidP="008476FD">
      <w:pPr>
        <w:rPr>
          <w:b/>
          <w:color w:val="000000" w:themeColor="text1"/>
          <w:sz w:val="36"/>
        </w:rPr>
      </w:pPr>
      <w:r w:rsidRPr="00DA3349">
        <w:rPr>
          <w:b/>
          <w:color w:val="000000" w:themeColor="text1"/>
          <w:sz w:val="36"/>
        </w:rPr>
        <w:t>Signal validation:</w:t>
      </w:r>
    </w:p>
    <w:p w14:paraId="65818D69" w14:textId="02A367C8" w:rsidR="00DA3349" w:rsidRDefault="00DA3349" w:rsidP="008476FD">
      <w:pPr>
        <w:rPr>
          <w:color w:val="000000" w:themeColor="text1"/>
          <w:sz w:val="36"/>
        </w:rPr>
      </w:pPr>
      <w:r w:rsidRPr="00DA3349">
        <w:rPr>
          <w:color w:val="000000" w:themeColor="text1"/>
          <w:sz w:val="36"/>
        </w:rPr>
        <w:t xml:space="preserve">The </w:t>
      </w:r>
      <w:r>
        <w:rPr>
          <w:color w:val="000000" w:themeColor="text1"/>
          <w:sz w:val="36"/>
        </w:rPr>
        <w:t>validation depends on:</w:t>
      </w:r>
    </w:p>
    <w:p w14:paraId="51D12106" w14:textId="310586A4" w:rsidR="00DA3349" w:rsidRDefault="00DA3349" w:rsidP="00DA3349">
      <w:pPr>
        <w:pStyle w:val="ListParagraph"/>
        <w:numPr>
          <w:ilvl w:val="0"/>
          <w:numId w:val="2"/>
        </w:numPr>
        <w:rPr>
          <w:color w:val="000000" w:themeColor="text1"/>
          <w:sz w:val="36"/>
        </w:rPr>
      </w:pPr>
      <w:r>
        <w:rPr>
          <w:color w:val="000000" w:themeColor="text1"/>
          <w:sz w:val="36"/>
        </w:rPr>
        <w:lastRenderedPageBreak/>
        <w:t xml:space="preserve">The </w:t>
      </w:r>
      <w:r w:rsidR="003421E4">
        <w:rPr>
          <w:color w:val="000000" w:themeColor="text1"/>
          <w:sz w:val="36"/>
        </w:rPr>
        <w:t>signal</w:t>
      </w:r>
      <w:r>
        <w:rPr>
          <w:color w:val="000000" w:themeColor="text1"/>
          <w:sz w:val="36"/>
        </w:rPr>
        <w:t xml:space="preserve"> identified is compared with the product information whether it is </w:t>
      </w:r>
      <w:r w:rsidR="00053E46">
        <w:rPr>
          <w:color w:val="000000" w:themeColor="text1"/>
          <w:sz w:val="36"/>
        </w:rPr>
        <w:t>known</w:t>
      </w:r>
      <w:r>
        <w:rPr>
          <w:color w:val="000000" w:themeColor="text1"/>
          <w:sz w:val="36"/>
        </w:rPr>
        <w:t xml:space="preserve"> or new event or it is monitoring through PSUR or mentioned in RMP</w:t>
      </w:r>
      <w:r w:rsidR="00053E46">
        <w:rPr>
          <w:color w:val="000000" w:themeColor="text1"/>
          <w:sz w:val="36"/>
        </w:rPr>
        <w:t>.</w:t>
      </w:r>
    </w:p>
    <w:p w14:paraId="3C966691" w14:textId="56058DAA" w:rsidR="00053E46" w:rsidRDefault="003421E4" w:rsidP="00DA3349">
      <w:pPr>
        <w:pStyle w:val="ListParagraph"/>
        <w:numPr>
          <w:ilvl w:val="0"/>
          <w:numId w:val="2"/>
        </w:numPr>
        <w:rPr>
          <w:color w:val="000000" w:themeColor="text1"/>
          <w:sz w:val="36"/>
        </w:rPr>
      </w:pPr>
      <w:r>
        <w:rPr>
          <w:color w:val="000000" w:themeColor="text1"/>
          <w:sz w:val="36"/>
        </w:rPr>
        <w:t>Any information available in the literature search and database of the MAH (Strength of association).</w:t>
      </w:r>
    </w:p>
    <w:p w14:paraId="2E1889E7" w14:textId="2ADC0C87" w:rsidR="003421E4" w:rsidRDefault="003421E4" w:rsidP="00DA3349">
      <w:pPr>
        <w:pStyle w:val="ListParagraph"/>
        <w:numPr>
          <w:ilvl w:val="0"/>
          <w:numId w:val="2"/>
        </w:numPr>
        <w:rPr>
          <w:color w:val="000000" w:themeColor="text1"/>
          <w:sz w:val="36"/>
        </w:rPr>
      </w:pPr>
      <w:r>
        <w:rPr>
          <w:color w:val="000000" w:themeColor="text1"/>
          <w:sz w:val="36"/>
        </w:rPr>
        <w:t>Any other additional information available in the clinical data, information from authorities, information from the same class of drugs.</w:t>
      </w:r>
    </w:p>
    <w:p w14:paraId="56D95D40" w14:textId="684B74CA" w:rsidR="002718AC" w:rsidRDefault="002718AC" w:rsidP="002718AC">
      <w:pPr>
        <w:ind w:left="360"/>
        <w:rPr>
          <w:color w:val="000000" w:themeColor="text1"/>
          <w:sz w:val="36"/>
        </w:rPr>
      </w:pPr>
      <w:r>
        <w:rPr>
          <w:color w:val="000000" w:themeColor="text1"/>
          <w:sz w:val="36"/>
        </w:rPr>
        <w:t>As per the EMA after validation:</w:t>
      </w:r>
    </w:p>
    <w:p w14:paraId="31CC49F7" w14:textId="58710AA1" w:rsidR="000946DA" w:rsidRDefault="000946DA" w:rsidP="002718AC">
      <w:pPr>
        <w:ind w:left="360"/>
        <w:rPr>
          <w:color w:val="000000" w:themeColor="text1"/>
          <w:sz w:val="36"/>
        </w:rPr>
      </w:pPr>
      <w:r>
        <w:rPr>
          <w:color w:val="000000" w:themeColor="text1"/>
          <w:sz w:val="36"/>
        </w:rPr>
        <w:t>Signal can be validated signal or non-validated signal.</w:t>
      </w:r>
    </w:p>
    <w:p w14:paraId="07D1A4CC" w14:textId="4281A97D" w:rsidR="002718AC" w:rsidRPr="002718AC" w:rsidRDefault="000946DA" w:rsidP="002718AC">
      <w:pPr>
        <w:ind w:left="360"/>
        <w:rPr>
          <w:color w:val="000000" w:themeColor="text1"/>
          <w:sz w:val="36"/>
        </w:rPr>
      </w:pPr>
      <w:r>
        <w:rPr>
          <w:color w:val="000000" w:themeColor="text1"/>
          <w:sz w:val="36"/>
        </w:rPr>
        <w:t>Validated signal can be refuted based on the available information and can be refuted if no sufficient data available to support the signal.</w:t>
      </w:r>
    </w:p>
    <w:p w14:paraId="0C963B7E" w14:textId="035004F8" w:rsidR="003421E4" w:rsidRDefault="003421E4" w:rsidP="003421E4">
      <w:pPr>
        <w:ind w:left="360"/>
        <w:rPr>
          <w:b/>
          <w:color w:val="000000" w:themeColor="text1"/>
          <w:sz w:val="36"/>
          <w:u w:val="single"/>
        </w:rPr>
      </w:pPr>
      <w:r w:rsidRPr="003421E4">
        <w:rPr>
          <w:b/>
          <w:color w:val="000000" w:themeColor="text1"/>
          <w:sz w:val="36"/>
          <w:u w:val="single"/>
        </w:rPr>
        <w:t>Signal analysis and Prioritization:</w:t>
      </w:r>
    </w:p>
    <w:p w14:paraId="1B6BFEFC" w14:textId="77777777" w:rsidR="00423596" w:rsidRDefault="00444B07" w:rsidP="003421E4">
      <w:pPr>
        <w:ind w:left="360"/>
        <w:rPr>
          <w:color w:val="000000" w:themeColor="text1"/>
          <w:sz w:val="36"/>
        </w:rPr>
      </w:pPr>
      <w:r w:rsidRPr="00444B07">
        <w:rPr>
          <w:color w:val="000000" w:themeColor="text1"/>
          <w:sz w:val="36"/>
        </w:rPr>
        <w:t xml:space="preserve"> A validated signal</w:t>
      </w:r>
      <w:r>
        <w:rPr>
          <w:color w:val="000000" w:themeColor="text1"/>
          <w:sz w:val="36"/>
        </w:rPr>
        <w:t xml:space="preserve"> with new information or increased known information is further analyzed with any spontaneous cases available in database </w:t>
      </w:r>
      <w:r w:rsidR="00423596">
        <w:rPr>
          <w:color w:val="000000" w:themeColor="text1"/>
          <w:sz w:val="36"/>
        </w:rPr>
        <w:t>or</w:t>
      </w:r>
      <w:r>
        <w:rPr>
          <w:color w:val="000000" w:themeColor="text1"/>
          <w:sz w:val="36"/>
        </w:rPr>
        <w:t xml:space="preserve"> spontaneous data in Eudravigilance (</w:t>
      </w:r>
      <w:r w:rsidR="00423596">
        <w:rPr>
          <w:color w:val="000000" w:themeColor="text1"/>
          <w:sz w:val="36"/>
        </w:rPr>
        <w:t xml:space="preserve">by </w:t>
      </w:r>
      <w:r>
        <w:rPr>
          <w:color w:val="000000" w:themeColor="text1"/>
          <w:sz w:val="36"/>
        </w:rPr>
        <w:t xml:space="preserve">European authorities), any recent literature information, </w:t>
      </w:r>
      <w:r w:rsidR="00423596">
        <w:rPr>
          <w:color w:val="000000" w:themeColor="text1"/>
          <w:sz w:val="36"/>
        </w:rPr>
        <w:t xml:space="preserve">information available from health care professionals regarding the signal and communicated to the MAH to collect the information further in speculated timelines. </w:t>
      </w:r>
    </w:p>
    <w:p w14:paraId="2FDB486E" w14:textId="3F37E577" w:rsidR="00444B07" w:rsidRDefault="00423596" w:rsidP="003421E4">
      <w:pPr>
        <w:ind w:left="360"/>
        <w:rPr>
          <w:b/>
          <w:color w:val="000000" w:themeColor="text1"/>
          <w:sz w:val="36"/>
          <w:u w:val="single"/>
        </w:rPr>
      </w:pPr>
      <w:r w:rsidRPr="00423596">
        <w:rPr>
          <w:b/>
          <w:color w:val="000000" w:themeColor="text1"/>
          <w:sz w:val="36"/>
          <w:u w:val="single"/>
        </w:rPr>
        <w:t xml:space="preserve">Signal Assessment: </w:t>
      </w:r>
    </w:p>
    <w:p w14:paraId="5E6AEADC" w14:textId="214E25F6" w:rsidR="00423596" w:rsidRDefault="00423596" w:rsidP="003421E4">
      <w:pPr>
        <w:ind w:left="360"/>
        <w:rPr>
          <w:color w:val="000000" w:themeColor="text1"/>
          <w:sz w:val="36"/>
        </w:rPr>
      </w:pPr>
      <w:r w:rsidRPr="00423596">
        <w:rPr>
          <w:color w:val="000000" w:themeColor="text1"/>
          <w:sz w:val="36"/>
        </w:rPr>
        <w:t xml:space="preserve">Based on the information </w:t>
      </w:r>
      <w:r>
        <w:rPr>
          <w:color w:val="000000" w:themeColor="text1"/>
          <w:sz w:val="36"/>
        </w:rPr>
        <w:t>provided by MAH and the data obtained by the authorities, the decision will be finalized.</w:t>
      </w:r>
    </w:p>
    <w:p w14:paraId="2C038996" w14:textId="405DBADE" w:rsidR="00423596" w:rsidRDefault="00423596" w:rsidP="003421E4">
      <w:pPr>
        <w:ind w:left="360"/>
        <w:rPr>
          <w:color w:val="000000" w:themeColor="text1"/>
          <w:sz w:val="36"/>
        </w:rPr>
      </w:pPr>
      <w:r>
        <w:rPr>
          <w:color w:val="000000" w:themeColor="text1"/>
          <w:sz w:val="36"/>
        </w:rPr>
        <w:lastRenderedPageBreak/>
        <w:t>It can be a Regulatory action with:</w:t>
      </w:r>
    </w:p>
    <w:p w14:paraId="66D6A180" w14:textId="2A7ACE6C" w:rsidR="00423596" w:rsidRDefault="00423596" w:rsidP="00423596">
      <w:pPr>
        <w:pStyle w:val="ListParagraph"/>
        <w:numPr>
          <w:ilvl w:val="0"/>
          <w:numId w:val="3"/>
        </w:numPr>
        <w:rPr>
          <w:color w:val="000000" w:themeColor="text1"/>
          <w:sz w:val="36"/>
        </w:rPr>
      </w:pPr>
      <w:r>
        <w:rPr>
          <w:color w:val="000000" w:themeColor="text1"/>
          <w:sz w:val="36"/>
        </w:rPr>
        <w:t xml:space="preserve">Update the labels as variation provided. </w:t>
      </w:r>
    </w:p>
    <w:p w14:paraId="0A023BE1" w14:textId="4896BAEA" w:rsidR="00423596" w:rsidRDefault="00423596" w:rsidP="00423596">
      <w:pPr>
        <w:pStyle w:val="ListParagraph"/>
        <w:numPr>
          <w:ilvl w:val="0"/>
          <w:numId w:val="3"/>
        </w:numPr>
        <w:rPr>
          <w:color w:val="000000" w:themeColor="text1"/>
          <w:sz w:val="36"/>
        </w:rPr>
      </w:pPr>
      <w:r>
        <w:rPr>
          <w:color w:val="000000" w:themeColor="text1"/>
          <w:sz w:val="36"/>
        </w:rPr>
        <w:t>It can be an additional risk minimization measure and advised to go for Direct health care professions communications (DHPC).</w:t>
      </w:r>
    </w:p>
    <w:p w14:paraId="598D7E92" w14:textId="0B57C6E6" w:rsidR="00423596" w:rsidRDefault="00423596" w:rsidP="00423596">
      <w:pPr>
        <w:pStyle w:val="ListParagraph"/>
        <w:numPr>
          <w:ilvl w:val="0"/>
          <w:numId w:val="3"/>
        </w:numPr>
        <w:rPr>
          <w:color w:val="000000" w:themeColor="text1"/>
          <w:sz w:val="36"/>
        </w:rPr>
      </w:pPr>
      <w:r>
        <w:rPr>
          <w:color w:val="000000" w:themeColor="text1"/>
          <w:sz w:val="36"/>
        </w:rPr>
        <w:t>Can initiate the referral procedure.</w:t>
      </w:r>
    </w:p>
    <w:p w14:paraId="417620AC" w14:textId="513B8343" w:rsidR="00423596" w:rsidRDefault="00423596" w:rsidP="00423596">
      <w:pPr>
        <w:rPr>
          <w:color w:val="000000" w:themeColor="text1"/>
          <w:sz w:val="36"/>
        </w:rPr>
      </w:pPr>
      <w:r w:rsidRPr="00E24D51">
        <w:rPr>
          <w:b/>
          <w:color w:val="000000" w:themeColor="text1"/>
          <w:sz w:val="36"/>
        </w:rPr>
        <w:t>PRAC</w:t>
      </w:r>
      <w:r>
        <w:rPr>
          <w:color w:val="000000" w:themeColor="text1"/>
          <w:sz w:val="36"/>
        </w:rPr>
        <w:t xml:space="preserve">- Pharmacovigilance risk assessment committee is the </w:t>
      </w:r>
      <w:r w:rsidR="00E24D51">
        <w:rPr>
          <w:color w:val="000000" w:themeColor="text1"/>
          <w:sz w:val="36"/>
        </w:rPr>
        <w:t>authority from European medical agency which manages the signal management.</w:t>
      </w:r>
    </w:p>
    <w:p w14:paraId="5D84C9A9" w14:textId="4BDD76C0" w:rsidR="00E24D51" w:rsidRPr="00552220" w:rsidRDefault="00552220" w:rsidP="00423596">
      <w:pPr>
        <w:rPr>
          <w:b/>
          <w:color w:val="000000" w:themeColor="text1"/>
          <w:sz w:val="36"/>
        </w:rPr>
      </w:pPr>
      <w:r w:rsidRPr="00552220">
        <w:rPr>
          <w:b/>
          <w:color w:val="000000" w:themeColor="text1"/>
          <w:sz w:val="36"/>
        </w:rPr>
        <w:t>Emerging safety issue:</w:t>
      </w:r>
    </w:p>
    <w:p w14:paraId="0A21927F" w14:textId="6F88A772" w:rsidR="00552220" w:rsidRDefault="00552220" w:rsidP="00423596">
      <w:pPr>
        <w:rPr>
          <w:color w:val="000000" w:themeColor="text1"/>
          <w:sz w:val="36"/>
        </w:rPr>
      </w:pPr>
      <w:r>
        <w:rPr>
          <w:color w:val="000000" w:themeColor="text1"/>
          <w:sz w:val="36"/>
        </w:rPr>
        <w:t>During the review of signal process, if there is any information which impacts the safety of the public health and major or potential risk to the public health it will be considered as Emerging safety issue and to notified to the authorities within three days.</w:t>
      </w:r>
    </w:p>
    <w:p w14:paraId="688CB53A" w14:textId="302070B2" w:rsidR="00552220" w:rsidRDefault="00552220" w:rsidP="00423596">
      <w:pPr>
        <w:rPr>
          <w:color w:val="000000" w:themeColor="text1"/>
          <w:sz w:val="36"/>
        </w:rPr>
      </w:pPr>
      <w:r>
        <w:rPr>
          <w:color w:val="000000" w:themeColor="text1"/>
          <w:sz w:val="36"/>
        </w:rPr>
        <w:t>Standalone notification:</w:t>
      </w:r>
    </w:p>
    <w:p w14:paraId="67902DCF" w14:textId="04691FE3" w:rsidR="00552220" w:rsidRDefault="00552220" w:rsidP="00423596">
      <w:pPr>
        <w:rPr>
          <w:color w:val="000000" w:themeColor="text1"/>
          <w:sz w:val="36"/>
        </w:rPr>
      </w:pPr>
      <w:r>
        <w:rPr>
          <w:color w:val="000000" w:themeColor="text1"/>
          <w:sz w:val="36"/>
        </w:rPr>
        <w:t xml:space="preserve">The information from the signal review which </w:t>
      </w:r>
      <w:proofErr w:type="gramStart"/>
      <w:r>
        <w:rPr>
          <w:color w:val="000000" w:themeColor="text1"/>
          <w:sz w:val="36"/>
        </w:rPr>
        <w:t>does  not</w:t>
      </w:r>
      <w:proofErr w:type="gramEnd"/>
      <w:r>
        <w:rPr>
          <w:color w:val="000000" w:themeColor="text1"/>
          <w:sz w:val="36"/>
        </w:rPr>
        <w:t xml:space="preserve"> have major risk to the public health can be provided to the authorities within 6 months .</w:t>
      </w:r>
    </w:p>
    <w:p w14:paraId="4FF9055B" w14:textId="34BD8EC7" w:rsidR="00552220" w:rsidRDefault="00552220" w:rsidP="00423596">
      <w:pPr>
        <w:rPr>
          <w:color w:val="000000" w:themeColor="text1"/>
          <w:sz w:val="36"/>
        </w:rPr>
      </w:pPr>
      <w:r>
        <w:rPr>
          <w:color w:val="000000" w:themeColor="text1"/>
          <w:sz w:val="36"/>
        </w:rPr>
        <w:t xml:space="preserve">The timelines are provided as per the GVP module </w:t>
      </w:r>
      <w:r w:rsidR="009A279F">
        <w:rPr>
          <w:color w:val="000000" w:themeColor="text1"/>
          <w:sz w:val="36"/>
        </w:rPr>
        <w:t>IX.</w:t>
      </w:r>
    </w:p>
    <w:p w14:paraId="469CE220" w14:textId="77777777" w:rsidR="00552220" w:rsidRPr="00423596" w:rsidRDefault="00552220" w:rsidP="00423596">
      <w:pPr>
        <w:rPr>
          <w:color w:val="000000" w:themeColor="text1"/>
          <w:sz w:val="36"/>
        </w:rPr>
      </w:pPr>
    </w:p>
    <w:p w14:paraId="2EE77953" w14:textId="6D5FDA25" w:rsidR="003421E4" w:rsidRDefault="00F55C41" w:rsidP="003421E4">
      <w:pPr>
        <w:ind w:left="360"/>
        <w:rPr>
          <w:b/>
          <w:color w:val="000000" w:themeColor="text1"/>
          <w:sz w:val="36"/>
          <w:u w:val="single"/>
        </w:rPr>
      </w:pPr>
      <w:r>
        <w:rPr>
          <w:b/>
          <w:color w:val="000000" w:themeColor="text1"/>
          <w:sz w:val="36"/>
          <w:u w:val="single"/>
        </w:rPr>
        <w:t>Signal management process:</w:t>
      </w:r>
    </w:p>
    <w:p w14:paraId="1140A2D3" w14:textId="77B322FC" w:rsidR="00F55C41" w:rsidRDefault="00F55C41" w:rsidP="003421E4">
      <w:pPr>
        <w:ind w:left="360"/>
        <w:rPr>
          <w:color w:val="000000" w:themeColor="text1"/>
          <w:sz w:val="36"/>
        </w:rPr>
      </w:pPr>
    </w:p>
    <w:p w14:paraId="2E520F70" w14:textId="0DD8EF0F" w:rsidR="00F55C41" w:rsidRPr="003421E4" w:rsidRDefault="00F55C41" w:rsidP="003421E4">
      <w:pPr>
        <w:ind w:left="360"/>
        <w:rPr>
          <w:color w:val="000000" w:themeColor="text1"/>
          <w:sz w:val="36"/>
        </w:rPr>
      </w:pPr>
      <w:r>
        <w:rPr>
          <w:noProof/>
          <w:color w:val="000000" w:themeColor="text1"/>
          <w:sz w:val="36"/>
        </w:rPr>
        <w:lastRenderedPageBreak/>
        <mc:AlternateContent>
          <mc:Choice Requires="wps">
            <w:drawing>
              <wp:anchor distT="0" distB="0" distL="114300" distR="114300" simplePos="0" relativeHeight="251659264" behindDoc="0" locked="0" layoutInCell="1" allowOverlap="1" wp14:anchorId="7455F99E" wp14:editId="7F81F014">
                <wp:simplePos x="0" y="0"/>
                <wp:positionH relativeFrom="column">
                  <wp:posOffset>1524000</wp:posOffset>
                </wp:positionH>
                <wp:positionV relativeFrom="paragraph">
                  <wp:posOffset>-447675</wp:posOffset>
                </wp:positionV>
                <wp:extent cx="238125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3812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F6DADF" w14:textId="7A720A55" w:rsidR="00F55C41" w:rsidRDefault="00F55C41" w:rsidP="00F55C41">
                            <w:pPr>
                              <w:jc w:val="center"/>
                            </w:pPr>
                            <w:r>
                              <w:t>Individual case safety reports</w:t>
                            </w:r>
                          </w:p>
                          <w:p w14:paraId="04035B7D" w14:textId="0057ADDB" w:rsidR="00CD08C4" w:rsidRDefault="00CD08C4" w:rsidP="00F55C41">
                            <w:pPr>
                              <w:jc w:val="center"/>
                            </w:pPr>
                            <w:r>
                              <w:t>Clinical trials</w:t>
                            </w:r>
                          </w:p>
                          <w:p w14:paraId="3EB55F89" w14:textId="7C77A2A8" w:rsidR="00CD08C4" w:rsidRDefault="00CD08C4" w:rsidP="00F55C41">
                            <w:pPr>
                              <w:jc w:val="center"/>
                            </w:pPr>
                            <w:r>
                              <w:t>Literature reports</w:t>
                            </w:r>
                          </w:p>
                          <w:p w14:paraId="449E723C" w14:textId="77777777" w:rsidR="00CD08C4" w:rsidRDefault="00CD08C4" w:rsidP="00F55C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5F99E" id="Rectangle 2" o:spid="_x0000_s1026" style="position:absolute;left:0;text-align:left;margin-left:120pt;margin-top:-35.25pt;width:187.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" fillcolor="#4472c4 [3204]" strokecolor="#1f3763 [1604]" strokeweight="1pt">
                <v:textbox>
                  <w:txbxContent>
                    <w:p w14:paraId="69F6DADF" w14:textId="7A720A55" w:rsidR="00F55C41" w:rsidRDefault="00F55C41" w:rsidP="00F55C41">
                      <w:pPr>
                        <w:jc w:val="center"/>
                      </w:pPr>
                      <w:r>
                        <w:t>Individual case safety reports</w:t>
                      </w:r>
                    </w:p>
                    <w:p w14:paraId="04035B7D" w14:textId="0057ADDB" w:rsidR="00CD08C4" w:rsidRDefault="00CD08C4" w:rsidP="00F55C41">
                      <w:pPr>
                        <w:jc w:val="center"/>
                      </w:pPr>
                      <w:r>
                        <w:t>Clinical trials</w:t>
                      </w:r>
                    </w:p>
                    <w:p w14:paraId="3EB55F89" w14:textId="7C77A2A8" w:rsidR="00CD08C4" w:rsidRDefault="00CD08C4" w:rsidP="00F55C41">
                      <w:pPr>
                        <w:jc w:val="center"/>
                      </w:pPr>
                      <w:r>
                        <w:t>Literature reports</w:t>
                      </w:r>
                    </w:p>
                    <w:p w14:paraId="449E723C" w14:textId="77777777" w:rsidR="00CD08C4" w:rsidRDefault="00CD08C4" w:rsidP="00F55C41">
                      <w:pPr>
                        <w:jc w:val="center"/>
                      </w:pPr>
                    </w:p>
                  </w:txbxContent>
                </v:textbox>
              </v:rect>
            </w:pict>
          </mc:Fallback>
        </mc:AlternateContent>
      </w:r>
    </w:p>
    <w:p w14:paraId="772BADB9" w14:textId="68297B8E" w:rsidR="00DA3349" w:rsidRPr="008476FD" w:rsidRDefault="00CD08C4" w:rsidP="008476FD">
      <w:pPr>
        <w:rPr>
          <w:b/>
          <w:color w:val="000000" w:themeColor="text1"/>
          <w:sz w:val="36"/>
        </w:rPr>
      </w:pPr>
      <w:r>
        <w:rPr>
          <w:b/>
          <w:noProof/>
          <w:color w:val="000000" w:themeColor="text1"/>
          <w:sz w:val="36"/>
        </w:rPr>
        <mc:AlternateContent>
          <mc:Choice Requires="wps">
            <w:drawing>
              <wp:anchor distT="0" distB="0" distL="114300" distR="114300" simplePos="0" relativeHeight="251661312" behindDoc="0" locked="0" layoutInCell="1" allowOverlap="1" wp14:anchorId="02C79AC3" wp14:editId="27E5F6CC">
                <wp:simplePos x="0" y="0"/>
                <wp:positionH relativeFrom="column">
                  <wp:posOffset>1657350</wp:posOffset>
                </wp:positionH>
                <wp:positionV relativeFrom="paragraph">
                  <wp:posOffset>711835</wp:posOffset>
                </wp:positionV>
                <wp:extent cx="2095500" cy="5524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0955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92430" w14:textId="5DBCC70A" w:rsidR="00CD08C4" w:rsidRDefault="00CD08C4" w:rsidP="00CD08C4">
                            <w:pPr>
                              <w:jc w:val="center"/>
                            </w:pPr>
                            <w:bookmarkStart w:id="0" w:name="_GoBack"/>
                            <w:r>
                              <w:t xml:space="preserve">Signal Detection in AE reporting </w:t>
                            </w:r>
                            <w:r>
                              <w:t>System</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79AC3" id="Rectangle 4" o:spid="_x0000_s1027" style="position:absolute;margin-left:130.5pt;margin-top:56.05pt;width:16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" fillcolor="#4472c4 [3204]" strokecolor="#1f3763 [1604]" strokeweight="1pt">
                <v:textbox>
                  <w:txbxContent>
                    <w:p w14:paraId="39392430" w14:textId="5DBCC70A" w:rsidR="00CD08C4" w:rsidRDefault="00CD08C4" w:rsidP="00CD08C4">
                      <w:pPr>
                        <w:jc w:val="center"/>
                      </w:pPr>
                      <w:bookmarkStart w:id="1" w:name="_GoBack"/>
                      <w:r>
                        <w:t xml:space="preserve">Signal Detection in AE reporting </w:t>
                      </w:r>
                      <w:r>
                        <w:t>System</w:t>
                      </w:r>
                      <w:bookmarkEnd w:id="1"/>
                    </w:p>
                  </w:txbxContent>
                </v:textbox>
              </v:rect>
            </w:pict>
          </mc:Fallback>
        </mc:AlternateContent>
      </w:r>
      <w:r>
        <w:rPr>
          <w:b/>
          <w:noProof/>
          <w:color w:val="000000" w:themeColor="text1"/>
          <w:sz w:val="36"/>
        </w:rPr>
        <mc:AlternateContent>
          <mc:Choice Requires="wps">
            <w:drawing>
              <wp:anchor distT="0" distB="0" distL="114300" distR="114300" simplePos="0" relativeHeight="251660288" behindDoc="0" locked="0" layoutInCell="1" allowOverlap="1" wp14:anchorId="4A76EBB2" wp14:editId="69955792">
                <wp:simplePos x="0" y="0"/>
                <wp:positionH relativeFrom="column">
                  <wp:posOffset>2609850</wp:posOffset>
                </wp:positionH>
                <wp:positionV relativeFrom="paragraph">
                  <wp:posOffset>111760</wp:posOffset>
                </wp:positionV>
                <wp:extent cx="142875" cy="600075"/>
                <wp:effectExtent l="19050" t="0" r="28575" b="47625"/>
                <wp:wrapNone/>
                <wp:docPr id="3" name="Arrow: Down 3"/>
                <wp:cNvGraphicFramePr/>
                <a:graphic xmlns:a="http://schemas.openxmlformats.org/drawingml/2006/main">
                  <a:graphicData uri="http://schemas.microsoft.com/office/word/2010/wordprocessingShape">
                    <wps:wsp>
                      <wps:cNvSpPr/>
                      <wps:spPr>
                        <a:xfrm>
                          <a:off x="0" y="0"/>
                          <a:ext cx="142875"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B2FF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5.5pt;margin-top:8.8pt;width:11.2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" adj="19029" fillcolor="#4472c4 [3204]" strokecolor="#1f3763 [1604]" strokeweight="1pt"/>
            </w:pict>
          </mc:Fallback>
        </mc:AlternateContent>
      </w:r>
    </w:p>
    <w:sectPr w:rsidR="00DA3349" w:rsidRPr="00847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51249"/>
    <w:multiLevelType w:val="hybridMultilevel"/>
    <w:tmpl w:val="94E20E7A"/>
    <w:lvl w:ilvl="0" w:tplc="6414B8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1438C"/>
    <w:multiLevelType w:val="hybridMultilevel"/>
    <w:tmpl w:val="4356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A4AEA"/>
    <w:multiLevelType w:val="hybridMultilevel"/>
    <w:tmpl w:val="4446B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D9"/>
    <w:rsid w:val="000068F0"/>
    <w:rsid w:val="00053E46"/>
    <w:rsid w:val="000946DA"/>
    <w:rsid w:val="000A3886"/>
    <w:rsid w:val="002718AC"/>
    <w:rsid w:val="002A24D9"/>
    <w:rsid w:val="003421E4"/>
    <w:rsid w:val="00396B09"/>
    <w:rsid w:val="003A69A1"/>
    <w:rsid w:val="00423596"/>
    <w:rsid w:val="00444B07"/>
    <w:rsid w:val="00552220"/>
    <w:rsid w:val="008476FD"/>
    <w:rsid w:val="009A279F"/>
    <w:rsid w:val="00AD0EC4"/>
    <w:rsid w:val="00BA37F1"/>
    <w:rsid w:val="00CD08C4"/>
    <w:rsid w:val="00D81640"/>
    <w:rsid w:val="00DA3349"/>
    <w:rsid w:val="00E24D51"/>
    <w:rsid w:val="00F5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A2FA"/>
  <w15:chartTrackingRefBased/>
  <w15:docId w15:val="{356321BB-768C-4863-AEE3-2CD1980A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75852">
      <w:bodyDiv w:val="1"/>
      <w:marLeft w:val="0"/>
      <w:marRight w:val="0"/>
      <w:marTop w:val="0"/>
      <w:marBottom w:val="0"/>
      <w:divBdr>
        <w:top w:val="none" w:sz="0" w:space="0" w:color="auto"/>
        <w:left w:val="none" w:sz="0" w:space="0" w:color="auto"/>
        <w:bottom w:val="none" w:sz="0" w:space="0" w:color="auto"/>
        <w:right w:val="none" w:sz="0" w:space="0" w:color="auto"/>
      </w:divBdr>
      <w:divsChild>
        <w:div w:id="1851144693">
          <w:marLeft w:val="547"/>
          <w:marRight w:val="0"/>
          <w:marTop w:val="0"/>
          <w:marBottom w:val="0"/>
          <w:divBdr>
            <w:top w:val="none" w:sz="0" w:space="0" w:color="auto"/>
            <w:left w:val="none" w:sz="0" w:space="0" w:color="auto"/>
            <w:bottom w:val="none" w:sz="0" w:space="0" w:color="auto"/>
            <w:right w:val="none" w:sz="0" w:space="0" w:color="auto"/>
          </w:divBdr>
        </w:div>
      </w:divsChild>
    </w:div>
    <w:div w:id="1474174647">
      <w:bodyDiv w:val="1"/>
      <w:marLeft w:val="0"/>
      <w:marRight w:val="0"/>
      <w:marTop w:val="0"/>
      <w:marBottom w:val="0"/>
      <w:divBdr>
        <w:top w:val="none" w:sz="0" w:space="0" w:color="auto"/>
        <w:left w:val="none" w:sz="0" w:space="0" w:color="auto"/>
        <w:bottom w:val="none" w:sz="0" w:space="0" w:color="auto"/>
        <w:right w:val="none" w:sz="0" w:space="0" w:color="auto"/>
      </w:divBdr>
      <w:divsChild>
        <w:div w:id="1869365398">
          <w:marLeft w:val="547"/>
          <w:marRight w:val="0"/>
          <w:marTop w:val="0"/>
          <w:marBottom w:val="0"/>
          <w:divBdr>
            <w:top w:val="none" w:sz="0" w:space="0" w:color="auto"/>
            <w:left w:val="none" w:sz="0" w:space="0" w:color="auto"/>
            <w:bottom w:val="none" w:sz="0" w:space="0" w:color="auto"/>
            <w:right w:val="none" w:sz="0" w:space="0" w:color="auto"/>
          </w:divBdr>
        </w:div>
      </w:divsChild>
    </w:div>
    <w:div w:id="2002655049">
      <w:bodyDiv w:val="1"/>
      <w:marLeft w:val="0"/>
      <w:marRight w:val="0"/>
      <w:marTop w:val="0"/>
      <w:marBottom w:val="0"/>
      <w:divBdr>
        <w:top w:val="none" w:sz="0" w:space="0" w:color="auto"/>
        <w:left w:val="none" w:sz="0" w:space="0" w:color="auto"/>
        <w:bottom w:val="none" w:sz="0" w:space="0" w:color="auto"/>
        <w:right w:val="none" w:sz="0" w:space="0" w:color="auto"/>
      </w:divBdr>
      <w:divsChild>
        <w:div w:id="17549316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2D6AFF-6D0D-4A52-9B14-F8735DB18E73}"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5A9E7D21-5589-40BB-ABEE-41C566FD456F}">
      <dgm:prSet phldrT="[Text]"/>
      <dgm:spPr/>
      <dgm:t>
        <a:bodyPr/>
        <a:lstStyle/>
        <a:p>
          <a:r>
            <a:rPr lang="en-US"/>
            <a:t>Signal Detection</a:t>
          </a:r>
        </a:p>
      </dgm:t>
    </dgm:pt>
    <dgm:pt modelId="{98F8FEE9-C8CA-4BCA-882B-64F823587CAF}" type="parTrans" cxnId="{A9B73F2C-5927-431A-B3CA-0A1A9CD3F76D}">
      <dgm:prSet/>
      <dgm:spPr/>
      <dgm:t>
        <a:bodyPr/>
        <a:lstStyle/>
        <a:p>
          <a:endParaRPr lang="en-US"/>
        </a:p>
      </dgm:t>
    </dgm:pt>
    <dgm:pt modelId="{4442D393-5D4D-49B2-97D4-3A03A20A5AC4}" type="sibTrans" cxnId="{A9B73F2C-5927-431A-B3CA-0A1A9CD3F76D}">
      <dgm:prSet/>
      <dgm:spPr/>
      <dgm:t>
        <a:bodyPr/>
        <a:lstStyle/>
        <a:p>
          <a:endParaRPr lang="en-US"/>
        </a:p>
      </dgm:t>
    </dgm:pt>
    <dgm:pt modelId="{9967E46E-2B46-4E31-9534-1554AF37FC9F}">
      <dgm:prSet phldrT="[Text]"/>
      <dgm:spPr/>
      <dgm:t>
        <a:bodyPr/>
        <a:lstStyle/>
        <a:p>
          <a:r>
            <a:rPr lang="en-US"/>
            <a:t>Signal validation </a:t>
          </a:r>
        </a:p>
      </dgm:t>
    </dgm:pt>
    <dgm:pt modelId="{9845FF80-1A2E-4C08-8653-821099E858CF}" type="parTrans" cxnId="{313F6B25-5FEE-4E9A-802C-40B5426A4DD5}">
      <dgm:prSet/>
      <dgm:spPr/>
      <dgm:t>
        <a:bodyPr/>
        <a:lstStyle/>
        <a:p>
          <a:endParaRPr lang="en-US"/>
        </a:p>
      </dgm:t>
    </dgm:pt>
    <dgm:pt modelId="{82F45476-BCD8-4F21-BF32-A7DC47967B3C}" type="sibTrans" cxnId="{313F6B25-5FEE-4E9A-802C-40B5426A4DD5}">
      <dgm:prSet/>
      <dgm:spPr/>
      <dgm:t>
        <a:bodyPr/>
        <a:lstStyle/>
        <a:p>
          <a:endParaRPr lang="en-US"/>
        </a:p>
      </dgm:t>
    </dgm:pt>
    <dgm:pt modelId="{D09FACE6-6B6C-47A7-93A3-7C51F1F0DEBA}">
      <dgm:prSet phldrT="[Text]"/>
      <dgm:spPr/>
      <dgm:t>
        <a:bodyPr/>
        <a:lstStyle/>
        <a:p>
          <a:r>
            <a:rPr lang="en-US"/>
            <a:t>Signal analysis &amp;</a:t>
          </a:r>
        </a:p>
      </dgm:t>
    </dgm:pt>
    <dgm:pt modelId="{4C3999EB-25EB-4E85-9AD0-32D5D1E27D5D}" type="parTrans" cxnId="{B37A9EC7-C4FA-4B99-8AE0-91EE06A69F56}">
      <dgm:prSet/>
      <dgm:spPr/>
      <dgm:t>
        <a:bodyPr/>
        <a:lstStyle/>
        <a:p>
          <a:endParaRPr lang="en-US"/>
        </a:p>
      </dgm:t>
    </dgm:pt>
    <dgm:pt modelId="{D513E716-F5DB-4726-8D89-AC0D1B7DBB49}" type="sibTrans" cxnId="{B37A9EC7-C4FA-4B99-8AE0-91EE06A69F56}">
      <dgm:prSet/>
      <dgm:spPr/>
      <dgm:t>
        <a:bodyPr/>
        <a:lstStyle/>
        <a:p>
          <a:endParaRPr lang="en-US"/>
        </a:p>
      </dgm:t>
    </dgm:pt>
    <dgm:pt modelId="{FD14D368-E12C-4227-B2D9-0ED6635F8FED}" type="pres">
      <dgm:prSet presAssocID="{712D6AFF-6D0D-4A52-9B14-F8735DB18E73}" presName="Name0" presStyleCnt="0">
        <dgm:presLayoutVars>
          <dgm:dir/>
          <dgm:animLvl val="lvl"/>
          <dgm:resizeHandles val="exact"/>
        </dgm:presLayoutVars>
      </dgm:prSet>
      <dgm:spPr/>
    </dgm:pt>
    <dgm:pt modelId="{460D9C30-5A9D-4903-BD07-583CCCCE2607}" type="pres">
      <dgm:prSet presAssocID="{D09FACE6-6B6C-47A7-93A3-7C51F1F0DEBA}" presName="boxAndChildren" presStyleCnt="0"/>
      <dgm:spPr/>
    </dgm:pt>
    <dgm:pt modelId="{EE8430AF-E425-4B93-99CA-58F5FCA66AEF}" type="pres">
      <dgm:prSet presAssocID="{D09FACE6-6B6C-47A7-93A3-7C51F1F0DEBA}" presName="parentTextBox" presStyleLbl="node1" presStyleIdx="0" presStyleCnt="3"/>
      <dgm:spPr/>
    </dgm:pt>
    <dgm:pt modelId="{52CF1897-1CFE-4F63-8E15-C2C52668A51A}" type="pres">
      <dgm:prSet presAssocID="{82F45476-BCD8-4F21-BF32-A7DC47967B3C}" presName="sp" presStyleCnt="0"/>
      <dgm:spPr/>
    </dgm:pt>
    <dgm:pt modelId="{A9F01AD2-B32F-4BDE-AE2C-E5B42EEA9DBB}" type="pres">
      <dgm:prSet presAssocID="{9967E46E-2B46-4E31-9534-1554AF37FC9F}" presName="arrowAndChildren" presStyleCnt="0"/>
      <dgm:spPr/>
    </dgm:pt>
    <dgm:pt modelId="{151AE950-5053-4A37-A8A5-F44A58CBF323}" type="pres">
      <dgm:prSet presAssocID="{9967E46E-2B46-4E31-9534-1554AF37FC9F}" presName="parentTextArrow" presStyleLbl="node1" presStyleIdx="1" presStyleCnt="3"/>
      <dgm:spPr/>
    </dgm:pt>
    <dgm:pt modelId="{C421A375-2635-461F-88C0-EE12B20EC06B}" type="pres">
      <dgm:prSet presAssocID="{4442D393-5D4D-49B2-97D4-3A03A20A5AC4}" presName="sp" presStyleCnt="0"/>
      <dgm:spPr/>
    </dgm:pt>
    <dgm:pt modelId="{067874E2-A740-4CDE-B4FE-7693CA73B03F}" type="pres">
      <dgm:prSet presAssocID="{5A9E7D21-5589-40BB-ABEE-41C566FD456F}" presName="arrowAndChildren" presStyleCnt="0"/>
      <dgm:spPr/>
    </dgm:pt>
    <dgm:pt modelId="{BE444C64-DB24-40BE-A66B-30B62A6E12B1}" type="pres">
      <dgm:prSet presAssocID="{5A9E7D21-5589-40BB-ABEE-41C566FD456F}" presName="parentTextArrow" presStyleLbl="node1" presStyleIdx="2" presStyleCnt="3"/>
      <dgm:spPr/>
    </dgm:pt>
  </dgm:ptLst>
  <dgm:cxnLst>
    <dgm:cxn modelId="{313F6B25-5FEE-4E9A-802C-40B5426A4DD5}" srcId="{712D6AFF-6D0D-4A52-9B14-F8735DB18E73}" destId="{9967E46E-2B46-4E31-9534-1554AF37FC9F}" srcOrd="1" destOrd="0" parTransId="{9845FF80-1A2E-4C08-8653-821099E858CF}" sibTransId="{82F45476-BCD8-4F21-BF32-A7DC47967B3C}"/>
    <dgm:cxn modelId="{A9B73F2C-5927-431A-B3CA-0A1A9CD3F76D}" srcId="{712D6AFF-6D0D-4A52-9B14-F8735DB18E73}" destId="{5A9E7D21-5589-40BB-ABEE-41C566FD456F}" srcOrd="0" destOrd="0" parTransId="{98F8FEE9-C8CA-4BCA-882B-64F823587CAF}" sibTransId="{4442D393-5D4D-49B2-97D4-3A03A20A5AC4}"/>
    <dgm:cxn modelId="{AD2AD860-9796-4418-8F95-817CA1C28C30}" type="presOf" srcId="{9967E46E-2B46-4E31-9534-1554AF37FC9F}" destId="{151AE950-5053-4A37-A8A5-F44A58CBF323}" srcOrd="0" destOrd="0" presId="urn:microsoft.com/office/officeart/2005/8/layout/process4"/>
    <dgm:cxn modelId="{603DB450-89AE-4CBA-9C97-309FA74FC0D5}" type="presOf" srcId="{D09FACE6-6B6C-47A7-93A3-7C51F1F0DEBA}" destId="{EE8430AF-E425-4B93-99CA-58F5FCA66AEF}" srcOrd="0" destOrd="0" presId="urn:microsoft.com/office/officeart/2005/8/layout/process4"/>
    <dgm:cxn modelId="{B37A9EC7-C4FA-4B99-8AE0-91EE06A69F56}" srcId="{712D6AFF-6D0D-4A52-9B14-F8735DB18E73}" destId="{D09FACE6-6B6C-47A7-93A3-7C51F1F0DEBA}" srcOrd="2" destOrd="0" parTransId="{4C3999EB-25EB-4E85-9AD0-32D5D1E27D5D}" sibTransId="{D513E716-F5DB-4726-8D89-AC0D1B7DBB49}"/>
    <dgm:cxn modelId="{347F95D0-80AE-43BF-A863-8A109841A1B1}" type="presOf" srcId="{712D6AFF-6D0D-4A52-9B14-F8735DB18E73}" destId="{FD14D368-E12C-4227-B2D9-0ED6635F8FED}" srcOrd="0" destOrd="0" presId="urn:microsoft.com/office/officeart/2005/8/layout/process4"/>
    <dgm:cxn modelId="{5575D3E5-A332-4046-A3C5-4AE6CE0F7AA9}" type="presOf" srcId="{5A9E7D21-5589-40BB-ABEE-41C566FD456F}" destId="{BE444C64-DB24-40BE-A66B-30B62A6E12B1}" srcOrd="0" destOrd="0" presId="urn:microsoft.com/office/officeart/2005/8/layout/process4"/>
    <dgm:cxn modelId="{583181C6-58CE-4ECB-A3A5-4B5E4C21A1EB}" type="presParOf" srcId="{FD14D368-E12C-4227-B2D9-0ED6635F8FED}" destId="{460D9C30-5A9D-4903-BD07-583CCCCE2607}" srcOrd="0" destOrd="0" presId="urn:microsoft.com/office/officeart/2005/8/layout/process4"/>
    <dgm:cxn modelId="{5201C7D6-D159-4A31-A4B9-9DCBF859779C}" type="presParOf" srcId="{460D9C30-5A9D-4903-BD07-583CCCCE2607}" destId="{EE8430AF-E425-4B93-99CA-58F5FCA66AEF}" srcOrd="0" destOrd="0" presId="urn:microsoft.com/office/officeart/2005/8/layout/process4"/>
    <dgm:cxn modelId="{3FF4A8C8-2CE0-46C8-BE72-18B02F82100B}" type="presParOf" srcId="{FD14D368-E12C-4227-B2D9-0ED6635F8FED}" destId="{52CF1897-1CFE-4F63-8E15-C2C52668A51A}" srcOrd="1" destOrd="0" presId="urn:microsoft.com/office/officeart/2005/8/layout/process4"/>
    <dgm:cxn modelId="{452EA1F9-5616-4036-9866-262FED0C267F}" type="presParOf" srcId="{FD14D368-E12C-4227-B2D9-0ED6635F8FED}" destId="{A9F01AD2-B32F-4BDE-AE2C-E5B42EEA9DBB}" srcOrd="2" destOrd="0" presId="urn:microsoft.com/office/officeart/2005/8/layout/process4"/>
    <dgm:cxn modelId="{91DDA4EE-CA7C-4382-BFD4-9CFE3921D14B}" type="presParOf" srcId="{A9F01AD2-B32F-4BDE-AE2C-E5B42EEA9DBB}" destId="{151AE950-5053-4A37-A8A5-F44A58CBF323}" srcOrd="0" destOrd="0" presId="urn:microsoft.com/office/officeart/2005/8/layout/process4"/>
    <dgm:cxn modelId="{6C829941-649F-4DA5-9538-91B67C966AAC}" type="presParOf" srcId="{FD14D368-E12C-4227-B2D9-0ED6635F8FED}" destId="{C421A375-2635-461F-88C0-EE12B20EC06B}" srcOrd="3" destOrd="0" presId="urn:microsoft.com/office/officeart/2005/8/layout/process4"/>
    <dgm:cxn modelId="{A734D14D-C3A7-4E81-802B-1B67EC1960E1}" type="presParOf" srcId="{FD14D368-E12C-4227-B2D9-0ED6635F8FED}" destId="{067874E2-A740-4CDE-B4FE-7693CA73B03F}" srcOrd="4" destOrd="0" presId="urn:microsoft.com/office/officeart/2005/8/layout/process4"/>
    <dgm:cxn modelId="{596AA2AF-4351-44E1-836A-728DE924AD86}" type="presParOf" srcId="{067874E2-A740-4CDE-B4FE-7693CA73B03F}" destId="{BE444C64-DB24-40BE-A66B-30B62A6E12B1}"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9E979F-9F04-4CF3-8450-D97C05030BCA}"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240546F7-C452-468E-B4B6-3701A1D9B838}">
      <dgm:prSet phldrT="[Text]"/>
      <dgm:spPr/>
      <dgm:t>
        <a:bodyPr/>
        <a:lstStyle/>
        <a:p>
          <a:r>
            <a:rPr lang="en-US"/>
            <a:t>Signal prioritization</a:t>
          </a:r>
        </a:p>
      </dgm:t>
    </dgm:pt>
    <dgm:pt modelId="{6C6D8A51-6BD4-4710-9A28-AED69E5CACFE}" type="parTrans" cxnId="{8C11516A-3DF9-457C-8BF5-AF30C80DF8F2}">
      <dgm:prSet/>
      <dgm:spPr/>
      <dgm:t>
        <a:bodyPr/>
        <a:lstStyle/>
        <a:p>
          <a:endParaRPr lang="en-US"/>
        </a:p>
      </dgm:t>
    </dgm:pt>
    <dgm:pt modelId="{6645AAEB-1EA1-40B9-9827-1094A3F9AE19}" type="sibTrans" cxnId="{8C11516A-3DF9-457C-8BF5-AF30C80DF8F2}">
      <dgm:prSet/>
      <dgm:spPr/>
      <dgm:t>
        <a:bodyPr/>
        <a:lstStyle/>
        <a:p>
          <a:endParaRPr lang="en-US"/>
        </a:p>
      </dgm:t>
    </dgm:pt>
    <dgm:pt modelId="{D242879D-42C9-4115-84CB-CA061E099170}">
      <dgm:prSet phldrT="[Text]"/>
      <dgm:spPr/>
      <dgm:t>
        <a:bodyPr/>
        <a:lstStyle/>
        <a:p>
          <a:r>
            <a:rPr lang="en-US"/>
            <a:t>Signal Assessment</a:t>
          </a:r>
        </a:p>
      </dgm:t>
    </dgm:pt>
    <dgm:pt modelId="{848DAA5E-A39E-4E00-B4DA-9572FC749BE9}" type="parTrans" cxnId="{85DE544F-D1A4-4716-A43C-1BD6873C2FF5}">
      <dgm:prSet/>
      <dgm:spPr/>
      <dgm:t>
        <a:bodyPr/>
        <a:lstStyle/>
        <a:p>
          <a:endParaRPr lang="en-US"/>
        </a:p>
      </dgm:t>
    </dgm:pt>
    <dgm:pt modelId="{FC5F4426-710B-42E5-A98F-A5DB2C6C9E01}" type="sibTrans" cxnId="{85DE544F-D1A4-4716-A43C-1BD6873C2FF5}">
      <dgm:prSet/>
      <dgm:spPr/>
      <dgm:t>
        <a:bodyPr/>
        <a:lstStyle/>
        <a:p>
          <a:endParaRPr lang="en-US"/>
        </a:p>
      </dgm:t>
    </dgm:pt>
    <dgm:pt modelId="{F2CF6D20-DC0C-422A-8830-44FA5E6E4B95}">
      <dgm:prSet phldrT="[Text]"/>
      <dgm:spPr/>
      <dgm:t>
        <a:bodyPr/>
        <a:lstStyle/>
        <a:p>
          <a:r>
            <a:rPr lang="en-US"/>
            <a:t>Recommendation of action</a:t>
          </a:r>
        </a:p>
      </dgm:t>
    </dgm:pt>
    <dgm:pt modelId="{1D910F14-DFD9-4349-ABB0-7A96B5A0A09A}" type="parTrans" cxnId="{207B1C85-4CFE-4730-9A8F-3BDD5C930453}">
      <dgm:prSet/>
      <dgm:spPr/>
      <dgm:t>
        <a:bodyPr/>
        <a:lstStyle/>
        <a:p>
          <a:endParaRPr lang="en-US"/>
        </a:p>
      </dgm:t>
    </dgm:pt>
    <dgm:pt modelId="{AB828AAA-8D3F-4BAC-A5A3-BE180259C3F1}" type="sibTrans" cxnId="{207B1C85-4CFE-4730-9A8F-3BDD5C930453}">
      <dgm:prSet/>
      <dgm:spPr/>
      <dgm:t>
        <a:bodyPr/>
        <a:lstStyle/>
        <a:p>
          <a:endParaRPr lang="en-US"/>
        </a:p>
      </dgm:t>
    </dgm:pt>
    <dgm:pt modelId="{8B1835FD-E24C-4A49-8F2A-205B8C351615}" type="pres">
      <dgm:prSet presAssocID="{FA9E979F-9F04-4CF3-8450-D97C05030BCA}" presName="Name0" presStyleCnt="0">
        <dgm:presLayoutVars>
          <dgm:dir/>
          <dgm:animLvl val="lvl"/>
          <dgm:resizeHandles val="exact"/>
        </dgm:presLayoutVars>
      </dgm:prSet>
      <dgm:spPr/>
    </dgm:pt>
    <dgm:pt modelId="{460FD701-4FF1-4B6D-B3D3-21D527E9E1F8}" type="pres">
      <dgm:prSet presAssocID="{F2CF6D20-DC0C-422A-8830-44FA5E6E4B95}" presName="boxAndChildren" presStyleCnt="0"/>
      <dgm:spPr/>
    </dgm:pt>
    <dgm:pt modelId="{14205509-CCBB-4089-82D4-65B4D21122F4}" type="pres">
      <dgm:prSet presAssocID="{F2CF6D20-DC0C-422A-8830-44FA5E6E4B95}" presName="parentTextBox" presStyleLbl="node1" presStyleIdx="0" presStyleCnt="3"/>
      <dgm:spPr/>
    </dgm:pt>
    <dgm:pt modelId="{80652F81-7E26-45AC-BEB8-EE1BFDDED53B}" type="pres">
      <dgm:prSet presAssocID="{FC5F4426-710B-42E5-A98F-A5DB2C6C9E01}" presName="sp" presStyleCnt="0"/>
      <dgm:spPr/>
    </dgm:pt>
    <dgm:pt modelId="{45EEE4A9-F13E-4673-828A-8533D8F889E1}" type="pres">
      <dgm:prSet presAssocID="{D242879D-42C9-4115-84CB-CA061E099170}" presName="arrowAndChildren" presStyleCnt="0"/>
      <dgm:spPr/>
    </dgm:pt>
    <dgm:pt modelId="{9EB6389D-29D3-4CC3-8AAF-354EE4782ACD}" type="pres">
      <dgm:prSet presAssocID="{D242879D-42C9-4115-84CB-CA061E099170}" presName="parentTextArrow" presStyleLbl="node1" presStyleIdx="1" presStyleCnt="3"/>
      <dgm:spPr/>
    </dgm:pt>
    <dgm:pt modelId="{DD17C026-C642-4922-B969-B345F5B0676F}" type="pres">
      <dgm:prSet presAssocID="{6645AAEB-1EA1-40B9-9827-1094A3F9AE19}" presName="sp" presStyleCnt="0"/>
      <dgm:spPr/>
    </dgm:pt>
    <dgm:pt modelId="{636F2DC0-FF79-4966-823E-2845C63DD2FB}" type="pres">
      <dgm:prSet presAssocID="{240546F7-C452-468E-B4B6-3701A1D9B838}" presName="arrowAndChildren" presStyleCnt="0"/>
      <dgm:spPr/>
    </dgm:pt>
    <dgm:pt modelId="{507422C4-46DF-4800-859F-6B07B085F196}" type="pres">
      <dgm:prSet presAssocID="{240546F7-C452-468E-B4B6-3701A1D9B838}" presName="parentTextArrow" presStyleLbl="node1" presStyleIdx="2" presStyleCnt="3"/>
      <dgm:spPr/>
    </dgm:pt>
  </dgm:ptLst>
  <dgm:cxnLst>
    <dgm:cxn modelId="{9B211E15-4420-4E55-9E22-DB8B726D8E7A}" type="presOf" srcId="{FA9E979F-9F04-4CF3-8450-D97C05030BCA}" destId="{8B1835FD-E24C-4A49-8F2A-205B8C351615}" srcOrd="0" destOrd="0" presId="urn:microsoft.com/office/officeart/2005/8/layout/process4"/>
    <dgm:cxn modelId="{8C11516A-3DF9-457C-8BF5-AF30C80DF8F2}" srcId="{FA9E979F-9F04-4CF3-8450-D97C05030BCA}" destId="{240546F7-C452-468E-B4B6-3701A1D9B838}" srcOrd="0" destOrd="0" parTransId="{6C6D8A51-6BD4-4710-9A28-AED69E5CACFE}" sibTransId="{6645AAEB-1EA1-40B9-9827-1094A3F9AE19}"/>
    <dgm:cxn modelId="{85DE544F-D1A4-4716-A43C-1BD6873C2FF5}" srcId="{FA9E979F-9F04-4CF3-8450-D97C05030BCA}" destId="{D242879D-42C9-4115-84CB-CA061E099170}" srcOrd="1" destOrd="0" parTransId="{848DAA5E-A39E-4E00-B4DA-9572FC749BE9}" sibTransId="{FC5F4426-710B-42E5-A98F-A5DB2C6C9E01}"/>
    <dgm:cxn modelId="{C565BE77-51E9-4522-964F-B4792300E9A2}" type="presOf" srcId="{F2CF6D20-DC0C-422A-8830-44FA5E6E4B95}" destId="{14205509-CCBB-4089-82D4-65B4D21122F4}" srcOrd="0" destOrd="0" presId="urn:microsoft.com/office/officeart/2005/8/layout/process4"/>
    <dgm:cxn modelId="{207B1C85-4CFE-4730-9A8F-3BDD5C930453}" srcId="{FA9E979F-9F04-4CF3-8450-D97C05030BCA}" destId="{F2CF6D20-DC0C-422A-8830-44FA5E6E4B95}" srcOrd="2" destOrd="0" parTransId="{1D910F14-DFD9-4349-ABB0-7A96B5A0A09A}" sibTransId="{AB828AAA-8D3F-4BAC-A5A3-BE180259C3F1}"/>
    <dgm:cxn modelId="{33B55190-5B19-4E23-ABF7-8AE1CE1666AB}" type="presOf" srcId="{D242879D-42C9-4115-84CB-CA061E099170}" destId="{9EB6389D-29D3-4CC3-8AAF-354EE4782ACD}" srcOrd="0" destOrd="0" presId="urn:microsoft.com/office/officeart/2005/8/layout/process4"/>
    <dgm:cxn modelId="{9C9AD8CE-E423-4B98-B3B7-93E090EC19A4}" type="presOf" srcId="{240546F7-C452-468E-B4B6-3701A1D9B838}" destId="{507422C4-46DF-4800-859F-6B07B085F196}" srcOrd="0" destOrd="0" presId="urn:microsoft.com/office/officeart/2005/8/layout/process4"/>
    <dgm:cxn modelId="{477316BF-3BB8-4A36-A6F9-BAFBC34130F3}" type="presParOf" srcId="{8B1835FD-E24C-4A49-8F2A-205B8C351615}" destId="{460FD701-4FF1-4B6D-B3D3-21D527E9E1F8}" srcOrd="0" destOrd="0" presId="urn:microsoft.com/office/officeart/2005/8/layout/process4"/>
    <dgm:cxn modelId="{D2843B1B-21C6-475F-8E8B-DA4BAF40A697}" type="presParOf" srcId="{460FD701-4FF1-4B6D-B3D3-21D527E9E1F8}" destId="{14205509-CCBB-4089-82D4-65B4D21122F4}" srcOrd="0" destOrd="0" presId="urn:microsoft.com/office/officeart/2005/8/layout/process4"/>
    <dgm:cxn modelId="{2610C243-D388-46B3-9FAF-97CED7FD893B}" type="presParOf" srcId="{8B1835FD-E24C-4A49-8F2A-205B8C351615}" destId="{80652F81-7E26-45AC-BEB8-EE1BFDDED53B}" srcOrd="1" destOrd="0" presId="urn:microsoft.com/office/officeart/2005/8/layout/process4"/>
    <dgm:cxn modelId="{D450F61F-BB84-4D18-9A6F-78EAD9074E38}" type="presParOf" srcId="{8B1835FD-E24C-4A49-8F2A-205B8C351615}" destId="{45EEE4A9-F13E-4673-828A-8533D8F889E1}" srcOrd="2" destOrd="0" presId="urn:microsoft.com/office/officeart/2005/8/layout/process4"/>
    <dgm:cxn modelId="{81FE8ED8-F7C9-4255-B144-87029416FC57}" type="presParOf" srcId="{45EEE4A9-F13E-4673-828A-8533D8F889E1}" destId="{9EB6389D-29D3-4CC3-8AAF-354EE4782ACD}" srcOrd="0" destOrd="0" presId="urn:microsoft.com/office/officeart/2005/8/layout/process4"/>
    <dgm:cxn modelId="{81F6AA1B-C652-4DCF-8431-D52D1E11E8DF}" type="presParOf" srcId="{8B1835FD-E24C-4A49-8F2A-205B8C351615}" destId="{DD17C026-C642-4922-B969-B345F5B0676F}" srcOrd="3" destOrd="0" presId="urn:microsoft.com/office/officeart/2005/8/layout/process4"/>
    <dgm:cxn modelId="{01978A32-EF29-43DB-BFD9-7F034B32F543}" type="presParOf" srcId="{8B1835FD-E24C-4A49-8F2A-205B8C351615}" destId="{636F2DC0-FF79-4966-823E-2845C63DD2FB}" srcOrd="4" destOrd="0" presId="urn:microsoft.com/office/officeart/2005/8/layout/process4"/>
    <dgm:cxn modelId="{5CF4C9AF-AC22-4EF6-AA8F-C246FD31A8C3}" type="presParOf" srcId="{636F2DC0-FF79-4966-823E-2845C63DD2FB}" destId="{507422C4-46DF-4800-859F-6B07B085F196}"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4C079C8-6E7B-4D1C-86A6-10133F0C2E53}" type="doc">
      <dgm:prSet loTypeId="urn:microsoft.com/office/officeart/2011/layout/HexagonRadial" loCatId="officeonline" qsTypeId="urn:microsoft.com/office/officeart/2005/8/quickstyle/simple1" qsCatId="simple" csTypeId="urn:microsoft.com/office/officeart/2005/8/colors/accent1_2" csCatId="accent1" phldr="1"/>
      <dgm:spPr/>
      <dgm:t>
        <a:bodyPr/>
        <a:lstStyle/>
        <a:p>
          <a:endParaRPr lang="en-US"/>
        </a:p>
      </dgm:t>
    </dgm:pt>
    <dgm:pt modelId="{F1CB535F-99B8-4D4F-9AF9-3AB0DB56B97E}">
      <dgm:prSet phldrT="[Text]"/>
      <dgm:spPr/>
      <dgm:t>
        <a:bodyPr/>
        <a:lstStyle/>
        <a:p>
          <a:r>
            <a:rPr lang="en-US"/>
            <a:t>Sources of Signal</a:t>
          </a:r>
        </a:p>
      </dgm:t>
    </dgm:pt>
    <dgm:pt modelId="{7546B1A9-D5E1-45AB-B03A-C6DAD8F27269}" type="parTrans" cxnId="{E7A80603-870A-40A8-AF4F-EF78FBF35CE2}">
      <dgm:prSet/>
      <dgm:spPr/>
      <dgm:t>
        <a:bodyPr/>
        <a:lstStyle/>
        <a:p>
          <a:endParaRPr lang="en-US"/>
        </a:p>
      </dgm:t>
    </dgm:pt>
    <dgm:pt modelId="{6D60A947-9B48-4DDB-87C0-5B0857C561D4}" type="sibTrans" cxnId="{E7A80603-870A-40A8-AF4F-EF78FBF35CE2}">
      <dgm:prSet/>
      <dgm:spPr/>
      <dgm:t>
        <a:bodyPr/>
        <a:lstStyle/>
        <a:p>
          <a:endParaRPr lang="en-US"/>
        </a:p>
      </dgm:t>
    </dgm:pt>
    <dgm:pt modelId="{15861DE5-918A-4302-9794-E5796347731A}">
      <dgm:prSet phldrT="[Text]"/>
      <dgm:spPr/>
      <dgm:t>
        <a:bodyPr/>
        <a:lstStyle/>
        <a:p>
          <a:r>
            <a:rPr lang="en-US"/>
            <a:t>Spontaneous reports</a:t>
          </a:r>
        </a:p>
      </dgm:t>
    </dgm:pt>
    <dgm:pt modelId="{E1363632-176E-4E00-9962-3F2D24AA1F7C}" type="parTrans" cxnId="{1B83253F-76CD-48D2-B25F-60646C7485CD}">
      <dgm:prSet/>
      <dgm:spPr/>
      <dgm:t>
        <a:bodyPr/>
        <a:lstStyle/>
        <a:p>
          <a:endParaRPr lang="en-US"/>
        </a:p>
      </dgm:t>
    </dgm:pt>
    <dgm:pt modelId="{96E98CA7-5E9E-4CE2-84D3-7D35FFA81D21}" type="sibTrans" cxnId="{1B83253F-76CD-48D2-B25F-60646C7485CD}">
      <dgm:prSet/>
      <dgm:spPr/>
      <dgm:t>
        <a:bodyPr/>
        <a:lstStyle/>
        <a:p>
          <a:endParaRPr lang="en-US"/>
        </a:p>
      </dgm:t>
    </dgm:pt>
    <dgm:pt modelId="{0651B5B1-C9CB-4648-9BED-0129D3598817}">
      <dgm:prSet phldrT="[Text]"/>
      <dgm:spPr/>
      <dgm:t>
        <a:bodyPr/>
        <a:lstStyle/>
        <a:p>
          <a:r>
            <a:rPr lang="en-US"/>
            <a:t>Scientific Literature </a:t>
          </a:r>
        </a:p>
      </dgm:t>
    </dgm:pt>
    <dgm:pt modelId="{FD2C362B-0485-4C17-8953-2ADEF2EC0F06}" type="parTrans" cxnId="{C2259246-A899-48FC-8ADC-1A4D86CDF1FB}">
      <dgm:prSet/>
      <dgm:spPr/>
      <dgm:t>
        <a:bodyPr/>
        <a:lstStyle/>
        <a:p>
          <a:endParaRPr lang="en-US"/>
        </a:p>
      </dgm:t>
    </dgm:pt>
    <dgm:pt modelId="{00584C65-CC75-4F14-AB25-7179B0F3E0F4}" type="sibTrans" cxnId="{C2259246-A899-48FC-8ADC-1A4D86CDF1FB}">
      <dgm:prSet/>
      <dgm:spPr/>
      <dgm:t>
        <a:bodyPr/>
        <a:lstStyle/>
        <a:p>
          <a:endParaRPr lang="en-US"/>
        </a:p>
      </dgm:t>
    </dgm:pt>
    <dgm:pt modelId="{592D2024-9DCF-469B-A846-348CAC8B9FB9}">
      <dgm:prSet phldrT="[Text]"/>
      <dgm:spPr/>
      <dgm:t>
        <a:bodyPr/>
        <a:lstStyle/>
        <a:p>
          <a:r>
            <a:rPr lang="en-US"/>
            <a:t> Cases  form Press or media</a:t>
          </a:r>
        </a:p>
      </dgm:t>
    </dgm:pt>
    <dgm:pt modelId="{90F53E8D-8524-44B7-9157-40D3300F3D81}" type="parTrans" cxnId="{1C4EF96D-696A-4FCC-9A63-C3ED547446FB}">
      <dgm:prSet/>
      <dgm:spPr/>
      <dgm:t>
        <a:bodyPr/>
        <a:lstStyle/>
        <a:p>
          <a:endParaRPr lang="en-US"/>
        </a:p>
      </dgm:t>
    </dgm:pt>
    <dgm:pt modelId="{0D40B023-E3EE-48E9-9413-7A67BF1ABA85}" type="sibTrans" cxnId="{1C4EF96D-696A-4FCC-9A63-C3ED547446FB}">
      <dgm:prSet/>
      <dgm:spPr/>
      <dgm:t>
        <a:bodyPr/>
        <a:lstStyle/>
        <a:p>
          <a:endParaRPr lang="en-US"/>
        </a:p>
      </dgm:t>
    </dgm:pt>
    <dgm:pt modelId="{49298E96-60A4-4382-A3C5-72CA0F15EC9E}">
      <dgm:prSet phldrT="[Text]"/>
      <dgm:spPr/>
      <dgm:t>
        <a:bodyPr/>
        <a:lstStyle/>
        <a:p>
          <a:r>
            <a:rPr lang="en-US"/>
            <a:t>Clinical studies</a:t>
          </a:r>
        </a:p>
      </dgm:t>
    </dgm:pt>
    <dgm:pt modelId="{ECB8EE7A-1D1C-4EBC-B45E-1BFF61813B41}" type="parTrans" cxnId="{FD2A0006-5129-4815-AA94-893C99C1AC85}">
      <dgm:prSet/>
      <dgm:spPr/>
      <dgm:t>
        <a:bodyPr/>
        <a:lstStyle/>
        <a:p>
          <a:endParaRPr lang="en-US"/>
        </a:p>
      </dgm:t>
    </dgm:pt>
    <dgm:pt modelId="{58B2C308-168F-480C-A02B-3D0B4BCAFD8A}" type="sibTrans" cxnId="{FD2A0006-5129-4815-AA94-893C99C1AC85}">
      <dgm:prSet/>
      <dgm:spPr/>
      <dgm:t>
        <a:bodyPr/>
        <a:lstStyle/>
        <a:p>
          <a:endParaRPr lang="en-US"/>
        </a:p>
      </dgm:t>
    </dgm:pt>
    <dgm:pt modelId="{1889D7B9-2860-46DB-958C-10A0F7B9F612}">
      <dgm:prSet phldrT="[Text]"/>
      <dgm:spPr/>
      <dgm:t>
        <a:bodyPr/>
        <a:lstStyle/>
        <a:p>
          <a:r>
            <a:rPr lang="en-US"/>
            <a:t>Authority cases</a:t>
          </a:r>
        </a:p>
      </dgm:t>
    </dgm:pt>
    <dgm:pt modelId="{C6E769BE-F976-4DF8-93FA-8948FB081402}" type="parTrans" cxnId="{854C72FF-AD6F-44BA-B940-5B1343E01839}">
      <dgm:prSet/>
      <dgm:spPr/>
      <dgm:t>
        <a:bodyPr/>
        <a:lstStyle/>
        <a:p>
          <a:endParaRPr lang="en-US"/>
        </a:p>
      </dgm:t>
    </dgm:pt>
    <dgm:pt modelId="{C243BA39-6D8F-4C22-A0F8-4D87EA156341}" type="sibTrans" cxnId="{854C72FF-AD6F-44BA-B940-5B1343E01839}">
      <dgm:prSet/>
      <dgm:spPr/>
      <dgm:t>
        <a:bodyPr/>
        <a:lstStyle/>
        <a:p>
          <a:endParaRPr lang="en-US"/>
        </a:p>
      </dgm:t>
    </dgm:pt>
    <dgm:pt modelId="{6AF7A11C-B85D-4D16-B571-9CBCAD3750C8}">
      <dgm:prSet phldrT="[Text]"/>
      <dgm:spPr/>
      <dgm:t>
        <a:bodyPr/>
        <a:lstStyle/>
        <a:p>
          <a:r>
            <a:rPr lang="en-US"/>
            <a:t>Patient registries</a:t>
          </a:r>
        </a:p>
      </dgm:t>
    </dgm:pt>
    <dgm:pt modelId="{DC68FAD3-9ED5-4FFD-B8B4-9DA8DC464F5A}" type="parTrans" cxnId="{8B131342-9BAF-456A-AE68-1954F9FE51DB}">
      <dgm:prSet/>
      <dgm:spPr/>
      <dgm:t>
        <a:bodyPr/>
        <a:lstStyle/>
        <a:p>
          <a:endParaRPr lang="en-US"/>
        </a:p>
      </dgm:t>
    </dgm:pt>
    <dgm:pt modelId="{F235B0F4-A056-4683-9748-6239122F4EDE}" type="sibTrans" cxnId="{8B131342-9BAF-456A-AE68-1954F9FE51DB}">
      <dgm:prSet/>
      <dgm:spPr/>
      <dgm:t>
        <a:bodyPr/>
        <a:lstStyle/>
        <a:p>
          <a:endParaRPr lang="en-US"/>
        </a:p>
      </dgm:t>
    </dgm:pt>
    <dgm:pt modelId="{03C1FBFB-7B24-4E2B-9A3C-278994DB5A96}" type="pres">
      <dgm:prSet presAssocID="{A4C079C8-6E7B-4D1C-86A6-10133F0C2E53}" presName="Name0" presStyleCnt="0">
        <dgm:presLayoutVars>
          <dgm:chMax val="1"/>
          <dgm:chPref val="1"/>
          <dgm:dir/>
          <dgm:animOne val="branch"/>
          <dgm:animLvl val="lvl"/>
        </dgm:presLayoutVars>
      </dgm:prSet>
      <dgm:spPr/>
    </dgm:pt>
    <dgm:pt modelId="{ECAEF159-3A90-43E8-9F6E-A55461F6E834}" type="pres">
      <dgm:prSet presAssocID="{F1CB535F-99B8-4D4F-9AF9-3AB0DB56B97E}" presName="Parent" presStyleLbl="node0" presStyleIdx="0" presStyleCnt="1">
        <dgm:presLayoutVars>
          <dgm:chMax val="6"/>
          <dgm:chPref val="6"/>
        </dgm:presLayoutVars>
      </dgm:prSet>
      <dgm:spPr/>
    </dgm:pt>
    <dgm:pt modelId="{40199D05-0CCB-4182-B08E-FFEFEAC0F7E3}" type="pres">
      <dgm:prSet presAssocID="{15861DE5-918A-4302-9794-E5796347731A}" presName="Accent1" presStyleCnt="0"/>
      <dgm:spPr/>
    </dgm:pt>
    <dgm:pt modelId="{54E230F1-4451-4724-A7FB-A1F8358BF060}" type="pres">
      <dgm:prSet presAssocID="{15861DE5-918A-4302-9794-E5796347731A}" presName="Accent" presStyleLbl="bgShp" presStyleIdx="0" presStyleCnt="6"/>
      <dgm:spPr/>
    </dgm:pt>
    <dgm:pt modelId="{C3CBABFD-0877-493E-8B79-A2EC0C46C7C5}" type="pres">
      <dgm:prSet presAssocID="{15861DE5-918A-4302-9794-E5796347731A}" presName="Child1" presStyleLbl="node1" presStyleIdx="0" presStyleCnt="6">
        <dgm:presLayoutVars>
          <dgm:chMax val="0"/>
          <dgm:chPref val="0"/>
          <dgm:bulletEnabled val="1"/>
        </dgm:presLayoutVars>
      </dgm:prSet>
      <dgm:spPr/>
    </dgm:pt>
    <dgm:pt modelId="{C4E1C1FF-C710-4B8D-8531-D9886B808B15}" type="pres">
      <dgm:prSet presAssocID="{0651B5B1-C9CB-4648-9BED-0129D3598817}" presName="Accent2" presStyleCnt="0"/>
      <dgm:spPr/>
    </dgm:pt>
    <dgm:pt modelId="{EBA19EDD-29A5-4DB0-91E5-35CBC4574532}" type="pres">
      <dgm:prSet presAssocID="{0651B5B1-C9CB-4648-9BED-0129D3598817}" presName="Accent" presStyleLbl="bgShp" presStyleIdx="1" presStyleCnt="6"/>
      <dgm:spPr/>
    </dgm:pt>
    <dgm:pt modelId="{63FBC3E4-24DF-4E41-8CC1-35E7BDED998E}" type="pres">
      <dgm:prSet presAssocID="{0651B5B1-C9CB-4648-9BED-0129D3598817}" presName="Child2" presStyleLbl="node1" presStyleIdx="1" presStyleCnt="6">
        <dgm:presLayoutVars>
          <dgm:chMax val="0"/>
          <dgm:chPref val="0"/>
          <dgm:bulletEnabled val="1"/>
        </dgm:presLayoutVars>
      </dgm:prSet>
      <dgm:spPr/>
    </dgm:pt>
    <dgm:pt modelId="{6654C56A-7118-4832-ABD0-C504488FC3D5}" type="pres">
      <dgm:prSet presAssocID="{592D2024-9DCF-469B-A846-348CAC8B9FB9}" presName="Accent3" presStyleCnt="0"/>
      <dgm:spPr/>
    </dgm:pt>
    <dgm:pt modelId="{0B50394C-DC09-43C1-AB4F-D02413FE1699}" type="pres">
      <dgm:prSet presAssocID="{592D2024-9DCF-469B-A846-348CAC8B9FB9}" presName="Accent" presStyleLbl="bgShp" presStyleIdx="2" presStyleCnt="6"/>
      <dgm:spPr/>
    </dgm:pt>
    <dgm:pt modelId="{7DC25E05-BC98-4B78-A9D1-E358786DFA9B}" type="pres">
      <dgm:prSet presAssocID="{592D2024-9DCF-469B-A846-348CAC8B9FB9}" presName="Child3" presStyleLbl="node1" presStyleIdx="2" presStyleCnt="6">
        <dgm:presLayoutVars>
          <dgm:chMax val="0"/>
          <dgm:chPref val="0"/>
          <dgm:bulletEnabled val="1"/>
        </dgm:presLayoutVars>
      </dgm:prSet>
      <dgm:spPr/>
    </dgm:pt>
    <dgm:pt modelId="{BDC22E40-148F-419D-B1E7-FC7E71DB5810}" type="pres">
      <dgm:prSet presAssocID="{49298E96-60A4-4382-A3C5-72CA0F15EC9E}" presName="Accent4" presStyleCnt="0"/>
      <dgm:spPr/>
    </dgm:pt>
    <dgm:pt modelId="{05C0A2AE-4016-4FC3-B5E3-4F2D62645AAB}" type="pres">
      <dgm:prSet presAssocID="{49298E96-60A4-4382-A3C5-72CA0F15EC9E}" presName="Accent" presStyleLbl="bgShp" presStyleIdx="3" presStyleCnt="6"/>
      <dgm:spPr/>
    </dgm:pt>
    <dgm:pt modelId="{C361F3B1-9F2E-4130-8DE4-02B4BB0926B9}" type="pres">
      <dgm:prSet presAssocID="{49298E96-60A4-4382-A3C5-72CA0F15EC9E}" presName="Child4" presStyleLbl="node1" presStyleIdx="3" presStyleCnt="6">
        <dgm:presLayoutVars>
          <dgm:chMax val="0"/>
          <dgm:chPref val="0"/>
          <dgm:bulletEnabled val="1"/>
        </dgm:presLayoutVars>
      </dgm:prSet>
      <dgm:spPr/>
    </dgm:pt>
    <dgm:pt modelId="{1890D685-BDF9-4A79-AD9F-5FD41A9B4859}" type="pres">
      <dgm:prSet presAssocID="{1889D7B9-2860-46DB-958C-10A0F7B9F612}" presName="Accent5" presStyleCnt="0"/>
      <dgm:spPr/>
    </dgm:pt>
    <dgm:pt modelId="{F50D9AF8-C7F5-4413-89CD-CC6584F348F4}" type="pres">
      <dgm:prSet presAssocID="{1889D7B9-2860-46DB-958C-10A0F7B9F612}" presName="Accent" presStyleLbl="bgShp" presStyleIdx="4" presStyleCnt="6"/>
      <dgm:spPr/>
    </dgm:pt>
    <dgm:pt modelId="{0068D2A3-A9B2-4D81-9DAF-1498DB7AF000}" type="pres">
      <dgm:prSet presAssocID="{1889D7B9-2860-46DB-958C-10A0F7B9F612}" presName="Child5" presStyleLbl="node1" presStyleIdx="4" presStyleCnt="6">
        <dgm:presLayoutVars>
          <dgm:chMax val="0"/>
          <dgm:chPref val="0"/>
          <dgm:bulletEnabled val="1"/>
        </dgm:presLayoutVars>
      </dgm:prSet>
      <dgm:spPr/>
    </dgm:pt>
    <dgm:pt modelId="{739A022B-A90F-4660-9FC2-79C26D60E546}" type="pres">
      <dgm:prSet presAssocID="{6AF7A11C-B85D-4D16-B571-9CBCAD3750C8}" presName="Accent6" presStyleCnt="0"/>
      <dgm:spPr/>
    </dgm:pt>
    <dgm:pt modelId="{900B3FB3-8F39-43E3-B75A-B33E2DCADF97}" type="pres">
      <dgm:prSet presAssocID="{6AF7A11C-B85D-4D16-B571-9CBCAD3750C8}" presName="Accent" presStyleLbl="bgShp" presStyleIdx="5" presStyleCnt="6"/>
      <dgm:spPr/>
    </dgm:pt>
    <dgm:pt modelId="{D2E20BA8-FE73-4066-8616-2A422CEF4D6B}" type="pres">
      <dgm:prSet presAssocID="{6AF7A11C-B85D-4D16-B571-9CBCAD3750C8}" presName="Child6" presStyleLbl="node1" presStyleIdx="5" presStyleCnt="6">
        <dgm:presLayoutVars>
          <dgm:chMax val="0"/>
          <dgm:chPref val="0"/>
          <dgm:bulletEnabled val="1"/>
        </dgm:presLayoutVars>
      </dgm:prSet>
      <dgm:spPr/>
    </dgm:pt>
  </dgm:ptLst>
  <dgm:cxnLst>
    <dgm:cxn modelId="{E7A80603-870A-40A8-AF4F-EF78FBF35CE2}" srcId="{A4C079C8-6E7B-4D1C-86A6-10133F0C2E53}" destId="{F1CB535F-99B8-4D4F-9AF9-3AB0DB56B97E}" srcOrd="0" destOrd="0" parTransId="{7546B1A9-D5E1-45AB-B03A-C6DAD8F27269}" sibTransId="{6D60A947-9B48-4DDB-87C0-5B0857C561D4}"/>
    <dgm:cxn modelId="{FD2A0006-5129-4815-AA94-893C99C1AC85}" srcId="{F1CB535F-99B8-4D4F-9AF9-3AB0DB56B97E}" destId="{49298E96-60A4-4382-A3C5-72CA0F15EC9E}" srcOrd="3" destOrd="0" parTransId="{ECB8EE7A-1D1C-4EBC-B45E-1BFF61813B41}" sibTransId="{58B2C308-168F-480C-A02B-3D0B4BCAFD8A}"/>
    <dgm:cxn modelId="{4953B523-89D0-4F91-A069-219B7BD9F277}" type="presOf" srcId="{0651B5B1-C9CB-4648-9BED-0129D3598817}" destId="{63FBC3E4-24DF-4E41-8CC1-35E7BDED998E}" srcOrd="0" destOrd="0" presId="urn:microsoft.com/office/officeart/2011/layout/HexagonRadial"/>
    <dgm:cxn modelId="{CB20B331-803C-480D-B42D-D1CCE8800C7C}" type="presOf" srcId="{49298E96-60A4-4382-A3C5-72CA0F15EC9E}" destId="{C361F3B1-9F2E-4130-8DE4-02B4BB0926B9}" srcOrd="0" destOrd="0" presId="urn:microsoft.com/office/officeart/2011/layout/HexagonRadial"/>
    <dgm:cxn modelId="{1B83253F-76CD-48D2-B25F-60646C7485CD}" srcId="{F1CB535F-99B8-4D4F-9AF9-3AB0DB56B97E}" destId="{15861DE5-918A-4302-9794-E5796347731A}" srcOrd="0" destOrd="0" parTransId="{E1363632-176E-4E00-9962-3F2D24AA1F7C}" sibTransId="{96E98CA7-5E9E-4CE2-84D3-7D35FFA81D21}"/>
    <dgm:cxn modelId="{8B131342-9BAF-456A-AE68-1954F9FE51DB}" srcId="{F1CB535F-99B8-4D4F-9AF9-3AB0DB56B97E}" destId="{6AF7A11C-B85D-4D16-B571-9CBCAD3750C8}" srcOrd="5" destOrd="0" parTransId="{DC68FAD3-9ED5-4FFD-B8B4-9DA8DC464F5A}" sibTransId="{F235B0F4-A056-4683-9748-6239122F4EDE}"/>
    <dgm:cxn modelId="{27250C44-D887-46C5-8DB7-8E1737E1C403}" type="presOf" srcId="{A4C079C8-6E7B-4D1C-86A6-10133F0C2E53}" destId="{03C1FBFB-7B24-4E2B-9A3C-278994DB5A96}" srcOrd="0" destOrd="0" presId="urn:microsoft.com/office/officeart/2011/layout/HexagonRadial"/>
    <dgm:cxn modelId="{C2259246-A899-48FC-8ADC-1A4D86CDF1FB}" srcId="{F1CB535F-99B8-4D4F-9AF9-3AB0DB56B97E}" destId="{0651B5B1-C9CB-4648-9BED-0129D3598817}" srcOrd="1" destOrd="0" parTransId="{FD2C362B-0485-4C17-8953-2ADEF2EC0F06}" sibTransId="{00584C65-CC75-4F14-AB25-7179B0F3E0F4}"/>
    <dgm:cxn modelId="{1C4EF96D-696A-4FCC-9A63-C3ED547446FB}" srcId="{F1CB535F-99B8-4D4F-9AF9-3AB0DB56B97E}" destId="{592D2024-9DCF-469B-A846-348CAC8B9FB9}" srcOrd="2" destOrd="0" parTransId="{90F53E8D-8524-44B7-9157-40D3300F3D81}" sibTransId="{0D40B023-E3EE-48E9-9413-7A67BF1ABA85}"/>
    <dgm:cxn modelId="{A9726D7E-E700-4351-8FC2-A4A63FEE60B9}" type="presOf" srcId="{6AF7A11C-B85D-4D16-B571-9CBCAD3750C8}" destId="{D2E20BA8-FE73-4066-8616-2A422CEF4D6B}" srcOrd="0" destOrd="0" presId="urn:microsoft.com/office/officeart/2011/layout/HexagonRadial"/>
    <dgm:cxn modelId="{C459347F-612E-49A8-83DE-9BA21F577924}" type="presOf" srcId="{592D2024-9DCF-469B-A846-348CAC8B9FB9}" destId="{7DC25E05-BC98-4B78-A9D1-E358786DFA9B}" srcOrd="0" destOrd="0" presId="urn:microsoft.com/office/officeart/2011/layout/HexagonRadial"/>
    <dgm:cxn modelId="{7D0C379F-1FF4-4872-AE49-AE1385A1D175}" type="presOf" srcId="{F1CB535F-99B8-4D4F-9AF9-3AB0DB56B97E}" destId="{ECAEF159-3A90-43E8-9F6E-A55461F6E834}" srcOrd="0" destOrd="0" presId="urn:microsoft.com/office/officeart/2011/layout/HexagonRadial"/>
    <dgm:cxn modelId="{33562DB1-14CF-4F8C-BA41-300A031C4C3A}" type="presOf" srcId="{1889D7B9-2860-46DB-958C-10A0F7B9F612}" destId="{0068D2A3-A9B2-4D81-9DAF-1498DB7AF000}" srcOrd="0" destOrd="0" presId="urn:microsoft.com/office/officeart/2011/layout/HexagonRadial"/>
    <dgm:cxn modelId="{44D252F3-4FF7-4E42-8345-9D0ED0AB792B}" type="presOf" srcId="{15861DE5-918A-4302-9794-E5796347731A}" destId="{C3CBABFD-0877-493E-8B79-A2EC0C46C7C5}" srcOrd="0" destOrd="0" presId="urn:microsoft.com/office/officeart/2011/layout/HexagonRadial"/>
    <dgm:cxn modelId="{854C72FF-AD6F-44BA-B940-5B1343E01839}" srcId="{F1CB535F-99B8-4D4F-9AF9-3AB0DB56B97E}" destId="{1889D7B9-2860-46DB-958C-10A0F7B9F612}" srcOrd="4" destOrd="0" parTransId="{C6E769BE-F976-4DF8-93FA-8948FB081402}" sibTransId="{C243BA39-6D8F-4C22-A0F8-4D87EA156341}"/>
    <dgm:cxn modelId="{5EABA28D-9D49-4BD7-A5D6-8EF4AC8AD877}" type="presParOf" srcId="{03C1FBFB-7B24-4E2B-9A3C-278994DB5A96}" destId="{ECAEF159-3A90-43E8-9F6E-A55461F6E834}" srcOrd="0" destOrd="0" presId="urn:microsoft.com/office/officeart/2011/layout/HexagonRadial"/>
    <dgm:cxn modelId="{1B395211-297D-49BE-BC9A-B19E983429CB}" type="presParOf" srcId="{03C1FBFB-7B24-4E2B-9A3C-278994DB5A96}" destId="{40199D05-0CCB-4182-B08E-FFEFEAC0F7E3}" srcOrd="1" destOrd="0" presId="urn:microsoft.com/office/officeart/2011/layout/HexagonRadial"/>
    <dgm:cxn modelId="{19112ABC-4813-421A-B3AD-7D456B50C03A}" type="presParOf" srcId="{40199D05-0CCB-4182-B08E-FFEFEAC0F7E3}" destId="{54E230F1-4451-4724-A7FB-A1F8358BF060}" srcOrd="0" destOrd="0" presId="urn:microsoft.com/office/officeart/2011/layout/HexagonRadial"/>
    <dgm:cxn modelId="{4FEE170E-EA5D-44D3-B28F-9FEEEB2AD80A}" type="presParOf" srcId="{03C1FBFB-7B24-4E2B-9A3C-278994DB5A96}" destId="{C3CBABFD-0877-493E-8B79-A2EC0C46C7C5}" srcOrd="2" destOrd="0" presId="urn:microsoft.com/office/officeart/2011/layout/HexagonRadial"/>
    <dgm:cxn modelId="{50652C1F-D982-4AE9-A815-E33D2814B98D}" type="presParOf" srcId="{03C1FBFB-7B24-4E2B-9A3C-278994DB5A96}" destId="{C4E1C1FF-C710-4B8D-8531-D9886B808B15}" srcOrd="3" destOrd="0" presId="urn:microsoft.com/office/officeart/2011/layout/HexagonRadial"/>
    <dgm:cxn modelId="{2B02A048-31BC-4C31-9FB3-667C69F16703}" type="presParOf" srcId="{C4E1C1FF-C710-4B8D-8531-D9886B808B15}" destId="{EBA19EDD-29A5-4DB0-91E5-35CBC4574532}" srcOrd="0" destOrd="0" presId="urn:microsoft.com/office/officeart/2011/layout/HexagonRadial"/>
    <dgm:cxn modelId="{0B85C0AE-549A-4212-90ED-29DEDA22147C}" type="presParOf" srcId="{03C1FBFB-7B24-4E2B-9A3C-278994DB5A96}" destId="{63FBC3E4-24DF-4E41-8CC1-35E7BDED998E}" srcOrd="4" destOrd="0" presId="urn:microsoft.com/office/officeart/2011/layout/HexagonRadial"/>
    <dgm:cxn modelId="{775C37F5-65E8-4545-AE61-9CA27DB841D5}" type="presParOf" srcId="{03C1FBFB-7B24-4E2B-9A3C-278994DB5A96}" destId="{6654C56A-7118-4832-ABD0-C504488FC3D5}" srcOrd="5" destOrd="0" presId="urn:microsoft.com/office/officeart/2011/layout/HexagonRadial"/>
    <dgm:cxn modelId="{CF07E301-3D5A-4C4E-BBD9-A8506D804A9C}" type="presParOf" srcId="{6654C56A-7118-4832-ABD0-C504488FC3D5}" destId="{0B50394C-DC09-43C1-AB4F-D02413FE1699}" srcOrd="0" destOrd="0" presId="urn:microsoft.com/office/officeart/2011/layout/HexagonRadial"/>
    <dgm:cxn modelId="{C02EA212-6E54-40CC-8E07-C14B8EAAC3AA}" type="presParOf" srcId="{03C1FBFB-7B24-4E2B-9A3C-278994DB5A96}" destId="{7DC25E05-BC98-4B78-A9D1-E358786DFA9B}" srcOrd="6" destOrd="0" presId="urn:microsoft.com/office/officeart/2011/layout/HexagonRadial"/>
    <dgm:cxn modelId="{8C9791DD-8494-43B3-ADD0-B156434E8D6C}" type="presParOf" srcId="{03C1FBFB-7B24-4E2B-9A3C-278994DB5A96}" destId="{BDC22E40-148F-419D-B1E7-FC7E71DB5810}" srcOrd="7" destOrd="0" presId="urn:microsoft.com/office/officeart/2011/layout/HexagonRadial"/>
    <dgm:cxn modelId="{94440C22-58F8-4895-AB90-C161D64CDC21}" type="presParOf" srcId="{BDC22E40-148F-419D-B1E7-FC7E71DB5810}" destId="{05C0A2AE-4016-4FC3-B5E3-4F2D62645AAB}" srcOrd="0" destOrd="0" presId="urn:microsoft.com/office/officeart/2011/layout/HexagonRadial"/>
    <dgm:cxn modelId="{5D279C0A-E302-497A-9BF0-F976C0DC3FF7}" type="presParOf" srcId="{03C1FBFB-7B24-4E2B-9A3C-278994DB5A96}" destId="{C361F3B1-9F2E-4130-8DE4-02B4BB0926B9}" srcOrd="8" destOrd="0" presId="urn:microsoft.com/office/officeart/2011/layout/HexagonRadial"/>
    <dgm:cxn modelId="{65947003-ABE0-4F11-8B12-FDFE227800F6}" type="presParOf" srcId="{03C1FBFB-7B24-4E2B-9A3C-278994DB5A96}" destId="{1890D685-BDF9-4A79-AD9F-5FD41A9B4859}" srcOrd="9" destOrd="0" presId="urn:microsoft.com/office/officeart/2011/layout/HexagonRadial"/>
    <dgm:cxn modelId="{455084AD-261A-491A-9F96-FD11476DA301}" type="presParOf" srcId="{1890D685-BDF9-4A79-AD9F-5FD41A9B4859}" destId="{F50D9AF8-C7F5-4413-89CD-CC6584F348F4}" srcOrd="0" destOrd="0" presId="urn:microsoft.com/office/officeart/2011/layout/HexagonRadial"/>
    <dgm:cxn modelId="{56789B0B-86DD-43EF-AB74-E61E6F208679}" type="presParOf" srcId="{03C1FBFB-7B24-4E2B-9A3C-278994DB5A96}" destId="{0068D2A3-A9B2-4D81-9DAF-1498DB7AF000}" srcOrd="10" destOrd="0" presId="urn:microsoft.com/office/officeart/2011/layout/HexagonRadial"/>
    <dgm:cxn modelId="{45137AE1-F359-4605-B619-0D12E9A03FCB}" type="presParOf" srcId="{03C1FBFB-7B24-4E2B-9A3C-278994DB5A96}" destId="{739A022B-A90F-4660-9FC2-79C26D60E546}" srcOrd="11" destOrd="0" presId="urn:microsoft.com/office/officeart/2011/layout/HexagonRadial"/>
    <dgm:cxn modelId="{31741D1B-8847-4AC5-B232-D947E5CC84BB}" type="presParOf" srcId="{739A022B-A90F-4660-9FC2-79C26D60E546}" destId="{900B3FB3-8F39-43E3-B75A-B33E2DCADF97}" srcOrd="0" destOrd="0" presId="urn:microsoft.com/office/officeart/2011/layout/HexagonRadial"/>
    <dgm:cxn modelId="{51BCD30F-2C28-48E9-A7E5-3B868A373F3E}" type="presParOf" srcId="{03C1FBFB-7B24-4E2B-9A3C-278994DB5A96}" destId="{D2E20BA8-FE73-4066-8616-2A422CEF4D6B}" srcOrd="12" destOrd="0" presId="urn:microsoft.com/office/officeart/2011/layout/HexagonRadial"/>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430AF-E425-4B93-99CA-58F5FCA66AEF}">
      <dsp:nvSpPr>
        <dsp:cNvPr id="0" name=""/>
        <dsp:cNvSpPr/>
      </dsp:nvSpPr>
      <dsp:spPr>
        <a:xfrm>
          <a:off x="0" y="1147195"/>
          <a:ext cx="3819525" cy="3765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Signal analysis &amp;</a:t>
          </a:r>
        </a:p>
      </dsp:txBody>
      <dsp:txXfrm>
        <a:off x="0" y="1147195"/>
        <a:ext cx="3819525" cy="376535"/>
      </dsp:txXfrm>
    </dsp:sp>
    <dsp:sp modelId="{151AE950-5053-4A37-A8A5-F44A58CBF323}">
      <dsp:nvSpPr>
        <dsp:cNvPr id="0" name=""/>
        <dsp:cNvSpPr/>
      </dsp:nvSpPr>
      <dsp:spPr>
        <a:xfrm rot="10800000">
          <a:off x="0" y="573732"/>
          <a:ext cx="3819525" cy="57911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Signal validation </a:t>
          </a:r>
        </a:p>
      </dsp:txBody>
      <dsp:txXfrm rot="10800000">
        <a:off x="0" y="573732"/>
        <a:ext cx="3819525" cy="376289"/>
      </dsp:txXfrm>
    </dsp:sp>
    <dsp:sp modelId="{BE444C64-DB24-40BE-A66B-30B62A6E12B1}">
      <dsp:nvSpPr>
        <dsp:cNvPr id="0" name=""/>
        <dsp:cNvSpPr/>
      </dsp:nvSpPr>
      <dsp:spPr>
        <a:xfrm rot="10800000">
          <a:off x="0" y="269"/>
          <a:ext cx="3819525" cy="57911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Signal Detection</a:t>
          </a:r>
        </a:p>
      </dsp:txBody>
      <dsp:txXfrm rot="10800000">
        <a:off x="0" y="269"/>
        <a:ext cx="3819525" cy="3762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205509-CCBB-4089-82D4-65B4D21122F4}">
      <dsp:nvSpPr>
        <dsp:cNvPr id="0" name=""/>
        <dsp:cNvSpPr/>
      </dsp:nvSpPr>
      <dsp:spPr>
        <a:xfrm>
          <a:off x="0" y="1125685"/>
          <a:ext cx="3819525" cy="3694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Recommendation of action</a:t>
          </a:r>
        </a:p>
      </dsp:txBody>
      <dsp:txXfrm>
        <a:off x="0" y="1125685"/>
        <a:ext cx="3819525" cy="369475"/>
      </dsp:txXfrm>
    </dsp:sp>
    <dsp:sp modelId="{9EB6389D-29D3-4CC3-8AAF-354EE4782ACD}">
      <dsp:nvSpPr>
        <dsp:cNvPr id="0" name=""/>
        <dsp:cNvSpPr/>
      </dsp:nvSpPr>
      <dsp:spPr>
        <a:xfrm rot="10800000">
          <a:off x="0" y="562974"/>
          <a:ext cx="3819525" cy="56825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Signal Assessment</a:t>
          </a:r>
        </a:p>
      </dsp:txBody>
      <dsp:txXfrm rot="10800000">
        <a:off x="0" y="562974"/>
        <a:ext cx="3819525" cy="369233"/>
      </dsp:txXfrm>
    </dsp:sp>
    <dsp:sp modelId="{507422C4-46DF-4800-859F-6B07B085F196}">
      <dsp:nvSpPr>
        <dsp:cNvPr id="0" name=""/>
        <dsp:cNvSpPr/>
      </dsp:nvSpPr>
      <dsp:spPr>
        <a:xfrm rot="10800000">
          <a:off x="0" y="264"/>
          <a:ext cx="3819525" cy="56825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Signal prioritization</a:t>
          </a:r>
        </a:p>
      </dsp:txBody>
      <dsp:txXfrm rot="10800000">
        <a:off x="0" y="264"/>
        <a:ext cx="3819525" cy="3692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EF159-3A90-43E8-9F6E-A55461F6E834}">
      <dsp:nvSpPr>
        <dsp:cNvPr id="0" name=""/>
        <dsp:cNvSpPr/>
      </dsp:nvSpPr>
      <dsp:spPr>
        <a:xfrm>
          <a:off x="2086903" y="1032449"/>
          <a:ext cx="1312287" cy="1135181"/>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Sources of Signal</a:t>
          </a:r>
        </a:p>
      </dsp:txBody>
      <dsp:txXfrm>
        <a:off x="2304367" y="1220564"/>
        <a:ext cx="877359" cy="758951"/>
      </dsp:txXfrm>
    </dsp:sp>
    <dsp:sp modelId="{EBA19EDD-29A5-4DB0-91E5-35CBC4574532}">
      <dsp:nvSpPr>
        <dsp:cNvPr id="0" name=""/>
        <dsp:cNvSpPr/>
      </dsp:nvSpPr>
      <dsp:spPr>
        <a:xfrm>
          <a:off x="2908647" y="489341"/>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3CBABFD-0877-493E-8B79-A2EC0C46C7C5}">
      <dsp:nvSpPr>
        <dsp:cNvPr id="0" name=""/>
        <dsp:cNvSpPr/>
      </dsp:nvSpPr>
      <dsp:spPr>
        <a:xfrm>
          <a:off x="2207784" y="0"/>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Spontaneous reports</a:t>
          </a:r>
        </a:p>
      </dsp:txBody>
      <dsp:txXfrm>
        <a:off x="2386002" y="154180"/>
        <a:ext cx="718974" cy="621996"/>
      </dsp:txXfrm>
    </dsp:sp>
    <dsp:sp modelId="{0B50394C-DC09-43C1-AB4F-D02413FE1699}">
      <dsp:nvSpPr>
        <dsp:cNvPr id="0" name=""/>
        <dsp:cNvSpPr/>
      </dsp:nvSpPr>
      <dsp:spPr>
        <a:xfrm>
          <a:off x="3486493" y="1286880"/>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3FBC3E4-24DF-4E41-8CC1-35E7BDED998E}">
      <dsp:nvSpPr>
        <dsp:cNvPr id="0" name=""/>
        <dsp:cNvSpPr/>
      </dsp:nvSpPr>
      <dsp:spPr>
        <a:xfrm>
          <a:off x="3194060" y="572231"/>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Scientific Literature </a:t>
          </a:r>
        </a:p>
      </dsp:txBody>
      <dsp:txXfrm>
        <a:off x="3372278" y="726411"/>
        <a:ext cx="718974" cy="621996"/>
      </dsp:txXfrm>
    </dsp:sp>
    <dsp:sp modelId="{05C0A2AE-4016-4FC3-B5E3-4F2D62645AAB}">
      <dsp:nvSpPr>
        <dsp:cNvPr id="0" name=""/>
        <dsp:cNvSpPr/>
      </dsp:nvSpPr>
      <dsp:spPr>
        <a:xfrm>
          <a:off x="3085084" y="2187153"/>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DC25E05-BC98-4B78-A9D1-E358786DFA9B}">
      <dsp:nvSpPr>
        <dsp:cNvPr id="0" name=""/>
        <dsp:cNvSpPr/>
      </dsp:nvSpPr>
      <dsp:spPr>
        <a:xfrm>
          <a:off x="3194060" y="1697172"/>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 Cases  form Press or media</a:t>
          </a:r>
        </a:p>
      </dsp:txBody>
      <dsp:txXfrm>
        <a:off x="3372278" y="1851352"/>
        <a:ext cx="718974" cy="621996"/>
      </dsp:txXfrm>
    </dsp:sp>
    <dsp:sp modelId="{F50D9AF8-C7F5-4413-89CD-CC6584F348F4}">
      <dsp:nvSpPr>
        <dsp:cNvPr id="0" name=""/>
        <dsp:cNvSpPr/>
      </dsp:nvSpPr>
      <dsp:spPr>
        <a:xfrm>
          <a:off x="2089345" y="228060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361F3B1-9F2E-4130-8DE4-02B4BB0926B9}">
      <dsp:nvSpPr>
        <dsp:cNvPr id="0" name=""/>
        <dsp:cNvSpPr/>
      </dsp:nvSpPr>
      <dsp:spPr>
        <a:xfrm>
          <a:off x="2207784" y="2270043"/>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Clinical studies</a:t>
          </a:r>
        </a:p>
      </dsp:txBody>
      <dsp:txXfrm>
        <a:off x="2386002" y="2424223"/>
        <a:ext cx="718974" cy="621996"/>
      </dsp:txXfrm>
    </dsp:sp>
    <dsp:sp modelId="{900B3FB3-8F39-43E3-B75A-B33E2DCADF97}">
      <dsp:nvSpPr>
        <dsp:cNvPr id="0" name=""/>
        <dsp:cNvSpPr/>
      </dsp:nvSpPr>
      <dsp:spPr>
        <a:xfrm>
          <a:off x="1502036" y="148338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068D2A3-A9B2-4D81-9DAF-1498DB7AF000}">
      <dsp:nvSpPr>
        <dsp:cNvPr id="0" name=""/>
        <dsp:cNvSpPr/>
      </dsp:nvSpPr>
      <dsp:spPr>
        <a:xfrm>
          <a:off x="1216929" y="1697812"/>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Authority cases</a:t>
          </a:r>
        </a:p>
      </dsp:txBody>
      <dsp:txXfrm>
        <a:off x="1395147" y="1851992"/>
        <a:ext cx="718974" cy="621996"/>
      </dsp:txXfrm>
    </dsp:sp>
    <dsp:sp modelId="{D2E20BA8-FE73-4066-8616-2A422CEF4D6B}">
      <dsp:nvSpPr>
        <dsp:cNvPr id="0" name=""/>
        <dsp:cNvSpPr/>
      </dsp:nvSpPr>
      <dsp:spPr>
        <a:xfrm>
          <a:off x="1216929" y="570951"/>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Patient registries</a:t>
          </a:r>
        </a:p>
      </dsp:txBody>
      <dsp:txXfrm>
        <a:off x="1395147" y="725131"/>
        <a:ext cx="718974" cy="62199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5</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T.R</dc:creator>
  <cp:keywords/>
  <dc:description/>
  <cp:lastModifiedBy>Sreekanth T.R</cp:lastModifiedBy>
  <cp:revision>6</cp:revision>
  <dcterms:created xsi:type="dcterms:W3CDTF">2019-02-02T12:29:00Z</dcterms:created>
  <dcterms:modified xsi:type="dcterms:W3CDTF">2019-02-03T12:56:00Z</dcterms:modified>
</cp:coreProperties>
</file>