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7F87" w14:textId="55D01A21" w:rsidR="00866EF8" w:rsidRDefault="00090CDC" w:rsidP="00090CDC">
      <w:pPr>
        <w:jc w:val="center"/>
        <w:rPr>
          <w:rFonts w:ascii="Times" w:hAnsi="Times"/>
          <w:b/>
          <w:bCs/>
        </w:rPr>
      </w:pPr>
      <w:r w:rsidRPr="00090CDC">
        <w:rPr>
          <w:rFonts w:ascii="Times" w:hAnsi="Times"/>
          <w:b/>
          <w:bCs/>
        </w:rPr>
        <w:t xml:space="preserve">Pittsburgh </w:t>
      </w:r>
      <w:r w:rsidR="00DC70EB">
        <w:rPr>
          <w:rFonts w:ascii="Times" w:hAnsi="Times"/>
          <w:b/>
          <w:bCs/>
        </w:rPr>
        <w:t xml:space="preserve">vs. Philadelphia </w:t>
      </w:r>
      <w:r w:rsidRPr="00090CDC">
        <w:rPr>
          <w:rFonts w:ascii="Times" w:hAnsi="Times"/>
          <w:b/>
          <w:bCs/>
        </w:rPr>
        <w:t xml:space="preserve">Tourism </w:t>
      </w:r>
    </w:p>
    <w:p w14:paraId="1BC29768" w14:textId="1337344B" w:rsidR="00090CDC" w:rsidRDefault="00090CDC" w:rsidP="00090CDC">
      <w:pPr>
        <w:jc w:val="center"/>
        <w:rPr>
          <w:rFonts w:ascii="Times" w:hAnsi="Times"/>
        </w:rPr>
      </w:pPr>
    </w:p>
    <w:p w14:paraId="47DDEDF9" w14:textId="4016BA9B" w:rsidR="00090CDC" w:rsidRDefault="00090CDC" w:rsidP="00090CDC">
      <w:pPr>
        <w:jc w:val="center"/>
        <w:rPr>
          <w:rFonts w:ascii="Times" w:hAnsi="Times"/>
        </w:rPr>
      </w:pPr>
      <w:r>
        <w:rPr>
          <w:rFonts w:ascii="Times" w:hAnsi="Times"/>
        </w:rPr>
        <w:t>Sunny Patel</w:t>
      </w:r>
    </w:p>
    <w:p w14:paraId="4301B06A" w14:textId="32D99FC3" w:rsidR="00090CDC" w:rsidRDefault="00090CDC" w:rsidP="00090CDC">
      <w:pPr>
        <w:jc w:val="center"/>
        <w:rPr>
          <w:rFonts w:ascii="Times" w:hAnsi="Times"/>
        </w:rPr>
      </w:pPr>
    </w:p>
    <w:p w14:paraId="61D2B9BB" w14:textId="5FB02795" w:rsidR="00090CDC" w:rsidRDefault="00090CDC" w:rsidP="00090CDC">
      <w:pPr>
        <w:jc w:val="center"/>
        <w:rPr>
          <w:rFonts w:ascii="Times" w:hAnsi="Times"/>
        </w:rPr>
      </w:pPr>
      <w:r>
        <w:rPr>
          <w:rFonts w:ascii="Times" w:hAnsi="Times"/>
        </w:rPr>
        <w:t>May 2020</w:t>
      </w:r>
    </w:p>
    <w:p w14:paraId="03EB6CFA" w14:textId="42407139" w:rsidR="00090CDC" w:rsidRDefault="00090CDC" w:rsidP="00090CDC">
      <w:pPr>
        <w:rPr>
          <w:rFonts w:ascii="Times" w:hAnsi="Times"/>
        </w:rPr>
      </w:pPr>
    </w:p>
    <w:p w14:paraId="3E67FAD5" w14:textId="0B7327F9" w:rsidR="00090CDC" w:rsidRDefault="00090CDC" w:rsidP="00090CDC">
      <w:pPr>
        <w:rPr>
          <w:rFonts w:ascii="Times" w:hAnsi="Times"/>
        </w:rPr>
      </w:pPr>
    </w:p>
    <w:p w14:paraId="5BD13EF7" w14:textId="05697CD3" w:rsidR="00090CDC" w:rsidRDefault="00090CDC" w:rsidP="00090CDC">
      <w:pPr>
        <w:rPr>
          <w:rFonts w:ascii="Times" w:hAnsi="Times"/>
        </w:rPr>
      </w:pPr>
    </w:p>
    <w:p w14:paraId="3AE65E21" w14:textId="75F04B23" w:rsidR="00090CDC" w:rsidRPr="00C170CA" w:rsidRDefault="00090CDC" w:rsidP="00090CDC">
      <w:pPr>
        <w:pStyle w:val="ListParagraph"/>
        <w:numPr>
          <w:ilvl w:val="0"/>
          <w:numId w:val="4"/>
        </w:numPr>
        <w:rPr>
          <w:rFonts w:ascii="Times" w:hAnsi="Times"/>
          <w:b/>
          <w:bCs/>
          <w:sz w:val="28"/>
          <w:szCs w:val="28"/>
        </w:rPr>
      </w:pPr>
      <w:r w:rsidRPr="00C170CA">
        <w:rPr>
          <w:rFonts w:ascii="Times" w:hAnsi="Times"/>
          <w:b/>
          <w:bCs/>
          <w:sz w:val="28"/>
          <w:szCs w:val="28"/>
        </w:rPr>
        <w:t>Introduction</w:t>
      </w:r>
    </w:p>
    <w:p w14:paraId="1E7F771A" w14:textId="7819F615" w:rsidR="00090CDC" w:rsidRPr="00C170CA" w:rsidRDefault="009A31C6" w:rsidP="009A31C6">
      <w:pPr>
        <w:pStyle w:val="ListParagraph"/>
        <w:numPr>
          <w:ilvl w:val="1"/>
          <w:numId w:val="4"/>
        </w:numPr>
        <w:rPr>
          <w:rFonts w:ascii="Times" w:hAnsi="Times"/>
          <w:b/>
          <w:bCs/>
          <w:sz w:val="20"/>
          <w:szCs w:val="20"/>
        </w:rPr>
      </w:pPr>
      <w:r w:rsidRPr="00C170CA">
        <w:rPr>
          <w:rFonts w:ascii="Times" w:hAnsi="Times"/>
          <w:b/>
          <w:bCs/>
          <w:sz w:val="20"/>
          <w:szCs w:val="20"/>
        </w:rPr>
        <w:t>Background</w:t>
      </w:r>
    </w:p>
    <w:p w14:paraId="2E7CA2EA" w14:textId="77777777" w:rsidR="00C74BEF" w:rsidRPr="00C170CA" w:rsidRDefault="002B199E" w:rsidP="009A31C6">
      <w:pPr>
        <w:ind w:left="720"/>
        <w:rPr>
          <w:rFonts w:ascii="Times" w:hAnsi="Times"/>
          <w:sz w:val="20"/>
          <w:szCs w:val="20"/>
        </w:rPr>
      </w:pPr>
      <w:r w:rsidRPr="00C170CA">
        <w:rPr>
          <w:rFonts w:ascii="Times" w:hAnsi="Times"/>
          <w:sz w:val="20"/>
          <w:szCs w:val="20"/>
        </w:rPr>
        <w:t xml:space="preserve">Pittsburgh, Pennsylvania also known as “the Steel City” is home to many prominent leaders in a variety of categories. Pittsburgh has one of the largest medical providers in University of Pittsburgh Medical Center (UPMC). A city that was built around bridges by the steel they produced </w:t>
      </w:r>
      <w:r w:rsidR="00C74BEF" w:rsidRPr="00C170CA">
        <w:rPr>
          <w:rFonts w:ascii="Times" w:hAnsi="Times"/>
          <w:sz w:val="20"/>
          <w:szCs w:val="20"/>
        </w:rPr>
        <w:t>started seeing</w:t>
      </w:r>
      <w:r w:rsidRPr="00C170CA">
        <w:rPr>
          <w:rFonts w:ascii="Times" w:hAnsi="Times"/>
          <w:sz w:val="20"/>
          <w:szCs w:val="20"/>
        </w:rPr>
        <w:t xml:space="preserve"> a shift in the economy</w:t>
      </w:r>
      <w:r w:rsidR="00C74BEF" w:rsidRPr="00C170CA">
        <w:rPr>
          <w:rFonts w:ascii="Times" w:hAnsi="Times"/>
          <w:sz w:val="20"/>
          <w:szCs w:val="20"/>
        </w:rPr>
        <w:t>. During</w:t>
      </w:r>
      <w:r w:rsidRPr="00C170CA">
        <w:rPr>
          <w:rFonts w:ascii="Times" w:hAnsi="Times"/>
          <w:sz w:val="20"/>
          <w:szCs w:val="20"/>
        </w:rPr>
        <w:t xml:space="preserve"> the </w:t>
      </w:r>
      <w:r w:rsidR="00C74BEF" w:rsidRPr="00C170CA">
        <w:rPr>
          <w:rFonts w:ascii="Times" w:hAnsi="Times"/>
          <w:sz w:val="20"/>
          <w:szCs w:val="20"/>
        </w:rPr>
        <w:t>1980s, Pittsburgh faced the shift due to the collapse of the steel industry.</w:t>
      </w:r>
      <w:r w:rsidRPr="00C170CA">
        <w:rPr>
          <w:rFonts w:ascii="Times" w:hAnsi="Times"/>
          <w:sz w:val="20"/>
          <w:szCs w:val="20"/>
        </w:rPr>
        <w:t xml:space="preserve"> </w:t>
      </w:r>
      <w:r w:rsidR="00C74BEF" w:rsidRPr="00C170CA">
        <w:rPr>
          <w:rFonts w:ascii="Times" w:hAnsi="Times"/>
          <w:sz w:val="20"/>
          <w:szCs w:val="20"/>
        </w:rPr>
        <w:t>Large</w:t>
      </w:r>
      <w:r w:rsidRPr="00C170CA">
        <w:rPr>
          <w:rFonts w:ascii="Times" w:hAnsi="Times"/>
          <w:sz w:val="20"/>
          <w:szCs w:val="20"/>
        </w:rPr>
        <w:t xml:space="preserve"> steel corporations </w:t>
      </w:r>
      <w:r w:rsidR="00C74BEF" w:rsidRPr="00C170CA">
        <w:rPr>
          <w:rFonts w:ascii="Times" w:hAnsi="Times"/>
          <w:sz w:val="20"/>
          <w:szCs w:val="20"/>
        </w:rPr>
        <w:t>began decreasing production which inevitably led to closures. The fall of the steel industry left half of the nation’s steelworkers unemployed.</w:t>
      </w:r>
    </w:p>
    <w:p w14:paraId="78341C9B" w14:textId="77777777" w:rsidR="00C74BEF" w:rsidRPr="00C170CA" w:rsidRDefault="00C74BEF" w:rsidP="009A31C6">
      <w:pPr>
        <w:ind w:left="720"/>
        <w:rPr>
          <w:rFonts w:ascii="Times" w:hAnsi="Times"/>
          <w:sz w:val="20"/>
          <w:szCs w:val="20"/>
        </w:rPr>
      </w:pPr>
    </w:p>
    <w:p w14:paraId="4DCC7CE2" w14:textId="2759AF6D" w:rsidR="009A31C6" w:rsidRPr="00C170CA" w:rsidRDefault="00C74BEF" w:rsidP="009A31C6">
      <w:pPr>
        <w:ind w:left="720"/>
        <w:rPr>
          <w:rFonts w:ascii="Times" w:hAnsi="Times"/>
          <w:sz w:val="20"/>
          <w:szCs w:val="20"/>
        </w:rPr>
      </w:pPr>
      <w:r w:rsidRPr="00C170CA">
        <w:rPr>
          <w:rFonts w:ascii="Times" w:hAnsi="Times"/>
          <w:sz w:val="20"/>
          <w:szCs w:val="20"/>
        </w:rPr>
        <w:t xml:space="preserve">Pittsburgh was able to successfully transition from an economy dominated by manufacturing to a city focusing on banking, medicine, higher education and technology. Large tech corporations </w:t>
      </w:r>
      <w:r w:rsidR="00C170CA" w:rsidRPr="00C170CA">
        <w:rPr>
          <w:rFonts w:ascii="Times" w:hAnsi="Times"/>
          <w:sz w:val="20"/>
          <w:szCs w:val="20"/>
        </w:rPr>
        <w:t>such as Uber, Google, and Duolingo have opened campuses in the city.</w:t>
      </w:r>
      <w:r w:rsidR="00D861F4">
        <w:rPr>
          <w:rFonts w:ascii="Times" w:hAnsi="Times"/>
          <w:sz w:val="20"/>
          <w:szCs w:val="20"/>
        </w:rPr>
        <w:t xml:space="preserve"> Pittsburgh is rooted with rich history, beautiful scenery and a thriving economy.</w:t>
      </w:r>
    </w:p>
    <w:p w14:paraId="7B13AA3A" w14:textId="3C767F7D" w:rsidR="009A31C6" w:rsidRDefault="009A31C6" w:rsidP="009A31C6">
      <w:pPr>
        <w:ind w:left="720"/>
        <w:rPr>
          <w:rFonts w:ascii="Times" w:hAnsi="Times"/>
          <w:sz w:val="21"/>
          <w:szCs w:val="21"/>
        </w:rPr>
      </w:pPr>
    </w:p>
    <w:p w14:paraId="2905A12C" w14:textId="77777777" w:rsidR="009A31C6" w:rsidRPr="009A31C6" w:rsidRDefault="009A31C6" w:rsidP="009A31C6">
      <w:pPr>
        <w:ind w:left="720"/>
        <w:rPr>
          <w:rFonts w:ascii="Times" w:hAnsi="Times"/>
          <w:sz w:val="21"/>
          <w:szCs w:val="21"/>
        </w:rPr>
      </w:pPr>
    </w:p>
    <w:p w14:paraId="6B6C5557" w14:textId="0D322B87" w:rsidR="009A31C6" w:rsidRPr="00F175E9" w:rsidRDefault="009A31C6" w:rsidP="009A31C6">
      <w:pPr>
        <w:pStyle w:val="ListParagraph"/>
        <w:numPr>
          <w:ilvl w:val="1"/>
          <w:numId w:val="4"/>
        </w:numPr>
        <w:rPr>
          <w:rFonts w:ascii="Times" w:hAnsi="Times"/>
          <w:b/>
          <w:bCs/>
          <w:sz w:val="20"/>
          <w:szCs w:val="20"/>
        </w:rPr>
      </w:pPr>
      <w:r w:rsidRPr="00F175E9">
        <w:rPr>
          <w:rFonts w:ascii="Times" w:hAnsi="Times"/>
          <w:b/>
          <w:bCs/>
          <w:sz w:val="20"/>
          <w:szCs w:val="20"/>
        </w:rPr>
        <w:t>Problem</w:t>
      </w:r>
    </w:p>
    <w:p w14:paraId="58BC8BCB" w14:textId="678F7AD8" w:rsidR="00C170CA" w:rsidRPr="00F175E9" w:rsidRDefault="00D861F4" w:rsidP="00C170CA">
      <w:pPr>
        <w:ind w:left="720"/>
        <w:rPr>
          <w:rFonts w:ascii="Times" w:hAnsi="Times"/>
          <w:sz w:val="20"/>
          <w:szCs w:val="20"/>
        </w:rPr>
      </w:pPr>
      <w:r w:rsidRPr="00F175E9">
        <w:rPr>
          <w:rFonts w:ascii="Times" w:hAnsi="Times"/>
          <w:sz w:val="20"/>
          <w:szCs w:val="20"/>
        </w:rPr>
        <w:t xml:space="preserve">Even though Pittsburgh has plenty of essentials and a variety of amenities, the city still sits behind Philadelphia in tourism. </w:t>
      </w:r>
      <w:r w:rsidR="0008516B" w:rsidRPr="00F175E9">
        <w:rPr>
          <w:rFonts w:ascii="Times" w:hAnsi="Times"/>
          <w:sz w:val="20"/>
          <w:szCs w:val="20"/>
        </w:rPr>
        <w:t xml:space="preserve">Metro cities like Pittsburgh </w:t>
      </w:r>
      <w:r w:rsidR="00F175E9" w:rsidRPr="00F175E9">
        <w:rPr>
          <w:rFonts w:ascii="Times" w:hAnsi="Times"/>
          <w:sz w:val="20"/>
          <w:szCs w:val="20"/>
        </w:rPr>
        <w:t xml:space="preserve">tend to </w:t>
      </w:r>
      <w:r w:rsidR="0008516B" w:rsidRPr="00F175E9">
        <w:rPr>
          <w:rFonts w:ascii="Times" w:hAnsi="Times"/>
          <w:sz w:val="20"/>
          <w:szCs w:val="20"/>
        </w:rPr>
        <w:t xml:space="preserve">garner higher tourist rates </w:t>
      </w:r>
      <w:r w:rsidR="00F175E9" w:rsidRPr="00F175E9">
        <w:rPr>
          <w:rFonts w:ascii="Times" w:hAnsi="Times"/>
          <w:sz w:val="20"/>
          <w:szCs w:val="20"/>
        </w:rPr>
        <w:t>such as</w:t>
      </w:r>
      <w:r w:rsidR="0008516B" w:rsidRPr="00F175E9">
        <w:rPr>
          <w:rFonts w:ascii="Times" w:hAnsi="Times"/>
          <w:sz w:val="20"/>
          <w:szCs w:val="20"/>
        </w:rPr>
        <w:t xml:space="preserve"> St. Louis and Philadelphia. </w:t>
      </w:r>
      <w:r w:rsidRPr="00F175E9">
        <w:rPr>
          <w:rFonts w:ascii="Times" w:hAnsi="Times"/>
          <w:sz w:val="20"/>
          <w:szCs w:val="20"/>
        </w:rPr>
        <w:t xml:space="preserve">According to </w:t>
      </w:r>
      <w:proofErr w:type="spellStart"/>
      <w:r w:rsidRPr="00F175E9">
        <w:rPr>
          <w:rFonts w:ascii="Times" w:hAnsi="Times"/>
          <w:sz w:val="20"/>
          <w:szCs w:val="20"/>
        </w:rPr>
        <w:t>WorldAtlas</w:t>
      </w:r>
      <w:proofErr w:type="spellEnd"/>
      <w:r w:rsidRPr="00F175E9">
        <w:rPr>
          <w:rFonts w:ascii="Times" w:hAnsi="Times"/>
          <w:sz w:val="20"/>
          <w:szCs w:val="20"/>
        </w:rPr>
        <w:t xml:space="preserve">, Philadelphia ranks number eight as the most visited city in the US with 42 million visitors. </w:t>
      </w:r>
      <w:r w:rsidR="00F175E9" w:rsidRPr="00F175E9">
        <w:rPr>
          <w:rFonts w:ascii="Times" w:hAnsi="Times"/>
          <w:sz w:val="20"/>
          <w:szCs w:val="20"/>
        </w:rPr>
        <w:t xml:space="preserve">The data that focuses on Philadelphia </w:t>
      </w:r>
      <w:r w:rsidR="00DC70EB">
        <w:rPr>
          <w:rFonts w:ascii="Times" w:hAnsi="Times"/>
          <w:sz w:val="20"/>
          <w:szCs w:val="20"/>
        </w:rPr>
        <w:t xml:space="preserve">and Pittsburgh </w:t>
      </w:r>
      <w:r w:rsidR="00F175E9" w:rsidRPr="00F175E9">
        <w:rPr>
          <w:rFonts w:ascii="Times" w:hAnsi="Times"/>
          <w:sz w:val="20"/>
          <w:szCs w:val="20"/>
        </w:rPr>
        <w:t>will help provide insight as to why a traveler should choose Pittsburgh as a destination compared to Philadelphia</w:t>
      </w:r>
      <w:r w:rsidR="00DC70EB">
        <w:rPr>
          <w:rFonts w:ascii="Times" w:hAnsi="Times"/>
          <w:sz w:val="20"/>
          <w:szCs w:val="20"/>
        </w:rPr>
        <w:t>.</w:t>
      </w:r>
    </w:p>
    <w:p w14:paraId="7CFBA863" w14:textId="5D77CBBC" w:rsidR="00F175E9" w:rsidRDefault="00F175E9" w:rsidP="00C170CA">
      <w:pPr>
        <w:ind w:left="720"/>
        <w:rPr>
          <w:rFonts w:ascii="Times" w:hAnsi="Times"/>
          <w:sz w:val="21"/>
          <w:szCs w:val="21"/>
        </w:rPr>
      </w:pPr>
    </w:p>
    <w:p w14:paraId="57CFC92E" w14:textId="77777777" w:rsidR="00F175E9" w:rsidRPr="00C170CA" w:rsidRDefault="00F175E9" w:rsidP="00C170CA">
      <w:pPr>
        <w:ind w:left="720"/>
        <w:rPr>
          <w:rFonts w:ascii="Times" w:hAnsi="Times"/>
          <w:sz w:val="21"/>
          <w:szCs w:val="21"/>
        </w:rPr>
      </w:pPr>
    </w:p>
    <w:p w14:paraId="5ADCFFBE" w14:textId="5965DA67" w:rsidR="009A31C6" w:rsidRPr="00F175E9" w:rsidRDefault="009A31C6" w:rsidP="009A31C6">
      <w:pPr>
        <w:pStyle w:val="ListParagraph"/>
        <w:numPr>
          <w:ilvl w:val="1"/>
          <w:numId w:val="4"/>
        </w:numPr>
        <w:rPr>
          <w:rFonts w:ascii="Times" w:hAnsi="Times"/>
          <w:b/>
          <w:bCs/>
          <w:sz w:val="21"/>
          <w:szCs w:val="21"/>
        </w:rPr>
      </w:pPr>
      <w:r w:rsidRPr="00F175E9">
        <w:rPr>
          <w:rFonts w:ascii="Times" w:hAnsi="Times"/>
          <w:b/>
          <w:bCs/>
          <w:sz w:val="21"/>
          <w:szCs w:val="21"/>
        </w:rPr>
        <w:t>Interest</w:t>
      </w:r>
    </w:p>
    <w:p w14:paraId="33788274" w14:textId="0810B452" w:rsidR="00F175E9" w:rsidRDefault="00F175E9" w:rsidP="00F175E9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Those that want to travel to cities in the eastern region of The United States. Others who are interested in the development of tourism in Pittsburgh.</w:t>
      </w:r>
    </w:p>
    <w:p w14:paraId="03E25A00" w14:textId="77777777" w:rsidR="00F175E9" w:rsidRPr="00F175E9" w:rsidRDefault="00F175E9" w:rsidP="00F175E9">
      <w:pPr>
        <w:ind w:left="720"/>
        <w:rPr>
          <w:rFonts w:ascii="Times" w:hAnsi="Times"/>
          <w:sz w:val="20"/>
          <w:szCs w:val="20"/>
        </w:rPr>
      </w:pPr>
    </w:p>
    <w:p w14:paraId="59037856" w14:textId="19BDFA44" w:rsidR="009A31C6" w:rsidRPr="00F175E9" w:rsidRDefault="009A31C6" w:rsidP="00F175E9">
      <w:pPr>
        <w:pStyle w:val="ListParagraph"/>
        <w:numPr>
          <w:ilvl w:val="0"/>
          <w:numId w:val="4"/>
        </w:numPr>
        <w:rPr>
          <w:rFonts w:ascii="Times" w:hAnsi="Times"/>
          <w:b/>
          <w:bCs/>
          <w:sz w:val="28"/>
          <w:szCs w:val="28"/>
        </w:rPr>
      </w:pPr>
      <w:r w:rsidRPr="00F175E9">
        <w:rPr>
          <w:rFonts w:ascii="Times" w:hAnsi="Times"/>
          <w:b/>
          <w:bCs/>
          <w:sz w:val="28"/>
          <w:szCs w:val="28"/>
        </w:rPr>
        <w:t xml:space="preserve">Data </w:t>
      </w:r>
    </w:p>
    <w:p w14:paraId="216FFFDF" w14:textId="43324C55" w:rsidR="00F175E9" w:rsidRPr="00DC70EB" w:rsidRDefault="00F175E9" w:rsidP="00F175E9">
      <w:pPr>
        <w:pStyle w:val="ListParagraph"/>
        <w:numPr>
          <w:ilvl w:val="1"/>
          <w:numId w:val="4"/>
        </w:numPr>
        <w:rPr>
          <w:rFonts w:ascii="Times" w:hAnsi="Times"/>
          <w:b/>
          <w:bCs/>
          <w:sz w:val="21"/>
          <w:szCs w:val="21"/>
        </w:rPr>
      </w:pPr>
      <w:r w:rsidRPr="00DC70EB">
        <w:rPr>
          <w:rFonts w:ascii="Times" w:hAnsi="Times"/>
          <w:b/>
          <w:bCs/>
          <w:sz w:val="21"/>
          <w:szCs w:val="21"/>
        </w:rPr>
        <w:t>Data Sources</w:t>
      </w:r>
    </w:p>
    <w:p w14:paraId="7BA71F4F" w14:textId="3BB673CB" w:rsidR="00F175E9" w:rsidRPr="00DC70EB" w:rsidRDefault="00367570" w:rsidP="00F175E9">
      <w:pPr>
        <w:ind w:left="720"/>
        <w:rPr>
          <w:rFonts w:ascii="Times" w:hAnsi="Times"/>
          <w:sz w:val="20"/>
          <w:szCs w:val="20"/>
        </w:rPr>
      </w:pPr>
      <w:r w:rsidRPr="00DC70EB">
        <w:rPr>
          <w:rFonts w:ascii="Times" w:hAnsi="Times"/>
          <w:sz w:val="20"/>
          <w:szCs w:val="20"/>
        </w:rPr>
        <w:t xml:space="preserve">There are different metrics that can be used to analyze </w:t>
      </w:r>
      <w:r w:rsidR="006819C5" w:rsidRPr="00DC70EB">
        <w:rPr>
          <w:rFonts w:ascii="Times" w:hAnsi="Times"/>
          <w:sz w:val="20"/>
          <w:szCs w:val="20"/>
        </w:rPr>
        <w:t xml:space="preserve">tourism trends in a city. These include employment, attraction sites including sports, academics, cost of travel and goods. </w:t>
      </w:r>
      <w:hyperlink r:id="rId5" w:anchor="methodology" w:history="1">
        <w:r w:rsidR="00CC56ED" w:rsidRPr="00DC70EB">
          <w:rPr>
            <w:rStyle w:val="Hyperlink"/>
            <w:rFonts w:ascii="Times" w:hAnsi="Times"/>
            <w:sz w:val="20"/>
            <w:szCs w:val="20"/>
          </w:rPr>
          <w:t>Employment rankings</w:t>
        </w:r>
      </w:hyperlink>
      <w:r w:rsidR="00CC56ED" w:rsidRPr="00DC70EB">
        <w:rPr>
          <w:rFonts w:ascii="Times" w:hAnsi="Times"/>
          <w:sz w:val="20"/>
          <w:szCs w:val="20"/>
        </w:rPr>
        <w:t xml:space="preserve"> for 2020 have already been figured, weighted, and ranked by WalletHub. These rankings have calculated weighted points in socio-economics and job market. Job market calculations involve metrics such as job opportunities, employment growth, monthly average starting salary among many other indicators. Attraction sites and sports datasets are from </w:t>
      </w:r>
      <w:proofErr w:type="spellStart"/>
      <w:r w:rsidR="00CC56ED" w:rsidRPr="00DC70EB">
        <w:rPr>
          <w:rFonts w:ascii="Times" w:hAnsi="Times"/>
          <w:sz w:val="20"/>
          <w:szCs w:val="20"/>
        </w:rPr>
        <w:t>FourSquare</w:t>
      </w:r>
      <w:proofErr w:type="spellEnd"/>
      <w:r w:rsidR="00CC56ED" w:rsidRPr="00DC70EB">
        <w:rPr>
          <w:rFonts w:ascii="Times" w:hAnsi="Times"/>
          <w:sz w:val="20"/>
          <w:szCs w:val="20"/>
        </w:rPr>
        <w:t xml:space="preserve"> attraction links and </w:t>
      </w:r>
      <w:r w:rsidR="00E56E8C" w:rsidRPr="00DC70EB">
        <w:rPr>
          <w:rFonts w:ascii="Times" w:hAnsi="Times"/>
          <w:sz w:val="20"/>
          <w:szCs w:val="20"/>
        </w:rPr>
        <w:t xml:space="preserve">WalletHub’s ranking for </w:t>
      </w:r>
      <w:hyperlink r:id="rId6" w:anchor="methodology" w:history="1">
        <w:r w:rsidR="00E56E8C" w:rsidRPr="00DC70EB">
          <w:rPr>
            <w:rStyle w:val="Hyperlink"/>
            <w:rFonts w:ascii="Times" w:hAnsi="Times"/>
            <w:sz w:val="20"/>
            <w:szCs w:val="20"/>
          </w:rPr>
          <w:t>best sport cities</w:t>
        </w:r>
      </w:hyperlink>
      <w:r w:rsidR="00E56E8C" w:rsidRPr="00DC70EB">
        <w:rPr>
          <w:rFonts w:ascii="Times" w:hAnsi="Times"/>
          <w:sz w:val="20"/>
          <w:szCs w:val="20"/>
        </w:rPr>
        <w:t xml:space="preserve">.  </w:t>
      </w:r>
      <w:r w:rsidR="00EC57E4" w:rsidRPr="00DC70EB">
        <w:rPr>
          <w:rFonts w:ascii="Times" w:hAnsi="Times"/>
          <w:sz w:val="20"/>
          <w:szCs w:val="20"/>
        </w:rPr>
        <w:t xml:space="preserve">Education attainment </w:t>
      </w:r>
      <w:r w:rsidR="001E4BA1" w:rsidRPr="00DC70EB">
        <w:rPr>
          <w:rFonts w:ascii="Times" w:hAnsi="Times"/>
          <w:sz w:val="20"/>
          <w:szCs w:val="20"/>
        </w:rPr>
        <w:t xml:space="preserve">in Allegheny County and Philadelphia County datasets are provided from </w:t>
      </w:r>
      <w:hyperlink r:id="rId7" w:history="1">
        <w:r w:rsidR="001E4BA1" w:rsidRPr="00DC70EB">
          <w:rPr>
            <w:rStyle w:val="Hyperlink"/>
            <w:rFonts w:ascii="Times" w:hAnsi="Times"/>
            <w:sz w:val="20"/>
            <w:szCs w:val="20"/>
          </w:rPr>
          <w:t>United States Census Bureau</w:t>
        </w:r>
      </w:hyperlink>
      <w:r w:rsidR="001E4BA1" w:rsidRPr="00DC70EB">
        <w:rPr>
          <w:rFonts w:ascii="Times" w:hAnsi="Times"/>
          <w:sz w:val="20"/>
          <w:szCs w:val="20"/>
        </w:rPr>
        <w:t xml:space="preserve">. The data will be used to compare both cities </w:t>
      </w:r>
      <w:r w:rsidR="00DC70EB" w:rsidRPr="00DC70EB">
        <w:rPr>
          <w:rFonts w:ascii="Times" w:hAnsi="Times"/>
          <w:sz w:val="20"/>
          <w:szCs w:val="20"/>
        </w:rPr>
        <w:t xml:space="preserve">and determine the city with the most valuable travel indicator. Philadelphia and Pittsburgh will be matched up in employment, attractions with sports, and education. </w:t>
      </w:r>
    </w:p>
    <w:p w14:paraId="6E86A1A0" w14:textId="7A88A0DA" w:rsidR="00090CDC" w:rsidRDefault="00090CDC" w:rsidP="00090CDC">
      <w:pPr>
        <w:rPr>
          <w:rFonts w:ascii="Times" w:hAnsi="Times"/>
          <w:b/>
          <w:bCs/>
        </w:rPr>
      </w:pPr>
    </w:p>
    <w:p w14:paraId="668FB657" w14:textId="2AB4DC4E" w:rsidR="00090CDC" w:rsidRPr="00090CDC" w:rsidRDefault="00090CDC" w:rsidP="00090CDC">
      <w:pPr>
        <w:rPr>
          <w:rFonts w:ascii="Times" w:hAnsi="Times"/>
          <w:b/>
          <w:bCs/>
        </w:rPr>
      </w:pPr>
    </w:p>
    <w:sectPr w:rsidR="00090CDC" w:rsidRPr="00090CDC" w:rsidSect="00C4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50F04"/>
    <w:multiLevelType w:val="hybridMultilevel"/>
    <w:tmpl w:val="CB38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C7151"/>
    <w:multiLevelType w:val="hybridMultilevel"/>
    <w:tmpl w:val="4408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5739"/>
    <w:multiLevelType w:val="hybridMultilevel"/>
    <w:tmpl w:val="BAB6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4BF1"/>
    <w:multiLevelType w:val="multilevel"/>
    <w:tmpl w:val="17C89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C"/>
    <w:rsid w:val="0008516B"/>
    <w:rsid w:val="00090CDC"/>
    <w:rsid w:val="001E4BA1"/>
    <w:rsid w:val="002B199E"/>
    <w:rsid w:val="00367570"/>
    <w:rsid w:val="006819C5"/>
    <w:rsid w:val="008B12AC"/>
    <w:rsid w:val="0097277C"/>
    <w:rsid w:val="009A31C6"/>
    <w:rsid w:val="00C170CA"/>
    <w:rsid w:val="00C42A52"/>
    <w:rsid w:val="00C74BEF"/>
    <w:rsid w:val="00CC56ED"/>
    <w:rsid w:val="00D001E6"/>
    <w:rsid w:val="00D861F4"/>
    <w:rsid w:val="00DC70EB"/>
    <w:rsid w:val="00E34A2A"/>
    <w:rsid w:val="00E56E8C"/>
    <w:rsid w:val="00EC57E4"/>
    <w:rsid w:val="00F175E9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1DF7B"/>
  <w15:chartTrackingRefBased/>
  <w15:docId w15:val="{51902327-88B0-A44D-92D0-DDD34AA1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ensus.gov/cedsci/table?q=education&amp;g=0500000US42003,42101&amp;hidePreview=true&amp;tid=ACSST1Y2018.S1501&amp;t=Education%3AEducational%20Attainment&amp;vintage=2018&amp;layer=VT_2018_050_00_PY_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llethub.com/edu/best-sports-cities/15179/" TargetMode="External"/><Relationship Id="rId5" Type="http://schemas.openxmlformats.org/officeDocument/2006/relationships/hyperlink" Target="https://wallethub.com/edu/best-cities-for-jobs/217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2020-05-27T17:28:00Z</dcterms:created>
  <dcterms:modified xsi:type="dcterms:W3CDTF">2020-05-28T19:10:00Z</dcterms:modified>
</cp:coreProperties>
</file>