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 certain types of data, we can create a line that partitions the space which puts a class a on either side of the 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Called a decision boundary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line with the largest minimum distance between 2 classes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Support vectors and support planes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Minimizing distance from support vector to decision boundary is calculated with linear algebra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Non linear functions can’t be separated but may be mapped to linearly separable functions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Non linearly seperable data in lower space may be separated in higher space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