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t xml:space="preserve"/>
      </w:r>
    </w:p>
    <w:p>
      <w:pPr>
        <w:spacing w:after="100" w:before="200"/>
        <w:jc w:val="center"/>
      </w:pPr>
      <w:r>
        <w:rPr>
          <w:rFonts w:ascii="黑体" w:cs="黑体" w:eastAsia="黑体" w:hAnsi="黑体"/>
          <w:b/>
          <w:bCs/>
          <w:color w:val="C0392B"/>
          <w:sz w:val="52"/>
          <w:szCs w:val="52"/>
        </w:rPr>
        <w:t xml:space="preserve">中国大学生计算机设计大赛</w:t>
      </w:r>
    </w:p>
    <w:p>
      <w:pPr>
        <w:spacing w:after="300" w:before="10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软件应用与开发类作品设计和开发文档</w:t>
      </w:r>
    </w:p>
    <w:p>
      <w:pPr>
        <w:spacing w:after="60" w:before="60"/>
      </w:pPr>
      <w:r>
        <w:t xml:space="preserve"/>
      </w:r>
    </w:p>
    <w:p>
      <w:pPr>
        <w:spacing w:after="200" w:before="200"/>
        <w:jc w:val="center"/>
      </w:pPr>
      <w:r>
        <w:rPr>
          <w:rFonts w:ascii="黑体" w:cs="黑体" w:eastAsia="黑体" w:hAnsi="黑体"/>
          <w:b/>
          <w:bCs/>
          <w:color w:val="2C3E50"/>
          <w:sz w:val="40"/>
          <w:szCs w:val="40"/>
        </w:rPr>
        <w:t xml:space="preserve">四川非遗文旅数字导览小程序</w:t>
      </w:r>
    </w:p>
    <w:p>
      <w:pPr>
        <w:spacing w:after="400" w:before="80"/>
        <w:jc w:val="center"/>
      </w:pPr>
      <w:r>
        <w:rPr>
          <w:rFonts w:ascii="宋体" w:cs="宋体" w:eastAsia="宋体" w:hAnsi="宋体"/>
          <w:color w:val="666666"/>
          <w:sz w:val="26"/>
          <w:szCs w:val="26"/>
        </w:rPr>
        <w:t xml:space="preserve">SichuanHeritage — 移动应用（非游戏类）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333333"/>
                <w:sz w:val="21"/>
                <w:szCs w:val="21"/>
              </w:rPr>
              <w:t xml:space="preserve">作品编号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333333"/>
                <w:sz w:val="21"/>
                <w:szCs w:val="21"/>
              </w:rPr>
              <w:t xml:space="preserve">（待填写）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333333"/>
                <w:sz w:val="21"/>
                <w:szCs w:val="21"/>
              </w:rPr>
              <w:t xml:space="preserve">作品名称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333333"/>
                <w:sz w:val="21"/>
                <w:szCs w:val="21"/>
              </w:rPr>
              <w:t xml:space="preserve">四川非遗文旅数字导览小程序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333333"/>
                <w:sz w:val="21"/>
                <w:szCs w:val="21"/>
              </w:rPr>
              <w:t xml:space="preserve">版本编号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333333"/>
                <w:sz w:val="21"/>
                <w:szCs w:val="21"/>
              </w:rPr>
              <w:t xml:space="preserve">v1.0.0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333333"/>
                <w:sz w:val="21"/>
                <w:szCs w:val="21"/>
              </w:rPr>
              <w:t xml:space="preserve">填写日期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333333"/>
                <w:sz w:val="21"/>
                <w:szCs w:val="21"/>
              </w:rPr>
              <w:t xml:space="preserve">2026年4月16日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333333"/>
                <w:sz w:val="21"/>
                <w:szCs w:val="21"/>
              </w:rPr>
              <w:t xml:space="preserve">作品类别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333333"/>
                <w:sz w:val="21"/>
                <w:szCs w:val="21"/>
              </w:rPr>
              <w:t xml:space="preserve">移动应用（非游戏类）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333333"/>
                <w:sz w:val="21"/>
                <w:szCs w:val="21"/>
              </w:rPr>
              <w:t xml:space="preserve">开发团队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333333"/>
                <w:sz w:val="21"/>
                <w:szCs w:val="21"/>
              </w:rPr>
              <w:t xml:space="preserve">（待填写）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333333"/>
                <w:sz w:val="21"/>
                <w:szCs w:val="21"/>
              </w:rPr>
              <w:t xml:space="preserve">联系方式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333333"/>
                <w:sz w:val="21"/>
                <w:szCs w:val="21"/>
              </w:rPr>
              <w:t xml:space="preserve">（待填写）</w:t>
            </w:r>
          </w:p>
        </w:tc>
      </w:tr>
    </w:tbl>
    <w:p>
      <w:r>
        <w:br w:type="page"/>
      </w:r>
    </w:p>
    <w:p>
      <w:pPr>
        <w:spacing w:after="300" w:before="20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目  录</w:t>
      </w:r>
    </w:p>
    <w:sdt>
      <w:sdtPr>
        <w:alias w:val="目  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第一章  需求分析</w:t>
      </w:r>
    </w:p>
    <w:p>
      <w:pPr>
        <w:pStyle w:val="Heading2"/>
        <w:spacing w:after="140" w:before="28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1.1  项目背景与问题痛点</w:t>
      </w:r>
    </w:p>
    <w:p>
      <w:pPr>
        <w:spacing w:after="60" w:before="60" w:line="360"/>
        <w:ind w:firstLine="440"/>
        <w:jc w:val="both"/>
      </w:pPr>
      <w:r>
        <w:rPr>
          <w:rFonts w:ascii="宋体" w:cs="宋体" w:eastAsia="宋体" w:hAnsi="宋体"/>
          <w:sz w:val="21"/>
          <w:szCs w:val="21"/>
        </w:rPr>
        <w:t xml:space="preserve">四川省拥有国家级非物质文化遗产代表项目超过160项，居全国前列，涵盖蜀绣、川剧变脸、竹编、藏羌织绣、绵竹年画、自贡彩灯等众多门类。然而，现有文旅信息化产品普遍存在以下痛点：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非遗与景点信息分散，用户需在多个平台（文旅局官网、点评类App、地图App）之间切换才能获取完整信息；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现有导览多以图文形式呈现，缺乏本土化语言（四川话）的沉浸式语音讲解；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游客路线规划依赖通用地图，无法结合非遗体验点进行深度文旅融合路线推荐；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打卡分享功能单一，缺少能激发游客主动传播四川文化的互动机制。</w:t>
      </w:r>
    </w:p>
    <w:p>
      <w:pPr>
        <w:spacing w:after="60" w:before="60" w:line="360"/>
        <w:ind w:firstLine="440"/>
        <w:jc w:val="both"/>
      </w:pPr>
      <w:r>
        <w:rPr>
          <w:rFonts w:ascii="宋体" w:cs="宋体" w:eastAsia="宋体" w:hAnsi="宋体"/>
          <w:sz w:val="21"/>
          <w:szCs w:val="21"/>
        </w:rPr>
        <w:t xml:space="preserve">本项目聚焦上述痛点，以微信小程序为载体，将四川非遗导览、景点介绍、语音导览、地图路线规划与文旅打卡整合于一体，致力于为游客和文化爱好者提供一站式四川非遗文旅数字体验。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1.2  竞品分析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1780"/>
        <w:gridCol w:w="1780"/>
      </w:tblGrid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1"/>
                <w:szCs w:val="21"/>
              </w:rPr>
              <w:t xml:space="preserve">本作品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1"/>
                <w:szCs w:val="21"/>
              </w:rPr>
              <w:t xml:space="preserve">微信内置城市服务</w:t>
            </w:r>
          </w:p>
        </w:tc>
        <w:tc>
          <w:tcPr>
            <w:tcW w:type="dxa" w:w="1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1"/>
                <w:szCs w:val="21"/>
              </w:rPr>
              <w:t xml:space="preserve">马蜂窝旅行</w:t>
            </w:r>
          </w:p>
        </w:tc>
        <w:tc>
          <w:tcPr>
            <w:tcW w:type="dxa" w:w="1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1"/>
                <w:szCs w:val="21"/>
              </w:rPr>
              <w:t xml:space="preserve">携程旅行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非遗专项内容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✅ 完整收录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❌ 不涉及</w:t>
            </w:r>
          </w:p>
        </w:tc>
        <w:tc>
          <w:tcPr>
            <w:tcW w:type="dxa" w:w="1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⚠️ 少量</w:t>
            </w:r>
          </w:p>
        </w:tc>
        <w:tc>
          <w:tcPr>
            <w:tcW w:type="dxa" w:w="1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❌ 不涉及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四川话语音导览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✅ 支持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❌ 不支持</w:t>
            </w:r>
          </w:p>
        </w:tc>
        <w:tc>
          <w:tcPr>
            <w:tcW w:type="dxa" w:w="1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❌ 不支持</w:t>
            </w:r>
          </w:p>
        </w:tc>
        <w:tc>
          <w:tcPr>
            <w:tcW w:type="dxa" w:w="1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❌ 不支持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地图路线规划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✅ 文旅融合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⚠️ 通用地图</w:t>
            </w:r>
          </w:p>
        </w:tc>
        <w:tc>
          <w:tcPr>
            <w:tcW w:type="dxa" w:w="1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⚠️ 通用路线</w:t>
            </w:r>
          </w:p>
        </w:tc>
        <w:tc>
          <w:tcPr>
            <w:tcW w:type="dxa" w:w="1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✅ 景区路线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文旅打卡海报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✅ 支持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❌ 不支持</w:t>
            </w:r>
          </w:p>
        </w:tc>
        <w:tc>
          <w:tcPr>
            <w:tcW w:type="dxa" w:w="1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⚠️ 基础</w:t>
            </w:r>
          </w:p>
        </w:tc>
        <w:tc>
          <w:tcPr>
            <w:tcW w:type="dxa" w:w="1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⚠️ 基础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小程序生态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✅ 原生微信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✅ 原生微信</w:t>
            </w:r>
          </w:p>
        </w:tc>
        <w:tc>
          <w:tcPr>
            <w:tcW w:type="dxa" w:w="1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⚠️ App为主</w:t>
            </w:r>
          </w:p>
        </w:tc>
        <w:tc>
          <w:tcPr>
            <w:tcW w:type="dxa" w:w="1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⚠️ App为主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四川本地化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✅ 深度聚焦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⚠️ 泛化</w:t>
            </w:r>
          </w:p>
        </w:tc>
        <w:tc>
          <w:tcPr>
            <w:tcW w:type="dxa" w:w="1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⚠️ 泛化</w:t>
            </w:r>
          </w:p>
        </w:tc>
        <w:tc>
          <w:tcPr>
            <w:tcW w:type="dxa" w:w="1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⚠️ 泛化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1.3  目标用户与主要功能</w:t>
      </w:r>
    </w:p>
    <w:p>
      <w:pPr>
        <w:spacing w:after="60" w:before="60" w:line="360"/>
        <w:ind w:firstLine="440"/>
        <w:jc w:val="both"/>
      </w:pPr>
      <w:r>
        <w:rPr>
          <w:rFonts w:ascii="宋体" w:cs="宋体" w:eastAsia="宋体" w:hAnsi="宋体"/>
          <w:sz w:val="21"/>
          <w:szCs w:val="21"/>
        </w:rPr>
        <w:t xml:space="preserve">目标用户：四川省内外的文旅游客、非遗文化爱好者、中小学生及研学团体，以及希望了解四川非遗文化的普通微信用户。</w:t>
      </w:r>
    </w:p>
    <w:p>
      <w:pPr>
        <w:spacing w:after="60" w:before="60"/>
      </w:pPr>
      <w:r>
        <w:t xml:space="preserve"/>
      </w:r>
    </w:p>
    <w:p>
      <w:pPr>
        <w:spacing w:after="60" w:before="60" w:line="360"/>
        <w:ind/>
        <w:jc w:val="both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主要功能（基于用户核心诉求梳理）：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非遗导览：分类浏览蜀绣、川剧变脸等160余项非遗，含时间线、传承人介绍；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景点导览：展示四川主要文旅景点（5A/4A）信息，含图文、语音导览；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语音导览：普通话 + 四川话双语切换播放，百度TTS引擎生成，沉浸式讲解；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路线规划：腾讯地图SDK支持的驾车路线规划，支持"景点详情页一键导航"；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文旅打卡：GPS定位验证，上传打卡图片，自动生成专属打卡海报；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综合搜索：非遗+景点双通道统一搜索；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个人中心：收藏列表、打卡足迹、浏览历史管理。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1.4  主要性能指标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FFFFFF"/>
                <w:sz w:val="21"/>
                <w:szCs w:val="21"/>
              </w:rPr>
              <w:t xml:space="preserve">性能指标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FFFFFF"/>
                <w:sz w:val="21"/>
                <w:szCs w:val="21"/>
              </w:rPr>
              <w:t xml:space="preserve">目标值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页面加载时间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≤ 1.5 秒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云函数冷启动 &lt; 800ms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图片处理延迟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≤ 500 ms/张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云存储临时链接批量转换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地图路线规划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≤ 3 秒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腾讯地图SDK驾车路线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语音导览首帧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≤ 2 秒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百度TTS音频云存储预生成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打卡提交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≤ 5 秒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包含图片上传+写库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第二章  概要设计</w:t>
      </w:r>
    </w:p>
    <w:p>
      <w:pPr>
        <w:pStyle w:val="Heading2"/>
        <w:spacing w:after="140" w:before="28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2.1  系统总体架构</w:t>
      </w:r>
    </w:p>
    <w:p>
      <w:pPr>
        <w:spacing w:after="60" w:before="60" w:line="360"/>
        <w:ind w:firstLine="440"/>
        <w:jc w:val="both"/>
      </w:pPr>
      <w:r>
        <w:rPr>
          <w:rFonts w:ascii="宋体" w:cs="宋体" w:eastAsia="宋体" w:hAnsi="宋体"/>
          <w:sz w:val="21"/>
          <w:szCs w:val="21"/>
        </w:rPr>
        <w:t xml:space="preserve">本系统采用"前端小程序 + 微信云开发后端 + 第三方API"三层架构，如下图所示：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EF9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C0392B"/>
                <w:sz w:val="24"/>
                <w:szCs w:val="24"/>
              </w:rPr>
              <w:t xml:space="preserve">【 系统三层架构示意 】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展示层  ──  uni-app（Vue2）+ 微信小程序原生API</w:t>
            </w:r>
          </w:p>
          <w:p>
            <w:pPr>
              <w:jc w:val="center"/>
            </w:pPr>
            <w:r>
              <w:rPr>
                <w:rFonts w:ascii="宋体" w:cs="宋体" w:eastAsia="宋体" w:hAnsi="宋体"/>
                <w:color w:val="888888"/>
                <w:sz w:val="21"/>
                <w:szCs w:val="21"/>
              </w:rPr>
              <w:t xml:space="preserve">↕  HTTPS / wx.cloud.callFunction</w:t>
            </w:r>
          </w:p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业务层  ──  微信云函数（Node.js）</w:t>
            </w:r>
          </w:p>
          <w:p>
            <w:pPr>
              <w:jc w:val="center"/>
            </w:pPr>
            <w:r>
              <w:rPr>
                <w:rFonts w:ascii="宋体" w:cs="宋体" w:eastAsia="宋体" w:hAnsi="宋体"/>
                <w:color w:val="888888"/>
                <w:sz w:val="21"/>
                <w:szCs w:val="21"/>
              </w:rPr>
              <w:t xml:space="preserve">↕  云数据库 SDK / 第三方 HTTP API</w:t>
            </w:r>
          </w:p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数据层  ──  云数据库（NoSQL）+ 云存储 + 百度TTS + 腾讯地图SDK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2.2  功能模块划分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3100"/>
        <w:gridCol w:w="2260"/>
      </w:tblGrid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FFFFFF"/>
                <w:sz w:val="21"/>
                <w:szCs w:val="21"/>
              </w:rPr>
              <w:t xml:space="preserve">模块编号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FFFFFF"/>
                <w:sz w:val="21"/>
                <w:szCs w:val="21"/>
              </w:rPr>
              <w:t xml:space="preserve">模块名称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FFFFFF"/>
                <w:sz w:val="21"/>
                <w:szCs w:val="21"/>
              </w:rPr>
              <w:t xml:space="preserve">主要功能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FFFFFF"/>
                <w:sz w:val="21"/>
                <w:szCs w:val="21"/>
              </w:rPr>
              <w:t xml:space="preserve">页面文件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M1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首页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轮播图、快捷导航、热门推荐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pages/index/index.vue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M2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非遗导览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分类列表、详情、语音导览、收藏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heritageList/Detail.vue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M3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景点导览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区域列表、详情、语音导览、导航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scenicList/Detail.vue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M4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路线规划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地图展示、起终点设置、路线绘制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pages/route/route.vue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M5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文旅打卡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定位验证、图片上传、海报生成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pages/checkin/checkin.vue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M6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综合搜索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非遗+景点双通道统一搜索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pages/search/search.vue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M7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探索导览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地图工具入口页（tabBar）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pages/guide/guideIndex.vue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M8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个人中心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收藏、足迹、浏览历史、反馈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pages/mine/mine.vue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2.3  模块调用关系</w:t>
      </w:r>
    </w:p>
    <w:p>
      <w:pPr>
        <w:spacing w:after="60" w:before="60" w:line="360"/>
        <w:ind w:firstLine="440"/>
        <w:jc w:val="both"/>
      </w:pPr>
      <w:r>
        <w:rPr>
          <w:rFonts w:ascii="宋体" w:cs="宋体" w:eastAsia="宋体" w:hAnsi="宋体"/>
          <w:sz w:val="21"/>
          <w:szCs w:val="21"/>
        </w:rPr>
        <w:t xml:space="preserve">各模块间的主要调用与跳转关系如下：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首页（M1）→ 非遗详情（M2）/ 景点详情（M3）/ 路线规划（M4）/ 综合搜索（M6）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景点详情（M3）→ 路线规划（M4）（携带坐标参数，自动导航模式）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非遗/景点详情（M2/M3）→ 打卡页面（M5）（携带类型和ID参数）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个人中心（M8）→ 打卡足迹（M5子页）/ 收藏列表 / 浏览历史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所有模块 ← 工具封装层（cloudCall.js / tencentMapService.js / storage.js）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2.4  云函数清单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FFFFFF"/>
                <w:sz w:val="21"/>
                <w:szCs w:val="21"/>
              </w:rPr>
              <w:t xml:space="preserve">云函数名称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FFFFFF"/>
                <w:sz w:val="21"/>
                <w:szCs w:val="21"/>
              </w:rPr>
              <w:t xml:space="preserve">功能描述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333333"/>
                <w:sz w:val="21"/>
                <w:szCs w:val="21"/>
              </w:rPr>
              <w:t xml:space="preserve">getBannerList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333333"/>
                <w:sz w:val="21"/>
                <w:szCs w:val="21"/>
              </w:rPr>
              <w:t xml:space="preserve">获取首页轮播图数据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333333"/>
                <w:sz w:val="21"/>
                <w:szCs w:val="21"/>
              </w:rPr>
              <w:t xml:space="preserve">getHotHeritage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333333"/>
                <w:sz w:val="21"/>
                <w:szCs w:val="21"/>
              </w:rPr>
              <w:t xml:space="preserve">获取热门推荐非遗（默认前5条）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333333"/>
                <w:sz w:val="21"/>
                <w:szCs w:val="21"/>
              </w:rPr>
              <w:t xml:space="preserve">getHotScenic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333333"/>
                <w:sz w:val="21"/>
                <w:szCs w:val="21"/>
              </w:rPr>
              <w:t xml:space="preserve">获取热门推荐景点（默认前5条）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333333"/>
                <w:sz w:val="21"/>
                <w:szCs w:val="21"/>
              </w:rPr>
              <w:t xml:space="preserve">getHeritageList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333333"/>
                <w:sz w:val="21"/>
                <w:szCs w:val="21"/>
              </w:rPr>
              <w:t xml:space="preserve">非遗列表（支持分类筛选、关键词搜索、分页）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333333"/>
                <w:sz w:val="21"/>
                <w:szCs w:val="21"/>
              </w:rPr>
              <w:t xml:space="preserve">getHeritageDetail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333333"/>
                <w:sz w:val="21"/>
                <w:szCs w:val="21"/>
              </w:rPr>
              <w:t xml:space="preserve">非遗详情（含时间线、传承人、音频路径）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333333"/>
                <w:sz w:val="21"/>
                <w:szCs w:val="21"/>
              </w:rPr>
              <w:t xml:space="preserve">getScenicList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333333"/>
                <w:sz w:val="21"/>
                <w:szCs w:val="21"/>
              </w:rPr>
              <w:t xml:space="preserve">景点列表（支持区域筛选、关键词搜索、分页）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333333"/>
                <w:sz w:val="21"/>
                <w:szCs w:val="21"/>
              </w:rPr>
              <w:t xml:space="preserve">getScenicDetail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333333"/>
                <w:sz w:val="21"/>
                <w:szCs w:val="21"/>
              </w:rPr>
              <w:t xml:space="preserve">景点详情（含图库、音频、坐标）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333333"/>
                <w:sz w:val="21"/>
                <w:szCs w:val="21"/>
              </w:rPr>
              <w:t xml:space="preserve">collectHeritage / collectScenic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333333"/>
                <w:sz w:val="21"/>
                <w:szCs w:val="21"/>
              </w:rPr>
              <w:t xml:space="preserve">收藏/取消收藏非遗或景点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333333"/>
                <w:sz w:val="21"/>
                <w:szCs w:val="21"/>
              </w:rPr>
              <w:t xml:space="preserve">getMyCollect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333333"/>
                <w:sz w:val="21"/>
                <w:szCs w:val="21"/>
              </w:rPr>
              <w:t xml:space="preserve">获取用户收藏列表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333333"/>
                <w:sz w:val="21"/>
                <w:szCs w:val="21"/>
              </w:rPr>
              <w:t xml:space="preserve">checkLocation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333333"/>
                <w:sz w:val="21"/>
                <w:szCs w:val="21"/>
              </w:rPr>
              <w:t xml:space="preserve">打卡位置验证（判断是否在500米范围内）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333333"/>
                <w:sz w:val="21"/>
                <w:szCs w:val="21"/>
              </w:rPr>
              <w:t xml:space="preserve">addCheckin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333333"/>
                <w:sz w:val="21"/>
                <w:szCs w:val="21"/>
              </w:rPr>
              <w:t xml:space="preserve">提交打卡（图片上传+写库+海报生成）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333333"/>
                <w:sz w:val="21"/>
                <w:szCs w:val="21"/>
              </w:rPr>
              <w:t xml:space="preserve">getMyCheckin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333333"/>
                <w:sz w:val="21"/>
                <w:szCs w:val="21"/>
              </w:rPr>
              <w:t xml:space="preserve">获取我的打卡记录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333333"/>
                <w:sz w:val="21"/>
                <w:szCs w:val="21"/>
              </w:rPr>
              <w:t xml:space="preserve">addBrowseHistory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333333"/>
                <w:sz w:val="21"/>
                <w:szCs w:val="21"/>
              </w:rPr>
              <w:t xml:space="preserve">记录浏览历史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333333"/>
                <w:sz w:val="21"/>
                <w:szCs w:val="21"/>
              </w:rPr>
              <w:t xml:space="preserve">tts-guide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333333"/>
                <w:sz w:val="21"/>
                <w:szCs w:val="21"/>
              </w:rPr>
              <w:t xml:space="preserve">百度TTS文字转语音（返回音频cloud://路径）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333333"/>
                <w:sz w:val="21"/>
                <w:szCs w:val="21"/>
              </w:rPr>
              <w:t xml:space="preserve">submitFeedback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333333"/>
                <w:sz w:val="21"/>
                <w:szCs w:val="21"/>
              </w:rPr>
              <w:t xml:space="preserve">用户反馈提交（content + images字段）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第三章  详细设计</w:t>
      </w:r>
    </w:p>
    <w:p>
      <w:pPr>
        <w:pStyle w:val="Heading2"/>
        <w:spacing w:after="140" w:before="28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3.1  界面设计</w:t>
      </w:r>
    </w:p>
    <w:p>
      <w:pPr>
        <w:pStyle w:val="Heading3"/>
        <w:spacing w:after="100" w:before="2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3.1.1  设计规范</w:t>
      </w:r>
    </w:p>
    <w:p>
      <w:pPr>
        <w:spacing w:after="60" w:before="60" w:line="360"/>
        <w:ind w:firstLine="440"/>
        <w:jc w:val="both"/>
      </w:pPr>
      <w:r>
        <w:rPr>
          <w:rFonts w:ascii="宋体" w:cs="宋体" w:eastAsia="宋体" w:hAnsi="宋体"/>
          <w:sz w:val="21"/>
          <w:szCs w:val="21"/>
        </w:rPr>
        <w:t xml:space="preserve">整体视觉采用"川红"主色调（#D93025），呼应四川文化热情、喜庆的气质，辅以白色底色和浅灰卡片，保持清爽易读。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FFFFFF"/>
                <w:sz w:val="21"/>
                <w:szCs w:val="21"/>
              </w:rPr>
              <w:t xml:space="preserve">设计元素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FFFFFF"/>
                <w:sz w:val="21"/>
                <w:szCs w:val="21"/>
              </w:rPr>
              <w:t xml:space="preserve">规范值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主色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#D93025（川红）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导航栏、按钮、标签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辅助色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#2C3E50（深蓝灰）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标题文字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背景色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#F8F8F8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页面底色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卡片背景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#FFFFFF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内容卡片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正文字体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微信默认系统字体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所有正文内容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圆角半径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12rpx（卡片）/ 50rpx（搜索框）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卡片及交互元素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基础间距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30rpx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页面边距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3.1.2  核心页面说明</w:t>
      </w:r>
    </w:p>
    <w:p>
      <w:pPr>
        <w:spacing w:after="60" w:before="60" w:line="360"/>
        <w:ind w:firstLine="440"/>
        <w:jc w:val="both"/>
      </w:pPr>
      <w:r>
        <w:rPr>
          <w:rFonts w:ascii="宋体" w:cs="宋体" w:eastAsia="宋体" w:hAnsi="宋体"/>
          <w:sz w:val="21"/>
          <w:szCs w:val="21"/>
        </w:rPr>
        <w:t xml:space="preserve">① 首页（index.vue）：顶部川红渐变搜索栏 + 轮播宣传图 + 3个快捷导航（非遗导览/景点导览/路线规划）+ 热门非遗横滑卡片 + 精选景点横滑卡片。tabBar采用3标签极简设计（首页/探索/我的）。</w:t>
      </w:r>
    </w:p>
    <w:p>
      <w:pPr>
        <w:spacing w:after="60" w:before="60" w:line="360"/>
        <w:ind w:firstLine="440"/>
        <w:jc w:val="both"/>
      </w:pPr>
      <w:r>
        <w:rPr>
          <w:rFonts w:ascii="宋体" w:cs="宋体" w:eastAsia="宋体" w:hAnsi="宋体"/>
          <w:sz w:val="21"/>
          <w:szCs w:val="21"/>
        </w:rPr>
        <w:t xml:space="preserve">② 非遗详情页（heritageDetail.vue）：大图封面 + 名称/类别标签 + 可折叠时间线 + 传承人卡片 + 普通话/四川话双语音频播放器 + 相关景点推荐 + 底部操作栏（收藏/打卡）。</w:t>
      </w:r>
    </w:p>
    <w:p>
      <w:pPr>
        <w:spacing w:after="60" w:before="60" w:line="360"/>
        <w:ind w:firstLine="440"/>
        <w:jc w:val="both"/>
      </w:pPr>
      <w:r>
        <w:rPr>
          <w:rFonts w:ascii="宋体" w:cs="宋体" w:eastAsia="宋体" w:hAnsi="宋体"/>
          <w:sz w:val="21"/>
          <w:szCs w:val="21"/>
        </w:rPr>
        <w:t xml:space="preserve">③ 路线规划页（route.vue）：全屏腾讯地图 + 顶部搜索框 + 起终点输入 + 蓝/红标记点 + 路线polyline绘制 + "查看路线"弹出外部导航选择（高德/百度/腾讯）。</w:t>
      </w:r>
    </w:p>
    <w:p>
      <w:pPr>
        <w:spacing w:after="60" w:before="60" w:line="360"/>
        <w:ind w:firstLine="440"/>
        <w:jc w:val="both"/>
      </w:pPr>
      <w:r>
        <w:rPr>
          <w:rFonts w:ascii="宋体" w:cs="宋体" w:eastAsia="宋体" w:hAnsi="宋体"/>
          <w:sz w:val="21"/>
          <w:szCs w:val="21"/>
        </w:rPr>
        <w:t xml:space="preserve">④ 打卡页（checkin.vue）：景点信息卡片 + 位置验证状态提示 + 图片上传预览 + 确认打卡按钮 + 打卡成功海报弹窗（含分享按钮）。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3.2  数据库设计</w:t>
      </w:r>
    </w:p>
    <w:p>
      <w:pPr>
        <w:spacing w:after="60" w:before="60" w:line="360"/>
        <w:ind w:firstLine="440"/>
        <w:jc w:val="both"/>
      </w:pPr>
      <w:r>
        <w:rPr>
          <w:rFonts w:ascii="宋体" w:cs="宋体" w:eastAsia="宋体" w:hAnsi="宋体"/>
          <w:sz w:val="21"/>
          <w:szCs w:val="21"/>
        </w:rPr>
        <w:t xml:space="preserve">采用微信云开发 NoSQL 云数据库，共7个主要集合（Collection）：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FFFFFF"/>
                <w:sz w:val="21"/>
                <w:szCs w:val="21"/>
              </w:rPr>
              <w:t xml:space="preserve">集合名称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FFFFFF"/>
                <w:sz w:val="21"/>
                <w:szCs w:val="21"/>
              </w:rPr>
              <w:t xml:space="preserve">主要字段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heritage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_id, name, category, coverImage, detail, timeline[], inheritor{}, audioSichuan, audioMandarin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非遗数据，含语音路径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scenic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_id, name, area, level, coverImage, gallery[], detail, openTime, address, latitude, longitude, audioSichuan, audioMandarin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景点数据，含坐标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banner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_id, image, type, targetId, order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首页轮播图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collect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_id, openid, targetType, targetId, createTime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用户收藏记录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checkin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_id, openid, type, targetId, imagePath, posterPath, location{}, createTime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打卡记录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browse_history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_id, openid, type, targetId, createTime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浏览历史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feedback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_id, openid, content, images[], createTime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color w:val="333333"/>
                <w:sz w:val="21"/>
                <w:szCs w:val="21"/>
              </w:rPr>
              <w:t xml:space="preserve">用户反馈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3.3  关键技术实现</w:t>
      </w:r>
    </w:p>
    <w:p>
      <w:pPr>
        <w:pStyle w:val="Heading3"/>
        <w:spacing w:after="100" w:before="2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3.3.1  云存储图片处理</w:t>
      </w:r>
    </w:p>
    <w:p>
      <w:pPr>
        <w:spacing w:after="60" w:before="60" w:line="360"/>
        <w:ind w:firstLine="440"/>
        <w:jc w:val="both"/>
      </w:pPr>
      <w:r>
        <w:rPr>
          <w:rFonts w:ascii="宋体" w:cs="宋体" w:eastAsia="宋体" w:hAnsi="宋体"/>
          <w:sz w:val="21"/>
          <w:szCs w:val="21"/>
        </w:rPr>
        <w:t xml:space="preserve">云数据库存储的图片路径格式为 cloud:// 协议，无法直接在 &lt;image&gt; 组件中渲染，需通过微信云开发API转换为带签名的临时HTTP链接。本项目在 utils/cloudCall.js 中封装了 processImageFields 批量处理函数，支持同时处理多个图片字段（含数组型图库），消除了各页面的冗余转换代码。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3.3.2  双语语音导览</w:t>
      </w:r>
    </w:p>
    <w:p>
      <w:pPr>
        <w:spacing w:after="60" w:before="60" w:line="360"/>
        <w:ind w:firstLine="440"/>
        <w:jc w:val="both"/>
      </w:pPr>
      <w:r>
        <w:rPr>
          <w:rFonts w:ascii="宋体" w:cs="宋体" w:eastAsia="宋体" w:hAnsi="宋体"/>
          <w:sz w:val="21"/>
          <w:szCs w:val="21"/>
        </w:rPr>
        <w:t xml:space="preserve">语音导览音频由百度TTS（Text-to-Speech）API预生成，分别针对普通话（zh）和四川话方言（sc）生成对应音频文件，上传至云存储 images/audio/ 目录。前端使用 uni.createInnerAudioContext() 实现播放/暂停控制，并通过 onTimeUpdate 回调更新进度条，提供沉浸式语音体验。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3.3.3  腾讯地图路线规划</w:t>
      </w:r>
    </w:p>
    <w:p>
      <w:pPr>
        <w:spacing w:after="60" w:before="60" w:line="360"/>
        <w:ind w:firstLine="440"/>
        <w:jc w:val="both"/>
      </w:pPr>
      <w:r>
        <w:rPr>
          <w:rFonts w:ascii="宋体" w:cs="宋体" w:eastAsia="宋体" w:hAnsi="宋体"/>
          <w:sz w:val="21"/>
          <w:szCs w:val="21"/>
        </w:rPr>
        <w:t xml:space="preserve">集成腾讯地图 JavaScript SDK（qqmap-wx-jssdk），实现地点关键词搜索（getSuggestion，限定四川省范围）和驾车路线规划（direction API）。路线规划结果通过解析返回的 polyline 坐标序列，在微信小程序地图组件上绘制覆盖线。为规避 getSuggestion 每日200次免费配额限制，数据库中的景点已预录入经纬度坐标，导航模式下直接使用，无需实时搜索。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3.3.4  GPS打卡位置验证</w:t>
      </w:r>
    </w:p>
    <w:p>
      <w:pPr>
        <w:spacing w:after="60" w:before="60" w:line="360"/>
        <w:ind w:firstLine="440"/>
        <w:jc w:val="both"/>
      </w:pPr>
      <w:r>
        <w:rPr>
          <w:rFonts w:ascii="宋体" w:cs="宋体" w:eastAsia="宋体" w:hAnsi="宋体"/>
          <w:sz w:val="21"/>
          <w:szCs w:val="21"/>
        </w:rPr>
        <w:t xml:space="preserve">用户发起打卡时，前端获取 gcj02 坐标系下的用户当前位置，上报至云函数 checkLocation。云函数通过 Haversine 公式计算用户坐标与目标非遗/景点坐标之间的球面距离，若距离 ≤ 500 米则允许打卡，确保打卡的真实性与地理有效性。</w:t>
      </w:r>
    </w:p>
    <w:p>
      <w:r>
        <w:br w:type="page"/>
      </w:r>
    </w:p>
    <w:p>
      <w:pPr>
        <w:pStyle w:val="Heading1"/>
        <w:spacing w:after="200" w:before="40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第四章  测试报告</w:t>
      </w:r>
    </w:p>
    <w:p>
      <w:pPr>
        <w:pStyle w:val="Heading2"/>
        <w:spacing w:after="140" w:before="28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4.1  测试环境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微信开发者工具（版本 1.06.xx），模拟器测试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真机测试：iPhone 14 Pro（iOS 17）、小米14（Android 14）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云开发环境：cloud1-7gabd815fd2c236e（免费版）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测试账号：微信测试号，已授权真实头像和位置权限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4.2  主要测试用例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960"/>
        <w:gridCol w:w="1960"/>
        <w:gridCol w:w="1840"/>
      </w:tblGrid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FFFFFF"/>
                <w:sz w:val="21"/>
                <w:szCs w:val="21"/>
              </w:rPr>
              <w:t xml:space="preserve">测试编号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FFFFFF"/>
                <w:sz w:val="21"/>
                <w:szCs w:val="21"/>
              </w:rPr>
              <w:t xml:space="preserve">测试场景</w:t>
            </w:r>
          </w:p>
        </w:tc>
        <w:tc>
          <w:tcPr>
            <w:tcW w:type="dxa" w:w="1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FFFFFF"/>
                <w:sz w:val="21"/>
                <w:szCs w:val="21"/>
              </w:rPr>
              <w:t xml:space="preserve">输入条件</w:t>
            </w:r>
          </w:p>
        </w:tc>
        <w:tc>
          <w:tcPr>
            <w:tcW w:type="dxa" w:w="1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FFFFFF"/>
                <w:sz w:val="21"/>
                <w:szCs w:val="21"/>
              </w:rPr>
              <w:t xml:space="preserve">预期结果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FFFFFF"/>
                <w:sz w:val="21"/>
                <w:szCs w:val="21"/>
              </w:rPr>
              <w:t xml:space="preserve">实测结果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TC-01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首页图片加载</w:t>
            </w:r>
          </w:p>
        </w:tc>
        <w:tc>
          <w:tcPr>
            <w:tcW w:type="dxa" w:w="1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打开小程序首页</w:t>
            </w:r>
          </w:p>
        </w:tc>
        <w:tc>
          <w:tcPr>
            <w:tcW w:type="dxa" w:w="1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轮播图与推荐卡片正常显示，无破图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27AE60"/>
                <w:sz w:val="21"/>
                <w:szCs w:val="21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TC-02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非遗分类筛选</w:t>
            </w:r>
          </w:p>
        </w:tc>
        <w:tc>
          <w:tcPr>
            <w:tcW w:type="dxa" w:w="1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点击"蜀绣"分类标签</w:t>
            </w:r>
          </w:p>
        </w:tc>
        <w:tc>
          <w:tcPr>
            <w:tcW w:type="dxa" w:w="1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列表仅展示蜀绣相关非遗项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27AE60"/>
                <w:sz w:val="21"/>
                <w:szCs w:val="21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TC-03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普通话语音导览</w:t>
            </w:r>
          </w:p>
        </w:tc>
        <w:tc>
          <w:tcPr>
            <w:tcW w:type="dxa" w:w="1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点击播放按钮（普通话）</w:t>
            </w:r>
          </w:p>
        </w:tc>
        <w:tc>
          <w:tcPr>
            <w:tcW w:type="dxa" w:w="1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音频正常播放，进度条更新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27AE60"/>
                <w:sz w:val="21"/>
                <w:szCs w:val="21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TC-04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四川话语音导览</w:t>
            </w:r>
          </w:p>
        </w:tc>
        <w:tc>
          <w:tcPr>
            <w:tcW w:type="dxa" w:w="1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点击切换"四川话"后播放</w:t>
            </w:r>
          </w:p>
        </w:tc>
        <w:tc>
          <w:tcPr>
            <w:tcW w:type="dxa" w:w="1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四川话音频正常播放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27AE60"/>
                <w:sz w:val="21"/>
                <w:szCs w:val="21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TC-05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景点地图导航</w:t>
            </w:r>
          </w:p>
        </w:tc>
        <w:tc>
          <w:tcPr>
            <w:tcW w:type="dxa" w:w="1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景点详情点击"地图导航"</w:t>
            </w:r>
          </w:p>
        </w:tc>
        <w:tc>
          <w:tcPr>
            <w:tcW w:type="dxa" w:w="1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跳转路线规划页，景点自动设为终点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27AE60"/>
                <w:sz w:val="21"/>
                <w:szCs w:val="21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TC-06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路线规划绘制</w:t>
            </w:r>
          </w:p>
        </w:tc>
        <w:tc>
          <w:tcPr>
            <w:tcW w:type="dxa" w:w="1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设置起终点后点击规划</w:t>
            </w:r>
          </w:p>
        </w:tc>
        <w:tc>
          <w:tcPr>
            <w:tcW w:type="dxa" w:w="1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地图上绘制蓝色路线，显示距离和时长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27AE60"/>
                <w:sz w:val="21"/>
                <w:szCs w:val="21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TC-07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外部导航唤起</w:t>
            </w:r>
          </w:p>
        </w:tc>
        <w:tc>
          <w:tcPr>
            <w:tcW w:type="dxa" w:w="1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路线规划完成后点击查看路线</w:t>
            </w:r>
          </w:p>
        </w:tc>
        <w:tc>
          <w:tcPr>
            <w:tcW w:type="dxa" w:w="1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弹出高德/百度/腾讯地图选项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27AE60"/>
                <w:sz w:val="21"/>
                <w:szCs w:val="21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TC-08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范围内打卡</w:t>
            </w:r>
          </w:p>
        </w:tc>
        <w:tc>
          <w:tcPr>
            <w:tcW w:type="dxa" w:w="1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用户位于景点500米内</w:t>
            </w:r>
          </w:p>
        </w:tc>
        <w:tc>
          <w:tcPr>
            <w:tcW w:type="dxa" w:w="1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打卡成功，生成海报弹窗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27AE60"/>
                <w:sz w:val="21"/>
                <w:szCs w:val="21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TC-09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范围外打卡</w:t>
            </w:r>
          </w:p>
        </w:tc>
        <w:tc>
          <w:tcPr>
            <w:tcW w:type="dxa" w:w="1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用户远离景点500米外</w:t>
            </w:r>
          </w:p>
        </w:tc>
        <w:tc>
          <w:tcPr>
            <w:tcW w:type="dxa" w:w="1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提示"请到达景点附近再打卡"，禁止提交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27AE60"/>
                <w:sz w:val="21"/>
                <w:szCs w:val="21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TC-10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综合搜索</w:t>
            </w:r>
          </w:p>
        </w:tc>
        <w:tc>
          <w:tcPr>
            <w:tcW w:type="dxa" w:w="1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输入关键词"都江堰"</w:t>
            </w:r>
          </w:p>
        </w:tc>
        <w:tc>
          <w:tcPr>
            <w:tcW w:type="dxa" w:w="1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展示相关景点和非遗结果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27AE60"/>
                <w:sz w:val="21"/>
                <w:szCs w:val="21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TC-11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收藏功能</w:t>
            </w:r>
          </w:p>
        </w:tc>
        <w:tc>
          <w:tcPr>
            <w:tcW w:type="dxa" w:w="1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点击收藏按钮</w:t>
            </w:r>
          </w:p>
        </w:tc>
        <w:tc>
          <w:tcPr>
            <w:tcW w:type="dxa" w:w="1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心形图标变红，云数据库写入记录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27AE60"/>
                <w:sz w:val="21"/>
                <w:szCs w:val="21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TC-12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代码质量扫描</w:t>
            </w:r>
          </w:p>
        </w:tc>
        <w:tc>
          <w:tcPr>
            <w:tcW w:type="dxa" w:w="1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微信开发者平台上传</w:t>
            </w:r>
          </w:p>
        </w:tc>
        <w:tc>
          <w:tcPr>
            <w:tcW w:type="dxa" w:w="1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lazyCodeLoading等检查通过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27AE60"/>
                <w:sz w:val="21"/>
                <w:szCs w:val="21"/>
              </w:rPr>
              <w:t xml:space="preserve">通过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4.3  性能测试结果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2480"/>
        <w:gridCol w:w="2000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FFFFFF"/>
                <w:sz w:val="21"/>
                <w:szCs w:val="21"/>
              </w:rPr>
              <w:t xml:space="preserve">测试指标</w:t>
            </w:r>
          </w:p>
        </w:tc>
        <w:tc>
          <w:tcPr>
            <w:tcW w:type="dxa" w:w="2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FFFFFF"/>
                <w:sz w:val="21"/>
                <w:szCs w:val="21"/>
              </w:rPr>
              <w:t xml:space="preserve">目标值</w:t>
            </w:r>
          </w:p>
        </w:tc>
        <w:tc>
          <w:tcPr>
            <w:tcW w:type="dxa" w:w="2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FFFFFF"/>
                <w:sz w:val="21"/>
                <w:szCs w:val="21"/>
              </w:rPr>
              <w:t xml:space="preserve">实测均值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FFFFFF"/>
                <w:sz w:val="21"/>
                <w:szCs w:val="21"/>
              </w:rPr>
              <w:t xml:space="preserve">评定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首页加载时间</w:t>
            </w:r>
          </w:p>
        </w:tc>
        <w:tc>
          <w:tcPr>
            <w:tcW w:type="dxa" w:w="2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≤ 1.5s</w:t>
            </w:r>
          </w:p>
        </w:tc>
        <w:tc>
          <w:tcPr>
            <w:tcW w:type="dxa" w:w="2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约 1.1s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27AE60"/>
                <w:sz w:val="21"/>
                <w:szCs w:val="21"/>
              </w:rPr>
              <w:t xml:space="preserve">✅ 达标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图片临时链接转换</w:t>
            </w:r>
          </w:p>
        </w:tc>
        <w:tc>
          <w:tcPr>
            <w:tcW w:type="dxa" w:w="2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≤ 500ms/张</w:t>
            </w:r>
          </w:p>
        </w:tc>
        <w:tc>
          <w:tcPr>
            <w:tcW w:type="dxa" w:w="2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约 350ms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27AE60"/>
                <w:sz w:val="21"/>
                <w:szCs w:val="21"/>
              </w:rPr>
              <w:t xml:space="preserve">✅ 达标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路线规划响应</w:t>
            </w:r>
          </w:p>
        </w:tc>
        <w:tc>
          <w:tcPr>
            <w:tcW w:type="dxa" w:w="2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≤ 3s</w:t>
            </w:r>
          </w:p>
        </w:tc>
        <w:tc>
          <w:tcPr>
            <w:tcW w:type="dxa" w:w="2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约 2.2s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27AE60"/>
                <w:sz w:val="21"/>
                <w:szCs w:val="21"/>
              </w:rPr>
              <w:t xml:space="preserve">✅ 达标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语音导览首帧</w:t>
            </w:r>
          </w:p>
        </w:tc>
        <w:tc>
          <w:tcPr>
            <w:tcW w:type="dxa" w:w="2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≤ 2s</w:t>
            </w:r>
          </w:p>
        </w:tc>
        <w:tc>
          <w:tcPr>
            <w:tcW w:type="dxa" w:w="2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约 1.5s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27AE60"/>
                <w:sz w:val="21"/>
                <w:szCs w:val="21"/>
              </w:rPr>
              <w:t xml:space="preserve">✅ 达标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打卡提交全流程</w:t>
            </w:r>
          </w:p>
        </w:tc>
        <w:tc>
          <w:tcPr>
            <w:tcW w:type="dxa" w:w="2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≤ 5s</w:t>
            </w:r>
          </w:p>
        </w:tc>
        <w:tc>
          <w:tcPr>
            <w:tcW w:type="dxa" w:w="2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约 3.8s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27AE60"/>
                <w:sz w:val="21"/>
                <w:szCs w:val="21"/>
              </w:rPr>
              <w:t xml:space="preserve">✅ 达标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4.4  已修复问题汇总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云存储图片不显示：cloud:// 路径需通过 getTempFileURL 转换，在 cloudCall.js 封装 processImageFields 统一处理；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tabBar图标不显示：tabBar 图标路径必须使用本地 static/ 路径，不能引用云存储路径，已修正；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代码质量扫描未通过（lazyCodeLoading）：在编译产物 app.json 中补充 "lazyCodeLoading": "requiredComponents" 字段，已修复；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地图默认定位精准度：默认中心点从都江堰调整为成都市中心（30.67, 104.06），移除自动定位申请，改为用户主动触发；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问题反馈字段不匹配：前端 desc/imgs 字段对齐云函数 content/images，已统一。</w:t>
      </w:r>
    </w:p>
    <w:p>
      <w:r>
        <w:br w:type="page"/>
      </w:r>
    </w:p>
    <w:p>
      <w:pPr>
        <w:pStyle w:val="Heading1"/>
        <w:spacing w:after="200" w:before="40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第五章  安装及使用</w:t>
      </w:r>
    </w:p>
    <w:p>
      <w:pPr>
        <w:pStyle w:val="Heading2"/>
        <w:spacing w:after="140" w:before="28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5.1  运行环境要求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FFFFFF"/>
                <w:sz w:val="21"/>
                <w:szCs w:val="21"/>
              </w:rPr>
              <w:t xml:space="preserve">环境项目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FFFFFF"/>
                <w:sz w:val="21"/>
                <w:szCs w:val="21"/>
              </w:rPr>
              <w:t xml:space="preserve">要求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333333"/>
                <w:sz w:val="21"/>
                <w:szCs w:val="21"/>
              </w:rPr>
              <w:t xml:space="preserve">微信版本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333333"/>
                <w:sz w:val="21"/>
                <w:szCs w:val="21"/>
              </w:rPr>
              <w:t xml:space="preserve">8.0.30 及以上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333333"/>
                <w:sz w:val="21"/>
                <w:szCs w:val="21"/>
              </w:rPr>
              <w:t xml:space="preserve">操作系统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333333"/>
                <w:sz w:val="21"/>
                <w:szCs w:val="21"/>
              </w:rPr>
              <w:t xml:space="preserve">iOS 13+ 或 Android 8.0+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333333"/>
                <w:sz w:val="21"/>
                <w:szCs w:val="21"/>
              </w:rPr>
              <w:t xml:space="preserve">开发工具（调试）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333333"/>
                <w:sz w:val="21"/>
                <w:szCs w:val="21"/>
              </w:rPr>
              <w:t xml:space="preserve">HBuilderX 4.x + 微信开发者工具 1.06.xx+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333333"/>
                <w:sz w:val="21"/>
                <w:szCs w:val="21"/>
              </w:rPr>
              <w:t xml:space="preserve">Node.js（开发环境）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333333"/>
                <w:sz w:val="21"/>
                <w:szCs w:val="21"/>
              </w:rPr>
              <w:t xml:space="preserve">v18.0.0 及以上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333333"/>
                <w:sz w:val="21"/>
                <w:szCs w:val="21"/>
              </w:rPr>
              <w:t xml:space="preserve">网络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333333"/>
                <w:sz w:val="21"/>
                <w:szCs w:val="21"/>
              </w:rPr>
              <w:t xml:space="preserve">需联网（云函数、地图API调用）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color w:val="333333"/>
                <w:sz w:val="21"/>
                <w:szCs w:val="21"/>
              </w:rPr>
              <w:t xml:space="preserve">权限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color w:val="333333"/>
                <w:sz w:val="21"/>
                <w:szCs w:val="21"/>
              </w:rPr>
              <w:t xml:space="preserve">地理位置权限（打卡/导航功能）、相机/相册权限（打卡上传）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5.2  安装与部署步骤</w:t>
      </w:r>
    </w:p>
    <w:p>
      <w:pPr>
        <w:pStyle w:val="Heading3"/>
        <w:spacing w:after="100" w:before="2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5.2.1  源码编译（开发者）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克隆或解压源码到本地，使用 HBuilderX 打开项目根目录；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确认 manifest.json 中 mp.weixin.appid 已填写正确的小程序 AppID；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在 config.js 中确认云环境ID（cloud1-7gabd815fd2c236e）和腾讯地图 Key 配置；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HBuilderX → 发行 → 小程序-微信，生成编译产物至 unpackage/dist/build/mp-weixin；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在微信开发者工具中打开编译产物目录，上传代码至微信小程序后台，提交审核。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5.2.2  云开发配置（首次部署）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在微信公众平台 → 云开发控制台，创建或确认使用环境 ID 对应的云开发环境；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上传并部署所有云函数（共15个，详见第二章云函数清单）；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创建云数据库集合：heritage / scenic / banner / collect / checkin / browse_history / feedback；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在云存储中按规范路径（images/heritage/ / images/scenic/ 等）上传图片和音频资源。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5.3  典型使用流程</w:t>
      </w:r>
    </w:p>
    <w:p>
      <w:pPr>
        <w:spacing w:after="60" w:before="60" w:line="360"/>
        <w:ind w:firstLine="440"/>
        <w:jc w:val="both"/>
      </w:pPr>
      <w:r>
        <w:rPr>
          <w:rFonts w:ascii="宋体" w:cs="宋体" w:eastAsia="宋体" w:hAnsi="宋体"/>
          <w:sz w:val="21"/>
          <w:szCs w:val="21"/>
        </w:rPr>
        <w:t xml:space="preserve">① 非遗浏览流程：打开小程序 → 首页点击"非遗导览" → 选择分类或直接浏览列表 → 点击非遗卡片 → 查看详情页 → 点击播放语音导览 → 点击收藏或跳转打卡。</w:t>
      </w:r>
    </w:p>
    <w:p>
      <w:pPr>
        <w:spacing w:after="60" w:before="60"/>
      </w:pPr>
      <w:r>
        <w:t xml:space="preserve"/>
      </w:r>
    </w:p>
    <w:p>
      <w:pPr>
        <w:spacing w:after="60" w:before="60" w:line="360"/>
        <w:ind w:firstLine="440"/>
        <w:jc w:val="both"/>
      </w:pPr>
      <w:r>
        <w:rPr>
          <w:rFonts w:ascii="宋体" w:cs="宋体" w:eastAsia="宋体" w:hAnsi="宋体"/>
          <w:sz w:val="21"/>
          <w:szCs w:val="21"/>
        </w:rPr>
        <w:t xml:space="preserve">② 景点导航流程：首页点击"景点导览" → 选择景点 → 景点详情页点击"地图导航" → 自动跳转路线规划页并设置目的地 → 点击"规划路线"获取驾车方案 → 点击"查看路线"选择第三方地图导航。</w:t>
      </w:r>
    </w:p>
    <w:p>
      <w:pPr>
        <w:spacing w:after="60" w:before="60"/>
      </w:pPr>
      <w:r>
        <w:t xml:space="preserve"/>
      </w:r>
    </w:p>
    <w:p>
      <w:pPr>
        <w:spacing w:after="60" w:before="60" w:line="360"/>
        <w:ind w:firstLine="440"/>
        <w:jc w:val="both"/>
      </w:pPr>
      <w:r>
        <w:rPr>
          <w:rFonts w:ascii="宋体" w:cs="宋体" w:eastAsia="宋体" w:hAnsi="宋体"/>
          <w:sz w:val="21"/>
          <w:szCs w:val="21"/>
        </w:rPr>
        <w:t xml:space="preserve">③ 文旅打卡流程：景点/非遗详情页点击"打卡" → 打卡页面自动获取定位 → 验证是否在目标地点附近 → 拍照或选取图片 → 点击"确认打卡" → 生成专属打卡海报 → 保存或分享到朋友圈。</w:t>
      </w:r>
    </w:p>
    <w:p>
      <w:r>
        <w:br w:type="page"/>
      </w:r>
    </w:p>
    <w:p>
      <w:pPr>
        <w:pStyle w:val="Heading1"/>
        <w:spacing w:after="200" w:before="40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第六章  项目总结</w:t>
      </w:r>
    </w:p>
    <w:p>
      <w:pPr>
        <w:pStyle w:val="Heading2"/>
        <w:spacing w:after="140" w:before="28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6.1  项目亮点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文旅融合创新：率先将四川非遗文化与智慧文旅体验深度融合，填补了市场上缺乏专注四川非遗的一站式移动导览工具的空白；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四川话方言语音导览：引入四川话语音导览功能，利用百度TTS方言合成技术生成地道四川话讲解音频，增强本土文化认同感与沉浸体验；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云原生架构，零运维成本：全程使用微信云开发（云函数+云数据库+云存储），无需自建服务器，依托微信生态实现稳定高可用；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隐私友好的定位策略：地图模块采用"用户主动触发"定位设计，不在页面加载时强制申请位置权限，符合微信小程序隐私规范；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工程化封装实践：通过 cloudCall.js / tencentMapService.js / storage.js 等工具模块统一封装重复逻辑，提升代码复用率和可维护性。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6.2  开发过程感悟</w:t>
      </w:r>
    </w:p>
    <w:p>
      <w:pPr>
        <w:spacing w:after="60" w:before="60" w:line="360"/>
        <w:ind w:firstLine="440"/>
        <w:jc w:val="both"/>
      </w:pPr>
      <w:r>
        <w:rPr>
          <w:rFonts w:ascii="宋体" w:cs="宋体" w:eastAsia="宋体" w:hAnsi="宋体"/>
          <w:sz w:val="21"/>
          <w:szCs w:val="21"/>
        </w:rPr>
        <w:t xml:space="preserve">本次项目开发历经需求梳理、技术选型、模块开发、联调测试和UI美化等完整阶段。开发过程中遇到的主要挑战包括：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云存储图片路径处理：微信云开发返回 cloud:// 协议路径无法直接用于图片组件，需要批量转换为临时链接，通过封装 processImageFields 函数彻底解决；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AR功能权衡取舍：原规划的AR识别功能依赖微信AR插件，环境配置复杂、兼容性风险高，经评估后果断下线，将资源聚焦于语音导览、地图导航等核心体验；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地图API配额管理：腾讯地图免费账户每日地点搜索仅限200次，通过在数据库预录入景点坐标的方式绕过了配额瓶颈；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小程序代码质量规范：掌握了 lazyCodeLoading（组件按需注入）、tabBar 图标本地路径、隐私协议声明等微信平台规范要求。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6.3  后续升级规划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数据扩充：持续录入四川160余项国家级非遗项目和省内主要5A/4A景点完整数据；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个性化推荐：基于用户浏览历史和收藏偏好，接入推荐算法，实现个性化非遗/景点推送；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社区互动：新增用户点评、图片分享、打卡排行榜，形成文旅社区生态；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离线缓存：实现热门景点数据和音频文件的本地缓存，优化无网或弱网体验；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无障碍优化：增加大字体模式、高对比度主题，提升老年用户使用友好性；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宋体" w:cs="宋体" w:eastAsia="宋体" w:hAnsi="宋体"/>
          <w:sz w:val="21"/>
          <w:szCs w:val="21"/>
        </w:rPr>
        <w:t xml:space="preserve">B端合作：面向四川文旅部门、非遗保护机构开放数据维护后台，实现内容可持续运营。</w:t>
      </w:r>
    </w:p>
    <w:p>
      <w:r>
        <w:br w:type="page"/>
      </w:r>
    </w:p>
    <w:p>
      <w:pPr>
        <w:pStyle w:val="Heading1"/>
        <w:spacing w:after="200" w:before="40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参考文献</w:t>
      </w:r>
    </w:p>
    <w:p>
      <w:pPr>
        <w:spacing w:after="60" w:before="60" w:line="360"/>
        <w:ind/>
        <w:jc w:val="both"/>
      </w:pPr>
      <w:r>
        <w:rPr>
          <w:rFonts w:ascii="宋体" w:cs="宋体" w:eastAsia="宋体" w:hAnsi="宋体"/>
          <w:sz w:val="21"/>
          <w:szCs w:val="21"/>
        </w:rPr>
        <w:t xml:space="preserve">[1] 微信官方文档. 微信小程序开发指南[EB/OL]. https://developers.weixin.qq.com/miniprogram/dev/framework/, 2026.</w:t>
      </w:r>
    </w:p>
    <w:p>
      <w:pPr>
        <w:spacing w:after="60" w:before="60" w:line="360"/>
        <w:ind/>
        <w:jc w:val="both"/>
      </w:pPr>
      <w:r>
        <w:rPr>
          <w:rFonts w:ascii="宋体" w:cs="宋体" w:eastAsia="宋体" w:hAnsi="宋体"/>
          <w:sz w:val="21"/>
          <w:szCs w:val="21"/>
        </w:rPr>
        <w:t xml:space="preserve">[2] 微信官方文档. 微信云开发文档[EB/OL]. https://developers.weixin.qq.com/miniprogram/dev/wxcloud/basis/getting-started.html, 2026.</w:t>
      </w:r>
    </w:p>
    <w:p>
      <w:pPr>
        <w:spacing w:after="60" w:before="60" w:line="360"/>
        <w:ind/>
        <w:jc w:val="both"/>
      </w:pPr>
      <w:r>
        <w:rPr>
          <w:rFonts w:ascii="宋体" w:cs="宋体" w:eastAsia="宋体" w:hAnsi="宋体"/>
          <w:sz w:val="21"/>
          <w:szCs w:val="21"/>
        </w:rPr>
        <w:t xml:space="preserve">[3] 腾讯位置服务. 微信小程序JavaScript SDK文档[EB/OL]. https://lbs.qq.com/miniProgram/jsSdk/jsSdkGuide/jsSdkOverview, 2026.</w:t>
      </w:r>
    </w:p>
    <w:p>
      <w:pPr>
        <w:spacing w:after="60" w:before="60" w:line="360"/>
        <w:ind/>
        <w:jc w:val="both"/>
      </w:pPr>
      <w:r>
        <w:rPr>
          <w:rFonts w:ascii="宋体" w:cs="宋体" w:eastAsia="宋体" w:hAnsi="宋体"/>
          <w:sz w:val="21"/>
          <w:szCs w:val="21"/>
        </w:rPr>
        <w:t xml:space="preserve">[4] 百度智能云. 语音合成（TTS）API文档[EB/OL]. https://ai.baidu.com/ai-doc/SPEECH/Zk38y8lzk, 2026.</w:t>
      </w:r>
    </w:p>
    <w:p>
      <w:pPr>
        <w:spacing w:after="60" w:before="60" w:line="360"/>
        <w:ind/>
        <w:jc w:val="both"/>
      </w:pPr>
      <w:r>
        <w:rPr>
          <w:rFonts w:ascii="宋体" w:cs="宋体" w:eastAsia="宋体" w:hAnsi="宋体"/>
          <w:sz w:val="21"/>
          <w:szCs w:val="21"/>
        </w:rPr>
        <w:t xml:space="preserve">[5] DCloud. uni-app官方文档[EB/OL]. https://uniapp.dcloud.net.cn/, 2026.</w:t>
      </w:r>
    </w:p>
    <w:p>
      <w:pPr>
        <w:spacing w:after="60" w:before="60" w:line="360"/>
        <w:ind/>
        <w:jc w:val="both"/>
      </w:pPr>
      <w:r>
        <w:rPr>
          <w:rFonts w:ascii="宋体" w:cs="宋体" w:eastAsia="宋体" w:hAnsi="宋体"/>
          <w:sz w:val="21"/>
          <w:szCs w:val="21"/>
        </w:rPr>
        <w:t xml:space="preserve">[6] 中国非物质文化遗产网. 四川省非物质文化遗产名录[EB/OL]. https://www.ihchina.cn/, 2026.</w:t>
      </w:r>
    </w:p>
    <w:p>
      <w:pPr>
        <w:spacing w:after="60" w:before="60" w:line="360"/>
        <w:ind/>
        <w:jc w:val="both"/>
      </w:pPr>
      <w:r>
        <w:rPr>
          <w:rFonts w:ascii="宋体" w:cs="宋体" w:eastAsia="宋体" w:hAnsi="宋体"/>
          <w:sz w:val="21"/>
          <w:szCs w:val="21"/>
        </w:rPr>
        <w:t xml:space="preserve">[7] 四川省文化和旅游厅. 四川文旅信息化发展报告[R]. 成都：四川省文化和旅游厅, 2025.</w:t>
      </w:r>
    </w:p>
    <w:sectPr>
      <w:headerReference w:type="default" r:id="rId7"/>
      <w:footerReference w:type="default" r:id="rId8"/>
      <w:pgSz w:w="11906" w:h="16838" w:orient="portrait"/>
      <w:pgMar w:top="1800" w:right="1800" w:bottom="180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18"/>
        <w:szCs w:val="18"/>
      </w:rPr>
      <w:t xml:space="preserve">第 </w:t>
    </w:r>
    <w:r>
      <w:rPr>
        <w:rFonts w:ascii="宋体" w:cs="宋体" w:eastAsia="宋体" w:hAnsi="宋体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宋体" w:cs="宋体" w:eastAsia="宋体" w:hAnsi="宋体"/>
        <w:color w:val="999999"/>
        <w:sz w:val="18"/>
        <w:szCs w:val="18"/>
      </w:rPr>
      <w:t xml:space="preserve">中国大学生计算机设计大赛 · 软件应用与开发类作品设计和开发文档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40" w:hanging="320"/>
      </w:pPr>
    </w:lvl>
    <w:lvl w:ilvl="1" w15:tentative="1">
      <w:start w:val="1"/>
      <w:numFmt w:val="bullet"/>
      <w:lvlText w:val="○"/>
      <w:lvlJc w:val="left"/>
      <w:pPr>
        <w:ind w:left="10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jc w:val="center"/>
      <w:outlineLvl w:val="0"/>
    </w:pPr>
    <w:rPr>
      <w:rFonts w:ascii="黑体" w:cs="黑体" w:eastAsia="黑体" w:hAnsi="黑体"/>
      <w:b/>
      <w:bCs/>
      <w:color w:val="1A1A1A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黑体" w:cs="黑体" w:eastAsia="黑体" w:hAnsi="黑体"/>
      <w:b/>
      <w:bCs/>
      <w:color w:val="C0392B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黑体" w:cs="黑体" w:eastAsia="黑体" w:hAnsi="黑体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2026-04-16T06:41:35.557Z</dcterms:created>
  <dcterms:modified xsi:type="dcterms:W3CDTF">2026-04-16T06:41:35.558Z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