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Landing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My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student loans make you all twisty-eyed when you think about them - you’re in the right place. We’ve put this resource together to help you make sense of your student loans, no matter where you are in your  journey.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I’m a newbie, where should I start?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Know Your Servicer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Who can tell me everything I need to know about my loans?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Stay On Track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How can I make sure I don’t mess up?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Search the Glossary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I don’t understand a lot of this jargon, help?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 get the system, what are my other options?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Understand Payment Options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I want to choose the plan that’s best for me, what are my options?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Proxima Nova" w:cs="Proxima Nova" w:eastAsia="Proxima Nova" w:hAnsi="Proxima Nova"/>
            <w:color w:val="3d85c6"/>
            <w:u w:val="single"/>
            <w:rtl w:val="0"/>
          </w:rPr>
          <w:t xml:space="preserve">Credible</w:t>
        </w:r>
      </w:hyperlink>
      <w:r w:rsidDel="00000000" w:rsidR="00000000" w:rsidRPr="00000000">
        <w:rPr>
          <w:rFonts w:ascii="Proxima Nova" w:cs="Proxima Nova" w:eastAsia="Proxima Nova" w:hAnsi="Proxima Nova"/>
          <w:color w:val="3d85c6"/>
          <w:u w:val="single"/>
          <w:rtl w:val="0"/>
        </w:rPr>
        <w:t xml:space="preserve"> Marketplace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color w:val="980000"/>
          <w:u w:val="single"/>
          <w:rtl w:val="0"/>
        </w:rPr>
        <w:t xml:space="preserve">Refinancing Guide</w:t>
      </w:r>
      <w:r w:rsidDel="00000000" w:rsidR="00000000" w:rsidRPr="00000000">
        <w:rPr>
          <w:rFonts w:ascii="Proxima Nova" w:cs="Proxima Nova" w:eastAsia="Proxima Nova" w:hAnsi="Proxima Nova"/>
          <w:color w:val="980000"/>
          <w:rtl w:val="0"/>
        </w:rPr>
        <w:t xml:space="preserve"> - What is refinancing and is it for me?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3d85c6"/>
            <w:u w:val="single"/>
            <w:rtl w:val="0"/>
          </w:rPr>
          <w:t xml:space="preserve">UPromise</w:t>
        </w:r>
      </w:hyperlink>
      <w:r w:rsidDel="00000000" w:rsidR="00000000" w:rsidRPr="00000000">
        <w:rPr>
          <w:rFonts w:ascii="Proxima Nova" w:cs="Proxima Nova" w:eastAsia="Proxima Nova" w:hAnsi="Proxima Nova"/>
          <w:color w:val="3d85c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Consider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Consolidating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I feel like I’m in a circus juggling too many loans, can I combine them?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 need more help, can you direct 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color w:val="980000"/>
          <w:u w:val="single"/>
          <w:rtl w:val="0"/>
        </w:rPr>
        <w:t xml:space="preserve">Financial Counseling - </w:t>
      </w:r>
      <w:r w:rsidDel="00000000" w:rsidR="00000000" w:rsidRPr="00000000">
        <w:rPr>
          <w:rFonts w:ascii="Proxima Nova" w:cs="Proxima Nova" w:eastAsia="Proxima Nova" w:hAnsi="Proxima Nova"/>
          <w:color w:val="980000"/>
          <w:rtl w:val="0"/>
        </w:rPr>
        <w:t xml:space="preserve">Is there someone that can provide one-on-one guidance on my student loans?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color w:val="434343"/>
          <w:u w:val="single"/>
          <w:rtl w:val="0"/>
        </w:rPr>
        <w:t xml:space="preserve">[Holberg]</w:t>
      </w:r>
      <w:r w:rsidDel="00000000" w:rsidR="00000000" w:rsidRPr="00000000">
        <w:rPr>
          <w:rFonts w:ascii="Proxima Nova" w:cs="Proxima Nova" w:eastAsia="Proxima Nova" w:hAnsi="Proxima Nova"/>
          <w:color w:val="434343"/>
          <w:u w:val="single"/>
          <w:rtl w:val="0"/>
        </w:rPr>
        <w:t xml:space="preserve"> (landing page in making)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color w:val="980000"/>
          <w:u w:val="single"/>
          <w:rtl w:val="0"/>
        </w:rPr>
        <w:t xml:space="preserve">Loan Prioritization</w:t>
      </w:r>
      <w:r w:rsidDel="00000000" w:rsidR="00000000" w:rsidRPr="00000000">
        <w:rPr>
          <w:rFonts w:ascii="Proxima Nova" w:cs="Proxima Nova" w:eastAsia="Proxima Nova" w:hAnsi="Proxima Nova"/>
          <w:color w:val="980000"/>
          <w:rtl w:val="0"/>
        </w:rPr>
        <w:t xml:space="preserve"> - If I have multiple loans, which one should I pay back first?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color w:val="980000"/>
          <w:u w:val="single"/>
          <w:rtl w:val="0"/>
        </w:rPr>
        <w:t xml:space="preserve">Free Student Loan Helpline -</w:t>
      </w:r>
      <w:r w:rsidDel="00000000" w:rsidR="00000000" w:rsidRPr="00000000">
        <w:rPr>
          <w:rFonts w:ascii="Proxima Nova" w:cs="Proxima Nova" w:eastAsia="Proxima Nova" w:hAnsi="Proxima Nova"/>
          <w:color w:val="980000"/>
          <w:rtl w:val="0"/>
        </w:rPr>
        <w:t xml:space="preserve"> Who’s the first person I should call if I need help making decisions about my student loans?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Search the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Directory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Who can I talk to if I still have questions?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Understand Default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I missed payments and could be in trouble, what do I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credible.com/partners/AVMALife" TargetMode="External"/><Relationship Id="rId6" Type="http://schemas.openxmlformats.org/officeDocument/2006/relationships/hyperlink" Target="https://www.upromise.com/join/referr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