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786E96"/>
          <w:spacing w:val="60"/>
          <w:sz w:val="22"/>
          <w:szCs w:val="22"/>
        </w:rPr>
        <w:t xml:space="preserve">PRODUCT REQUIREMENTS DOCUMENT</w:t>
      </w:r>
    </w:p>
    <w:p>
      <w:pPr>
        <w:spacing w:after="80"/>
      </w:pPr>
      <w:r>
        <w:rPr>
          <w:b/>
          <w:bCs/>
          <w:color w:val="0A002F"/>
          <w:sz w:val="96"/>
          <w:szCs w:val="96"/>
        </w:rPr>
        <w:t xml:space="preserve">Ascenda</w:t>
      </w:r>
    </w:p>
    <w:p>
      <w:pPr>
        <w:spacing w:after="60"/>
      </w:pPr>
      <w:r>
        <w:rPr>
          <w:color w:val="2F2A52"/>
          <w:sz w:val="34"/>
          <w:szCs w:val="34"/>
        </w:rPr>
        <w:t xml:space="preserve">People, Payroll &amp; Workforce Intelligence Platform</w:t>
      </w:r>
    </w:p>
    <w:p>
      <w:pPr>
        <w:pBdr>
          <w:bottom w:val="single" w:color="2F2A52" w:sz="12" w:space="8"/>
        </w:pBdr>
        <w:spacing w:after="360"/>
      </w:pPr>
      <w:r>
        <w:rPr>
          <w:color w:val="786E96"/>
          <w:sz w:val="24"/>
          <w:szCs w:val="24"/>
        </w:rPr>
        <w:t xml:space="preserve">HRIS / Workforce Management SaaS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7824"/>
      </w:tblGrid>
      <w:tr>
        <w:trPr>
          <w:cantSplit/>
          <w:tblHeader/>
        </w:trPr>
        <w:tc>
          <w:tcPr>
            <w:tcW w:type="dxa" w:w="24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Item</w:t>
            </w:r>
          </w:p>
        </w:tc>
        <w:tc>
          <w:tcPr>
            <w:tcW w:type="dxa" w:w="78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Detail</w:t>
            </w:r>
          </w:p>
        </w:tc>
      </w:tr>
      <w:tr>
        <w:trPr>
          <w:cantSplit/>
        </w:trPr>
        <w:tc>
          <w:tcPr>
            <w:tcW w:type="dxa" w:w="2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Product name</w:t>
            </w:r>
          </w:p>
        </w:tc>
        <w:tc>
          <w:tcPr>
            <w:tcW w:type="dxa" w:w="7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Ascenda</w:t>
            </w:r>
          </w:p>
        </w:tc>
      </w:tr>
      <w:tr>
        <w:trPr>
          <w:cantSplit/>
        </w:trPr>
        <w:tc>
          <w:tcPr>
            <w:tcW w:type="dxa" w:w="2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Document status</w:t>
            </w:r>
          </w:p>
        </w:tc>
        <w:tc>
          <w:tcPr>
            <w:tcW w:type="dxa" w:w="7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Draft v2.0 (revised from v1.0)</w:t>
            </w:r>
          </w:p>
        </w:tc>
      </w:tr>
      <w:tr>
        <w:trPr>
          <w:cantSplit/>
        </w:trPr>
        <w:tc>
          <w:tcPr>
            <w:tcW w:type="dxa" w:w="2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Last updated</w:t>
            </w:r>
          </w:p>
        </w:tc>
        <w:tc>
          <w:tcPr>
            <w:tcW w:type="dxa" w:w="7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2 October 2026</w:t>
            </w:r>
          </w:p>
        </w:tc>
      </w:tr>
      <w:tr>
        <w:trPr>
          <w:cantSplit/>
        </w:trPr>
        <w:tc>
          <w:tcPr>
            <w:tcW w:type="dxa" w:w="2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Document owner</w:t>
            </w:r>
          </w:p>
        </w:tc>
        <w:tc>
          <w:tcPr>
            <w:tcW w:type="dxa" w:w="7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[Product owner: to be assigned]</w:t>
            </w:r>
          </w:p>
        </w:tc>
      </w:tr>
      <w:tr>
        <w:trPr>
          <w:cantSplit/>
        </w:trPr>
        <w:tc>
          <w:tcPr>
            <w:tcW w:type="dxa" w:w="2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Primary market</w:t>
            </w:r>
          </w:p>
        </w:tc>
        <w:tc>
          <w:tcPr>
            <w:tcW w:type="dxa" w:w="7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Churches, ministries and Christian organisations; SMEs and growing companies; NGOs; schools</w:t>
            </w:r>
          </w:p>
        </w:tc>
      </w:tr>
      <w:tr>
        <w:trPr>
          <w:cantSplit/>
        </w:trPr>
        <w:tc>
          <w:tcPr>
            <w:tcW w:type="dxa" w:w="2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Launch jurisdiction</w:t>
            </w:r>
          </w:p>
        </w:tc>
        <w:tc>
          <w:tcPr>
            <w:tcW w:type="dxa" w:w="7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To be confirmed. Currency examples in this document use Nigerian Naira (₦). See Open Questions, section 15.</w:t>
            </w:r>
          </w:p>
        </w:tc>
      </w:tr>
      <w:tr>
        <w:trPr>
          <w:cantSplit/>
        </w:trPr>
        <w:tc>
          <w:tcPr>
            <w:tcW w:type="dxa" w:w="2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Platform</w:t>
            </w:r>
          </w:p>
        </w:tc>
        <w:tc>
          <w:tcPr>
            <w:tcW w:type="dxa" w:w="7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Responsive web application (mobile-first)</w:t>
            </w:r>
          </w:p>
        </w:tc>
      </w:tr>
      <w:tr>
        <w:trPr>
          <w:cantSplit/>
        </w:trPr>
        <w:tc>
          <w:tcPr>
            <w:tcW w:type="dxa" w:w="2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Future platforms</w:t>
            </w:r>
          </w:p>
        </w:tc>
        <w:tc>
          <w:tcPr>
            <w:tcW w:type="dxa" w:w="7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Native mobile / employee self-service app</w:t>
            </w:r>
          </w:p>
        </w:tc>
      </w:tr>
    </w:tbl>
    <w:p>
      <w:pPr>
        <w:spacing w:after="80"/>
      </w:pPr>
    </w:p>
    <w:p>
      <w:pPr>
        <w:spacing w:before="200"/>
      </w:pPr>
      <w:r>
        <w:rPr>
          <w:i/>
          <w:iCs/>
          <w:color w:val="2F2A52"/>
          <w:sz w:val="28"/>
          <w:szCs w:val="28"/>
        </w:rPr>
        <w:t xml:space="preserve">People. Payroll. Progress.</w:t>
      </w:r>
    </w:p>
    <w:p>
      <w:r>
        <w:br w:type="page"/>
      </w:r>
    </w:p>
    <w:p>
      <w:pPr>
        <w:pStyle w:val="Heading1"/>
      </w:pPr>
      <w:r>
        <w:t xml:space="preserve">Document Control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7624"/>
      </w:tblGrid>
      <w:tr>
        <w:trPr>
          <w:cantSplit/>
          <w:tblHeader/>
        </w:trPr>
        <w:tc>
          <w:tcPr>
            <w:tcW w:type="dxa" w:w="11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Version</w:t>
            </w:r>
          </w:p>
        </w:tc>
        <w:tc>
          <w:tcPr>
            <w:tcW w:type="dxa" w:w="15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Date</w:t>
            </w:r>
          </w:p>
        </w:tc>
        <w:tc>
          <w:tcPr>
            <w:tcW w:type="dxa" w:w="7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Summary of changes</w:t>
            </w:r>
          </w:p>
        </w:tc>
      </w:tr>
      <w:tr>
        <w:trPr>
          <w:cantSplit/>
        </w:trPr>
        <w:tc>
          <w:tcPr>
            <w:tcW w:type="dxa" w:w="1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1.0</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Original</w:t>
            </w:r>
          </w:p>
        </w:tc>
        <w:tc>
          <w:tcPr>
            <w:tcW w:type="dxa" w:w="7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Initial draft: 69 sections covering product identity, modules, analytics, security and roadmap.</w:t>
            </w:r>
          </w:p>
        </w:tc>
      </w:tr>
      <w:tr>
        <w:trPr>
          <w:cantSplit/>
        </w:trPr>
        <w:tc>
          <w:tcPr>
            <w:tcW w:type="dxa" w:w="1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2.0</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2 Oct 2026</w:t>
            </w:r>
          </w:p>
        </w:tc>
        <w:tc>
          <w:tcPr>
            <w:tcW w:type="dxa" w:w="7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Restructured into 16 sections plus an appendix. Corrected data and logic inconsistencies. Added requirement IDs and priorities (P0/P1/P2), offboarding, localisation, non-functional requirements, hardened security baseline, metric definitions, acceptance criteria, risks and open questions. Re-phased the MVP. Merged duplicated sections and condensed brand material into an appendix.</w:t>
            </w:r>
          </w:p>
        </w:tc>
      </w:tr>
    </w:tbl>
    <w:p>
      <w:pPr>
        <w:spacing w:after="80"/>
      </w:pPr>
    </w:p>
    <w:p>
      <w:pPr>
        <w:pStyle w:val="Heading3"/>
      </w:pPr>
      <w:r>
        <w:t xml:space="preserve">How to read priorities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6324"/>
        <w:gridCol w:w="3000"/>
      </w:tblGrid>
      <w:tr>
        <w:trPr>
          <w:cantSplit/>
          <w:tblHeader/>
        </w:trPr>
        <w:tc>
          <w:tcPr>
            <w:tcW w:type="dxa" w:w="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Tag</w:t>
            </w:r>
          </w:p>
        </w:tc>
        <w:tc>
          <w:tcPr>
            <w:tcW w:type="dxa" w:w="63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Meaning</w:t>
            </w:r>
          </w:p>
        </w:tc>
        <w:tc>
          <w:tcPr>
            <w:tcW w:type="dxa" w:w="30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w:t>
            </w:r>
          </w:p>
        </w:tc>
      </w:tr>
      <w:tr>
        <w:trPr>
          <w:cantSplit/>
        </w:trPr>
        <w:tc>
          <w:tcPr>
            <w:tcW w:type="dxa" w:w="9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c>
          <w:tcPr>
            <w:tcW w:type="dxa" w:w="6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Required for the first release (MVP)</w:t>
            </w:r>
          </w:p>
        </w:tc>
        <w:tc>
          <w:tcPr>
            <w:tcW w:type="dxa" w:w="3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Release 1</w:t>
            </w:r>
          </w:p>
        </w:tc>
      </w:tr>
      <w:tr>
        <w:trPr>
          <w:cantSplit/>
        </w:trPr>
        <w:tc>
          <w:tcPr>
            <w:tcW w:type="dxa" w:w="90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c>
          <w:tcPr>
            <w:tcW w:type="dxa" w:w="6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Planned fast follower once the core is adopted</w:t>
            </w:r>
          </w:p>
        </w:tc>
        <w:tc>
          <w:tcPr>
            <w:tcW w:type="dxa" w:w="3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Release 2</w:t>
            </w:r>
          </w:p>
        </w:tc>
      </w:tr>
      <w:tr>
        <w:trPr>
          <w:cantSplit/>
        </w:trPr>
        <w:tc>
          <w:tcPr>
            <w:tcW w:type="dxa" w:w="900"/>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c>
          <w:tcPr>
            <w:tcW w:type="dxa" w:w="6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Later phase / future capability</w:t>
            </w:r>
          </w:p>
        </w:tc>
        <w:tc>
          <w:tcPr>
            <w:tcW w:type="dxa" w:w="3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Release 3+</w:t>
            </w:r>
          </w:p>
        </w:tc>
      </w:tr>
    </w:tbl>
    <w:p>
      <w:pPr>
        <w:spacing w:after="80"/>
      </w:pPr>
    </w:p>
    <w:p>
      <w:pPr>
        <w:pStyle w:val="Heading3"/>
      </w:pPr>
      <w:r>
        <w:t xml:space="preserve">Contents</w:t>
      </w:r>
    </w:p>
    <w:p>
      <w:pPr>
        <w:pStyle w:val="ListParagraph"/>
        <w:numPr>
          <w:ilvl w:val="0"/>
          <w:numId w:val="2"/>
        </w:numPr>
        <w:spacing w:after="60" w:before="0" w:line="264"/>
      </w:pPr>
      <w:r>
        <w:t xml:space="preserve">1. Product Overview &amp; Vision</w:t>
      </w:r>
    </w:p>
    <w:p>
      <w:pPr>
        <w:pStyle w:val="ListParagraph"/>
        <w:numPr>
          <w:ilvl w:val="0"/>
          <w:numId w:val="2"/>
        </w:numPr>
        <w:spacing w:after="60" w:before="0" w:line="264"/>
      </w:pPr>
      <w:r>
        <w:t xml:space="preserve">2. Problem Statement</w:t>
      </w:r>
    </w:p>
    <w:p>
      <w:pPr>
        <w:pStyle w:val="ListParagraph"/>
        <w:numPr>
          <w:ilvl w:val="0"/>
          <w:numId w:val="2"/>
        </w:numPr>
        <w:spacing w:after="60" w:before="0" w:line="264"/>
      </w:pPr>
      <w:r>
        <w:t xml:space="preserve">3. Goals, Success Metrics &amp; Non-Goals</w:t>
      </w:r>
    </w:p>
    <w:p>
      <w:pPr>
        <w:pStyle w:val="ListParagraph"/>
        <w:numPr>
          <w:ilvl w:val="0"/>
          <w:numId w:val="2"/>
        </w:numPr>
        <w:spacing w:after="60" w:before="0" w:line="264"/>
      </w:pPr>
      <w:r>
        <w:t xml:space="preserve">4. Target Customers &amp; Personas</w:t>
      </w:r>
    </w:p>
    <w:p>
      <w:pPr>
        <w:pStyle w:val="ListParagraph"/>
        <w:numPr>
          <w:ilvl w:val="0"/>
          <w:numId w:val="2"/>
        </w:numPr>
        <w:spacing w:after="60" w:before="0" w:line="264"/>
      </w:pPr>
      <w:r>
        <w:t xml:space="preserve">5. Workforce Model, Organisation Modes &amp; Roles</w:t>
      </w:r>
    </w:p>
    <w:p>
      <w:pPr>
        <w:pStyle w:val="ListParagraph"/>
        <w:numPr>
          <w:ilvl w:val="0"/>
          <w:numId w:val="2"/>
        </w:numPr>
        <w:spacing w:after="60" w:before="0" w:line="264"/>
      </w:pPr>
      <w:r>
        <w:t xml:space="preserve">6. Information Architecture &amp; Dashboards</w:t>
      </w:r>
    </w:p>
    <w:p>
      <w:pPr>
        <w:pStyle w:val="ListParagraph"/>
        <w:numPr>
          <w:ilvl w:val="0"/>
          <w:numId w:val="2"/>
        </w:numPr>
        <w:spacing w:after="60" w:before="0" w:line="264"/>
      </w:pPr>
      <w:r>
        <w:t xml:space="preserve">7. Functional Requirements (7.1 to 7.11)</w:t>
      </w:r>
    </w:p>
    <w:p>
      <w:pPr>
        <w:pStyle w:val="ListParagraph"/>
        <w:numPr>
          <w:ilvl w:val="0"/>
          <w:numId w:val="2"/>
        </w:numPr>
        <w:spacing w:after="60" w:before="0" w:line="264"/>
      </w:pPr>
      <w:r>
        <w:t xml:space="preserve">8. Platform Capabilities (tenancy, localisation, setup, import, integrations)</w:t>
      </w:r>
    </w:p>
    <w:p>
      <w:pPr>
        <w:pStyle w:val="ListParagraph"/>
        <w:numPr>
          <w:ilvl w:val="0"/>
          <w:numId w:val="2"/>
        </w:numPr>
        <w:spacing w:after="60" w:before="0" w:line="264"/>
      </w:pPr>
      <w:r>
        <w:t xml:space="preserve">9. Security, Privacy &amp; Audit</w:t>
      </w:r>
    </w:p>
    <w:p>
      <w:pPr>
        <w:pStyle w:val="ListParagraph"/>
        <w:numPr>
          <w:ilvl w:val="0"/>
          <w:numId w:val="2"/>
        </w:numPr>
        <w:spacing w:after="60" w:before="0" w:line="264"/>
      </w:pPr>
      <w:r>
        <w:t xml:space="preserve">10. Non-Functional Requirements</w:t>
      </w:r>
    </w:p>
    <w:p>
      <w:pPr>
        <w:pStyle w:val="ListParagraph"/>
        <w:numPr>
          <w:ilvl w:val="0"/>
          <w:numId w:val="2"/>
        </w:numPr>
        <w:spacing w:after="60" w:before="0" w:line="264"/>
      </w:pPr>
      <w:r>
        <w:t xml:space="preserve">11. Core Data Model</w:t>
      </w:r>
    </w:p>
    <w:p>
      <w:pPr>
        <w:pStyle w:val="ListParagraph"/>
        <w:numPr>
          <w:ilvl w:val="0"/>
          <w:numId w:val="2"/>
        </w:numPr>
        <w:spacing w:after="60" w:before="0" w:line="264"/>
      </w:pPr>
      <w:r>
        <w:t xml:space="preserve">12. Core User Flows &amp; Acceptance Criteria</w:t>
      </w:r>
    </w:p>
    <w:p>
      <w:pPr>
        <w:pStyle w:val="ListParagraph"/>
        <w:numPr>
          <w:ilvl w:val="0"/>
          <w:numId w:val="2"/>
        </w:numPr>
        <w:spacing w:after="60" w:before="0" w:line="264"/>
      </w:pPr>
      <w:r>
        <w:t xml:space="preserve">13. Release Phasing &amp; Scope</w:t>
      </w:r>
    </w:p>
    <w:p>
      <w:pPr>
        <w:pStyle w:val="ListParagraph"/>
        <w:numPr>
          <w:ilvl w:val="0"/>
          <w:numId w:val="2"/>
        </w:numPr>
        <w:spacing w:after="60" w:before="0" w:line="264"/>
      </w:pPr>
      <w:r>
        <w:t xml:space="preserve">14. Pricing &amp; Packaging</w:t>
      </w:r>
    </w:p>
    <w:p>
      <w:pPr>
        <w:pStyle w:val="ListParagraph"/>
        <w:numPr>
          <w:ilvl w:val="0"/>
          <w:numId w:val="2"/>
        </w:numPr>
        <w:spacing w:after="60" w:before="0" w:line="264"/>
      </w:pPr>
      <w:r>
        <w:t xml:space="preserve">15. Risks, Assumptions, Dependencies &amp; Open Questions</w:t>
      </w:r>
    </w:p>
    <w:p>
      <w:pPr>
        <w:pStyle w:val="ListParagraph"/>
        <w:numPr>
          <w:ilvl w:val="0"/>
          <w:numId w:val="2"/>
        </w:numPr>
        <w:spacing w:after="60" w:before="0" w:line="264"/>
      </w:pPr>
      <w:r>
        <w:t xml:space="preserve">16. UX &amp; Design Principles</w:t>
      </w:r>
    </w:p>
    <w:p>
      <w:pPr>
        <w:pStyle w:val="ListParagraph"/>
        <w:numPr>
          <w:ilvl w:val="0"/>
          <w:numId w:val="2"/>
        </w:numPr>
        <w:spacing w:after="60" w:before="0" w:line="264"/>
      </w:pPr>
      <w:r>
        <w:t xml:space="preserve">Appendix A: Brand &amp; Identity</w:t>
      </w:r>
    </w:p>
    <w:p>
      <w:r>
        <w:br w:type="page"/>
      </w:r>
    </w:p>
    <w:p>
      <w:pPr>
        <w:pStyle w:val="Heading1"/>
      </w:pPr>
      <w:r>
        <w:t xml:space="preserve">1. Product Overview &amp; Vision</w:t>
      </w:r>
    </w:p>
    <w:p>
      <w:pPr>
        <w:pStyle w:val="Heading2"/>
      </w:pPr>
      <w:r>
        <w:t xml:space="preserve">1.1 Vision</w:t>
      </w:r>
    </w:p>
    <w:p>
      <w:pPr>
        <w:spacing w:after="110" w:before="0" w:line="276"/>
      </w:pPr>
      <w:r>
        <w:t xml:space="preserve">Ascenda is a modern people-management platform that brings workforce records, payroll and payments, attendance, leave, recruitment, performance, documents, volunteers and analytics into one system.</w:t>
      </w:r>
    </w:p>
    <w:p>
      <w:pPr>
        <w:spacing w:after="110" w:before="0" w:line="276"/>
      </w:pPr>
      <w:r>
        <w:t xml:space="preserve">It is built for organisations with a mixed workforce, such as churches and ministries that manage employees, pastors and ministers, volunteers, contractors, interns, part-time and temporary workers. The core HRIS stays neutral enough that companies, NGOs and schools can use it without church-specific terminology.</w:t>
      </w:r>
    </w:p>
    <w:p>
      <w:pPr>
        <w:pStyle w:val="Heading2"/>
      </w:pPr>
      <w:r>
        <w:t xml:space="preserve">1.2 Positioning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cantSplit/>
          <w:tblHeader/>
        </w:trPr>
        <w:tc>
          <w:tcPr>
            <w:tcW w:type="dxa" w:w="2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Audience</w:t>
            </w:r>
          </w:p>
        </w:tc>
        <w:tc>
          <w:tcPr>
            <w:tcW w:type="dxa" w:w="7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Positioning statement</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Core</w:t>
            </w:r>
          </w:p>
        </w:tc>
        <w:tc>
          <w:tcPr>
            <w:tcW w:type="dxa" w:w="7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One platform to manage your people, payroll, payments and workforce intelligence.</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Churches and ministries</w:t>
            </w:r>
          </w:p>
        </w:tc>
        <w:tc>
          <w:tcPr>
            <w:tcW w:type="dxa" w:w="7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Manage the people who work, serve and lead your organisation from one place.</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Businesses, NGOs and schools</w:t>
            </w:r>
          </w:p>
        </w:tc>
        <w:tc>
          <w:tcPr>
            <w:tcW w:type="dxa" w:w="7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 modern people, payroll and workforce intelligence platform for growing organisations.</w:t>
            </w:r>
          </w:p>
        </w:tc>
      </w:tr>
    </w:tbl>
    <w:p>
      <w:pPr>
        <w:spacing w:after="80"/>
      </w:pPr>
    </w:p>
    <w:p>
      <w:pPr>
        <w:pStyle w:val="Heading2"/>
      </w:pPr>
      <w:r>
        <w:t xml:space="preserve">1.3 Main differentiator</w:t>
      </w:r>
    </w:p>
    <w:p>
      <w:pPr>
        <w:spacing w:after="110" w:before="0" w:line="276"/>
      </w:pPr>
      <w:r>
        <w:t xml:space="preserve">Traditional HRIS products think in terms of Employee → Salary → Department. Ascenda widens the model to </w:t>
      </w:r>
      <w:r>
        <w:rPr>
          <w:b/>
          <w:bCs/>
        </w:rPr>
        <w:t xml:space="preserve">one workforce</w:t>
      </w:r>
      <w:r>
        <w:t xml:space="preserve">: employees, ministers, volunteers, contractors, interns, part-time and temporary workers, with payroll, payments, HR and analytics in the same system.</w:t>
      </w:r>
    </w:p>
    <w:p>
      <w:pPr>
        <w:pStyle w:val="Heading2"/>
      </w:pPr>
      <w:r>
        <w:t xml:space="preserve">1.4 Product north star</w:t>
      </w:r>
    </w:p>
    <w:p>
      <w:pPr>
        <w:spacing w:after="110" w:before="0" w:line="276"/>
      </w:pPr>
      <w:r>
        <w:t xml:space="preserve">A leader opens Ascenda and immediately understands:</w:t>
      </w:r>
    </w:p>
    <w:p>
      <w:pPr>
        <w:pStyle w:val="ListParagraph"/>
        <w:numPr>
          <w:ilvl w:val="0"/>
          <w:numId w:val="2"/>
        </w:numPr>
        <w:spacing w:after="60" w:before="0" w:line="264"/>
      </w:pPr>
      <w:r>
        <w:t xml:space="preserve">Who are our people?</w:t>
      </w:r>
    </w:p>
    <w:p>
      <w:pPr>
        <w:pStyle w:val="ListParagraph"/>
        <w:numPr>
          <w:ilvl w:val="0"/>
          <w:numId w:val="2"/>
        </w:numPr>
        <w:spacing w:after="60" w:before="0" w:line="264"/>
      </w:pPr>
      <w:r>
        <w:t xml:space="preserve">Where are they working or serving?</w:t>
      </w:r>
    </w:p>
    <w:p>
      <w:pPr>
        <w:pStyle w:val="ListParagraph"/>
        <w:numPr>
          <w:ilvl w:val="0"/>
          <w:numId w:val="2"/>
        </w:numPr>
        <w:spacing w:after="60" w:before="0" w:line="264"/>
      </w:pPr>
      <w:r>
        <w:t xml:space="preserve">What are we paying?</w:t>
      </w:r>
    </w:p>
    <w:p>
      <w:pPr>
        <w:pStyle w:val="ListParagraph"/>
        <w:numPr>
          <w:ilvl w:val="0"/>
          <w:numId w:val="2"/>
        </w:numPr>
        <w:spacing w:after="60" w:before="0" w:line="264"/>
      </w:pPr>
      <w:r>
        <w:t xml:space="preserve">Who needs attention?</w:t>
      </w:r>
    </w:p>
    <w:p>
      <w:pPr>
        <w:pStyle w:val="ListParagraph"/>
        <w:numPr>
          <w:ilvl w:val="0"/>
          <w:numId w:val="2"/>
        </w:numPr>
        <w:spacing w:after="60" w:before="0" w:line="264"/>
      </w:pPr>
      <w:r>
        <w:t xml:space="preserve">How is the organisation performing?</w:t>
      </w:r>
    </w:p>
    <w:p>
      <w:pPr>
        <w:pStyle w:val="ListParagraph"/>
        <w:numPr>
          <w:ilvl w:val="0"/>
          <w:numId w:val="2"/>
        </w:numPr>
        <w:spacing w:after="60" w:before="0" w:line="264"/>
      </w:pPr>
      <w:r>
        <w:t xml:space="preserve">What decisions should we make next?</w:t>
      </w:r>
    </w:p>
    <w:p>
      <w:pPr>
        <w:spacing w:after="110" w:before="0" w:line="276"/>
      </w:pPr>
      <w:r>
        <w:t xml:space="preserve">Ascenda should evolve from an HR record system into a true People &amp; Workforce Intelligence Platform.</w:t>
      </w:r>
    </w:p>
    <w:p>
      <w:pPr>
        <w:pStyle w:val="Heading1"/>
      </w:pPr>
      <w:r>
        <w:t xml:space="preserve">2. Problem Statement</w:t>
      </w:r>
    </w:p>
    <w:p>
      <w:pPr>
        <w:spacing w:after="110" w:before="0" w:line="276"/>
      </w:pPr>
      <w:r>
        <w:t xml:space="preserve">Many organisations run HR across disconnected tools: Excel, WhatsApp, email, paper forms, attendance books, accounting software, separate payroll tools, and Google Forms or Sheets.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2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Area</w:t>
            </w:r>
          </w:p>
        </w:tc>
        <w:tc>
          <w:tcPr>
            <w:tcW w:type="dxa" w:w="37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Today</w:t>
            </w:r>
          </w:p>
        </w:tc>
        <w:tc>
          <w:tcPr>
            <w:tcW w:type="dxa" w:w="42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Consequence</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Worker records</w:t>
            </w:r>
          </w:p>
        </w:tc>
        <w:tc>
          <w:tcPr>
            <w:tcW w:type="dxa" w:w="3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Spread across spreadsheets, chats and paper</w:t>
            </w:r>
          </w:p>
        </w:tc>
        <w:tc>
          <w:tcPr>
            <w:tcW w:type="dxa" w:w="4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Duplicate, outdated and unauditable data; no single source of truth</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w:t>
            </w:r>
          </w:p>
        </w:tc>
        <w:tc>
          <w:tcPr>
            <w:tcW w:type="dxa" w:w="3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Calculated in spreadsheets or standalone tools</w:t>
            </w:r>
          </w:p>
        </w:tc>
        <w:tc>
          <w:tcPr>
            <w:tcW w:type="dxa" w:w="4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Error-prone pay, no approval control, no audit trail</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Leave and attendance</w:t>
            </w:r>
          </w:p>
        </w:tc>
        <w:tc>
          <w:tcPr>
            <w:tcW w:type="dxa" w:w="3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books, messages, manual tallies</w:t>
            </w:r>
          </w:p>
        </w:tc>
        <w:tc>
          <w:tcPr>
            <w:tcW w:type="dxa" w:w="4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Disputes over balances; unreliable attendance data</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Recruitment to onboarding</w:t>
            </w:r>
          </w:p>
        </w:tc>
        <w:tc>
          <w:tcPr>
            <w:tcW w:type="dxa" w:w="3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Separate tools, information re-typed</w:t>
            </w:r>
          </w:p>
        </w:tc>
        <w:tc>
          <w:tcPr>
            <w:tcW w:type="dxa" w:w="4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Slow starts, lost candidate information</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Performance</w:t>
            </w:r>
          </w:p>
        </w:tc>
        <w:tc>
          <w:tcPr>
            <w:tcW w:type="dxa" w:w="3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Inconsistent forms and timing</w:t>
            </w:r>
          </w:p>
        </w:tc>
        <w:tc>
          <w:tcPr>
            <w:tcW w:type="dxa" w:w="4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Reviews that cannot be compared or acted on</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Employees and volunteers</w:t>
            </w:r>
          </w:p>
        </w:tc>
        <w:tc>
          <w:tcPr>
            <w:tcW w:type="dxa" w:w="3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Managed in different places (churches, NGOs)</w:t>
            </w:r>
          </w:p>
        </w:tc>
        <w:tc>
          <w:tcPr>
            <w:tcW w:type="dxa" w:w="4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No view of the whole workforce; gaps in service coverage</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Payments</w:t>
            </w:r>
          </w:p>
        </w:tc>
        <w:tc>
          <w:tcPr>
            <w:tcW w:type="dxa" w:w="3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Separate from HR records</w:t>
            </w:r>
          </w:p>
        </w:tc>
        <w:tc>
          <w:tcPr>
            <w:tcW w:type="dxa" w:w="4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Manual reconciliation; payments that do not match approved records</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Leadership visibility</w:t>
            </w:r>
          </w:p>
        </w:tc>
        <w:tc>
          <w:tcPr>
            <w:tcW w:type="dxa" w:w="3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No consolidated data</w:t>
            </w:r>
          </w:p>
        </w:tc>
        <w:tc>
          <w:tcPr>
            <w:tcW w:type="dxa" w:w="4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Workforce questions answered by guesswork</w:t>
            </w:r>
          </w:p>
        </w:tc>
      </w:tr>
    </w:tbl>
    <w:p>
      <w:pPr>
        <w:spacing w:after="80"/>
      </w:pPr>
    </w:p>
    <w:p>
      <w:pPr>
        <w:spacing w:after="110" w:before="0" w:line="276"/>
      </w:pPr>
      <w:r>
        <w:t xml:space="preserve">Ascenda solves this by creating a single source of truth for an organisation's people and workforce operations.</w:t>
      </w:r>
    </w:p>
    <w:p>
      <w:pPr>
        <w:pBdr>
          <w:left w:val="single" w:color="2F2A52" w:sz="24" w:space="8"/>
        </w:pBdr>
        <w:shd w:fill="F1EFFA" w:color="auto" w:val="clear"/>
        <w:spacing w:after="160" w:before="80" w:line="276"/>
        <w:ind w:left="140" w:right="100"/>
      </w:pPr>
      <w:r>
        <w:rPr>
          <w:b/>
          <w:bCs/>
        </w:rPr>
        <w:t xml:space="preserve">Validation note (new in v2.0):</w:t>
      </w:r>
      <w:r>
        <w:t xml:space="preserve"> these problems come from product knowledge, not yet from customer research. Before scope is locked, validate them through interviews with roughly 10 to 15 target organisations across the four segments, including how they pay volunteers and how they run payroll today.</w:t>
      </w:r>
    </w:p>
    <w:p>
      <w:pPr>
        <w:pStyle w:val="Heading1"/>
      </w:pPr>
      <w:r>
        <w:t xml:space="preserve">3. Goals, Success Metrics &amp; Non-Goals</w:t>
      </w:r>
    </w:p>
    <w:p>
      <w:pPr>
        <w:pStyle w:val="Heading2"/>
      </w:pPr>
      <w:r>
        <w:t xml:space="preserve">3.1 Product goals</w:t>
      </w:r>
    </w:p>
    <w:p>
      <w:pPr>
        <w:spacing w:after="110" w:before="0" w:line="276"/>
      </w:pPr>
      <w:r>
        <w:t xml:space="preserve">The 15 feature-style goals in v1.0 are restated as six outcome goals. Each is measurable (see 3.2).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524"/>
      </w:tblGrid>
      <w:tr>
        <w:trPr>
          <w:cantSplit/>
          <w:tblHeader/>
        </w:trPr>
        <w:tc>
          <w:tcPr>
            <w:tcW w:type="dxa" w:w="7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w:t>
            </w:r>
          </w:p>
        </w:tc>
        <w:tc>
          <w:tcPr>
            <w:tcW w:type="dxa" w:w="30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Goal</w:t>
            </w:r>
          </w:p>
        </w:tc>
        <w:tc>
          <w:tcPr>
            <w:tcW w:type="dxa" w:w="65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What it means</w:t>
            </w:r>
          </w:p>
        </w:tc>
      </w:tr>
      <w:tr>
        <w:trPr>
          <w:cantSplit/>
        </w:trPr>
        <w:tc>
          <w:tcPr>
            <w:tcW w:type="dxa" w:w="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G1</w:t>
            </w:r>
          </w:p>
        </w:tc>
        <w:tc>
          <w:tcPr>
            <w:tcW w:type="dxa" w:w="3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Single source of truth</w:t>
            </w:r>
          </w:p>
        </w:tc>
        <w:tc>
          <w:tcPr>
            <w:tcW w:type="dxa" w:w="6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One central record for every employee, volunteer and contractor, with documents and history.</w:t>
            </w:r>
          </w:p>
        </w:tc>
      </w:tr>
      <w:tr>
        <w:trPr>
          <w:cantSplit/>
        </w:trPr>
        <w:tc>
          <w:tcPr>
            <w:tcW w:type="dxa" w:w="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G2</w:t>
            </w:r>
          </w:p>
        </w:tc>
        <w:tc>
          <w:tcPr>
            <w:tcW w:type="dxa" w:w="3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Accurate, controlled payroll and payments</w:t>
            </w:r>
          </w:p>
        </w:tc>
        <w:tc>
          <w:tcPr>
            <w:tcW w:type="dxa" w:w="6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and workforce payments that are validated, approved by the right people and auditable.</w:t>
            </w:r>
          </w:p>
        </w:tc>
      </w:tr>
      <w:tr>
        <w:trPr>
          <w:cantSplit/>
        </w:trPr>
        <w:tc>
          <w:tcPr>
            <w:tcW w:type="dxa" w:w="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G3</w:t>
            </w:r>
          </w:p>
        </w:tc>
        <w:tc>
          <w:tcPr>
            <w:tcW w:type="dxa" w:w="3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Replace spreadsheets in daily HR</w:t>
            </w:r>
          </w:p>
        </w:tc>
        <w:tc>
          <w:tcPr>
            <w:tcW w:type="dxa" w:w="6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Leave, attendance, documents, recruitment, onboarding and performance handled in-platform, with employee self-service.</w:t>
            </w:r>
          </w:p>
        </w:tc>
      </w:tr>
      <w:tr>
        <w:trPr>
          <w:cantSplit/>
        </w:trPr>
        <w:tc>
          <w:tcPr>
            <w:tcW w:type="dxa" w:w="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G4</w:t>
            </w:r>
          </w:p>
        </w:tc>
        <w:tc>
          <w:tcPr>
            <w:tcW w:type="dxa" w:w="3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One system for staff and people who serve</w:t>
            </w:r>
          </w:p>
        </w:tc>
        <w:tc>
          <w:tcPr>
            <w:tcW w:type="dxa" w:w="6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Employees and volunteers managed together, with rosters, availability and stipends.</w:t>
            </w:r>
          </w:p>
        </w:tc>
      </w:tr>
      <w:tr>
        <w:trPr>
          <w:cantSplit/>
        </w:trPr>
        <w:tc>
          <w:tcPr>
            <w:tcW w:type="dxa" w:w="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G5</w:t>
            </w:r>
          </w:p>
        </w:tc>
        <w:tc>
          <w:tcPr>
            <w:tcW w:type="dxa" w:w="3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Actionable workforce intelligence</w:t>
            </w:r>
          </w:p>
        </w:tc>
        <w:tc>
          <w:tcPr>
            <w:tcW w:type="dxa" w:w="6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Leaders can answer workforce and cost questions from real data, not exports.</w:t>
            </w:r>
          </w:p>
        </w:tc>
      </w:tr>
      <w:tr>
        <w:trPr>
          <w:cantSplit/>
        </w:trPr>
        <w:tc>
          <w:tcPr>
            <w:tcW w:type="dxa" w:w="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G6</w:t>
            </w:r>
          </w:p>
        </w:tc>
        <w:tc>
          <w:tcPr>
            <w:tcW w:type="dxa" w:w="3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One core product, many organisation types</w:t>
            </w:r>
          </w:p>
        </w:tc>
        <w:tc>
          <w:tcPr>
            <w:tcW w:type="dxa" w:w="6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Churches, companies, NGOs and schools use the same product through configurable terminology and modules.</w:t>
            </w:r>
          </w:p>
        </w:tc>
      </w:tr>
    </w:tbl>
    <w:p>
      <w:pPr>
        <w:spacing w:after="80"/>
      </w:pPr>
    </w:p>
    <w:p>
      <w:pPr>
        <w:pStyle w:val="Heading2"/>
      </w:pPr>
      <w:r>
        <w:t xml:space="preserve">3.2 Success metrics</w:t>
      </w:r>
    </w:p>
    <w:p>
      <w:pPr>
        <w:pBdr>
          <w:left w:val="single" w:color="2F2A52" w:sz="24" w:space="8"/>
        </w:pBdr>
        <w:shd w:fill="F1EFFA" w:color="auto" w:val="clear"/>
        <w:spacing w:after="160" w:before="80" w:line="276"/>
        <w:ind w:left="140" w:right="100"/>
      </w:pPr>
      <w:r>
        <w:t xml:space="preserve">Targets below are </w:t>
      </w:r>
      <w:r>
        <w:rPr>
          <w:b/>
          <w:bCs/>
        </w:rPr>
        <w:t xml:space="preserve">proposed starting points</w:t>
      </w:r>
      <w:r>
        <w:t xml:space="preserve">. Baselines must be measured during pilots before targets are committed.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824"/>
      </w:tblGrid>
      <w:tr>
        <w:trPr>
          <w:cantSplit/>
          <w:tblHeader/>
        </w:trPr>
        <w:tc>
          <w:tcPr>
            <w:tcW w:type="dxa" w:w="1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Category</w:t>
            </w:r>
          </w:p>
        </w:tc>
        <w:tc>
          <w:tcPr>
            <w:tcW w:type="dxa" w:w="5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Metric</w:t>
            </w:r>
          </w:p>
        </w:tc>
        <w:tc>
          <w:tcPr>
            <w:tcW w:type="dxa" w:w="28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Proposed target</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Adoption</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Organisations completing setup within 14 days of sign-up</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60% or more</w:t>
            </w:r>
          </w:p>
        </w:tc>
      </w:tr>
      <w:tr>
        <w:trPr>
          <w:cantSplit/>
        </w:trPr>
        <w:tc>
          <w:tcPr>
            <w:tcW w:type="dxa" w:w="1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Adoption</w:t>
            </w:r>
          </w:p>
        </w:tc>
        <w:tc>
          <w:tcPr>
            <w:tcW w:type="dxa" w:w="5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Monthly active users as a share of invited workers</w:t>
            </w:r>
          </w:p>
        </w:tc>
        <w:tc>
          <w:tcPr>
            <w:tcW w:type="dxa" w:w="2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70% or more by month 3</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Adoption</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Employees onboarded; active organisations</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Tracked, no target until pilot</w:t>
            </w:r>
          </w:p>
        </w:tc>
      </w:tr>
      <w:tr>
        <w:trPr>
          <w:cantSplit/>
        </w:trPr>
        <w:tc>
          <w:tcPr>
            <w:tcW w:type="dxa" w:w="1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HR efficiency</w:t>
            </w:r>
          </w:p>
        </w:tc>
        <w:tc>
          <w:tcPr>
            <w:tcW w:type="dxa" w:w="5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preparation time versus the organisation's previous method</w:t>
            </w:r>
          </w:p>
        </w:tc>
        <w:tc>
          <w:tcPr>
            <w:tcW w:type="dxa" w:w="2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50% reduction</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HR efficiency</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Median leave approval time</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Under 48 hours</w:t>
            </w:r>
          </w:p>
        </w:tc>
      </w:tr>
      <w:tr>
        <w:trPr>
          <w:cantSplit/>
        </w:trPr>
        <w:tc>
          <w:tcPr>
            <w:tcW w:type="dxa" w:w="1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HR efficiency</w:t>
            </w:r>
          </w:p>
        </w:tc>
        <w:tc>
          <w:tcPr>
            <w:tcW w:type="dxa" w:w="5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Onboarding completion time; recruitment time-to-hire</w:t>
            </w:r>
          </w:p>
        </w:tc>
        <w:tc>
          <w:tcPr>
            <w:tcW w:type="dxa" w:w="2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Tracked, baseline in pilot</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 quality</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Payslips needing post-approval correction</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Under 0.5% of payslips</w:t>
            </w:r>
          </w:p>
        </w:tc>
      </w:tr>
      <w:tr>
        <w:trPr>
          <w:cantSplit/>
        </w:trPr>
        <w:tc>
          <w:tcPr>
            <w:tcW w:type="dxa" w:w="1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quality</w:t>
            </w:r>
          </w:p>
        </w:tc>
        <w:tc>
          <w:tcPr>
            <w:tcW w:type="dxa" w:w="5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Failed payments as a share of payments</w:t>
            </w:r>
          </w:p>
        </w:tc>
        <w:tc>
          <w:tcPr>
            <w:tcW w:type="dxa" w:w="2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Under 1%</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 quality</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Successful payroll runs completed on schedule</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98% or more</w:t>
            </w:r>
          </w:p>
        </w:tc>
      </w:tr>
      <w:tr>
        <w:trPr>
          <w:cantSplit/>
        </w:trPr>
        <w:tc>
          <w:tcPr>
            <w:tcW w:type="dxa" w:w="1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Engagement</w:t>
            </w:r>
          </w:p>
        </w:tc>
        <w:tc>
          <w:tcPr>
            <w:tcW w:type="dxa" w:w="5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Payslip downloads, leave submissions and profile completion through self-service</w:t>
            </w:r>
          </w:p>
        </w:tc>
        <w:tc>
          <w:tcPr>
            <w:tcW w:type="dxa" w:w="28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80% of leave requests submitted in-platform</w:t>
            </w:r>
          </w:p>
        </w:tc>
      </w:tr>
      <w:tr>
        <w:trPr>
          <w:cantSplit/>
        </w:trPr>
        <w:tc>
          <w:tcPr>
            <w:tcW w:type="dxa" w:w="1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Ministry</w:t>
            </w:r>
          </w:p>
        </w:tc>
        <w:tc>
          <w:tcPr>
            <w:tcW w:type="dxa" w:w="5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Schedule fulfilment; volunteer retention; unfilled assignments</w:t>
            </w:r>
          </w:p>
        </w:tc>
        <w:tc>
          <w:tcPr>
            <w:tcW w:type="dxa" w:w="28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Tracked, baseline in pilot</w:t>
            </w:r>
          </w:p>
        </w:tc>
      </w:tr>
    </w:tbl>
    <w:p>
      <w:pPr>
        <w:spacing w:after="80"/>
      </w:pPr>
    </w:p>
    <w:p>
      <w:pPr>
        <w:pStyle w:val="Heading2"/>
      </w:pPr>
      <w:r>
        <w:t xml:space="preserve">3.3 Non-goals for the MVP</w:t>
      </w:r>
    </w:p>
    <w:p>
      <w:pPr>
        <w:spacing w:after="110" w:before="0" w:line="276"/>
      </w:pPr>
      <w:r>
        <w:t xml:space="preserve">The first release will not attempt to become any of the following. Items marked new were not listed in v1.0.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0"/>
        <w:gridCol w:w="6624"/>
      </w:tblGrid>
      <w:tr>
        <w:trPr>
          <w:cantSplit/>
          <w:tblHeader/>
        </w:trPr>
        <w:tc>
          <w:tcPr>
            <w:tcW w:type="dxa" w:w="3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Not in scope</w:t>
            </w:r>
          </w:p>
        </w:tc>
        <w:tc>
          <w:tcPr>
            <w:tcW w:type="dxa" w:w="6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Clarification</w:t>
            </w:r>
          </w:p>
        </w:tc>
      </w:tr>
      <w:tr>
        <w:trPr>
          <w:cantSplit/>
        </w:trPr>
        <w:tc>
          <w:tcPr>
            <w:tcW w:type="dxa" w:w="3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Accounting platform, full ERP</w:t>
            </w:r>
          </w:p>
        </w:tc>
        <w:tc>
          <w:tcPr>
            <w:tcW w:type="dxa" w:w="6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Ascenda exports payroll data and journals; it does not keep the general ledger.</w:t>
            </w:r>
          </w:p>
        </w:tc>
      </w:tr>
      <w:tr>
        <w:trPr>
          <w:cantSplit/>
        </w:trPr>
        <w:tc>
          <w:tcPr>
            <w:tcW w:type="dxa" w:w="3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Church management system (congregation, attendance of members)</w:t>
            </w:r>
          </w:p>
        </w:tc>
        <w:tc>
          <w:tcPr>
            <w:tcW w:type="dxa" w:w="6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Ascenda manages the workforce and volunteers, not the congregation.</w:t>
            </w:r>
          </w:p>
        </w:tc>
      </w:tr>
      <w:tr>
        <w:trPr>
          <w:cantSplit/>
        </w:trPr>
        <w:tc>
          <w:tcPr>
            <w:tcW w:type="dxa" w:w="3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Donations / tithe management; CRM; project management</w:t>
            </w:r>
          </w:p>
        </w:tc>
        <w:tc>
          <w:tcPr>
            <w:tcW w:type="dxa" w:w="6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Unchanged from v1.0.</w:t>
            </w:r>
          </w:p>
        </w:tc>
      </w:tr>
      <w:tr>
        <w:trPr>
          <w:cantSplit/>
        </w:trPr>
        <w:tc>
          <w:tcPr>
            <w:tcW w:type="dxa" w:w="3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Learning management system</w:t>
            </w:r>
          </w:p>
        </w:tc>
        <w:tc>
          <w:tcPr>
            <w:tcW w:type="dxa" w:w="6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Training and certification records are tracked; courses are not delivered. (Clarified: v1.0 listed LMS as a non-goal but also referenced training tasks.)</w:t>
            </w:r>
          </w:p>
        </w:tc>
      </w:tr>
      <w:tr>
        <w:trPr>
          <w:cantSplit/>
        </w:trPr>
        <w:tc>
          <w:tcPr>
            <w:tcW w:type="dxa" w:w="3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Banking platform</w:t>
            </w:r>
          </w:p>
        </w:tc>
        <w:tc>
          <w:tcPr>
            <w:tcW w:type="dxa" w:w="6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Ascenda does not hold or move funds in the MVP. Payment files are exported for the organisation to pay externally.</w:t>
            </w:r>
          </w:p>
        </w:tc>
      </w:tr>
      <w:tr>
        <w:trPr>
          <w:cantSplit/>
        </w:trPr>
        <w:tc>
          <w:tcPr>
            <w:tcW w:type="dxa" w:w="3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Filing taxes or contributions with authorities (new)</w:t>
            </w:r>
          </w:p>
        </w:tc>
        <w:tc>
          <w:tcPr>
            <w:tcW w:type="dxa" w:w="6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Ascenda produces schedules and reports; submission to authorities is done by the organisation.</w:t>
            </w:r>
          </w:p>
        </w:tc>
      </w:tr>
      <w:tr>
        <w:trPr>
          <w:cantSplit/>
        </w:trPr>
        <w:tc>
          <w:tcPr>
            <w:tcW w:type="dxa" w:w="3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Legal, tax or HR compliance advice (new)</w:t>
            </w:r>
          </w:p>
        </w:tc>
        <w:tc>
          <w:tcPr>
            <w:tcW w:type="dxa" w:w="6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Statutory rules are configurable and must be validated by a qualified professional.</w:t>
            </w:r>
          </w:p>
        </w:tc>
      </w:tr>
      <w:tr>
        <w:trPr>
          <w:cantSplit/>
        </w:trPr>
        <w:tc>
          <w:tcPr>
            <w:tcW w:type="dxa" w:w="3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Benefits administration (new)</w:t>
            </w:r>
          </w:p>
        </w:tc>
        <w:tc>
          <w:tcPr>
            <w:tcW w:type="dxa" w:w="6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Health, insurance and similar benefits administration is a later phase.</w:t>
            </w:r>
          </w:p>
        </w:tc>
      </w:tr>
    </w:tbl>
    <w:p>
      <w:pPr>
        <w:spacing w:after="80"/>
      </w:pPr>
    </w:p>
    <w:p>
      <w:pPr>
        <w:spacing w:after="110" w:before="0" w:line="276"/>
      </w:pPr>
      <w:r>
        <w:rPr>
          <w:b/>
          <w:bCs/>
        </w:rPr>
        <w:t xml:space="preserve">Initial focus:</w:t>
      </w:r>
      <w:r>
        <w:t xml:space="preserve"> People + Payroll + Payments + Workforce Operations + Analytics.</w:t>
      </w:r>
    </w:p>
    <w:p>
      <w:pPr>
        <w:pStyle w:val="Heading1"/>
      </w:pPr>
      <w:r>
        <w:t xml:space="preserve">4. Target Customers &amp; Personas</w:t>
      </w:r>
    </w:p>
    <w:p>
      <w:pPr>
        <w:pStyle w:val="Heading2"/>
      </w:pPr>
      <w:r>
        <w:t xml:space="preserve">4.1 Customer segments</w:t>
      </w:r>
    </w:p>
    <w:p>
      <w:pPr>
        <w:spacing w:after="110" w:before="0" w:line="276"/>
      </w:pPr>
      <w:r>
        <w:t xml:space="preserve">v1.0 listed all four segments as primary. Because focus drives scope, v2.0 recommends a launch focus while keeping all four in the long-term market.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800"/>
        <w:gridCol w:w="2624"/>
      </w:tblGrid>
      <w:tr>
        <w:trPr>
          <w:cantSplit/>
          <w:tblHeader/>
        </w:trPr>
        <w:tc>
          <w:tcPr>
            <w:tcW w:type="dxa" w:w="1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Segment</w:t>
            </w:r>
          </w:p>
        </w:tc>
        <w:tc>
          <w:tcPr>
            <w:tcW w:type="dxa" w:w="2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Typical workforce</w:t>
            </w:r>
          </w:p>
        </w:tc>
        <w:tc>
          <w:tcPr>
            <w:tcW w:type="dxa" w:w="2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Key needs</w:t>
            </w:r>
          </w:p>
        </w:tc>
        <w:tc>
          <w:tcPr>
            <w:tcW w:type="dxa" w:w="2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Launch focus (recommended)</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Churches and ministries</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Pastors, administrative staff, department workers, volunteers, contractors, interns, service teams</w:t>
            </w:r>
          </w:p>
        </w:tc>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Payroll plus volunteer rosters in one place</w:t>
            </w:r>
          </w:p>
        </w:tc>
        <w:tc>
          <w:tcPr>
            <w:tcW w:type="dxa" w:w="2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Lead segment: the clearest differentiation</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SMEs and growing companies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Employees, contractors, part-time and temporary workers</w:t>
            </w:r>
          </w:p>
        </w:tc>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Affordable HR, payroll, leave, attendance, analytics</w:t>
            </w:r>
          </w:p>
        </w:tc>
        <w:tc>
          <w:tcPr>
            <w:tcW w:type="dxa" w:w="2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Lead segment: broadest demand</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NGOs and nonprofits</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Paid staff plus volunteers</w:t>
            </w:r>
          </w:p>
        </w:tc>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Mixed workforce management, project or programme structure</w:t>
            </w:r>
          </w:p>
        </w:tc>
        <w:tc>
          <w:tcPr>
            <w:tcW w:type="dxa" w:w="2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Follows naturally; needs neutral volunteer terminology</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Schools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Teachers, administrative staff, contractors, temporary workers</w:t>
            </w:r>
          </w:p>
        </w:tc>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Term-based calendars, staff leave, payroll</w:t>
            </w:r>
          </w:p>
        </w:tc>
        <w:tc>
          <w:tcPr>
            <w:tcW w:type="dxa" w:w="2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Follows once core is stable</w:t>
            </w:r>
          </w:p>
        </w:tc>
      </w:tr>
    </w:tbl>
    <w:p>
      <w:pPr>
        <w:spacing w:after="80"/>
      </w:pPr>
    </w:p>
    <w:p>
      <w:pPr>
        <w:pStyle w:val="Heading2"/>
      </w:pPr>
      <w:r>
        <w:t xml:space="preserve">4.2 Personas (new)</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624"/>
      </w:tblGrid>
      <w:tr>
        <w:trPr>
          <w:cantSplit/>
          <w:tblHeader/>
        </w:trPr>
        <w:tc>
          <w:tcPr>
            <w:tcW w:type="dxa" w:w="27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Persona</w:t>
            </w:r>
          </w:p>
        </w:tc>
        <w:tc>
          <w:tcPr>
            <w:tcW w:type="dxa" w:w="3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Main goals</w:t>
            </w:r>
          </w:p>
        </w:tc>
        <w:tc>
          <w:tcPr>
            <w:tcW w:type="dxa" w:w="3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Pain today</w:t>
            </w:r>
          </w:p>
        </w:tc>
      </w:tr>
      <w:tr>
        <w:trPr>
          <w:cantSplit/>
        </w:trPr>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Church administrator / HR lead</w:t>
            </w:r>
          </w:p>
        </w:tc>
        <w:tc>
          <w:tcPr>
            <w:tcW w:type="dxa" w:w="3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Keep accurate records, handle leave, onboard staff and volunteers</w:t>
            </w:r>
          </w:p>
        </w:tc>
        <w:tc>
          <w:tcPr>
            <w:tcW w:type="dxa" w:w="3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Information scattered across files and chats</w:t>
            </w:r>
          </w:p>
        </w:tc>
      </w:tr>
      <w:tr>
        <w:trPr>
          <w:cantSplit/>
        </w:trPr>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officer</w:t>
            </w:r>
          </w:p>
        </w:tc>
        <w:tc>
          <w:tcPr>
            <w:tcW w:type="dxa" w:w="3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Run payroll accurately and on time</w:t>
            </w:r>
          </w:p>
        </w:tc>
        <w:tc>
          <w:tcPr>
            <w:tcW w:type="dxa" w:w="3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Spreadsheet errors, manual deductions, last-minute changes</w:t>
            </w:r>
          </w:p>
        </w:tc>
      </w:tr>
      <w:tr>
        <w:trPr>
          <w:cantSplit/>
        </w:trPr>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Senior pastor / organisation owner</w:t>
            </w:r>
          </w:p>
        </w:tc>
        <w:tc>
          <w:tcPr>
            <w:tcW w:type="dxa" w:w="3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Understand cost, headcount and who needs attention</w:t>
            </w:r>
          </w:p>
        </w:tc>
        <w:tc>
          <w:tcPr>
            <w:tcW w:type="dxa" w:w="3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No reliable numbers; relies on others to compile reports</w:t>
            </w:r>
          </w:p>
        </w:tc>
      </w:tr>
      <w:tr>
        <w:trPr>
          <w:cantSplit/>
        </w:trPr>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Ministry or department leader</w:t>
            </w:r>
          </w:p>
        </w:tc>
        <w:tc>
          <w:tcPr>
            <w:tcW w:type="dxa" w:w="3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Approve leave, build rosters, know who is available</w:t>
            </w:r>
          </w:p>
        </w:tc>
        <w:tc>
          <w:tcPr>
            <w:tcW w:type="dxa" w:w="3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Chasing people by message; double-booked volunteers</w:t>
            </w:r>
          </w:p>
        </w:tc>
      </w:tr>
      <w:tr>
        <w:trPr>
          <w:cantSplit/>
        </w:trPr>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Employee</w:t>
            </w:r>
          </w:p>
        </w:tc>
        <w:tc>
          <w:tcPr>
            <w:tcW w:type="dxa" w:w="3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See payslips, request leave, update details</w:t>
            </w:r>
          </w:p>
        </w:tc>
        <w:tc>
          <w:tcPr>
            <w:tcW w:type="dxa" w:w="3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Has to ask HR for everything</w:t>
            </w:r>
          </w:p>
        </w:tc>
      </w:tr>
      <w:tr>
        <w:trPr>
          <w:cantSplit/>
        </w:trPr>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Volunteer</w:t>
            </w:r>
          </w:p>
        </w:tc>
        <w:tc>
          <w:tcPr>
            <w:tcW w:type="dxa" w:w="3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Say when available, see assignments, claim expenses</w:t>
            </w:r>
          </w:p>
        </w:tc>
        <w:tc>
          <w:tcPr>
            <w:tcW w:type="dxa" w:w="3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Unclear schedules; may not have email or a computer</w:t>
            </w:r>
          </w:p>
        </w:tc>
      </w:tr>
    </w:tbl>
    <w:p>
      <w:pPr>
        <w:spacing w:after="80"/>
      </w:pPr>
    </w:p>
    <w:p>
      <w:pPr>
        <w:pStyle w:val="Heading1"/>
      </w:pPr>
      <w:r>
        <w:t xml:space="preserve">5. Workforce Model, Organisation Modes &amp; Roles</w:t>
      </w:r>
    </w:p>
    <w:p>
      <w:pPr>
        <w:pStyle w:val="Heading2"/>
      </w:pPr>
      <w:r>
        <w:t xml:space="preserve">5.1 Worker model</w:t>
      </w:r>
    </w:p>
    <w:p>
      <w:pPr>
        <w:spacing w:after="110" w:before="0" w:line="276"/>
      </w:pPr>
      <w:r>
        <w:t xml:space="preserve">v1.0 mixed three different ideas in one "user types" list: a contract relationship (employee, contractor, volunteer), a working pattern (part-time, temporary) and a job title (pastor / minister). v2.0 separates them so rules can be applied cleanly.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24"/>
      </w:tblGrid>
      <w:tr>
        <w:trPr>
          <w:cantSplit/>
          <w:tblHeader/>
        </w:trPr>
        <w:tc>
          <w:tcPr>
            <w:tcW w:type="dxa" w:w="2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Dimension</w:t>
            </w:r>
          </w:p>
        </w:tc>
        <w:tc>
          <w:tcPr>
            <w:tcW w:type="dxa" w:w="3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Values</w:t>
            </w:r>
          </w:p>
        </w:tc>
        <w:tc>
          <w:tcPr>
            <w:tcW w:type="dxa" w:w="40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Drives</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Worker category</w:t>
            </w:r>
          </w:p>
        </w:tc>
        <w:tc>
          <w:tcPr>
            <w:tcW w:type="dxa" w:w="3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Employee, Intern, Contractor, Volunteer</w:t>
            </w:r>
          </w:p>
        </w:tc>
        <w:tc>
          <w:tcPr>
            <w:tcW w:type="dxa" w:w="40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Which modules and payment route apply</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Employment type (employees and interns)</w:t>
            </w:r>
          </w:p>
        </w:tc>
        <w:tc>
          <w:tcPr>
            <w:tcW w:type="dxa" w:w="3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Full-time, Part-time, Temporary / fixed-term</w:t>
            </w:r>
          </w:p>
        </w:tc>
        <w:tc>
          <w:tcPr>
            <w:tcW w:type="dxa" w:w="40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Leave entitlement, schedules, probation rules</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Job role</w:t>
            </w:r>
          </w:p>
        </w:tc>
        <w:tc>
          <w:tcPr>
            <w:tcW w:type="dxa" w:w="3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Any title, including Pastor / Minister</w:t>
            </w:r>
          </w:p>
        </w:tc>
        <w:tc>
          <w:tcPr>
            <w:tcW w:type="dxa" w:w="40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Display, reporting lines; a ministerial flag enables ministry terminology and configurable pay treatment</w:t>
            </w:r>
          </w:p>
        </w:tc>
      </w:tr>
    </w:tbl>
    <w:p>
      <w:pPr>
        <w:spacing w:after="80"/>
      </w:pPr>
    </w:p>
    <w:p>
      <w:pPr>
        <w:pStyle w:val="Heading3"/>
      </w:pPr>
      <w:r>
        <w:t xml:space="preserve">Capability by worker category (defaults, configurable per organisation)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200"/>
        <w:gridCol w:w="1250"/>
        <w:gridCol w:w="1200"/>
        <w:gridCol w:w="1100"/>
        <w:gridCol w:w="117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Category</w:t>
            </w:r>
          </w:p>
        </w:tc>
        <w:tc>
          <w:tcPr>
            <w:tcW w:type="dxa" w:w="20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Pay route</w:t>
            </w:r>
          </w:p>
        </w:tc>
        <w:tc>
          <w:tcPr>
            <w:tcW w:type="dxa" w:w="12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Attendance</w:t>
            </w:r>
          </w:p>
        </w:tc>
        <w:tc>
          <w:tcPr>
            <w:tcW w:type="dxa" w:w="12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Leave</w:t>
            </w:r>
          </w:p>
        </w:tc>
        <w:tc>
          <w:tcPr>
            <w:tcW w:type="dxa" w:w="12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Performance</w:t>
            </w:r>
          </w:p>
        </w:tc>
        <w:tc>
          <w:tcPr>
            <w:tcW w:type="dxa" w:w="11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Scheduling</w:t>
            </w:r>
          </w:p>
        </w:tc>
        <w:tc>
          <w:tcPr>
            <w:tcW w:type="dxa" w:w="117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Self-service</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Employee (incl. part-time, temporary, ministers)</w:t>
            </w:r>
          </w:p>
        </w:tc>
        <w:tc>
          <w:tcPr>
            <w:tcW w:type="dxa" w:w="2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Payroll run</w:t>
            </w:r>
          </w:p>
        </w:tc>
        <w:tc>
          <w:tcPr>
            <w:tcW w:type="dxa" w:w="12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w:t>
            </w:r>
          </w:p>
        </w:tc>
        <w:tc>
          <w:tcPr>
            <w:tcW w:type="dxa" w:w="12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 (by policy)</w:t>
            </w:r>
          </w:p>
        </w:tc>
        <w:tc>
          <w:tcPr>
            <w:tcW w:type="dxa" w:w="12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w:t>
            </w:r>
          </w:p>
        </w:tc>
        <w:tc>
          <w:tcPr>
            <w:tcW w:type="dxa" w:w="1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w:t>
            </w:r>
          </w:p>
        </w:tc>
        <w:tc>
          <w:tcPr>
            <w:tcW w:type="dxa" w:w="117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Full</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Intern</w:t>
            </w:r>
          </w:p>
        </w:tc>
        <w:tc>
          <w:tcPr>
            <w:tcW w:type="dxa" w:w="2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run (allowance or salary)</w:t>
            </w:r>
          </w:p>
        </w:tc>
        <w:tc>
          <w:tcPr>
            <w:tcW w:type="dxa" w:w="12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12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Per policy</w:t>
            </w:r>
          </w:p>
        </w:tc>
        <w:tc>
          <w:tcPr>
            <w:tcW w:type="dxa" w:w="12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1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117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Full</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Contractor</w:t>
            </w:r>
          </w:p>
        </w:tc>
        <w:tc>
          <w:tcPr>
            <w:tcW w:type="dxa" w:w="2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Payment batch (invoice / contract)</w:t>
            </w:r>
          </w:p>
        </w:tc>
        <w:tc>
          <w:tcPr>
            <w:tcW w:type="dxa" w:w="12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Optional</w:t>
            </w:r>
          </w:p>
        </w:tc>
        <w:tc>
          <w:tcPr>
            <w:tcW w:type="dxa" w:w="12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No</w:t>
            </w:r>
          </w:p>
        </w:tc>
        <w:tc>
          <w:tcPr>
            <w:tcW w:type="dxa" w:w="12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Optional</w:t>
            </w:r>
          </w:p>
        </w:tc>
        <w:tc>
          <w:tcPr>
            <w:tcW w:type="dxa" w:w="1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Optional</w:t>
            </w:r>
          </w:p>
        </w:tc>
        <w:tc>
          <w:tcPr>
            <w:tcW w:type="dxa" w:w="117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Limited</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Volunteer</w:t>
            </w:r>
          </w:p>
        </w:tc>
        <w:tc>
          <w:tcPr>
            <w:tcW w:type="dxa" w:w="2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Payment batch (stipend, reimbursement only)</w:t>
            </w:r>
          </w:p>
        </w:tc>
        <w:tc>
          <w:tcPr>
            <w:tcW w:type="dxa" w:w="12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 (service attendance)</w:t>
            </w:r>
          </w:p>
        </w:tc>
        <w:tc>
          <w:tcPr>
            <w:tcW w:type="dxa" w:w="12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No; availability instead</w:t>
            </w:r>
          </w:p>
        </w:tc>
        <w:tc>
          <w:tcPr>
            <w:tcW w:type="dxa" w:w="12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Optional feedback</w:t>
            </w:r>
          </w:p>
        </w:tc>
        <w:tc>
          <w:tcPr>
            <w:tcW w:type="dxa" w:w="1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117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Volunteer portal</w:t>
            </w:r>
          </w:p>
        </w:tc>
      </w:tr>
    </w:tbl>
    <w:p>
      <w:pPr>
        <w:spacing w:after="80"/>
      </w:pPr>
    </w:p>
    <w:p>
      <w:pPr>
        <w:spacing w:after="110" w:before="0" w:line="276"/>
      </w:pPr>
      <w:r>
        <w:t xml:space="preserve">A single Worker record supports changing category over time (volunteer to employee, intern to employee, contractor to employee) without losing history.</w:t>
      </w:r>
    </w:p>
    <w:p>
      <w:pPr>
        <w:pStyle w:val="Heading2"/>
      </w:pPr>
      <w:r>
        <w:t xml:space="preserve">5.2 Organisation modes</w:t>
      </w:r>
    </w:p>
    <w:p>
      <w:pPr>
        <w:spacing w:after="110" w:before="0" w:line="276"/>
      </w:pPr>
      <w:r>
        <w:t xml:space="preserve">During setup the administrator selects the organisation type. The type sets </w:t>
      </w:r>
      <w:r>
        <w:rPr>
          <w:b/>
          <w:bCs/>
        </w:rPr>
        <w:t xml:space="preserve">defaults</w:t>
      </w:r>
      <w:r>
        <w:t xml:space="preserve"> for terminology and enabled modules; every module and label can still be switched or renamed. This also means NGOs can use volunteer features without church terminology. The underlying architecture is identical across types.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5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Organisation type</w:t>
            </w:r>
          </w:p>
        </w:tc>
        <w:tc>
          <w:tcPr>
            <w:tcW w:type="dxa" w:w="44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Default terminology</w:t>
            </w:r>
          </w:p>
        </w:tc>
        <w:tc>
          <w:tcPr>
            <w:tcW w:type="dxa" w:w="35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Default modules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Company</w:t>
            </w:r>
          </w:p>
        </w:tc>
        <w:tc>
          <w:tcPr>
            <w:tcW w:type="dxa" w:w="4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Department, Employee, Manager, Team, Work Schedule</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Core HR, payroll, attendance, leave, analytics</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Church / Ministry</w:t>
            </w:r>
          </w:p>
        </w:tc>
        <w:tc>
          <w:tcPr>
            <w:tcW w:type="dxa" w:w="4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Ministry, Pastor / Minister, Volunteer, Service Team, Ministry Leader, Service Roster</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Core plus Volunteers &amp; Service, rosters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NGO / Nonprofit (proposed)</w:t>
            </w:r>
          </w:p>
        </w:tc>
        <w:tc>
          <w:tcPr>
            <w:tcW w:type="dxa" w:w="4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Programme, Staff, Volunteer, Programme Lead</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Core plus Volunteers &amp; Service</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School (proposed)</w:t>
            </w:r>
          </w:p>
        </w:tc>
        <w:tc>
          <w:tcPr>
            <w:tcW w:type="dxa" w:w="4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Department, Teacher / Staff, Head of Department</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Core plus term-aware leave calendars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Other</w:t>
            </w:r>
          </w:p>
        </w:tc>
        <w:tc>
          <w:tcPr>
            <w:tcW w:type="dxa" w:w="4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Neutral terminology</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Core, with modules chosen at setup</w:t>
            </w:r>
          </w:p>
        </w:tc>
      </w:tr>
    </w:tbl>
    <w:p>
      <w:pPr>
        <w:spacing w:after="80"/>
      </w:pPr>
    </w:p>
    <w:p>
      <w:pPr>
        <w:pStyle w:val="Heading2"/>
      </w:pPr>
      <w:r>
        <w:t xml:space="preserve">5.3 Roles &amp; permissions</w:t>
      </w:r>
    </w:p>
    <w:p>
      <w:pPr>
        <w:spacing w:after="110" w:before="0" w:line="276"/>
      </w:pPr>
      <w:r>
        <w:t xml:space="preserve">v1.0 placed Super Admin in the same list as organisation roles. v2.0 separates platform roles (Ascenda staff) from organisation roles (customer users).</w:t>
      </w:r>
    </w:p>
    <w:p>
      <w:pPr>
        <w:pStyle w:val="Heading3"/>
      </w:pPr>
      <w:r>
        <w:t xml:space="preserve">Platform roles (Ascenda staff only)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cantSplit/>
          <w:tblHeader/>
        </w:trPr>
        <w:tc>
          <w:tcPr>
            <w:tcW w:type="dxa" w:w="2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Role</w:t>
            </w:r>
          </w:p>
        </w:tc>
        <w:tc>
          <w:tcPr>
            <w:tcW w:type="dxa" w:w="7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Responsibilities</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Platform Admin</w:t>
            </w:r>
          </w:p>
        </w:tc>
        <w:tc>
          <w:tcPr>
            <w:tcW w:type="dxa" w:w="7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Manage organisations, subscriptions, global settings, platform health</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Support</w:t>
            </w:r>
          </w:p>
        </w:tc>
        <w:tc>
          <w:tcPr>
            <w:tcW w:type="dxa" w:w="7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Investigate issues using time-limited, consented, fully audited access. No access to payroll or bank data by default.</w:t>
            </w:r>
          </w:p>
        </w:tc>
      </w:tr>
    </w:tbl>
    <w:p>
      <w:pPr>
        <w:spacing w:after="80"/>
      </w:pPr>
    </w:p>
    <w:p>
      <w:pPr>
        <w:pStyle w:val="Heading3"/>
      </w:pPr>
      <w:r>
        <w:t xml:space="preserve">Organisation roles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124"/>
        <w:gridCol w:w="1300"/>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Role</w:t>
            </w:r>
          </w:p>
        </w:tc>
        <w:tc>
          <w:tcPr>
            <w:tcW w:type="dxa" w:w="15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Scope</w:t>
            </w:r>
          </w:p>
        </w:tc>
        <w:tc>
          <w:tcPr>
            <w:tcW w:type="dxa" w:w="51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Key permissions</w:t>
            </w:r>
          </w:p>
        </w:tc>
        <w:tc>
          <w:tcPr>
            <w:tcW w:type="dxa" w:w="1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Organisation Owner</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Whole organisation</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All workers, payroll, payments, analytics, reports, settings, roles and permissions</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HR Administrator</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Whole organisation</w:t>
            </w:r>
          </w:p>
        </w:tc>
        <w:tc>
          <w:tcPr>
            <w:tcW w:type="dxa" w:w="51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Workers, onboarding / offboarding, leave, attendance, performance, documents, HR reports</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 Administrator</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Whole organisation</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 structures, payroll runs, bonuses, deductions, payslips, payroll reports. Prepares runs; cannot approve own run</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Finance Approver</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Whole organisation</w:t>
            </w:r>
          </w:p>
        </w:tc>
        <w:tc>
          <w:tcPr>
            <w:tcW w:type="dxa" w:w="51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totals, approved payments, reimbursements, payment history, financial workforce reports; approves runs and payments</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Department / Ministry Leader</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Own department or team</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Approve leave, view attendance, manage schedules and rosters, review performance, team reports</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Employee</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Self</w:t>
            </w:r>
          </w:p>
        </w:tc>
        <w:tc>
          <w:tcPr>
            <w:tcW w:type="dxa" w:w="51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Profile, leave, attendance, payslips, salary history, reimbursements, documents, announcements; reviews (P1)</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Volunteer</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Self</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Availability, assignments, schedules, announcements, reimbursements, training / certification documents</w:t>
            </w:r>
          </w:p>
        </w:tc>
        <w:tc>
          <w:tcPr>
            <w:tcW w:type="dxa" w:w="130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Contractor</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Self</w:t>
            </w:r>
          </w:p>
        </w:tc>
        <w:tc>
          <w:tcPr>
            <w:tcW w:type="dxa" w:w="51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Profile, documents, payment history, invoice submission</w:t>
            </w:r>
          </w:p>
        </w:tc>
        <w:tc>
          <w:tcPr>
            <w:tcW w:type="dxa" w:w="130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Recruiter / Hiring Manager (new)</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Assigned jobs</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Jobs, candidates and interviews for assigned openings</w:t>
            </w:r>
          </w:p>
        </w:tc>
        <w:tc>
          <w:tcPr>
            <w:tcW w:type="dxa" w:w="130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Auditor / Read-only (new)</w:t>
            </w:r>
          </w:p>
        </w:tc>
        <w:tc>
          <w:tcPr>
            <w:tcW w:type="dxa" w:w="15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Whole organisation</w:t>
            </w:r>
          </w:p>
        </w:tc>
        <w:tc>
          <w:tcPr>
            <w:tcW w:type="dxa" w:w="51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Read-only access to reports and the audit log</w:t>
            </w:r>
          </w:p>
        </w:tc>
        <w:tc>
          <w:tcPr>
            <w:tcW w:type="dxa" w:w="130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Custom roles (new)</w:t>
            </w:r>
          </w:p>
        </w:tc>
        <w:tc>
          <w:tcPr>
            <w:tcW w:type="dxa" w:w="15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Configurable</w:t>
            </w:r>
          </w:p>
        </w:tc>
        <w:tc>
          <w:tcPr>
            <w:tcW w:type="dxa" w:w="51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Organisation-defined permission sets</w:t>
            </w:r>
          </w:p>
        </w:tc>
        <w:tc>
          <w:tcPr>
            <w:tcW w:type="dxa" w:w="130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5.4 Permission principles</w:t>
      </w:r>
    </w:p>
    <w:p>
      <w:pPr>
        <w:pStyle w:val="ListParagraph"/>
        <w:numPr>
          <w:ilvl w:val="0"/>
          <w:numId w:val="2"/>
        </w:numPr>
        <w:spacing w:after="60" w:before="0" w:line="264"/>
      </w:pPr>
      <w:r>
        <w:rPr>
          <w:b/>
          <w:bCs/>
        </w:rPr>
        <w:t xml:space="preserve">Least privilege:</w:t>
      </w:r>
      <w:r>
        <w:t xml:space="preserve"> each role sees only what it needs; scope limits access to own, team, department, location or whole organisation.</w:t>
      </w:r>
    </w:p>
    <w:p>
      <w:pPr>
        <w:pStyle w:val="ListParagraph"/>
        <w:numPr>
          <w:ilvl w:val="0"/>
          <w:numId w:val="2"/>
        </w:numPr>
        <w:spacing w:after="60" w:before="0" w:line="264"/>
      </w:pPr>
      <w:r>
        <w:rPr>
          <w:b/>
          <w:bCs/>
        </w:rPr>
        <w:t xml:space="preserve">Field-level control:</w:t>
      </w:r>
      <w:r>
        <w:t xml:space="preserve"> compensation, bank details, identification, medical or leave reasons, and performance reviews are restricted separately from the rest of a profile.</w:t>
      </w:r>
    </w:p>
    <w:p>
      <w:pPr>
        <w:pStyle w:val="ListParagraph"/>
        <w:numPr>
          <w:ilvl w:val="0"/>
          <w:numId w:val="2"/>
        </w:numPr>
        <w:spacing w:after="60" w:before="0" w:line="264"/>
      </w:pPr>
      <w:r>
        <w:rPr>
          <w:b/>
          <w:bCs/>
        </w:rPr>
        <w:t xml:space="preserve">Separation of duties (new):</w:t>
      </w:r>
      <w:r>
        <w:t xml:space="preserve"> the person who prepares a payroll run cannot approve it, and nobody can approve a change to their own pay or bank details.</w:t>
      </w:r>
    </w:p>
    <w:p>
      <w:pPr>
        <w:pStyle w:val="ListParagraph"/>
        <w:numPr>
          <w:ilvl w:val="0"/>
          <w:numId w:val="2"/>
        </w:numPr>
        <w:spacing w:after="60" w:before="0" w:line="264"/>
      </w:pPr>
      <w:r>
        <w:rPr>
          <w:b/>
          <w:bCs/>
        </w:rPr>
        <w:t xml:space="preserve">Server-side enforcement:</w:t>
      </w:r>
      <w:r>
        <w:t xml:space="preserve"> permissions are enforced by the platform, not only hidden in the interface.</w:t>
      </w:r>
    </w:p>
    <w:p>
      <w:pPr>
        <w:pStyle w:val="ListParagraph"/>
        <w:numPr>
          <w:ilvl w:val="0"/>
          <w:numId w:val="2"/>
        </w:numPr>
        <w:spacing w:after="60" w:before="0" w:line="264"/>
      </w:pPr>
      <w:r>
        <w:t xml:space="preserve">Modules appear only when enabled for the organisation type, plan and the user's permissions.</w:t>
      </w:r>
    </w:p>
    <w:p>
      <w:pPr>
        <w:pStyle w:val="Heading1"/>
      </w:pPr>
      <w:r>
        <w:t xml:space="preserve">6. Information Architecture &amp; Dashboards</w:t>
      </w:r>
    </w:p>
    <w:p>
      <w:pPr>
        <w:pStyle w:val="Heading2"/>
      </w:pPr>
      <w:r>
        <w:t xml:space="preserve">6.1 Main navigation</w:t>
      </w:r>
    </w:p>
    <w:p>
      <w:pPr>
        <w:spacing w:after="110" w:before="0" w:line="276"/>
      </w:pPr>
      <w:r>
        <w:t xml:space="preserve">v1.0 listed 13 top-level items. v2.0 groups related areas to reduce clutter.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7324"/>
      </w:tblGrid>
      <w:tr>
        <w:trPr>
          <w:cantSplit/>
          <w:tblHeader/>
        </w:trPr>
        <w:tc>
          <w:tcPr>
            <w:tcW w:type="dxa" w:w="2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Navigation item</w:t>
            </w:r>
          </w:p>
        </w:tc>
        <w:tc>
          <w:tcPr>
            <w:tcW w:type="dxa" w:w="73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Contains</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Dashboard</w:t>
            </w:r>
          </w:p>
        </w:tc>
        <w:tc>
          <w:tcPr>
            <w:tcW w:type="dxa" w:w="7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Role-based overview and upcoming activities</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People</w:t>
            </w:r>
          </w:p>
        </w:tc>
        <w:tc>
          <w:tcPr>
            <w:tcW w:type="dxa" w:w="7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Employees, Volunteers, Contractors, Teams and org chart</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Time &amp; Leave</w:t>
            </w:r>
          </w:p>
        </w:tc>
        <w:tc>
          <w:tcPr>
            <w:tcW w:type="dxa" w:w="7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Leave</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&amp; Payments</w:t>
            </w:r>
          </w:p>
        </w:tc>
        <w:tc>
          <w:tcPr>
            <w:tcW w:type="dxa" w:w="7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runs, payment batches, payslips, reimbursements</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Talent</w:t>
            </w:r>
          </w:p>
        </w:tc>
        <w:tc>
          <w:tcPr>
            <w:tcW w:type="dxa" w:w="7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Recruitment, Onboarding / Offboarding, Performance</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Service &amp; Scheduling</w:t>
            </w:r>
          </w:p>
        </w:tc>
        <w:tc>
          <w:tcPr>
            <w:tcW w:type="dxa" w:w="7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Rosters, availability, shifts (labelled by organisation type)</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Documents</w:t>
            </w:r>
          </w:p>
        </w:tc>
        <w:tc>
          <w:tcPr>
            <w:tcW w:type="dxa" w:w="7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Documents, policies and acknowledgements</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Analytics &amp; Reports</w:t>
            </w:r>
          </w:p>
        </w:tc>
        <w:tc>
          <w:tcPr>
            <w:tcW w:type="dxa" w:w="7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Dashboards, insights, standard reports</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Announcements</w:t>
            </w:r>
          </w:p>
        </w:tc>
        <w:tc>
          <w:tcPr>
            <w:tcW w:type="dxa" w:w="73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Organisation and group messages</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Settings</w:t>
            </w:r>
          </w:p>
        </w:tc>
        <w:tc>
          <w:tcPr>
            <w:tcW w:type="dxa" w:w="73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Organisation, roles, policies, payroll configuration, integrations</w:t>
            </w:r>
          </w:p>
        </w:tc>
      </w:tr>
    </w:tbl>
    <w:p>
      <w:pPr>
        <w:spacing w:after="80"/>
      </w:pPr>
    </w:p>
    <w:p>
      <w:pPr>
        <w:pStyle w:val="Heading2"/>
      </w:pPr>
      <w:r>
        <w:t xml:space="preserve">6.2 Executive dashboard</w:t>
      </w:r>
    </w:p>
    <w:p>
      <w:pPr>
        <w:spacing w:after="110" w:before="0" w:line="276"/>
      </w:pPr>
      <w:r>
        <w:t xml:space="preserve">The dashboard gives an immediate view of workforce health. v1.0 had two overlapping executive dashboards (sections 11 and 40) with inconsistent numbers; they are merged here into one set. Values below are illustrative and now agree with each other and with the examples in section 7.4.</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2724"/>
      </w:tblGrid>
      <w:tr>
        <w:trPr>
          <w:cantSplit/>
          <w:tblHeader/>
        </w:trPr>
        <w:tc>
          <w:tcPr>
            <w:tcW w:type="dxa" w:w="17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Area</w:t>
            </w:r>
          </w:p>
        </w:tc>
        <w:tc>
          <w:tcPr>
            <w:tcW w:type="dxa" w:w="5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Metric</w:t>
            </w:r>
          </w:p>
        </w:tc>
        <w:tc>
          <w:tcPr>
            <w:tcW w:type="dxa" w:w="27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Example</w:t>
            </w:r>
          </w:p>
        </w:tc>
      </w:tr>
      <w:tr>
        <w:trPr>
          <w:cantSplit/>
        </w:trPr>
        <w:tc>
          <w:tcPr>
            <w:tcW w:type="dxa" w:w="1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Workforce</w:t>
            </w:r>
          </w:p>
        </w:tc>
        <w:tc>
          <w:tcPr>
            <w:tcW w:type="dxa" w:w="5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Total workforce (employees + volunteers + contractors)</w:t>
            </w:r>
          </w:p>
        </w:tc>
        <w:tc>
          <w:tcPr>
            <w:tcW w:type="dxa" w:w="27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248</w:t>
            </w:r>
          </w:p>
        </w:tc>
      </w:tr>
      <w:tr>
        <w:trPr>
          <w:cantSplit/>
        </w:trPr>
        <w:tc>
          <w:tcPr>
            <w:tcW w:type="dxa" w:w="1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Workforce</w:t>
            </w:r>
          </w:p>
        </w:tc>
        <w:tc>
          <w:tcPr>
            <w:tcW w:type="dxa" w:w="5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Employees / Volunteers / Contractors</w:t>
            </w:r>
          </w:p>
        </w:tc>
        <w:tc>
          <w:tcPr>
            <w:tcW w:type="dxa" w:w="27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148 / 86 / 14</w:t>
            </w:r>
          </w:p>
        </w:tc>
      </w:tr>
      <w:tr>
        <w:trPr>
          <w:cantSplit/>
        </w:trPr>
        <w:tc>
          <w:tcPr>
            <w:tcW w:type="dxa" w:w="1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Workforce</w:t>
            </w:r>
          </w:p>
        </w:tc>
        <w:tc>
          <w:tcPr>
            <w:tcW w:type="dxa" w:w="5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Employee growth (year over year) / Turnover (quarter)</w:t>
            </w:r>
          </w:p>
        </w:tc>
        <w:tc>
          <w:tcPr>
            <w:tcW w:type="dxa" w:w="27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+8.4% / 3.2%</w:t>
            </w:r>
          </w:p>
        </w:tc>
      </w:tr>
      <w:tr>
        <w:trPr>
          <w:cantSplit/>
        </w:trPr>
        <w:tc>
          <w:tcPr>
            <w:tcW w:type="dxa" w:w="1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Workforce</w:t>
            </w:r>
          </w:p>
        </w:tc>
        <w:tc>
          <w:tcPr>
            <w:tcW w:type="dxa" w:w="5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Open positions</w:t>
            </w:r>
          </w:p>
        </w:tc>
        <w:tc>
          <w:tcPr>
            <w:tcW w:type="dxa" w:w="27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14</w:t>
            </w:r>
          </w:p>
        </w:tc>
      </w:tr>
      <w:tr>
        <w:trPr>
          <w:cantSplit/>
        </w:trPr>
        <w:tc>
          <w:tcPr>
            <w:tcW w:type="dxa" w:w="1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w:t>
            </w:r>
          </w:p>
        </w:tc>
        <w:tc>
          <w:tcPr>
            <w:tcW w:type="dxa" w:w="5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Gross payroll cost this month</w:t>
            </w:r>
          </w:p>
        </w:tc>
        <w:tc>
          <w:tcPr>
            <w:tcW w:type="dxa" w:w="27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₦32,500,000</w:t>
            </w:r>
          </w:p>
        </w:tc>
      </w:tr>
      <w:tr>
        <w:trPr>
          <w:cantSplit/>
        </w:trPr>
        <w:tc>
          <w:tcPr>
            <w:tcW w:type="dxa" w:w="1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w:t>
            </w:r>
          </w:p>
        </w:tc>
        <w:tc>
          <w:tcPr>
            <w:tcW w:type="dxa" w:w="5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Net payroll (paid to employees)</w:t>
            </w:r>
          </w:p>
        </w:tc>
        <w:tc>
          <w:tcPr>
            <w:tcW w:type="dxa" w:w="27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₦28,200,000</w:t>
            </w:r>
          </w:p>
        </w:tc>
      </w:tr>
      <w:tr>
        <w:trPr>
          <w:cantSplit/>
        </w:trPr>
        <w:tc>
          <w:tcPr>
            <w:tcW w:type="dxa" w:w="1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w:t>
            </w:r>
          </w:p>
        </w:tc>
        <w:tc>
          <w:tcPr>
            <w:tcW w:type="dxa" w:w="5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Payroll growth (month over month) / Average employee cost</w:t>
            </w:r>
          </w:p>
        </w:tc>
        <w:tc>
          <w:tcPr>
            <w:tcW w:type="dxa" w:w="27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+4.1% / ₦220,000</w:t>
            </w:r>
          </w:p>
        </w:tc>
      </w:tr>
      <w:tr>
        <w:trPr>
          <w:cantSplit/>
        </w:trPr>
        <w:tc>
          <w:tcPr>
            <w:tcW w:type="dxa" w:w="1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Attendance</w:t>
            </w:r>
          </w:p>
        </w:tc>
        <w:tc>
          <w:tcPr>
            <w:tcW w:type="dxa" w:w="5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Attendance rate / Late arrival rate / Absence rate</w:t>
            </w:r>
          </w:p>
        </w:tc>
        <w:tc>
          <w:tcPr>
            <w:tcW w:type="dxa" w:w="27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94% / 8% / 3%</w:t>
            </w:r>
          </w:p>
        </w:tc>
      </w:tr>
      <w:tr>
        <w:trPr>
          <w:cantSplit/>
        </w:trPr>
        <w:tc>
          <w:tcPr>
            <w:tcW w:type="dxa" w:w="1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Attention</w:t>
            </w:r>
          </w:p>
        </w:tc>
        <w:tc>
          <w:tcPr>
            <w:tcW w:type="dxa" w:w="5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People currently on leave / Pending approvals</w:t>
            </w:r>
          </w:p>
        </w:tc>
        <w:tc>
          <w:tcPr>
            <w:tcW w:type="dxa" w:w="27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12 / 8</w:t>
            </w:r>
          </w:p>
        </w:tc>
      </w:tr>
    </w:tbl>
    <w:p>
      <w:pPr>
        <w:spacing w:after="80"/>
      </w:pPr>
    </w:p>
    <w:p>
      <w:pPr>
        <w:pStyle w:val="Heading3"/>
      </w:pPr>
      <w:r>
        <w:t xml:space="preserve">Widgets</w:t>
      </w:r>
    </w:p>
    <w:p>
      <w:pPr>
        <w:pStyle w:val="ListParagraph"/>
        <w:numPr>
          <w:ilvl w:val="0"/>
          <w:numId w:val="2"/>
        </w:numPr>
        <w:spacing w:after="60" w:before="0" w:line="264"/>
      </w:pPr>
      <w:r>
        <w:t xml:space="preserve">Workforce distribution by worker category</w:t>
      </w:r>
    </w:p>
    <w:p>
      <w:pPr>
        <w:pStyle w:val="ListParagraph"/>
        <w:numPr>
          <w:ilvl w:val="0"/>
          <w:numId w:val="2"/>
        </w:numPr>
        <w:spacing w:after="60" w:before="0" w:line="264"/>
      </w:pPr>
      <w:r>
        <w:t xml:space="preserve">Payroll trend, month over month</w:t>
      </w:r>
    </w:p>
    <w:p>
      <w:pPr>
        <w:pStyle w:val="ListParagraph"/>
        <w:numPr>
          <w:ilvl w:val="0"/>
          <w:numId w:val="2"/>
        </w:numPr>
        <w:spacing w:after="60" w:before="0" w:line="264"/>
      </w:pPr>
      <w:r>
        <w:t xml:space="preserve">Attendance trend: 30 days, 3, 6 and 12 months</w:t>
      </w:r>
    </w:p>
    <w:p>
      <w:pPr>
        <w:pStyle w:val="ListParagraph"/>
        <w:numPr>
          <w:ilvl w:val="0"/>
          <w:numId w:val="2"/>
        </w:numPr>
        <w:spacing w:after="60" w:before="0" w:line="264"/>
      </w:pPr>
      <w:r>
        <w:t xml:space="preserve">Headcount trend: hires, exits and growth</w:t>
      </w:r>
    </w:p>
    <w:p>
      <w:pPr>
        <w:pStyle w:val="ListParagraph"/>
        <w:numPr>
          <w:ilvl w:val="0"/>
          <w:numId w:val="2"/>
        </w:numPr>
        <w:spacing w:after="60" w:before="0" w:line="264"/>
      </w:pPr>
      <w:r>
        <w:t xml:space="preserve">Upcoming: payroll dates, birthdays, work anniversaries, reviews due, leave starts, contract expirations, volunteer service duties</w:t>
      </w:r>
    </w:p>
    <w:p>
      <w:pPr>
        <w:spacing w:after="110" w:before="0" w:line="276"/>
      </w:pPr>
      <w:r>
        <w:t xml:space="preserve">Role dashboards: HR (approvals, onboarding, expiring documents), Manager (team availability, pending leave, schedules), Employee (see 7.11), Payroll / Finance (run status, pending payments).</w:t>
      </w:r>
    </w:p>
    <w:p>
      <w:pPr>
        <w:pStyle w:val="Heading1"/>
      </w:pPr>
      <w:r>
        <w:t xml:space="preserve">7. Functional Requirements</w:t>
      </w:r>
    </w:p>
    <w:p>
      <w:pPr>
        <w:spacing w:after="110" w:before="0" w:line="276"/>
      </w:pPr>
      <w:r>
        <w:t xml:space="preserve">Requirements carry IDs and priorities. P0 = MVP, P1 = Release 2, P2 = later. Unless stated, simple and reliable workflows are preferred over deep configuration.</w:t>
      </w:r>
    </w:p>
    <w:p>
      <w:pPr>
        <w:pStyle w:val="Heading2"/>
      </w:pPr>
      <w:r>
        <w:t xml:space="preserve">7.1 Worker records &amp; directory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PPL-01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Central record per worker covering personal information (name, ID, photo, email, phone, address, emergency contact, date of birth), employment information (title, department, manager, location, category, employment type, start date, probation, contract dates) and linked areas (documents, attendance, leave, performance, payroll history).</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PPL-02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Compensation, bank and identification fields are permission-restricted and every change is audit-logged.</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PPL-03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Compensation is </w:t>
            </w:r>
            <w:r>
              <w:rPr>
                <w:b/>
                <w:bCs/>
                <w:sz w:val="19"/>
                <w:szCs w:val="19"/>
              </w:rPr>
              <w:t xml:space="preserve">effective-dated</w:t>
            </w:r>
            <w:r>
              <w:rPr>
                <w:sz w:val="19"/>
                <w:szCs w:val="19"/>
              </w:rPr>
              <w:t xml:space="preserve">: salary changes keep a dated history rather than overwriting the old value.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PPL-04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Directory search and filters: department, location, category, employment type, status, manager, hire date.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PPL-05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Statuses: Active, On Leave, Probation, Suspended, Terminated, Resigned, Inactive. Status drives payroll eligibility (see PAY-08).</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PPL-06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 worker can change category (for example volunteer to employee) while keeping history.</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PPL-07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Org chart and reporting-line view.</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7.2 Departments, ministries &amp; locations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ORG-01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Administrators create departments, ministries and teams with leaders, members, cost centre, description and location. Company examples: Finance, HR, Operations, Technology, Marketing. Church examples: Worship, Media, Children, Protocol, Hospitality, Prayer, Pastoral.</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ORG-02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Locations: head office, branches, remote or regional offices; churches may define campuses. Reports and analytics filter by location.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ORG-03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Multiple campuses or locations each with their own holiday calendar and leave rules.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7.3 Attendance &amp; leave</w:t>
      </w:r>
    </w:p>
    <w:p>
      <w:pPr>
        <w:pStyle w:val="Heading3"/>
      </w:pPr>
      <w:r>
        <w:t xml:space="preserve">Attendance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ATT-01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Methods: manual entry by manager / HR and employee clock-in / clock-out.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Statuses: Present, Absent, Late, Remote, On Leave, Half Day, Off Day. Configurable workdays, start and end time, grace period, shift and location.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ATT-03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feeds payroll for organisations that pay by hours or apply absence and overtime rules (see PAY-09).</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QR and kiosk attendance, with optional location check and one-device-per-worker controls to limit proxy clock-ins.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ATT-05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Biometric and access-control integrations.</w:t>
            </w:r>
          </w:p>
        </w:tc>
        <w:tc>
          <w:tcPr>
            <w:tcW w:type="dxa" w:w="1150"/>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bl>
    <w:p>
      <w:pPr>
        <w:spacing w:after="80"/>
      </w:pPr>
    </w:p>
    <w:p>
      <w:pPr>
        <w:pStyle w:val="Heading3"/>
      </w:pPr>
      <w:r>
        <w:t xml:space="preserve">Leave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LVE-01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Leave types: Annual, Sick, Maternity, Paternity, Compassionate, Study, Unpaid and custom. Entitlements by policy; workers see entitlement, used and remaining balance.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LVE-02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Approval flow: Request → Manager approval → HR approval (optional) → Approved, with notifications at every step.</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LVE-03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Public-holiday calendar per location; half-day leave; leave that spans holidays and weekends calculated correctly.</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LVE-04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Approver delegation and automatic escalation when an approver is absent or does not respond within a set time (new).</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LVE-05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Accrual, carry-over and expiry rules; team calendar showing overlaps; blackout periods.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LVE-06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Approved unpaid leave flows into payroll as a deduction or proration.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bl>
    <w:p>
      <w:pPr>
        <w:spacing w:after="80"/>
      </w:pPr>
    </w:p>
    <w:p>
      <w:pPr>
        <w:pStyle w:val="Heading2"/>
      </w:pPr>
      <w:r>
        <w:t xml:space="preserve">7.4 Payroll &amp; payments</w:t>
      </w:r>
    </w:p>
    <w:p>
      <w:pPr>
        <w:spacing w:after="110" w:before="0" w:line="276"/>
      </w:pPr>
      <w:r>
        <w:t xml:space="preserve">Payroll and payments are core modules. </w:t>
      </w:r>
      <w:r>
        <w:rPr>
          <w:b/>
          <w:bCs/>
        </w:rPr>
        <w:t xml:space="preserve">Payments in the MVP means preparing, approving and recording payments and exporting a payment file</w:t>
      </w:r>
      <w:r>
        <w:t xml:space="preserve"> for the organisation to pay through its bank. Automated bank transfers are Release 3 (section 13).</w:t>
      </w:r>
    </w:p>
    <w:p>
      <w:pPr>
        <w:pStyle w:val="Heading3"/>
      </w:pPr>
      <w:r>
        <w:t xml:space="preserve">Payment routes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624"/>
      </w:tblGrid>
      <w:tr>
        <w:trPr>
          <w:cantSplit/>
          <w:tblHeader/>
        </w:trPr>
        <w:tc>
          <w:tcPr>
            <w:tcW w:type="dxa" w:w="20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Route</w:t>
            </w:r>
          </w:p>
        </w:tc>
        <w:tc>
          <w:tcPr>
            <w:tcW w:type="dxa" w:w="4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Used for</w:t>
            </w:r>
          </w:p>
        </w:tc>
        <w:tc>
          <w:tcPr>
            <w:tcW w:type="dxa" w:w="3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Notes</w:t>
            </w:r>
          </w:p>
        </w:tc>
      </w:tr>
      <w:tr>
        <w:trPr>
          <w:cantSplit/>
        </w:trPr>
        <w:tc>
          <w:tcPr>
            <w:tcW w:type="dxa" w:w="2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 run</w:t>
            </w:r>
          </w:p>
        </w:tc>
        <w:tc>
          <w:tcPr>
            <w:tcW w:type="dxa" w:w="4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Salary, allowances, bonus, commission, overtime, intern allowance, one-off payments</w:t>
            </w:r>
          </w:p>
        </w:tc>
        <w:tc>
          <w:tcPr>
            <w:tcW w:type="dxa" w:w="3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Statutory deductions apply; payslips generated</w:t>
            </w:r>
          </w:p>
        </w:tc>
      </w:tr>
      <w:tr>
        <w:trPr>
          <w:cantSplit/>
        </w:trPr>
        <w:tc>
          <w:tcPr>
            <w:tcW w:type="dxa" w:w="2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Payment batch</w:t>
            </w:r>
          </w:p>
        </w:tc>
        <w:tc>
          <w:tcPr>
            <w:tcW w:type="dxa" w:w="4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Contractor payments, volunteer stipends, reimbursements</w:t>
            </w:r>
          </w:p>
        </w:tc>
        <w:tc>
          <w:tcPr>
            <w:tcW w:type="dxa" w:w="3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No payslip by default; withholding rules configurable for contractors; treatment of stipends flagged for legal review (section 15)</w:t>
            </w:r>
          </w:p>
        </w:tc>
      </w:tr>
    </w:tbl>
    <w:p>
      <w:pPr>
        <w:spacing w:after="80"/>
      </w:pPr>
    </w:p>
    <w:p>
      <w:pPr>
        <w:pStyle w:val="Heading3"/>
      </w:pPr>
      <w:r>
        <w:t xml:space="preserve">Requirements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 structure components: base salary, housing, transport and other allowances. Gross pay is calculated automatically. Example: ₦500,000 + ₦100,000 + ₦50,000 + ₦25,000 = ₦675,000 gross.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Deductions: organisation-defined, tax, pension, salary advances and loan repayments (manual recurring deductions in the MVP; full loan management is Release 3), cooperative and other. Statutory rules are configurable and </w:t>
            </w:r>
            <w:r>
              <w:rPr>
                <w:b/>
                <w:bCs/>
                <w:sz w:val="19"/>
                <w:szCs w:val="19"/>
              </w:rPr>
              <w:t xml:space="preserve">validated for the jurisdiction before production release</w:t>
            </w:r>
            <w:r>
              <w:rPr>
                <w:sz w:val="19"/>
                <w:szCs w:val="19"/>
              </w:rPr>
              <w:t xml:space="preserv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Employer-side costs</w:t>
            </w:r>
            <w:r>
              <w:rPr>
                <w:sz w:val="19"/>
                <w:szCs w:val="19"/>
              </w:rPr>
              <w:t xml:space="preserve"> (employer pension, statutory levies, employer taxes) are modelled and included in workforce cost reports. v1.0 covered only employee deductions.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 frequency per organisation (monthly at launch; weekly and bi-weekly P1) with a payroll calendar and cut-off dates.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Proration for mid-period joiners, leavers and unpaid leave; final-pay calculation on exit.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run states: Draft → In review → Pending approval → Approved → Processed → Locked. An approved run cannot be edited; corrections are made through a reversal or an adjustment in the next run.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PAY-07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Run workflow: Prepare → Review → Resolve errors → Submit → Approve → Process payments → Generate payslips.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PAY-08</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Eligibility rules: suspended, terminated and inactive workers are excluded or flagged; missing data blocks the run.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PAY-09</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leave, overtime and approved reimbursements are pulled into the run automatically, with manual override logged.</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PAY-10</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Validation before approval: missing bank details or salary, duplicate payments, suspended or terminated workers, unusual salary changes, excessive deductions, month-over-month changes. Example alert: "3 employees have salary increases above 30% compared with last month." Thresholds are configurable.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PAY-11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Approval chain is configurable using defined roles. Default for small organisations: Payroll Administrator → Organisation Owner. Larger organisations add a Finance Approver step (v1.0 referenced HR Director and Finance Director, which were not defined roles).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PAY-12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Payment statuses: Pending, Approved, Processing, Paid, Failed, Cancelled. Manual export of a payment file in a standard bank-upload format.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PAY-13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Payslips: private, downloadable PDF in self-service; email notification when available. Example: gross ₦675,000, deductions ₦110,000, net ₦565,000.</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PAY-14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Reimbursements: submit with type, amount, receipt and reason → Manager review → Finance approval → Payment (added to next payment batch or run).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PAY-15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Multiple currencies per organisation, with exchange-rate handling for contractor payments.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PAY-16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Year-end employee statements and statutory remittance schedules.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PAY-17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Automated bank payments, loan management, benefits.</w:t>
            </w:r>
          </w:p>
        </w:tc>
        <w:tc>
          <w:tcPr>
            <w:tcW w:type="dxa" w:w="1150"/>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bl>
    <w:p>
      <w:pPr>
        <w:spacing w:after="80"/>
      </w:pPr>
    </w:p>
    <w:p>
      <w:pPr>
        <w:pStyle w:val="Heading3"/>
      </w:pPr>
      <w:r>
        <w:t xml:space="preserve">Illustrative payroll run (consistent with dashboard)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6224"/>
      </w:tblGrid>
      <w:tr>
        <w:trPr>
          <w:cantSplit/>
          <w:tblHeader/>
        </w:trPr>
        <w:tc>
          <w:tcPr>
            <w:tcW w:type="dxa" w:w="40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Field</w:t>
            </w:r>
          </w:p>
        </w:tc>
        <w:tc>
          <w:tcPr>
            <w:tcW w:type="dxa" w:w="62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Example</w:t>
            </w:r>
          </w:p>
        </w:tc>
      </w:tr>
      <w:tr>
        <w:trPr>
          <w:cantSplit/>
        </w:trPr>
        <w:tc>
          <w:tcPr>
            <w:tcW w:type="dxa" w:w="4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w:t>
            </w:r>
          </w:p>
        </w:tc>
        <w:tc>
          <w:tcPr>
            <w:tcW w:type="dxa" w:w="6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September 2026 Payroll</w:t>
            </w:r>
          </w:p>
        </w:tc>
      </w:tr>
      <w:tr>
        <w:trPr>
          <w:cantSplit/>
        </w:trPr>
        <w:tc>
          <w:tcPr>
            <w:tcW w:type="dxa" w:w="4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Employees paid</w:t>
            </w:r>
          </w:p>
        </w:tc>
        <w:tc>
          <w:tcPr>
            <w:tcW w:type="dxa" w:w="6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148</w:t>
            </w:r>
          </w:p>
        </w:tc>
      </w:tr>
      <w:tr>
        <w:trPr>
          <w:cantSplit/>
        </w:trPr>
        <w:tc>
          <w:tcPr>
            <w:tcW w:type="dxa" w:w="4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Gross payroll</w:t>
            </w:r>
          </w:p>
        </w:tc>
        <w:tc>
          <w:tcPr>
            <w:tcW w:type="dxa" w:w="6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₦32,500,000</w:t>
            </w:r>
          </w:p>
        </w:tc>
      </w:tr>
      <w:tr>
        <w:trPr>
          <w:cantSplit/>
        </w:trPr>
        <w:tc>
          <w:tcPr>
            <w:tcW w:type="dxa" w:w="40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Deductions</w:t>
            </w:r>
          </w:p>
        </w:tc>
        <w:tc>
          <w:tcPr>
            <w:tcW w:type="dxa" w:w="6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₦4,300,000</w:t>
            </w:r>
          </w:p>
        </w:tc>
      </w:tr>
      <w:tr>
        <w:trPr>
          <w:cantSplit/>
        </w:trPr>
        <w:tc>
          <w:tcPr>
            <w:tcW w:type="dxa" w:w="40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Net payroll</w:t>
            </w:r>
          </w:p>
        </w:tc>
        <w:tc>
          <w:tcPr>
            <w:tcW w:type="dxa" w:w="6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₦28,200,000</w:t>
            </w:r>
          </w:p>
        </w:tc>
      </w:tr>
    </w:tbl>
    <w:p>
      <w:pPr>
        <w:spacing w:after="80"/>
      </w:pPr>
    </w:p>
    <w:p>
      <w:pPr>
        <w:pStyle w:val="Heading2"/>
      </w:pPr>
      <w:r>
        <w:t xml:space="preserve">7.5 Recruitment (ATS)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REC-01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Create and publish jobs; receive applications through a careers page and manual entry.</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Pipeline: Applied → Screening → Interview → Assessment → Final interview → Offer → Hired. Stages configurable per job.</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REC-03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Candidate profile: contact details, CV, application answers, skills, interview notes, ratings, stage and activity history.</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Schedule interviews, leave notes, move candidates between stages, send offers.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REC-05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One-click conversion of a hired candidate into a worker record that starts onboarding.</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Candidate data retention limits and consent capture.</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7.6 Onboarding &amp; offboarding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ONB-01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Onboarding checklist per worker or template: personal information, ID upload, bank details, agreement signature, policies, manager meeting, orientation, equipment, training. Shows progress percentage and outstanding tasks.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ONB-02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Basic onboarding applies to workers added directly, not only to hires from recruitment.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ONB-03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Offboarding (new):</w:t>
            </w:r>
            <w:r>
              <w:rPr>
                <w:sz w:val="19"/>
                <w:szCs w:val="19"/>
              </w:rPr>
              <w:t xml:space="preserve"> exit checklist, final pay, equipment return, access removal, exit reason capture, and status change to Resigned / Terminated. Exit data feeds turnover analytics.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ONB-04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Reusable onboarding and offboarding templates by organisation type and worker category.</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7.7 Performance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PRF-01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Review cycles: monthly, quarterly, biannual, annual and custom. Participants: employee, manager, peer, HR.</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PRF-02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Goals with target, deadline and progress (example: reduce response time to under 2 hours by 31 December, 72% complete).</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PRF-03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Review sections: goals, competencies, values, manager feedback, self-assessment, overall score (example 1–5 scale).</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PRF-04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Performance data is permission-controlled; scores are never used by Ascenda to make automated decisions about people.</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7.8 Ministry &amp; volunteer management</w:t>
      </w:r>
    </w:p>
    <w:p>
      <w:pPr>
        <w:spacing w:after="110" w:before="0" w:line="276"/>
      </w:pPr>
      <w:r>
        <w:t xml:space="preserve">Active when Ministry mode (or the Volunteers module) is enabled.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Volunteer profile: contact details, ministry / team, skills, availability, schedule, training, certifications, start date, emergency contact.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Availability by service window (for example Sunday morning, Sunday evening, Wednesday evening, Saturday) and by date.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Service rosters by service or event, with assigned count per team and unfilled-role view.</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Assignment notifications; accept / decline; basic volunteer portal usable on a low-end phone.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Shift scheduling with configurable start and end times (example Morning 8:00 to 16:00, Evening 16:00 to 22:00).</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Drag-and-drop rostering, shift swaps, auto-suggested assignments.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VOL-07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Training and certification </w:t>
            </w:r>
            <w:r>
              <w:rPr>
                <w:b/>
                <w:bCs/>
                <w:sz w:val="19"/>
                <w:szCs w:val="19"/>
              </w:rPr>
              <w:t xml:space="preserve">records and expiry reminders</w:t>
            </w:r>
            <w:r>
              <w:rPr>
                <w:sz w:val="19"/>
                <w:szCs w:val="19"/>
              </w:rPr>
              <w:t xml:space="preserve"> (not course delivery).</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VOL-08</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Safeguarding: required checks / certificates for roles working with children or vulnerable people, with expiry alerts (new).</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7.9 Documents, policies &amp; announcements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DOC-01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Central document store with categories (contracts, policies, certificates, identification, offer letters, performance, payroll, training), access permissions and expiry dates.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DOC-02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Policy acknowledgement: publish a policy, record who has confirmed reading, and remind those who have not.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DOC-03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Announcements to the whole organisation, a department, ministry, location or worker category. Delivery by in-app and email.</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DOC-04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SMS and WhatsApp delivery.</w:t>
            </w:r>
          </w:p>
        </w:tc>
        <w:tc>
          <w:tcPr>
            <w:tcW w:type="dxa" w:w="1150"/>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DOC-05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E-signature for agreements.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7.10 Analytics &amp; reports</w:t>
      </w:r>
    </w:p>
    <w:p>
      <w:pPr>
        <w:spacing w:after="110" w:before="0" w:line="276"/>
      </w:pPr>
      <w:r>
        <w:t xml:space="preserve">Analytics is a first-class capability, not just downloadable reports. The MVP delivers a defined set of dashboards and standard reports; custom dashboards come later.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ANA-01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Workforce: headcount by department, worker category, location and status; hires, exits, retention, average tenure; leave usage and absence by department.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trend, cost by department, average salary, salary distribution, overtime, bonus, allowance, contractor and volunteer-stipend cost.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ANA-03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rate, late arrivals, absence frequency, by team and trend.</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Standard reports: Employee, Payroll, Attendance, Leave, Department, Workforce Cost. Export to CSV, Excel and PDF. Exports are permission-checked and audit-logged.</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ANA-05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Recruitment: applications, interviews, offers, hires, offer acceptance rate, time to hire, source (example funnel: 428 → 96 → 42 → 18 → 15).</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Performance: average score, goal completion, department comparison. Small-group results (fewer than 5 people) are hidden to protect individuals.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ANA-07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Volunteer: active volunteers, participation rate, retention, unfilled roles, schedule fulfilment, training completion.</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ANA-08</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Smart Insights: automatically generated, rule-based statements from calculated data (for example "Operations attendance fell 12% this month"). These need no AI and are sequenced before the AI assistant.</w:t>
            </w:r>
          </w:p>
        </w:tc>
        <w:tc>
          <w:tcPr>
            <w:tcW w:type="dxa" w:w="1150"/>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bl>
    <w:p>
      <w:pPr>
        <w:spacing w:after="80"/>
      </w:pPr>
    </w:p>
    <w:p>
      <w:pPr>
        <w:pStyle w:val="Heading3"/>
      </w:pPr>
      <w:r>
        <w:t xml:space="preserve">Metric definitions (new)</w:t>
      </w:r>
    </w:p>
    <w:p>
      <w:pPr>
        <w:spacing w:after="110" w:before="0" w:line="276"/>
      </w:pPr>
      <w:r>
        <w:t xml:space="preserve">v1.0 listed metrics without definitions. Using different formulas in different places would erode trust in the numbers, so each is defined once.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cantSplit/>
          <w:tblHeader/>
        </w:trPr>
        <w:tc>
          <w:tcPr>
            <w:tcW w:type="dxa" w:w="2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Metric</w:t>
            </w:r>
          </w:p>
        </w:tc>
        <w:tc>
          <w:tcPr>
            <w:tcW w:type="dxa" w:w="74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Definition</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Total workforce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Active employees + active volunteers + active contractors at period end</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Attendance rate</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Days present (incl. remote) ÷ scheduled working days, excluding approved leave</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Late arrival rate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Late clock-ins ÷ total clock-ins</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Absence rate</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Unapproved absence days ÷ scheduled working days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Turnover rate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Exits in period ÷ average headcount in period (employees only; shown separately for volunteers)</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Retention rate</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1 − turnover rate over the same period, or share of a start-of-period cohort still active at period end</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Average employee cost</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Total gross payroll cost (incl. employer-side costs when enabled) ÷ number of employees paid</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Volunteer participation</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Volunteers who served at least once in period ÷ active volunteers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Time to hire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Days from job published to offer accepted</w:t>
            </w:r>
          </w:p>
        </w:tc>
      </w:tr>
    </w:tbl>
    <w:p>
      <w:pPr>
        <w:spacing w:after="80"/>
      </w:pPr>
    </w:p>
    <w:p>
      <w:pPr>
        <w:pStyle w:val="Heading2"/>
      </w:pPr>
      <w:r>
        <w:t xml:space="preserve">7.11 Employee self-service, notifications &amp; search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ESS-01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Self-service home: next payday, leave balance, attendance percentage, next review. Quick actions: request leave, view payslip, submit expense, view attendance, update profile.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ESS-02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Workers can update permitted profile fields; changes to bank details require re-authentication and notify HR / payroll.</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ESS-03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Notifications (in-app and email) for leave, payroll, payments, attendance, documents, performance, announcements and scheduling, with per-user preferences. Example: "Your September payslip is available."</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ESS-04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Global search across workers, departments, documents, payments and reports (candidates P1). Results respect the searcher's permissions.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bl>
    <w:p>
      <w:pPr>
        <w:spacing w:after="80"/>
      </w:pPr>
    </w:p>
    <w:p>
      <w:pPr>
        <w:pStyle w:val="Heading1"/>
      </w:pPr>
      <w:r>
        <w:t xml:space="preserve">8. Platform Capabilities</w:t>
      </w:r>
    </w:p>
    <w:p>
      <w:pPr>
        <w:pStyle w:val="Heading2"/>
      </w:pPr>
      <w:r>
        <w:t xml:space="preserve">8.1 Multi-tenancy &amp; multi-organisation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PLT-01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Strict data isolation between organisations; every record belongs to exactly one organisation and every query is scoped to it.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PLT-02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One login (identity) can belong to several organisations and switch between them; roles are per organisation.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PLT-03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Multi-location support: head office, branches, campuses, with location filters in analytics.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bl>
    <w:p>
      <w:pPr>
        <w:spacing w:after="80"/>
      </w:pPr>
    </w:p>
    <w:p>
      <w:pPr>
        <w:pStyle w:val="Heading2"/>
      </w:pPr>
      <w:r>
        <w:t xml:space="preserve">8.2 Localisation (new)</w:t>
      </w:r>
    </w:p>
    <w:p>
      <w:pPr>
        <w:spacing w:after="110" w:before="0" w:line="276"/>
      </w:pPr>
      <w:r>
        <w:t xml:space="preserve">v1.0 hard-coded Naira in examples and gave no localisation requirements. Payroll rules differ by country, so localisation is a platform capability.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LOC-01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Country and currency chosen at account creation; currency formatting, date formats, time zone and language per organisation.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LOC-02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Statutory rules (tax, pension, other contributions) are data-driven per country and versioned by effective date so that law changes do not require code changes.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LOC-03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Launch country rule pack validated by a local payroll professional before any production payroll.</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LOC-04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Additional countries and multiple currencies in one organisation.</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8.3 Organisation setup</w:t>
      </w:r>
    </w:p>
    <w:p>
      <w:pPr>
        <w:spacing w:after="110" w:before="0" w:line="276"/>
      </w:pPr>
      <w:r>
        <w:t xml:space="preserve">Create account → Choose country and currency → Create organisation → Select type → Organisation information → Locations and departments → Invite or import workers → Configure payroll → Configure leave and holidays → Launch. A setup checklist shows progress, and organisations can skip payroll and return later.</w:t>
      </w:r>
    </w:p>
    <w:p>
      <w:pPr>
        <w:pStyle w:val="Heading2"/>
      </w:pPr>
      <w:r>
        <w:t xml:space="preserve">8.4 Bulk import &amp; migration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IMP-01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CSV import of workers: first name, last name, email, phone, employee ID, department, job title, manager, location, category, employment type, start date, salary.</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IMP-02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Import flow: upload → validate → highlight errors → detect duplicates → preview → confirm. Downloadable template and error report.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IMP-03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Import of bank details through a separate secured step (not in the general worker CSV).</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IMP-04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Import of opening leave balances and, for mid-year migrations, year-to-date payroll balances (new; needed for correct tax and leave calculations).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8.5 Integrations</w:t>
      </w:r>
    </w:p>
    <w:p>
      <w:pPr>
        <w:spacing w:after="110" w:before="0" w:line="276"/>
      </w:pPr>
      <w:r>
        <w:t xml:space="preserve">v1.0 listed integrations with no sequence. They are phased here.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324"/>
      </w:tblGrid>
      <w:tr>
        <w:trPr>
          <w:cantSplit/>
          <w:tblHeader/>
        </w:trPr>
        <w:tc>
          <w:tcPr>
            <w:tcW w:type="dxa" w:w="2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Integration</w:t>
            </w:r>
          </w:p>
        </w:tc>
        <w:tc>
          <w:tcPr>
            <w:tcW w:type="dxa" w:w="5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Examples</w:t>
            </w:r>
          </w:p>
        </w:tc>
        <w:tc>
          <w:tcPr>
            <w:tcW w:type="dxa" w:w="23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Email notifications</w:t>
            </w:r>
          </w:p>
        </w:tc>
        <w:tc>
          <w:tcPr>
            <w:tcW w:type="dxa" w:w="5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Transactional email</w:t>
            </w:r>
          </w:p>
        </w:tc>
        <w:tc>
          <w:tcPr>
            <w:tcW w:type="dxa" w:w="2324"/>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Payment files</w:t>
            </w:r>
          </w:p>
        </w:tc>
        <w:tc>
          <w:tcPr>
            <w:tcW w:type="dxa" w:w="5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Bank upload formats (export only)</w:t>
            </w:r>
          </w:p>
        </w:tc>
        <w:tc>
          <w:tcPr>
            <w:tcW w:type="dxa" w:w="2324"/>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Accounting export</w:t>
            </w:r>
          </w:p>
        </w:tc>
        <w:tc>
          <w:tcPr>
            <w:tcW w:type="dxa" w:w="5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Journal export; then QuickBooks, Xero, Sage</w:t>
            </w:r>
          </w:p>
        </w:tc>
        <w:tc>
          <w:tcPr>
            <w:tcW w:type="dxa" w:w="2324"/>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Calendar</w:t>
            </w:r>
          </w:p>
        </w:tc>
        <w:tc>
          <w:tcPr>
            <w:tcW w:type="dxa" w:w="5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Google Calendar, Outlook</w:t>
            </w:r>
          </w:p>
        </w:tc>
        <w:tc>
          <w:tcPr>
            <w:tcW w:type="dxa" w:w="2324"/>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Identity</w:t>
            </w:r>
          </w:p>
        </w:tc>
        <w:tc>
          <w:tcPr>
            <w:tcW w:type="dxa" w:w="5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Google Workspace, Microsoft Entra ID (SSO)</w:t>
            </w:r>
          </w:p>
        </w:tc>
        <w:tc>
          <w:tcPr>
            <w:tcW w:type="dxa" w:w="2324"/>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Communication</w:t>
            </w:r>
          </w:p>
        </w:tc>
        <w:tc>
          <w:tcPr>
            <w:tcW w:type="dxa" w:w="5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Slack, Microsoft Teams; SMS and WhatsApp</w:t>
            </w:r>
          </w:p>
        </w:tc>
        <w:tc>
          <w:tcPr>
            <w:tcW w:type="dxa" w:w="2324"/>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r>
        <w:trPr>
          <w:cantSplit/>
        </w:trPr>
        <w:tc>
          <w:tcPr>
            <w:tcW w:type="dxa" w:w="2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Payments</w:t>
            </w:r>
          </w:p>
        </w:tc>
        <w:tc>
          <w:tcPr>
            <w:tcW w:type="dxa" w:w="5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Banks and payment processors (automated payments)</w:t>
            </w:r>
          </w:p>
        </w:tc>
        <w:tc>
          <w:tcPr>
            <w:tcW w:type="dxa" w:w="2324"/>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r>
        <w:trPr>
          <w:cantSplit/>
        </w:trPr>
        <w:tc>
          <w:tcPr>
            <w:tcW w:type="dxa" w:w="2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Attendance hardware</w:t>
            </w:r>
          </w:p>
        </w:tc>
        <w:tc>
          <w:tcPr>
            <w:tcW w:type="dxa" w:w="5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Biometrics, access control</w:t>
            </w:r>
          </w:p>
        </w:tc>
        <w:tc>
          <w:tcPr>
            <w:tcW w:type="dxa" w:w="2324"/>
            <w:tcBorders>
              <w:top w:val="single" w:color="D9D6E8" w:sz="4"/>
              <w:left w:val="single" w:color="D9D6E8" w:sz="4"/>
              <w:bottom w:val="single" w:color="D9D6E8" w:sz="4"/>
              <w:right w:val="single" w:color="D9D6E8" w:sz="4"/>
            </w:tcBorders>
            <w:shd w:fill="ECEBF2" w:color="auto" w:val="clear"/>
            <w:tcMar>
              <w:top w:type="dxa" w:w="60"/>
              <w:left w:type="dxa" w:w="100"/>
              <w:bottom w:type="dxa" w:w="60"/>
              <w:right w:type="dxa" w:w="100"/>
            </w:tcMar>
            <w:vAlign w:val="top"/>
          </w:tcPr>
          <w:p>
            <w:pPr>
              <w:spacing w:after="20" w:line="252"/>
              <w:jc w:val="center"/>
            </w:pPr>
            <w:r>
              <w:rPr>
                <w:b/>
                <w:bCs/>
                <w:sz w:val="19"/>
                <w:szCs w:val="19"/>
              </w:rPr>
              <w:t xml:space="preserve">P2</w:t>
            </w:r>
          </w:p>
        </w:tc>
      </w:tr>
    </w:tbl>
    <w:p>
      <w:pPr>
        <w:spacing w:after="80"/>
      </w:pPr>
    </w:p>
    <w:p>
      <w:pPr>
        <w:pStyle w:val="Heading1"/>
      </w:pPr>
      <w:r>
        <w:t xml:space="preserve">9. Security, Privacy &amp; Audit</w:t>
      </w:r>
    </w:p>
    <w:p>
      <w:pPr>
        <w:spacing w:after="110" w:before="0" w:line="276"/>
      </w:pPr>
      <w:r>
        <w:t xml:space="preserve">Ascenda stores salary, bank, identity and medical-leave information. Security is a launch requirement, so several items that v1.0 deferred to "later releases" are moved into the MVP.</w:t>
      </w:r>
    </w:p>
    <w:p>
      <w:pPr>
        <w:pStyle w:val="Heading2"/>
      </w:pPr>
      <w:r>
        <w:t xml:space="preserve">9.1 Security requirements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SEC-01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Encryption in transit (TLS) </w:t>
            </w:r>
            <w:r>
              <w:rPr>
                <w:b/>
                <w:bCs/>
                <w:sz w:val="19"/>
                <w:szCs w:val="19"/>
              </w:rPr>
              <w:t xml:space="preserve">and at rest</w:t>
            </w:r>
            <w:r>
              <w:rPr>
                <w:sz w:val="19"/>
                <w:szCs w:val="19"/>
              </w:rPr>
              <w:t xml:space="preserve">; additional field-level encryption for bank account, national ID and similar fields (at rest was missing in v1.0).</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SEC-02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Passwords hashed with a modern algorithm; breached-password checks; secure, expiring sessions with idle timeout.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SEC-03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Multi-factor authentication mandatory for Owner, Payroll, Finance and HR roles at launch</w:t>
            </w:r>
            <w:r>
              <w:rPr>
                <w:sz w:val="19"/>
                <w:szCs w:val="19"/>
              </w:rPr>
              <w:t xml:space="preserve"> (v1.0 deferred MFA); optional for other users.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SEC-04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Role-based access control enforced server-side; separation of duties for payroll (section 5.4).</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SEC-05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Re-authentication for sensitive actions: changing bank details, approving payroll, exporting payroll data.</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SEC-06</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Rate limiting, brute-force protection, secure private file storage with signed, expiring links.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SEC-07</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Encrypted, tested backups; documented recovery plan; vulnerability scanning and an independent penetration test before launch.</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SEC-08</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SSO (Google, Microsoft), IP allow-listing and device management for Enterprise.</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bl>
    <w:p>
      <w:pPr>
        <w:spacing w:after="80"/>
      </w:pPr>
    </w:p>
    <w:p>
      <w:pPr>
        <w:pStyle w:val="Heading2"/>
      </w:pPr>
      <w:r>
        <w:t xml:space="preserve">9.2 Privacy requirements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PRV-01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Privacy by design: collect only what is needed. Special-category data (health, religion, ethnicity, disability) is optional, separately restricted and off by default; religion in particular must not be required even for church customers.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PRV-02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Organisations control access to salary, personal details, banking details, performance reviews, identification documents and medical or leave reasons.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PRV-03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Compliance with applicable data-protection law in each launch market (for Nigeria, the Nigeria Data Protection Act; to be confirmed by counsel), including lawful basis, notice, data-subject requests (access, correction, deletion), breach notification and rules on cross-border data transfer / hosting location.</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PRV-04</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Configurable retention periods and secure deletion or anonymisation after employment or candidacy ends, balanced against statutory record-keeping duties.</w:t>
            </w:r>
          </w:p>
        </w:tc>
        <w:tc>
          <w:tcPr>
            <w:tcW w:type="dxa" w:w="1150"/>
            <w:tcBorders>
              <w:top w:val="single" w:color="D9D6E8" w:sz="4"/>
              <w:left w:val="single" w:color="D9D6E8" w:sz="4"/>
              <w:bottom w:val="single" w:color="D9D6E8" w:sz="4"/>
              <w:right w:val="single" w:color="D9D6E8" w:sz="4"/>
            </w:tcBorders>
            <w:shd w:fill="FFF1CC" w:color="auto" w:val="clear"/>
            <w:tcMar>
              <w:top w:type="dxa" w:w="60"/>
              <w:left w:type="dxa" w:w="100"/>
              <w:bottom w:type="dxa" w:w="60"/>
              <w:right w:type="dxa" w:w="100"/>
            </w:tcMar>
            <w:vAlign w:val="top"/>
          </w:tcPr>
          <w:p>
            <w:pPr>
              <w:spacing w:after="20" w:line="252"/>
              <w:jc w:val="center"/>
            </w:pPr>
            <w:r>
              <w:rPr>
                <w:b/>
                <w:bCs/>
                <w:sz w:val="19"/>
                <w:szCs w:val="19"/>
              </w:rPr>
              <w:t xml:space="preserve">P1</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PRV-05</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Data processing agreement for customers; sub-processor list.</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bl>
    <w:p>
      <w:pPr>
        <w:spacing w:after="80"/>
      </w:pPr>
    </w:p>
    <w:p>
      <w:pPr>
        <w:pStyle w:val="Heading2"/>
      </w:pPr>
      <w:r>
        <w:t xml:space="preserve">9.3 Audit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50"/>
        <w:gridCol w:w="7924"/>
        <w:gridCol w:w="1150"/>
      </w:tblGrid>
      <w:tr>
        <w:trPr>
          <w:cantSplit/>
          <w:tblHeader/>
        </w:trPr>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ID</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115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Priority</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AUD-01</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Auditable events include: salary or compensation changed, worker deleted, payroll approved, payment approved, role or permission changed, bank information changed, </w:t>
            </w:r>
            <w:r>
              <w:rPr>
                <w:b/>
                <w:bCs/>
                <w:sz w:val="19"/>
                <w:szCs w:val="19"/>
              </w:rPr>
              <w:t xml:space="preserve">plus</w:t>
            </w:r>
            <w:r>
              <w:rPr>
                <w:sz w:val="19"/>
                <w:szCs w:val="19"/>
              </w:rPr>
              <w:t xml:space="preserve"> logins and failed logins, data exports, access to restricted fields, policy and approval-chain changes, and support-staff access.</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AUD-02</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Each entry records user, action, record, date and time, previous value and new value (sensitive values masked in the log view).</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r>
        <w:trPr>
          <w:cantSplit/>
        </w:trPr>
        <w:tc>
          <w:tcPr>
            <w:tcW w:type="dxa" w:w="115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AUD-03</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Audit logs are append-only, cannot be edited by customers, are filterable and exportable, and are retained for a defined period.</w:t>
            </w:r>
          </w:p>
        </w:tc>
        <w:tc>
          <w:tcPr>
            <w:tcW w:type="dxa" w:w="1150"/>
            <w:tcBorders>
              <w:top w:val="single" w:color="D9D6E8" w:sz="4"/>
              <w:left w:val="single" w:color="D9D6E8" w:sz="4"/>
              <w:bottom w:val="single" w:color="D9D6E8" w:sz="4"/>
              <w:right w:val="single" w:color="D9D6E8" w:sz="4"/>
            </w:tcBorders>
            <w:shd w:fill="DDF1E6" w:color="auto" w:val="clear"/>
            <w:tcMar>
              <w:top w:type="dxa" w:w="60"/>
              <w:left w:type="dxa" w:w="100"/>
              <w:bottom w:type="dxa" w:w="60"/>
              <w:right w:type="dxa" w:w="100"/>
            </w:tcMar>
            <w:vAlign w:val="top"/>
          </w:tcPr>
          <w:p>
            <w:pPr>
              <w:spacing w:after="20" w:line="252"/>
              <w:jc w:val="center"/>
            </w:pPr>
            <w:r>
              <w:rPr>
                <w:b/>
                <w:bCs/>
                <w:sz w:val="19"/>
                <w:szCs w:val="19"/>
              </w:rPr>
              <w:t xml:space="preserve">P0</w:t>
            </w:r>
          </w:p>
        </w:tc>
      </w:tr>
    </w:tbl>
    <w:p>
      <w:pPr>
        <w:spacing w:after="80"/>
      </w:pPr>
    </w:p>
    <w:p>
      <w:pPr>
        <w:pStyle w:val="Heading1"/>
      </w:pPr>
      <w:r>
        <w:t xml:space="preserve">10. Non-Functional Requirements (new)</w:t>
      </w:r>
    </w:p>
    <w:p>
      <w:pPr>
        <w:spacing w:after="110" w:before="0" w:line="276"/>
      </w:pPr>
      <w:r>
        <w:t xml:space="preserve">v1.0 had no non-functional requirements. The values below are proposed targets to be confirmed with engineering.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3524"/>
      </w:tblGrid>
      <w:tr>
        <w:trPr>
          <w:cantSplit/>
          <w:tblHeader/>
        </w:trPr>
        <w:tc>
          <w:tcPr>
            <w:tcW w:type="dxa" w:w="1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Area</w:t>
            </w:r>
          </w:p>
        </w:tc>
        <w:tc>
          <w:tcPr>
            <w:tcW w:type="dxa" w:w="4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Requirement</w:t>
            </w:r>
          </w:p>
        </w:tc>
        <w:tc>
          <w:tcPr>
            <w:tcW w:type="dxa" w:w="35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Proposed target</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Availability</w:t>
            </w:r>
          </w:p>
        </w:tc>
        <w:tc>
          <w:tcPr>
            <w:tcW w:type="dxa" w:w="4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Service uptime, with extra care around payroll cut-off periods</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99.5% monthly at launch</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Performance</w:t>
            </w:r>
          </w:p>
        </w:tc>
        <w:tc>
          <w:tcPr>
            <w:tcW w:type="dxa" w:w="4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Page and search response; payroll calculation for 500 workers</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Common pages under 2 seconds; payroll calculation under 60 seconds</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Scalability</w:t>
            </w:r>
          </w:p>
        </w:tc>
        <w:tc>
          <w:tcPr>
            <w:tcW w:type="dxa" w:w="4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Workers per organisation; organisations</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Design for 5,000 workers per organisation</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Recoverability</w:t>
            </w:r>
          </w:p>
        </w:tc>
        <w:tc>
          <w:tcPr>
            <w:tcW w:type="dxa" w:w="4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Backups and restore</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Daily backups; RPO 24h or better; RTO 8h</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Devices and bandwidth</w:t>
            </w:r>
          </w:p>
        </w:tc>
        <w:tc>
          <w:tcPr>
            <w:tcW w:type="dxa" w:w="4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Mobile-first responsive web; works on low-end phones and slow connections; lightweight pages</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Supported on current and previous major versions of Chrome, Safari, Edge, Firefox</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Accessibility</w:t>
            </w:r>
          </w:p>
        </w:tc>
        <w:tc>
          <w:tcPr>
            <w:tcW w:type="dxa" w:w="4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Readable, keyboard-navigable, sufficient contrast</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WCAG 2.1 AA</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Data accuracy</w:t>
            </w:r>
          </w:p>
        </w:tc>
        <w:tc>
          <w:tcPr>
            <w:tcW w:type="dxa" w:w="4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All money calculations use fixed-point arithmetic and have automated test coverage</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Payroll engine tested against reference cases per country</w:t>
            </w:r>
          </w:p>
        </w:tc>
      </w:tr>
      <w:tr>
        <w:trPr>
          <w:cantSplit/>
        </w:trPr>
        <w:tc>
          <w:tcPr>
            <w:tcW w:type="dxa" w:w="1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Observability</w:t>
            </w:r>
          </w:p>
        </w:tc>
        <w:tc>
          <w:tcPr>
            <w:tcW w:type="dxa" w:w="4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Monitoring, error tracking, alerting</w:t>
            </w:r>
          </w:p>
        </w:tc>
        <w:tc>
          <w:tcPr>
            <w:tcW w:type="dxa" w:w="35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Alerts on failed payroll jobs and failed notifications</w:t>
            </w:r>
          </w:p>
        </w:tc>
      </w:tr>
      <w:tr>
        <w:trPr>
          <w:cantSplit/>
        </w:trPr>
        <w:tc>
          <w:tcPr>
            <w:tcW w:type="dxa" w:w="1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Localisation</w:t>
            </w:r>
          </w:p>
        </w:tc>
        <w:tc>
          <w:tcPr>
            <w:tcW w:type="dxa" w:w="4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Language and formats</w:t>
            </w:r>
          </w:p>
        </w:tc>
        <w:tc>
          <w:tcPr>
            <w:tcW w:type="dxa" w:w="35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English at launch; framework ready for more languages</w:t>
            </w:r>
          </w:p>
        </w:tc>
      </w:tr>
    </w:tbl>
    <w:p>
      <w:pPr>
        <w:spacing w:after="80"/>
      </w:pPr>
    </w:p>
    <w:p>
      <w:pPr>
        <w:pStyle w:val="Heading1"/>
      </w:pPr>
      <w:r>
        <w:t xml:space="preserve">11. Core Data Model</w:t>
      </w:r>
    </w:p>
    <w:p>
      <w:pPr>
        <w:spacing w:after="110" w:before="0" w:line="276"/>
      </w:pPr>
      <w:r>
        <w:t xml:space="preserve">Key corrections to the v1.0 entity list: Expense and Reimbursement merged; the ambiguous "Role" split into job role and access role; "Salary" replaced by effective-dated compensation; missing entities for approvals, balances, calendars and tenancy added.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Group</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Entities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Tenancy &amp; access</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Organisation, Location, User (identity), Membership (user in organisation), AccessRole, Permission, Invitation, Subscription</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People</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Worker (employee / volunteer / contractor / intern), JobRole, Department / Ministry, Team, Contract, EmergencyContact</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Time &amp; leave</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Attendance, Shift, Schedule, Holiday / Calendar, LeavePolicy, LeaveBalance, LeaveRequest, Availability</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&amp; payments</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PayCalendar, PayComponent, Compensation (effective-dated), BankAccount, Deduction, EmployerContribution, PayrollRun, PayrollItem, Payment, PaymentBatch, Payslip, ExpenseClaim, StatutoryRulePack, Currency</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Workflow</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ApprovalWorkflow, ApprovalStep, Task</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Talent</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Job, Candidate, Application, Interview, OnboardingTemplate, OnboardingTask, OffboardingCase, PerformanceCycle, PerformanceReview, Goal</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Service</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Ministry, Roster, RosterAssignment, Training, Certification</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Content &amp; system</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Document, Policy, PolicyAcknowledgement, Announcement, Notification, AuditLog</w:t>
            </w:r>
          </w:p>
        </w:tc>
      </w:tr>
    </w:tbl>
    <w:p>
      <w:pPr>
        <w:spacing w:after="80"/>
      </w:pPr>
    </w:p>
    <w:p>
      <w:pPr>
        <w:pStyle w:val="Heading1"/>
      </w:pPr>
      <w:r>
        <w:t xml:space="preserve">12. Core User Flows &amp; Acceptance Criteria</w:t>
      </w:r>
    </w:p>
    <w:p>
      <w:pPr>
        <w:spacing w:after="110" w:before="0" w:line="276"/>
      </w:pPr>
      <w:r>
        <w:t xml:space="preserve">v1.0's "Core User Flow" was a one-line navigation sketch. It is replaced by end-to-end flows and testable acceptance criteria for the highest-risk journeys.</w:t>
      </w:r>
    </w:p>
    <w:p>
      <w:pPr>
        <w:pStyle w:val="Heading2"/>
      </w:pPr>
      <w:r>
        <w:t xml:space="preserve">12.1 End-to-end flows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Flow</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Steps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Hire to retire</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Job → Candidate → Offer → Hired → Worker record → Onboarding → Employment (attendance, leave, performance, payroll) → Offboarding → Final pay</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 cycle</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calendar → Pull attendance, leave and claims → Prepare run → Validate → Approve → Process payments → Payslips → Reports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Volunteer service</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Volunteer joins → Sets availability → Leader builds roster → Notified → Serves → Attendance → Stipend or reimbursement → Analytics</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Insight</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Workforce, payroll and attendance data → Dashboard → Drill-down → (later) Smart insight</w:t>
            </w:r>
          </w:p>
        </w:tc>
      </w:tr>
    </w:tbl>
    <w:p>
      <w:pPr>
        <w:spacing w:after="80"/>
      </w:pPr>
    </w:p>
    <w:p>
      <w:pPr>
        <w:pStyle w:val="Heading2"/>
      </w:pPr>
      <w:r>
        <w:t xml:space="preserve">12.2 Acceptance criteria for critical journeys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Journey</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Acceptance criteria</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Payroll run</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Given a draft run with a worker missing bank details, the run cannot be submitted and the worker is listed.</w:t>
            </w:r>
          </w:p>
          <w:p>
            <w:pPr>
              <w:spacing w:after="20" w:line="252"/>
            </w:pPr>
            <w:r>
              <w:rPr>
                <w:sz w:val="19"/>
                <w:szCs w:val="19"/>
              </w:rPr>
              <w:t xml:space="preserve">Given a salary increase above the configured threshold, a warning is shown and must be acknowledged.</w:t>
            </w:r>
          </w:p>
          <w:p>
            <w:pPr>
              <w:spacing w:after="20" w:line="252"/>
            </w:pPr>
            <w:r>
              <w:rPr>
                <w:sz w:val="19"/>
                <w:szCs w:val="19"/>
              </w:rPr>
              <w:t xml:space="preserve">The preparer cannot approve their own run.</w:t>
            </w:r>
          </w:p>
          <w:p>
            <w:pPr>
              <w:spacing w:after="20" w:line="252"/>
            </w:pPr>
            <w:r>
              <w:rPr>
                <w:sz w:val="19"/>
                <w:szCs w:val="19"/>
              </w:rPr>
              <w:t xml:space="preserve">Once approved, the run cannot be edited; a reversal creates a new audit entry.</w:t>
            </w:r>
          </w:p>
          <w:p>
            <w:pPr>
              <w:spacing w:after="20" w:line="252"/>
            </w:pPr>
            <w:r>
              <w:rPr>
                <w:sz w:val="19"/>
                <w:szCs w:val="19"/>
              </w:rPr>
              <w:t xml:space="preserve">Gross, deductions and net totals equal the sum of individual payslips to the smallest currency unit.</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Leave</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Balance is reduced only on final approval and restored if later cancelled.</w:t>
            </w:r>
          </w:p>
          <w:p>
            <w:pPr>
              <w:spacing w:after="20" w:line="252"/>
            </w:pPr>
            <w:r>
              <w:rPr>
                <w:sz w:val="19"/>
                <w:szCs w:val="19"/>
              </w:rPr>
              <w:t xml:space="preserve">If the approver is absent, the request escalates to the delegate after the configured time.</w:t>
            </w:r>
          </w:p>
          <w:p>
            <w:pPr>
              <w:spacing w:after="20" w:line="252"/>
            </w:pPr>
            <w:r>
              <w:rPr>
                <w:sz w:val="19"/>
                <w:szCs w:val="19"/>
              </w:rPr>
              <w:t xml:space="preserve">Requests overlapping public holidays count working days only.</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Bulk import</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 file with duplicate emails shows each duplicate and imports nothing until resolved or skipped.</w:t>
            </w:r>
          </w:p>
          <w:p>
            <w:pPr>
              <w:spacing w:after="20" w:line="252"/>
            </w:pPr>
            <w:r>
              <w:rPr>
                <w:sz w:val="19"/>
                <w:szCs w:val="19"/>
              </w:rPr>
              <w:t xml:space="preserve">The preview shows counts of rows to create, update and reject before confirmation.</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Permissions</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 Department Leader cannot view salary data or workers outside their department.</w:t>
            </w:r>
          </w:p>
          <w:p>
            <w:pPr>
              <w:spacing w:after="20" w:line="252"/>
            </w:pPr>
            <w:r>
              <w:rPr>
                <w:sz w:val="19"/>
                <w:szCs w:val="19"/>
              </w:rPr>
              <w:t xml:space="preserve">A worker can see only their own payslips.</w:t>
            </w:r>
          </w:p>
          <w:p>
            <w:pPr>
              <w:spacing w:after="20" w:line="252"/>
            </w:pPr>
            <w:r>
              <w:rPr>
                <w:sz w:val="19"/>
                <w:szCs w:val="19"/>
              </w:rPr>
              <w:t xml:space="preserve">Exporting payroll data creates an audit entry.</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Roster</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 volunteer marked unavailable cannot be assigned without an explicit override.</w:t>
            </w:r>
          </w:p>
          <w:p>
            <w:pPr>
              <w:spacing w:after="20" w:line="252"/>
            </w:pPr>
            <w:r>
              <w:rPr>
                <w:sz w:val="19"/>
                <w:szCs w:val="19"/>
              </w:rPr>
              <w:t xml:space="preserve">Assignment sends a notification and records accept or decline.</w:t>
            </w:r>
          </w:p>
        </w:tc>
      </w:tr>
    </w:tbl>
    <w:p>
      <w:pPr>
        <w:spacing w:after="80"/>
      </w:pPr>
    </w:p>
    <w:p>
      <w:pPr>
        <w:pStyle w:val="Heading1"/>
      </w:pPr>
      <w:r>
        <w:t xml:space="preserve">13. Release Phasing &amp; Scope</w:t>
      </w:r>
    </w:p>
    <w:p>
      <w:pPr>
        <w:pBdr>
          <w:left w:val="single" w:color="2F2A52" w:sz="24" w:space="8"/>
        </w:pBdr>
        <w:shd w:fill="F1EFFA" w:color="auto" w:val="clear"/>
        <w:spacing w:after="160" w:before="80" w:line="276"/>
        <w:ind w:left="140" w:right="100"/>
      </w:pPr>
      <w:r>
        <w:rPr>
          <w:b/>
          <w:bCs/>
        </w:rPr>
        <w:t xml:space="preserve">Main change from v1.0:</w:t>
      </w:r>
      <w:r>
        <w:t xml:space="preserve"> the original marked all 21 modules as "Yes" for the MVP and itself called the scope ambitious. A team trying to ship payroll, recruitment, performance, rosters and deep analytics at once is likely to deliver none of them well. v2.0 proposes a sequenced release plan. Release 1 stays within the original vision but keeps payroll and the mixed workforce, which are the real differentiators. Sequencing should be confirmed against team capacity.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424"/>
        <w:gridCol w:w="2100"/>
      </w:tblGrid>
      <w:tr>
        <w:trPr>
          <w:cantSplit/>
          <w:tblHeader/>
        </w:trPr>
        <w:tc>
          <w:tcPr>
            <w:tcW w:type="dxa" w:w="2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Module</w:t>
            </w:r>
          </w:p>
        </w:tc>
        <w:tc>
          <w:tcPr>
            <w:tcW w:type="dxa" w:w="2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 1 (MVP)</w:t>
            </w:r>
          </w:p>
        </w:tc>
        <w:tc>
          <w:tcPr>
            <w:tcW w:type="dxa" w:w="24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 2</w:t>
            </w:r>
          </w:p>
        </w:tc>
        <w:tc>
          <w:tcPr>
            <w:tcW w:type="dxa" w:w="21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Release 3+</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Organisation, roles, security, audit</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Full baseline incl. MFA</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Custom roles, SSO</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Advanced permissions</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Worker records, departments, locations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Org chart</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Custom fields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Bulk import</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Workers</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Opening balances</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 - </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Attendance</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Manual, clock-in / out</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QR, kiosk</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Biometrics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Leave</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Core flow, holidays, delegation</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Accrual, carry-over</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 - </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and payslips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Monthly runs, validation, approvals, locked runs</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Weekly / bi-weekly, multi-currency, year-end</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Advanced compliance, multi-country</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Payments</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Payment file export, status tracking</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Accounting export</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Automated bank payments</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Reimbursements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 - </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 - </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Onboarding / offboarding</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Checklists</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Templates</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 - </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Volunteers and rosters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Profile, availability, rosters, shifts</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Drag-and-drop, swaps, safeguarding, training records</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Advanced rostering</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Documents, policies, announcements</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 (in-app, email)</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E-signature</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SMS, WhatsApp</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Recruitment / ATS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 - </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Automation</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Performance</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 - </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Compensation planning</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Analytics and reports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Workforce, payroll, attendance dashboards; standard reports</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Recruitment, performance, volunteer analytics</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Custom dashboards, Smart Insights, AI assistant</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Employee self-service, notifications, search</w:t>
            </w:r>
          </w:p>
        </w:tc>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Yes</w:t>
            </w:r>
          </w:p>
        </w:tc>
        <w:tc>
          <w:tcPr>
            <w:tcW w:type="dxa" w:w="2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 - </w:t>
            </w:r>
          </w:p>
        </w:tc>
        <w:tc>
          <w:tcPr>
            <w:tcW w:type="dxa" w:w="21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Native mobile app</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Benefits, loans, LMS, assets</w:t>
            </w:r>
          </w:p>
        </w:tc>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 - </w:t>
            </w:r>
          </w:p>
        </w:tc>
        <w:tc>
          <w:tcPr>
            <w:tcW w:type="dxa" w:w="2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 - </w:t>
            </w:r>
          </w:p>
        </w:tc>
        <w:tc>
          <w:tcPr>
            <w:tcW w:type="dxa" w:w="21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Yes</w:t>
            </w:r>
          </w:p>
        </w:tc>
      </w:tr>
    </w:tbl>
    <w:p>
      <w:pPr>
        <w:spacing w:after="80"/>
      </w:pPr>
    </w:p>
    <w:p>
      <w:pPr>
        <w:pStyle w:val="Heading2"/>
      </w:pPr>
      <w:r>
        <w:t xml:space="preserve">13.1 Future AI capabilities (Release 3+)</w:t>
      </w:r>
    </w:p>
    <w:p>
      <w:pPr>
        <w:pStyle w:val="ListParagraph"/>
        <w:numPr>
          <w:ilvl w:val="0"/>
          <w:numId w:val="2"/>
        </w:numPr>
        <w:spacing w:after="60" w:before="0" w:line="264"/>
      </w:pPr>
      <w:r>
        <w:rPr>
          <w:b/>
          <w:bCs/>
        </w:rPr>
        <w:t xml:space="preserve">HR assistant:</w:t>
      </w:r>
      <w:r>
        <w:t xml:space="preserve"> answers questions such as "How many employees are on leave?", "What was our payroll cost last quarter?", "Which department has the highest turnover?" using only data the asker is permitted to see.</w:t>
      </w:r>
    </w:p>
    <w:p>
      <w:pPr>
        <w:pStyle w:val="ListParagraph"/>
        <w:numPr>
          <w:ilvl w:val="0"/>
          <w:numId w:val="2"/>
        </w:numPr>
        <w:spacing w:after="60" w:before="0" w:line="264"/>
      </w:pPr>
      <w:r>
        <w:rPr>
          <w:b/>
          <w:bCs/>
        </w:rPr>
        <w:t xml:space="preserve">Analytics explanation:</w:t>
      </w:r>
      <w:r>
        <w:t xml:space="preserve"> plain-language summaries of changes in metrics. Example figures must match the analytics definitions in 7.10.</w:t>
      </w:r>
    </w:p>
    <w:p>
      <w:pPr>
        <w:pStyle w:val="ListParagraph"/>
        <w:numPr>
          <w:ilvl w:val="0"/>
          <w:numId w:val="2"/>
        </w:numPr>
        <w:spacing w:after="60" w:before="0" w:line="264"/>
      </w:pPr>
      <w:r>
        <w:rPr>
          <w:b/>
          <w:bCs/>
        </w:rPr>
        <w:t xml:space="preserve">Recruitment assistance:</w:t>
      </w:r>
      <w:r>
        <w:t xml:space="preserve"> CV summarisation, job-description drafting, candidate comparison support. Humans stay responsible for every hiring decision; no automated rejection or ranking is used as a decision.</w:t>
      </w:r>
    </w:p>
    <w:p>
      <w:pPr>
        <w:pStyle w:val="ListParagraph"/>
        <w:numPr>
          <w:ilvl w:val="0"/>
          <w:numId w:val="2"/>
        </w:numPr>
        <w:spacing w:after="60" w:before="0" w:line="264"/>
      </w:pPr>
      <w:r>
        <w:t xml:space="preserve">Guardrails: answers cite their data source, respect permissions, never expose salary or personal data to unauthorised users, and are logged.</w:t>
      </w:r>
    </w:p>
    <w:p>
      <w:pPr>
        <w:pStyle w:val="Heading1"/>
      </w:pPr>
      <w:r>
        <w:t xml:space="preserve">14. Pricing &amp; Packaging</w:t>
      </w:r>
    </w:p>
    <w:p>
      <w:pPr>
        <w:spacing w:after="110" w:before="0" w:line="276"/>
      </w:pPr>
      <w:r>
        <w:t xml:space="preserve">v1.0 placed Payroll in the Growth plan even though payroll is described as the core MVP module, and left the Starter plan without it. The plan map below aligns packaging to the product story. Prices and the pricing metric are open questions.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cantSplit/>
          <w:tblHeader/>
        </w:trPr>
        <w:tc>
          <w:tcPr>
            <w:tcW w:type="dxa" w:w="2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Plan</w:t>
            </w:r>
          </w:p>
        </w:tc>
        <w:tc>
          <w:tcPr>
            <w:tcW w:type="dxa" w:w="74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Indicative scope</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Starter</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People, Leave, Attendance, Documents, Announcements, basic reports</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Growth</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Starter plus Payroll and Payments, Reimbursements, Onboarding, Analytics (Recruitment and Performance from Release 2)</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Organisation / Ministry</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Growth plus Volunteers, Rosters, Advanced Analytics, Multi-location</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Enterprise</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SSO, advanced permissions, API access, dedicated support, custom integrations</w:t>
            </w:r>
          </w:p>
        </w:tc>
      </w:tr>
    </w:tbl>
    <w:p>
      <w:pPr>
        <w:spacing w:after="80"/>
      </w:pPr>
    </w:p>
    <w:p>
      <w:pPr>
        <w:pBdr>
          <w:left w:val="single" w:color="2F2A52" w:sz="24" w:space="8"/>
        </w:pBdr>
        <w:shd w:fill="F1EFFA" w:color="auto" w:val="clear"/>
        <w:spacing w:after="160" w:before="80" w:line="276"/>
        <w:ind w:left="140" w:right="100"/>
      </w:pPr>
      <w:r>
        <w:rPr>
          <w:b/>
          <w:bCs/>
        </w:rPr>
        <w:t xml:space="preserve">Open decision:</w:t>
      </w:r>
      <w:r>
        <w:t xml:space="preserve"> whether payroll sits in a plan any paying customer can reach at launch. If Starter customers are mainly buying "payroll without the rest", consider offering payroll in Starter. Also decide how volunteers are priced; charging per volunteer would penalise exactly the churches the product targets.</w:t>
      </w:r>
    </w:p>
    <w:p>
      <w:pPr>
        <w:pStyle w:val="Heading1"/>
      </w:pPr>
      <w:r>
        <w:t xml:space="preserve">15. Risks, Assumptions, Dependencies &amp; Open Questions (new)</w:t>
      </w:r>
    </w:p>
    <w:p>
      <w:pPr>
        <w:pStyle w:val="Heading2"/>
      </w:pPr>
      <w:r>
        <w:t xml:space="preserve">15.1 Risks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624"/>
      </w:tblGrid>
      <w:tr>
        <w:trPr>
          <w:cantSplit/>
          <w:tblHeader/>
        </w:trPr>
        <w:tc>
          <w:tcPr>
            <w:tcW w:type="dxa" w:w="29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Risk</w:t>
            </w:r>
          </w:p>
        </w:tc>
        <w:tc>
          <w:tcPr>
            <w:tcW w:type="dxa" w:w="27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Impact</w:t>
            </w:r>
          </w:p>
        </w:tc>
        <w:tc>
          <w:tcPr>
            <w:tcW w:type="dxa" w:w="46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Mitigation</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Scope too large for MVP</w:t>
            </w:r>
          </w:p>
        </w:tc>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Late, shallow delivery</w:t>
            </w:r>
          </w:p>
        </w:tc>
        <w:tc>
          <w:tcPr>
            <w:tcW w:type="dxa" w:w="4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Phased releases in section 13; pilot with a small number of customers</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Payroll or statutory errors</w:t>
            </w:r>
          </w:p>
        </w:tc>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Underpayment, penalties, loss of trust</w:t>
            </w:r>
          </w:p>
        </w:tc>
        <w:tc>
          <w:tcPr>
            <w:tcW w:type="dxa" w:w="4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Local rule pack validated by a payroll professional; reference test cases; parallel runs with pilot customers before go-live</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Worker classification (volunteer stipends, ministers, contractors)</w:t>
            </w:r>
          </w:p>
        </w:tc>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Tax and employment-law exposure for customers</w:t>
            </w:r>
          </w:p>
        </w:tc>
        <w:tc>
          <w:tcPr>
            <w:tcW w:type="dxa" w:w="4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Configurable treatment; clear in-product guidance; legal review of defaults per country</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Data breach of salary and bank data</w:t>
            </w:r>
          </w:p>
        </w:tc>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Severe harm and legal liability</w:t>
            </w:r>
          </w:p>
        </w:tc>
        <w:tc>
          <w:tcPr>
            <w:tcW w:type="dxa" w:w="4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Section 9 controls; penetration test; incident response plan</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Naming conflict</w:t>
            </w:r>
          </w:p>
        </w:tc>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Rebrand cost, confusion in search and marketing</w:t>
            </w:r>
          </w:p>
        </w:tc>
        <w:tc>
          <w:tcPr>
            <w:tcW w:type="dxa" w:w="4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Run trademark and domain clearance now, not "before launch" (see below)</w:t>
            </w:r>
          </w:p>
        </w:tc>
      </w:tr>
      <w:tr>
        <w:trPr>
          <w:cantSplit/>
        </w:trPr>
        <w:tc>
          <w:tcPr>
            <w:tcW w:type="dxa" w:w="29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Low adoption by volunteers and non-office workers</w:t>
            </w:r>
          </w:p>
        </w:tc>
        <w:tc>
          <w:tcPr>
            <w:tcW w:type="dxa" w:w="27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Rosters and self-service unused</w:t>
            </w:r>
          </w:p>
        </w:tc>
        <w:tc>
          <w:tcPr>
            <w:tcW w:type="dxa" w:w="46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Mobile-first, low-data design; notification by email now and SMS / WhatsApp later; leader-assisted entry</w:t>
            </w:r>
          </w:p>
        </w:tc>
      </w:tr>
      <w:tr>
        <w:trPr>
          <w:cantSplit/>
        </w:trPr>
        <w:tc>
          <w:tcPr>
            <w:tcW w:type="dxa" w:w="29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Payment errors if later automated</w:t>
            </w:r>
          </w:p>
        </w:tc>
        <w:tc>
          <w:tcPr>
            <w:tcW w:type="dxa" w:w="27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Financial loss</w:t>
            </w:r>
          </w:p>
        </w:tc>
        <w:tc>
          <w:tcPr>
            <w:tcW w:type="dxa" w:w="46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Keep payments manual in R1; add limits, dual approval and testing before automation</w:t>
            </w:r>
          </w:p>
        </w:tc>
      </w:tr>
    </w:tbl>
    <w:p>
      <w:pPr>
        <w:spacing w:after="80"/>
      </w:pPr>
    </w:p>
    <w:p>
      <w:pPr>
        <w:pStyle w:val="Heading2"/>
      </w:pPr>
      <w:r>
        <w:t xml:space="preserve">15.2 Naming clearance</w:t>
      </w:r>
    </w:p>
    <w:p>
      <w:pPr>
        <w:spacing w:after="110" w:before="0" w:line="276"/>
      </w:pPr>
      <w:r>
        <w:t xml:space="preserve">Brand clearance was framed in v1.0 as a standard pre-launch step. A quick check suggests a closely similar name is already active in the same category: </w:t>
      </w:r>
      <w:r>
        <w:rPr>
          <w:b/>
          <w:bCs/>
        </w:rPr>
        <w:t xml:space="preserve">Ascender HCM</w:t>
      </w:r>
      <w:r>
        <w:t xml:space="preserve">, an established payroll and HR software provider in Asia-Pacific. That is a different spelling and region, and this is not a legal finding, but similar names in the same category can cause confusion and objections. Recommend a formal trademark search in the launch markets and key domains before significant brand investment.</w:t>
      </w:r>
    </w:p>
    <w:p>
      <w:pPr>
        <w:pStyle w:val="Heading2"/>
      </w:pPr>
      <w:r>
        <w:t xml:space="preserve">15.3 Assumptions</w:t>
      </w:r>
    </w:p>
    <w:p>
      <w:pPr>
        <w:pStyle w:val="ListParagraph"/>
        <w:numPr>
          <w:ilvl w:val="0"/>
          <w:numId w:val="2"/>
        </w:numPr>
        <w:spacing w:after="60" w:before="0" w:line="264"/>
      </w:pPr>
      <w:r>
        <w:t xml:space="preserve">Early customers will tolerate exporting a payment file rather than paying directly from the product.</w:t>
      </w:r>
    </w:p>
    <w:p>
      <w:pPr>
        <w:pStyle w:val="ListParagraph"/>
        <w:numPr>
          <w:ilvl w:val="0"/>
          <w:numId w:val="2"/>
        </w:numPr>
        <w:spacing w:after="60" w:before="0" w:line="264"/>
      </w:pPr>
      <w:r>
        <w:t xml:space="preserve">Churches and SMEs in the launch market can supply the bank details and salary data needed to run payroll.</w:t>
      </w:r>
    </w:p>
    <w:p>
      <w:pPr>
        <w:pStyle w:val="ListParagraph"/>
        <w:numPr>
          <w:ilvl w:val="0"/>
          <w:numId w:val="2"/>
        </w:numPr>
        <w:spacing w:after="60" w:before="0" w:line="264"/>
      </w:pPr>
      <w:r>
        <w:t xml:space="preserve">A local payroll expert can validate the launch-country rules.</w:t>
      </w:r>
    </w:p>
    <w:p>
      <w:pPr>
        <w:pStyle w:val="ListParagraph"/>
        <w:numPr>
          <w:ilvl w:val="0"/>
          <w:numId w:val="2"/>
        </w:numPr>
        <w:spacing w:after="60" w:before="0" w:line="264"/>
      </w:pPr>
      <w:r>
        <w:t xml:space="preserve">Customers accept cloud hosting for HR data, subject to data-protection requirements.</w:t>
      </w:r>
    </w:p>
    <w:p>
      <w:pPr>
        <w:pStyle w:val="Heading2"/>
      </w:pPr>
      <w:r>
        <w:t xml:space="preserve">15.4 Dependencies</w:t>
      </w:r>
    </w:p>
    <w:p>
      <w:pPr>
        <w:pStyle w:val="ListParagraph"/>
        <w:numPr>
          <w:ilvl w:val="0"/>
          <w:numId w:val="2"/>
        </w:numPr>
        <w:spacing w:after="60" w:before="0" w:line="264"/>
      </w:pPr>
      <w:r>
        <w:t xml:space="preserve">Payroll and tax expertise (internal or contracted) for each launch country.</w:t>
      </w:r>
    </w:p>
    <w:p>
      <w:pPr>
        <w:pStyle w:val="ListParagraph"/>
        <w:numPr>
          <w:ilvl w:val="0"/>
          <w:numId w:val="2"/>
        </w:numPr>
        <w:spacing w:after="60" w:before="0" w:line="264"/>
      </w:pPr>
      <w:r>
        <w:t xml:space="preserve">Email delivery provider; hosting and storage provider compatible with data-residency requirements.</w:t>
      </w:r>
    </w:p>
    <w:p>
      <w:pPr>
        <w:pStyle w:val="ListParagraph"/>
        <w:numPr>
          <w:ilvl w:val="0"/>
          <w:numId w:val="2"/>
        </w:numPr>
        <w:spacing w:after="60" w:before="0" w:line="264"/>
      </w:pPr>
      <w:r>
        <w:t xml:space="preserve">Legal counsel for terms, data-processing agreements and classification guidance.</w:t>
      </w:r>
    </w:p>
    <w:p>
      <w:pPr>
        <w:pStyle w:val="ListParagraph"/>
        <w:numPr>
          <w:ilvl w:val="0"/>
          <w:numId w:val="2"/>
        </w:numPr>
        <w:spacing w:after="60" w:before="0" w:line="264"/>
      </w:pPr>
      <w:r>
        <w:t xml:space="preserve">Payment-file formats from target banks.</w:t>
      </w:r>
    </w:p>
    <w:p>
      <w:pPr>
        <w:pStyle w:val="Heading2"/>
      </w:pPr>
      <w:r>
        <w:t xml:space="preserve">15.5 Open questions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2224"/>
      </w:tblGrid>
      <w:tr>
        <w:trPr>
          <w:cantSplit/>
          <w:tblHeader/>
        </w:trPr>
        <w:tc>
          <w:tcPr>
            <w:tcW w:type="dxa" w:w="6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w:t>
            </w:r>
          </w:p>
        </w:tc>
        <w:tc>
          <w:tcPr>
            <w:tcW w:type="dxa" w:w="74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Question</w:t>
            </w:r>
          </w:p>
        </w:tc>
        <w:tc>
          <w:tcPr>
            <w:tcW w:type="dxa" w:w="22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Owner</w:t>
            </w:r>
          </w:p>
        </w:tc>
      </w:tr>
      <w:tr>
        <w:trPr>
          <w:cantSplit/>
        </w:trPr>
        <w:tc>
          <w:tcPr>
            <w:tcW w:type="dxa" w:w="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1</w:t>
            </w:r>
          </w:p>
        </w:tc>
        <w:tc>
          <w:tcPr>
            <w:tcW w:type="dxa" w:w="7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Which country is the launch market, and what statutory rules apply (tax, pension, other levies)?</w:t>
            </w:r>
          </w:p>
        </w:tc>
        <w:tc>
          <w:tcPr>
            <w:tcW w:type="dxa" w:w="2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Product / Legal</w:t>
            </w:r>
          </w:p>
        </w:tc>
      </w:tr>
      <w:tr>
        <w:trPr>
          <w:cantSplit/>
        </w:trPr>
        <w:tc>
          <w:tcPr>
            <w:tcW w:type="dxa" w:w="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2</w:t>
            </w:r>
          </w:p>
        </w:tc>
        <w:tc>
          <w:tcPr>
            <w:tcW w:type="dxa" w:w="7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Which segment is first: churches, SMEs, or both in parallel?</w:t>
            </w:r>
          </w:p>
        </w:tc>
        <w:tc>
          <w:tcPr>
            <w:tcW w:type="dxa" w:w="2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Leadership</w:t>
            </w:r>
          </w:p>
        </w:tc>
      </w:tr>
      <w:tr>
        <w:trPr>
          <w:cantSplit/>
        </w:trPr>
        <w:tc>
          <w:tcPr>
            <w:tcW w:type="dxa" w:w="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3</w:t>
            </w:r>
          </w:p>
        </w:tc>
        <w:tc>
          <w:tcPr>
            <w:tcW w:type="dxa" w:w="7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What is the pricing metric (per active worker, per employee, per organisation) and how are volunteers charged?</w:t>
            </w:r>
          </w:p>
        </w:tc>
        <w:tc>
          <w:tcPr>
            <w:tcW w:type="dxa" w:w="2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Leadership</w:t>
            </w:r>
          </w:p>
        </w:tc>
      </w:tr>
      <w:tr>
        <w:trPr>
          <w:cantSplit/>
        </w:trPr>
        <w:tc>
          <w:tcPr>
            <w:tcW w:type="dxa" w:w="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4</w:t>
            </w:r>
          </w:p>
        </w:tc>
        <w:tc>
          <w:tcPr>
            <w:tcW w:type="dxa" w:w="7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How should ministers' pay and housing / allowance treatment be configured by default?</w:t>
            </w:r>
          </w:p>
        </w:tc>
        <w:tc>
          <w:tcPr>
            <w:tcW w:type="dxa" w:w="2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Legal / Finance</w:t>
            </w:r>
          </w:p>
        </w:tc>
      </w:tr>
      <w:tr>
        <w:trPr>
          <w:cantSplit/>
        </w:trPr>
        <w:tc>
          <w:tcPr>
            <w:tcW w:type="dxa" w:w="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5</w:t>
            </w:r>
          </w:p>
        </w:tc>
        <w:tc>
          <w:tcPr>
            <w:tcW w:type="dxa" w:w="7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Which banks' payment-file formats are required at launch?</w:t>
            </w:r>
          </w:p>
        </w:tc>
        <w:tc>
          <w:tcPr>
            <w:tcW w:type="dxa" w:w="2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Product</w:t>
            </w:r>
          </w:p>
        </w:tc>
      </w:tr>
      <w:tr>
        <w:trPr>
          <w:cantSplit/>
        </w:trPr>
        <w:tc>
          <w:tcPr>
            <w:tcW w:type="dxa" w:w="6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6</w:t>
            </w:r>
          </w:p>
        </w:tc>
        <w:tc>
          <w:tcPr>
            <w:tcW w:type="dxa" w:w="74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Hosting location and cross-border transfer approach for personal data?</w:t>
            </w:r>
          </w:p>
        </w:tc>
        <w:tc>
          <w:tcPr>
            <w:tcW w:type="dxa" w:w="22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Engineering / Legal</w:t>
            </w:r>
          </w:p>
        </w:tc>
      </w:tr>
      <w:tr>
        <w:trPr>
          <w:cantSplit/>
        </w:trPr>
        <w:tc>
          <w:tcPr>
            <w:tcW w:type="dxa" w:w="6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7</w:t>
            </w:r>
          </w:p>
        </w:tc>
        <w:tc>
          <w:tcPr>
            <w:tcW w:type="dxa" w:w="74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Will the product ship with English only at launch?</w:t>
            </w:r>
          </w:p>
        </w:tc>
        <w:tc>
          <w:tcPr>
            <w:tcW w:type="dxa" w:w="22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Product</w:t>
            </w:r>
          </w:p>
        </w:tc>
      </w:tr>
    </w:tbl>
    <w:p>
      <w:pPr>
        <w:spacing w:after="80"/>
      </w:pPr>
    </w:p>
    <w:p>
      <w:pPr>
        <w:pStyle w:val="Heading1"/>
      </w:pPr>
      <w:r>
        <w:t xml:space="preserve">16. UX &amp; Design Principles</w:t>
      </w:r>
    </w:p>
    <w:p>
      <w:pPr>
        <w:spacing w:after="110" w:before="0" w:line="276"/>
      </w:pPr>
      <w:r>
        <w:t xml:space="preserve">Merged from the v1.0 UX Principles, Design Direction and Brand Principles sections, which repeated one another.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cantSplit/>
          <w:tblHeader/>
        </w:trPr>
        <w:tc>
          <w:tcPr>
            <w:tcW w:type="dxa" w:w="23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Principle</w:t>
            </w:r>
          </w:p>
        </w:tc>
        <w:tc>
          <w:tcPr>
            <w:tcW w:type="dxa" w:w="79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What it means in practice</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Simple</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Common actions take few steps; sensible defaults; progressive disclosure of advanced options.</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Human</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Names, photographs, plain language and clear status indicators, not rows in a spreadsheet.</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Trustworthy</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Clear feedback and predictable behaviour around money and personal data; confirm before irreversible actions.</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Flexible</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Terminology and modules adapt to churches, companies, NGOs and schools.</w:t>
            </w:r>
          </w:p>
        </w:tc>
      </w:tr>
      <w:tr>
        <w:trPr>
          <w:cantSplit/>
        </w:trPr>
        <w:tc>
          <w:tcPr>
            <w:tcW w:type="dxa" w:w="23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Insightful</w:t>
            </w:r>
          </w:p>
        </w:tc>
        <w:tc>
          <w:tcPr>
            <w:tcW w:type="dxa" w:w="79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Surface what is changing and what needs attention, not just stored data.</w:t>
            </w:r>
          </w:p>
        </w:tc>
      </w:tr>
      <w:tr>
        <w:trPr>
          <w:cantSplit/>
        </w:trPr>
        <w:tc>
          <w:tcPr>
            <w:tcW w:type="dxa" w:w="23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Inclusive</w:t>
            </w:r>
          </w:p>
        </w:tc>
        <w:tc>
          <w:tcPr>
            <w:tcW w:type="dxa" w:w="79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Works on low-end phones and slow connections; accessible; usable by people who are not office workers.</w:t>
            </w:r>
          </w:p>
        </w:tc>
      </w:tr>
    </w:tbl>
    <w:p>
      <w:pPr>
        <w:spacing w:after="80"/>
      </w:pPr>
    </w:p>
    <w:p>
      <w:pPr>
        <w:spacing w:after="110" w:before="0" w:line="276"/>
      </w:pPr>
      <w:r>
        <w:t xml:space="preserve">Visual direction: modern, trustworthy, warm and professional. Faith-based organisations should feel represented through functionality and language rather than religious imagery. The product must look credible to a fintech company, church, school, NGO or professional-services business.</w:t>
      </w:r>
    </w:p>
    <w:p>
      <w:r>
        <w:br w:type="page"/>
      </w:r>
    </w:p>
    <w:p>
      <w:pPr>
        <w:pStyle w:val="Heading1"/>
      </w:pPr>
      <w:r>
        <w:t xml:space="preserve">Appendix A: Brand &amp; Identity</w:t>
      </w:r>
    </w:p>
    <w:p>
      <w:pPr>
        <w:spacing w:after="110" w:before="0" w:line="276"/>
      </w:pPr>
      <w:r>
        <w:t xml:space="preserve">Condensed from the original 8-subsection opening. Brand content is useful for design and marketing but does not define product behaviour, so it now sits here.</w:t>
      </w:r>
    </w:p>
    <w:p>
      <w:pPr>
        <w:pStyle w:val="Heading2"/>
      </w:pPr>
      <w:r>
        <w:t xml:space="preserve">A.1 Name and idea</w:t>
      </w:r>
    </w:p>
    <w:p>
      <w:pPr>
        <w:spacing w:after="110" w:before="0" w:line="276"/>
      </w:pPr>
      <w:r>
        <w:t xml:space="preserve">Ascenda comes from "ascend": to rise, progress and grow. It works for faith-based and general business audiences without being overtly religious. </w:t>
      </w:r>
      <w:r>
        <w:rPr>
          <w:b/>
          <w:bCs/>
        </w:rPr>
        <w:t xml:space="preserve">Brand idea:</w:t>
      </w:r>
      <w:r>
        <w:t xml:space="preserve"> helping people and organisations rise. </w:t>
      </w:r>
      <w:r>
        <w:rPr>
          <w:b/>
          <w:bCs/>
        </w:rPr>
        <w:t xml:space="preserve">Tagline:</w:t>
      </w:r>
      <w:r>
        <w:t xml:space="preserve"> People. Payroll. Progress. </w:t>
      </w:r>
      <w:r>
        <w:rPr>
          <w:b/>
          <w:bCs/>
        </w:rPr>
        <w:t xml:space="preserve">Descriptor:</w:t>
      </w:r>
      <w:r>
        <w:t xml:space="preserve"> People, Payroll &amp; Workforce Intelligence Platform.</w:t>
      </w:r>
    </w:p>
    <w:p>
      <w:pPr>
        <w:pStyle w:val="Heading2"/>
      </w:pPr>
      <w:r>
        <w:t xml:space="preserve">A.2 Module naming</w:t>
      </w:r>
    </w:p>
    <w:p>
      <w:pPr>
        <w:spacing w:after="110" w:before="0" w:line="276"/>
      </w:pPr>
      <w:r>
        <w:t xml:space="preserve">Modules may use the master brand while staying easy to understand. Names are aligned to the navigation in section 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cantSplit/>
          <w:tblHeader/>
        </w:trPr>
        <w:tc>
          <w:tcPr>
            <w:tcW w:type="dxa" w:w="2800"/>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Module brand</w:t>
            </w:r>
          </w:p>
        </w:tc>
        <w:tc>
          <w:tcPr>
            <w:tcW w:type="dxa" w:w="7424"/>
            <w:tcBorders>
              <w:top w:val="single" w:color="D9D6E8" w:sz="4"/>
              <w:left w:val="single" w:color="D9D6E8" w:sz="4"/>
              <w:bottom w:val="single" w:color="D9D6E8" w:sz="4"/>
              <w:right w:val="single" w:color="D9D6E8" w:sz="4"/>
            </w:tcBorders>
            <w:shd w:fill="0A002F" w:color="auto" w:val="clear"/>
            <w:tcMar>
              <w:top w:type="dxa" w:w="60"/>
              <w:left w:type="dxa" w:w="100"/>
              <w:bottom w:type="dxa" w:w="60"/>
              <w:right w:type="dxa" w:w="100"/>
            </w:tcMar>
            <w:vAlign w:val="top"/>
          </w:tcPr>
          <w:p>
            <w:pPr>
              <w:spacing w:after="20" w:line="252"/>
            </w:pPr>
            <w:r>
              <w:rPr>
                <w:b/>
                <w:bCs/>
                <w:color w:val="FFFFFF"/>
                <w:sz w:val="19"/>
                <w:szCs w:val="19"/>
              </w:rPr>
              <w:t xml:space="preserve">Covers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Ascenda People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Workers, departments, documents, self-service</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Ascenda Pay</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Payroll, stipends, reimbursements, deductions, payments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Ascenda Talent</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Recruitment, onboarding / offboarding, performance</w:t>
            </w:r>
          </w:p>
        </w:tc>
      </w:tr>
      <w:tr>
        <w:trPr>
          <w:cantSplit/>
        </w:trPr>
        <w:tc>
          <w:tcPr>
            <w:tcW w:type="dxa" w:w="2800"/>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b/>
                <w:bCs/>
                <w:sz w:val="19"/>
                <w:szCs w:val="19"/>
              </w:rPr>
              <w:t xml:space="preserve">Ascenda Insights</w:t>
            </w:r>
          </w:p>
        </w:tc>
        <w:tc>
          <w:tcPr>
            <w:tcW w:type="dxa" w:w="7424"/>
            <w:tcBorders>
              <w:top w:val="single" w:color="D9D6E8" w:sz="4"/>
              <w:left w:val="single" w:color="D9D6E8" w:sz="4"/>
              <w:bottom w:val="single" w:color="D9D6E8" w:sz="4"/>
              <w:right w:val="single" w:color="D9D6E8" w:sz="4"/>
            </w:tcBorders>
            <w:shd w:fill="F6F5FB" w:color="auto" w:val="clear"/>
            <w:tcMar>
              <w:top w:type="dxa" w:w="60"/>
              <w:left w:type="dxa" w:w="100"/>
              <w:bottom w:type="dxa" w:w="60"/>
              <w:right w:type="dxa" w:w="100"/>
            </w:tcMar>
            <w:vAlign w:val="top"/>
          </w:tcPr>
          <w:p>
            <w:pPr>
              <w:spacing w:after="20" w:line="252"/>
            </w:pPr>
            <w:r>
              <w:rPr>
                <w:sz w:val="19"/>
                <w:szCs w:val="19"/>
              </w:rPr>
              <w:t xml:space="preserve">Workforce, payroll, attendance and performance analytics</w:t>
            </w:r>
          </w:p>
        </w:tc>
      </w:tr>
      <w:tr>
        <w:trPr>
          <w:cantSplit/>
        </w:trPr>
        <w:tc>
          <w:tcPr>
            <w:tcW w:type="dxa" w:w="2800"/>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b/>
                <w:bCs/>
                <w:sz w:val="19"/>
                <w:szCs w:val="19"/>
              </w:rPr>
              <w:t xml:space="preserve">Ascenda Serve</w:t>
            </w:r>
          </w:p>
        </w:tc>
        <w:tc>
          <w:tcPr>
            <w:tcW w:type="dxa" w:w="7424"/>
            <w:tcBorders>
              <w:top w:val="single" w:color="D9D6E8" w:sz="4"/>
              <w:left w:val="single" w:color="D9D6E8" w:sz="4"/>
              <w:bottom w:val="single" w:color="D9D6E8" w:sz="4"/>
              <w:right w:val="single" w:color="D9D6E8" w:sz="4"/>
            </w:tcBorders>
            <w:tcMar>
              <w:top w:type="dxa" w:w="60"/>
              <w:left w:type="dxa" w:w="100"/>
              <w:bottom w:type="dxa" w:w="60"/>
              <w:right w:type="dxa" w:w="100"/>
            </w:tcMar>
            <w:vAlign w:val="top"/>
          </w:tcPr>
          <w:p>
            <w:pPr>
              <w:spacing w:after="20" w:line="252"/>
            </w:pPr>
            <w:r>
              <w:rPr>
                <w:sz w:val="19"/>
                <w:szCs w:val="19"/>
              </w:rPr>
              <w:t xml:space="preserve">Ministry teams, volunteers, availability, rosters</w:t>
            </w:r>
          </w:p>
        </w:tc>
      </w:tr>
    </w:tbl>
    <w:p>
      <w:pPr>
        <w:spacing w:after="80"/>
      </w:pPr>
    </w:p>
    <w:p>
      <w:pPr>
        <w:pStyle w:val="Heading2"/>
      </w:pPr>
      <w:r>
        <w:t xml:space="preserve">A.3 Brand principles</w:t>
      </w:r>
    </w:p>
    <w:p>
      <w:pPr>
        <w:spacing w:after="110" w:before="0" w:line="276"/>
      </w:pPr>
      <w:r>
        <w:t xml:space="preserve">Growth, Clarity, Trust, Humanity, Flexibility (see section 16 for how these show up in the product).</w:t>
      </w:r>
    </w:p>
    <w:p>
      <w:pPr>
        <w:pStyle w:val="Heading2"/>
      </w:pPr>
      <w:r>
        <w:t xml:space="preserve">A.4 Visual direction</w:t>
      </w:r>
    </w:p>
    <w:p>
      <w:pPr>
        <w:spacing w:after="110" w:before="0" w:line="276"/>
      </w:pPr>
      <w:r>
        <w:t xml:space="preserve">A credible modern SaaS look, not "church software": deep navy or indigo foundation with a confident accent such as teal, violet, electric blue or sophisticated green. The logo can explore an abstract "A" with upward movement rather than an obvious arrow.</w:t>
      </w:r>
    </w:p>
    <w:sectPr>
      <w:footerReference w:type="default" r:id="rId7"/>
      <w:pgSz w:w="12240" w:h="15840" w:orient="portrait"/>
      <w:pgMar w:top="1000" w:right="1008" w:bottom="10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6E8" w:sz="4"/>
      </w:pBdr>
    </w:pPr>
    <w:r>
      <w:rPr>
        <w:color w:val="786E96"/>
        <w:sz w:val="16"/>
        <w:szCs w:val="16"/>
      </w:rPr>
      <w:t xml:space="preserve">Ascenda PRD  |  Draft v2.0  |  Confidential</w:t>
    </w:r>
    <w:r>
      <w:rPr>
        <w:color w:val="786E96"/>
        <w:sz w:val="16"/>
        <w:szCs w:val="16"/>
      </w:rPr>
      <w:ptab w:alignment="right" w:relativeTo="margin" w:leader="none"/>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Aptos Display" w:cs="Aptos Display" w:eastAsia="Aptos Display" w:hAnsi="Aptos Display"/>
      <w:b/>
      <w:bCs/>
      <w:color w:val="0A002F"/>
      <w:sz w:val="34"/>
      <w:szCs w:val="34"/>
    </w:rPr>
  </w:style>
  <w:style w:type="paragraph" w:styleId="Heading2">
    <w:name w:val="Heading 2"/>
    <w:basedOn w:val="Normal"/>
    <w:next w:val="Normal"/>
    <w:qFormat/>
    <w:pPr>
      <w:keepNext/>
      <w:spacing w:after="100" w:before="260"/>
      <w:outlineLvl w:val="1"/>
    </w:pPr>
    <w:rPr>
      <w:b/>
      <w:bCs/>
      <w:color w:val="2F2A52"/>
      <w:sz w:val="26"/>
      <w:szCs w:val="26"/>
    </w:rPr>
  </w:style>
  <w:style w:type="paragraph" w:styleId="Heading3">
    <w:name w:val="Heading 3"/>
    <w:basedOn w:val="Normal"/>
    <w:next w:val="Normal"/>
    <w:qFormat/>
    <w:pPr>
      <w:keepNext/>
      <w:spacing w:after="80" w:before="180"/>
      <w:outlineLvl w:val="2"/>
    </w:pPr>
    <w:rPr>
      <w:b/>
      <w:bCs/>
      <w:color w:val="4C47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Ascenda PRD v2.0</dc:title>
  <dc:creator>Ascenda</dc:creator>
  <cp:lastModifiedBy>Un-named</cp:lastModifiedBy>
  <cp:revision>1</cp:revision>
  <dcterms:created xsi:type="dcterms:W3CDTF">2026-10-02T23:06:40.168Z</dcterms:created>
  <dcterms:modified xsi:type="dcterms:W3CDTF">2026-10-02T23:06:40.168Z</dcterms:modified>
</cp:coreProperties>
</file>

<file path=docProps/custom.xml><?xml version="1.0" encoding="utf-8"?>
<Properties xmlns="http://schemas.openxmlformats.org/officeDocument/2006/custom-properties" xmlns:vt="http://schemas.openxmlformats.org/officeDocument/2006/docPropsVTypes"/>
</file>