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C283" w14:textId="77777777" w:rsidR="002120DD" w:rsidRDefault="002120DD" w:rsidP="002120DD">
      <w:pPr>
        <w:spacing w:line="276" w:lineRule="auto"/>
        <w:jc w:val="center"/>
        <w:rPr>
          <w:rFonts w:ascii="Arial" w:eastAsia="Arial" w:hAnsi="Arial" w:cs="Arial"/>
          <w:b/>
          <w:sz w:val="6"/>
          <w:szCs w:val="6"/>
        </w:rPr>
      </w:pPr>
      <w:r>
        <w:rPr>
          <w:rFonts w:ascii="Arial" w:eastAsia="Arial" w:hAnsi="Arial" w:cs="Arial"/>
          <w:b/>
          <w:sz w:val="40"/>
          <w:szCs w:val="40"/>
        </w:rPr>
        <w:t>Shamuel Auyeung</w:t>
      </w:r>
    </w:p>
    <w:p w14:paraId="12F86AC2" w14:textId="60062D1C" w:rsidR="002120DD" w:rsidRPr="0089078A" w:rsidRDefault="002120DD" w:rsidP="0089078A">
      <w:pPr>
        <w:spacing w:line="276" w:lineRule="auto"/>
        <w:ind w:left="298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(970) 214-3512 |Hartford, CT | </w:t>
      </w:r>
      <w:r w:rsidR="003906AC">
        <w:rPr>
          <w:rFonts w:ascii="Arial" w:eastAsia="Arial" w:hAnsi="Arial" w:cs="Arial"/>
          <w:color w:val="3D85C6"/>
          <w:sz w:val="24"/>
          <w:szCs w:val="24"/>
          <w:u w:val="single"/>
        </w:rPr>
        <w:t>samcauyeung@gmail.com</w:t>
      </w:r>
      <w:r>
        <w:rPr>
          <w:rFonts w:ascii="Arial" w:eastAsia="Arial" w:hAnsi="Arial" w:cs="Arial"/>
          <w:sz w:val="24"/>
          <w:szCs w:val="24"/>
        </w:rPr>
        <w:t xml:space="preserve"> | </w:t>
      </w:r>
      <w:hyperlink r:id="rId6" w:history="1">
        <w:r w:rsidRPr="003906AC">
          <w:rPr>
            <w:rStyle w:val="Hyperlink"/>
            <w:rFonts w:ascii="Arial" w:eastAsia="Arial" w:hAnsi="Arial" w:cs="Arial"/>
            <w:sz w:val="24"/>
            <w:szCs w:val="24"/>
          </w:rPr>
          <w:t>LinkedIn</w:t>
        </w:r>
      </w:hyperlink>
      <w:r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Pr="009C28F2">
          <w:rPr>
            <w:rStyle w:val="Hyperlink"/>
            <w:rFonts w:ascii="Arial" w:eastAsia="Arial" w:hAnsi="Arial" w:cs="Arial"/>
            <w:sz w:val="24"/>
            <w:szCs w:val="24"/>
          </w:rPr>
          <w:t>Github</w:t>
        </w:r>
      </w:hyperlink>
      <w:r w:rsidR="009C28F2">
        <w:rPr>
          <w:rFonts w:ascii="Arial" w:eastAsia="Arial" w:hAnsi="Arial" w:cs="Arial"/>
          <w:color w:val="3D85C6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| </w:t>
      </w:r>
      <w:hyperlink r:id="rId8" w:history="1">
        <w:r w:rsidRPr="003906AC">
          <w:rPr>
            <w:rStyle w:val="Hyperlink"/>
            <w:rFonts w:ascii="Arial" w:eastAsia="Arial" w:hAnsi="Arial" w:cs="Arial"/>
            <w:sz w:val="24"/>
            <w:szCs w:val="24"/>
          </w:rPr>
          <w:t xml:space="preserve">Personal </w:t>
        </w:r>
        <w:r w:rsidR="003906AC" w:rsidRPr="003906AC">
          <w:rPr>
            <w:rStyle w:val="Hyperlink"/>
            <w:rFonts w:ascii="Arial" w:eastAsia="Arial" w:hAnsi="Arial" w:cs="Arial"/>
            <w:sz w:val="24"/>
            <w:szCs w:val="24"/>
          </w:rPr>
          <w:t>Webpage</w:t>
        </w:r>
      </w:hyperlink>
    </w:p>
    <w:p w14:paraId="5F2453B7" w14:textId="77777777" w:rsidR="002120DD" w:rsidRDefault="002120DD" w:rsidP="002120D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SUMMARY</w:t>
      </w:r>
    </w:p>
    <w:p w14:paraId="0FAC7903" w14:textId="77777777" w:rsidR="002120DD" w:rsidRDefault="002120DD" w:rsidP="002120DD">
      <w:pPr>
        <w:spacing w:line="276" w:lineRule="auto"/>
        <w:ind w:left="298"/>
        <w:rPr>
          <w:rFonts w:ascii="Arial" w:eastAsia="Arial" w:hAnsi="Arial" w:cs="Arial"/>
          <w:sz w:val="6"/>
          <w:szCs w:val="6"/>
        </w:rPr>
      </w:pPr>
    </w:p>
    <w:p w14:paraId="66AB2049" w14:textId="518D554B" w:rsidR="002120DD" w:rsidRDefault="0060251E" w:rsidP="002120DD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60251E">
        <w:rPr>
          <w:rFonts w:ascii="Arial" w:eastAsia="Arial" w:hAnsi="Arial" w:cs="Arial"/>
          <w:sz w:val="20"/>
          <w:szCs w:val="20"/>
        </w:rPr>
        <w:t>Recent Mathematics PhD graduate, data scientist, proficient coder, and leader with strong foundation in probability and statistics.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3C4278">
        <w:rPr>
          <w:rFonts w:ascii="Arial" w:eastAsia="Arial" w:hAnsi="Arial" w:cs="Arial"/>
          <w:sz w:val="20"/>
          <w:szCs w:val="20"/>
        </w:rPr>
        <w:t>Used to working in collaborative environments as well as individually,</w:t>
      </w:r>
      <w:r>
        <w:rPr>
          <w:rFonts w:ascii="Arial" w:eastAsia="Arial" w:hAnsi="Arial" w:cs="Arial"/>
          <w:sz w:val="20"/>
          <w:szCs w:val="20"/>
        </w:rPr>
        <w:t xml:space="preserve"> performing under pressure, simplifying complex problems for non-technical people. </w:t>
      </w:r>
      <w:r w:rsidRPr="0060251E">
        <w:rPr>
          <w:rFonts w:ascii="Arial" w:eastAsia="Arial" w:hAnsi="Arial" w:cs="Arial"/>
          <w:sz w:val="20"/>
          <w:szCs w:val="20"/>
        </w:rPr>
        <w:t xml:space="preserve">Looking for a </w:t>
      </w:r>
      <w:r w:rsidR="00C231EC">
        <w:rPr>
          <w:rFonts w:ascii="Arial" w:eastAsia="Arial" w:hAnsi="Arial" w:cs="Arial"/>
          <w:sz w:val="20"/>
          <w:szCs w:val="20"/>
        </w:rPr>
        <w:t xml:space="preserve">quantitative finance </w:t>
      </w:r>
      <w:r w:rsidRPr="0060251E">
        <w:rPr>
          <w:rFonts w:ascii="Arial" w:eastAsia="Arial" w:hAnsi="Arial" w:cs="Arial"/>
          <w:sz w:val="20"/>
          <w:szCs w:val="20"/>
        </w:rPr>
        <w:t>role</w:t>
      </w:r>
      <w:r>
        <w:rPr>
          <w:rFonts w:ascii="Arial" w:eastAsia="Arial" w:hAnsi="Arial" w:cs="Arial"/>
          <w:sz w:val="20"/>
          <w:szCs w:val="20"/>
        </w:rPr>
        <w:t xml:space="preserve"> to</w:t>
      </w:r>
      <w:r w:rsidRPr="0060251E">
        <w:rPr>
          <w:rFonts w:ascii="Arial" w:eastAsia="Arial" w:hAnsi="Arial" w:cs="Arial"/>
          <w:sz w:val="20"/>
          <w:szCs w:val="20"/>
        </w:rPr>
        <w:t xml:space="preserve"> apply my math background, communication and coding skills, and passion for data</w:t>
      </w:r>
    </w:p>
    <w:p w14:paraId="4E027333" w14:textId="77777777" w:rsidR="002120DD" w:rsidRDefault="002120DD" w:rsidP="002120DD">
      <w:pPr>
        <w:spacing w:line="276" w:lineRule="auto"/>
        <w:rPr>
          <w:rFonts w:ascii="Arial" w:eastAsia="Arial" w:hAnsi="Arial" w:cs="Arial"/>
          <w:i/>
          <w:sz w:val="12"/>
          <w:szCs w:val="12"/>
        </w:rPr>
      </w:pPr>
    </w:p>
    <w:p w14:paraId="4F0A4DD5" w14:textId="77777777" w:rsidR="002120DD" w:rsidRDefault="002120DD" w:rsidP="002120D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SKILLS &amp; CERTIFICATIONS</w:t>
      </w:r>
    </w:p>
    <w:p w14:paraId="5958CA35" w14:textId="77777777" w:rsidR="002120DD" w:rsidRDefault="002120DD" w:rsidP="002120DD">
      <w:pPr>
        <w:spacing w:line="276" w:lineRule="auto"/>
        <w:rPr>
          <w:rFonts w:ascii="Arial" w:eastAsia="Arial" w:hAnsi="Arial" w:cs="Arial"/>
          <w:sz w:val="6"/>
          <w:szCs w:val="6"/>
        </w:rPr>
        <w:sectPr w:rsidR="002120DD">
          <w:pgSz w:w="12240" w:h="15840"/>
          <w:pgMar w:top="180" w:right="360" w:bottom="280" w:left="360" w:header="720" w:footer="720" w:gutter="0"/>
          <w:pgNumType w:start="1"/>
          <w:cols w:space="720"/>
        </w:sectPr>
      </w:pPr>
    </w:p>
    <w:p w14:paraId="664A124D" w14:textId="417EF2A1" w:rsidR="00627A3B" w:rsidRPr="00D22841" w:rsidRDefault="00627A3B" w:rsidP="002120DD">
      <w:pPr>
        <w:numPr>
          <w:ilvl w:val="0"/>
          <w:numId w:val="4"/>
        </w:numPr>
        <w:spacing w:line="276" w:lineRule="auto"/>
        <w:ind w:left="360" w:hanging="285"/>
        <w:rPr>
          <w:rFonts w:ascii="Arial" w:eastAsia="Arial" w:hAnsi="Arial" w:cs="Arial"/>
          <w:b/>
          <w:bCs/>
          <w:sz w:val="20"/>
          <w:szCs w:val="20"/>
        </w:rPr>
      </w:pPr>
      <w:r w:rsidRPr="00D22841">
        <w:rPr>
          <w:rFonts w:ascii="Arial" w:eastAsia="Arial" w:hAnsi="Arial" w:cs="Arial"/>
          <w:b/>
          <w:bCs/>
          <w:sz w:val="20"/>
          <w:szCs w:val="20"/>
        </w:rPr>
        <w:t>Quantitative:</w:t>
      </w:r>
      <w:r w:rsidR="00FD0434" w:rsidRPr="00D22841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FD0434" w:rsidRPr="00D22841">
        <w:rPr>
          <w:rFonts w:ascii="Arial" w:eastAsia="Arial" w:hAnsi="Arial" w:cs="Arial"/>
          <w:sz w:val="20"/>
          <w:szCs w:val="20"/>
        </w:rPr>
        <w:t>calculus, linear algebra, probability, statistics</w:t>
      </w:r>
    </w:p>
    <w:p w14:paraId="3E522753" w14:textId="14834AB6" w:rsidR="002120DD" w:rsidRPr="00D22841" w:rsidRDefault="002120DD" w:rsidP="002120DD">
      <w:pPr>
        <w:numPr>
          <w:ilvl w:val="0"/>
          <w:numId w:val="4"/>
        </w:numPr>
        <w:spacing w:line="276" w:lineRule="auto"/>
        <w:ind w:left="360" w:hanging="285"/>
        <w:rPr>
          <w:rFonts w:ascii="Arial" w:eastAsia="Arial" w:hAnsi="Arial" w:cs="Arial"/>
          <w:sz w:val="20"/>
          <w:szCs w:val="20"/>
        </w:rPr>
      </w:pPr>
      <w:r w:rsidRPr="00D22841">
        <w:rPr>
          <w:rFonts w:ascii="Arial" w:eastAsia="Arial" w:hAnsi="Arial" w:cs="Arial"/>
          <w:b/>
          <w:bCs/>
          <w:sz w:val="20"/>
          <w:szCs w:val="20"/>
        </w:rPr>
        <w:t>Languages &amp; Platforms:</w:t>
      </w:r>
      <w:r w:rsidR="005C1A26" w:rsidRPr="00D22841">
        <w:rPr>
          <w:rFonts w:ascii="Arial" w:eastAsia="Arial" w:hAnsi="Arial" w:cs="Arial"/>
          <w:sz w:val="20"/>
          <w:szCs w:val="20"/>
        </w:rPr>
        <w:t xml:space="preserve"> Python</w:t>
      </w:r>
      <w:r w:rsidR="00627A3B" w:rsidRPr="00D22841">
        <w:rPr>
          <w:rFonts w:ascii="Arial" w:eastAsia="Arial" w:hAnsi="Arial" w:cs="Arial"/>
          <w:sz w:val="20"/>
          <w:szCs w:val="20"/>
          <w:u w:val="single"/>
        </w:rPr>
        <w:t>,</w:t>
      </w:r>
      <w:r w:rsidR="00627A3B" w:rsidRPr="00D22841">
        <w:rPr>
          <w:rFonts w:ascii="Arial" w:eastAsia="Arial" w:hAnsi="Arial" w:cs="Arial"/>
          <w:sz w:val="20"/>
          <w:szCs w:val="20"/>
        </w:rPr>
        <w:t xml:space="preserve"> MS Excel, VSCode</w:t>
      </w:r>
      <w:r w:rsidR="00EC4D8C" w:rsidRPr="00D22841">
        <w:rPr>
          <w:rFonts w:ascii="Arial" w:eastAsia="Arial" w:hAnsi="Arial" w:cs="Arial"/>
          <w:sz w:val="20"/>
          <w:szCs w:val="20"/>
        </w:rPr>
        <w:t>, Mathematica</w:t>
      </w:r>
    </w:p>
    <w:p w14:paraId="70BB6D59" w14:textId="7F974FDA" w:rsidR="002120DD" w:rsidRPr="00D22841" w:rsidRDefault="002120DD" w:rsidP="0077571F">
      <w:pPr>
        <w:numPr>
          <w:ilvl w:val="0"/>
          <w:numId w:val="4"/>
        </w:numPr>
        <w:spacing w:line="276" w:lineRule="auto"/>
        <w:ind w:left="360" w:hanging="285"/>
        <w:rPr>
          <w:rFonts w:ascii="Arial" w:eastAsia="Arial" w:hAnsi="Arial" w:cs="Arial"/>
          <w:sz w:val="20"/>
          <w:szCs w:val="20"/>
        </w:rPr>
      </w:pPr>
      <w:r w:rsidRPr="00D22841">
        <w:rPr>
          <w:rFonts w:ascii="Arial" w:eastAsia="Arial" w:hAnsi="Arial" w:cs="Arial"/>
          <w:b/>
          <w:bCs/>
          <w:sz w:val="20"/>
          <w:szCs w:val="20"/>
        </w:rPr>
        <w:t>Python Libraries:</w:t>
      </w:r>
      <w:r w:rsidRPr="00D22841">
        <w:rPr>
          <w:rFonts w:ascii="Arial" w:eastAsia="Arial" w:hAnsi="Arial" w:cs="Arial"/>
          <w:sz w:val="20"/>
          <w:szCs w:val="20"/>
        </w:rPr>
        <w:t xml:space="preserve"> </w:t>
      </w:r>
      <w:r w:rsidR="00627A3B" w:rsidRPr="00D22841">
        <w:rPr>
          <w:rFonts w:ascii="Arial" w:eastAsia="Arial" w:hAnsi="Arial" w:cs="Arial"/>
          <w:sz w:val="20"/>
          <w:szCs w:val="20"/>
        </w:rPr>
        <w:t>P</w:t>
      </w:r>
      <w:r w:rsidR="005C1A26" w:rsidRPr="00D22841">
        <w:rPr>
          <w:rFonts w:ascii="Arial" w:eastAsia="Arial" w:hAnsi="Arial" w:cs="Arial"/>
          <w:sz w:val="20"/>
          <w:szCs w:val="20"/>
        </w:rPr>
        <w:t xml:space="preserve">andas, </w:t>
      </w:r>
      <w:r w:rsidR="00627A3B" w:rsidRPr="00D22841">
        <w:rPr>
          <w:rFonts w:ascii="Arial" w:eastAsia="Arial" w:hAnsi="Arial" w:cs="Arial"/>
          <w:sz w:val="20"/>
          <w:szCs w:val="20"/>
        </w:rPr>
        <w:t>NumPy, S</w:t>
      </w:r>
      <w:r w:rsidR="005C1A26" w:rsidRPr="00D22841">
        <w:rPr>
          <w:rFonts w:ascii="Arial" w:eastAsia="Arial" w:hAnsi="Arial" w:cs="Arial"/>
          <w:sz w:val="20"/>
          <w:szCs w:val="20"/>
        </w:rPr>
        <w:t xml:space="preserve">cikit-learn, </w:t>
      </w:r>
      <w:r w:rsidR="00627A3B" w:rsidRPr="00D22841">
        <w:rPr>
          <w:rFonts w:ascii="Arial" w:eastAsia="Arial" w:hAnsi="Arial" w:cs="Arial"/>
          <w:sz w:val="20"/>
          <w:szCs w:val="20"/>
        </w:rPr>
        <w:t>Matplotlib, seaborn</w:t>
      </w:r>
      <w:r w:rsidR="00F04DAE" w:rsidRPr="00D22841">
        <w:rPr>
          <w:rFonts w:ascii="Arial" w:eastAsia="Arial" w:hAnsi="Arial" w:cs="Arial"/>
          <w:sz w:val="20"/>
          <w:szCs w:val="20"/>
        </w:rPr>
        <w:t>, statsmodels</w:t>
      </w:r>
    </w:p>
    <w:p w14:paraId="50DF07AC" w14:textId="52614D79" w:rsidR="008F2BB3" w:rsidRPr="00D22841" w:rsidRDefault="008F2BB3" w:rsidP="0077571F">
      <w:pPr>
        <w:numPr>
          <w:ilvl w:val="0"/>
          <w:numId w:val="4"/>
        </w:numPr>
        <w:spacing w:line="276" w:lineRule="auto"/>
        <w:ind w:left="360" w:hanging="285"/>
        <w:rPr>
          <w:rFonts w:ascii="Arial" w:eastAsia="Arial" w:hAnsi="Arial" w:cs="Arial"/>
          <w:sz w:val="20"/>
          <w:szCs w:val="20"/>
        </w:rPr>
      </w:pPr>
      <w:r w:rsidRPr="00D22841">
        <w:rPr>
          <w:rFonts w:ascii="Arial" w:eastAsia="Arial" w:hAnsi="Arial" w:cs="Arial"/>
          <w:b/>
          <w:bCs/>
          <w:sz w:val="20"/>
          <w:szCs w:val="20"/>
        </w:rPr>
        <w:t>Machine Learning and AI:</w:t>
      </w:r>
      <w:r w:rsidRPr="00D22841">
        <w:rPr>
          <w:rFonts w:ascii="Arial" w:eastAsia="Arial" w:hAnsi="Arial" w:cs="Arial"/>
          <w:sz w:val="20"/>
          <w:szCs w:val="20"/>
        </w:rPr>
        <w:t xml:space="preserve"> linear regression, PCA, XGBoost, Random Forest, LLM's</w:t>
      </w:r>
    </w:p>
    <w:p w14:paraId="615ED323" w14:textId="29BEF6F8" w:rsidR="002120DD" w:rsidRPr="00D22841" w:rsidRDefault="002120DD" w:rsidP="002120DD">
      <w:pPr>
        <w:numPr>
          <w:ilvl w:val="0"/>
          <w:numId w:val="4"/>
        </w:numPr>
        <w:spacing w:line="276" w:lineRule="auto"/>
        <w:ind w:left="360" w:hanging="285"/>
        <w:rPr>
          <w:rFonts w:ascii="Arial" w:eastAsia="Arial" w:hAnsi="Arial" w:cs="Arial"/>
          <w:sz w:val="20"/>
          <w:szCs w:val="20"/>
        </w:rPr>
      </w:pPr>
      <w:r w:rsidRPr="00D22841">
        <w:rPr>
          <w:rFonts w:ascii="Arial" w:eastAsia="Arial" w:hAnsi="Arial" w:cs="Arial"/>
          <w:b/>
          <w:bCs/>
          <w:sz w:val="20"/>
          <w:szCs w:val="20"/>
        </w:rPr>
        <w:t>Certifications:</w:t>
      </w:r>
      <w:r w:rsidRPr="00D22841">
        <w:rPr>
          <w:rFonts w:ascii="Arial" w:eastAsia="Arial" w:hAnsi="Arial" w:cs="Arial"/>
          <w:sz w:val="20"/>
          <w:szCs w:val="20"/>
        </w:rPr>
        <w:t xml:space="preserve"> The Erdős Institute </w:t>
      </w:r>
      <w:hyperlink r:id="rId9" w:history="1">
        <w:r w:rsidRPr="00D22841">
          <w:rPr>
            <w:rStyle w:val="Hyperlink"/>
            <w:rFonts w:ascii="Arial" w:eastAsia="Arial" w:hAnsi="Arial" w:cs="Arial"/>
            <w:sz w:val="20"/>
            <w:szCs w:val="20"/>
          </w:rPr>
          <w:t>Data Science Boot Camp</w:t>
        </w:r>
      </w:hyperlink>
      <w:r w:rsidR="00EC7B0B" w:rsidRPr="00D22841">
        <w:rPr>
          <w:rFonts w:ascii="Arial" w:eastAsia="Arial" w:hAnsi="Arial" w:cs="Arial"/>
          <w:sz w:val="20"/>
          <w:szCs w:val="20"/>
        </w:rPr>
        <w:t xml:space="preserve"> </w:t>
      </w:r>
    </w:p>
    <w:p w14:paraId="0DD6BD76" w14:textId="77777777" w:rsidR="002120DD" w:rsidRDefault="002120DD" w:rsidP="002120D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sz w:val="8"/>
          <w:szCs w:val="8"/>
        </w:rPr>
      </w:pPr>
    </w:p>
    <w:p w14:paraId="022EFFE2" w14:textId="77777777" w:rsidR="001D7F75" w:rsidRDefault="001D7F75" w:rsidP="001D7F75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b/>
          <w:sz w:val="24"/>
          <w:szCs w:val="24"/>
        </w:rPr>
        <w:t>WORK EXPERIENCE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</w:p>
    <w:p w14:paraId="601B346D" w14:textId="77777777" w:rsidR="001D7F75" w:rsidRDefault="001D7F75" w:rsidP="001D7F75">
      <w:pPr>
        <w:spacing w:line="276" w:lineRule="auto"/>
        <w:ind w:left="298"/>
        <w:rPr>
          <w:rFonts w:ascii="Arial" w:eastAsia="Arial" w:hAnsi="Arial" w:cs="Arial"/>
          <w:i/>
          <w:sz w:val="6"/>
          <w:szCs w:val="6"/>
        </w:rPr>
      </w:pPr>
    </w:p>
    <w:p w14:paraId="0EB723B4" w14:textId="1BE139CE" w:rsidR="001D7F75" w:rsidRPr="00E01E78" w:rsidRDefault="001D7F75" w:rsidP="001D7F75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E01E78">
        <w:rPr>
          <w:rFonts w:ascii="Arial" w:eastAsia="Arial" w:hAnsi="Arial" w:cs="Arial"/>
          <w:b/>
          <w:sz w:val="20"/>
          <w:szCs w:val="20"/>
        </w:rPr>
        <w:t>Trinity College, Department of Mathematics:</w:t>
      </w:r>
      <w:r w:rsidRPr="00E01E78">
        <w:rPr>
          <w:rFonts w:ascii="Arial" w:eastAsia="Arial" w:hAnsi="Arial" w:cs="Arial"/>
          <w:sz w:val="20"/>
          <w:szCs w:val="20"/>
        </w:rPr>
        <w:t xml:space="preserve"> Hartford, CT              </w:t>
      </w:r>
      <w:r w:rsidRPr="00E01E78">
        <w:rPr>
          <w:rFonts w:ascii="Arial" w:eastAsia="Arial" w:hAnsi="Arial" w:cs="Arial"/>
          <w:sz w:val="20"/>
          <w:szCs w:val="20"/>
        </w:rPr>
        <w:tab/>
      </w:r>
      <w:r w:rsidRPr="00E01E78">
        <w:rPr>
          <w:rFonts w:ascii="Arial" w:eastAsia="Arial" w:hAnsi="Arial" w:cs="Arial"/>
          <w:sz w:val="20"/>
          <w:szCs w:val="20"/>
        </w:rPr>
        <w:tab/>
        <w:t xml:space="preserve">                 </w:t>
      </w:r>
      <w:r w:rsidRPr="00E01E78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E01E78">
        <w:rPr>
          <w:rFonts w:ascii="Arial" w:eastAsia="Arial" w:hAnsi="Arial" w:cs="Arial"/>
          <w:sz w:val="20"/>
          <w:szCs w:val="20"/>
        </w:rPr>
        <w:tab/>
      </w:r>
      <w:r w:rsidR="00E01E78">
        <w:rPr>
          <w:rFonts w:ascii="Arial" w:eastAsia="Arial" w:hAnsi="Arial" w:cs="Arial"/>
          <w:sz w:val="20"/>
          <w:szCs w:val="20"/>
        </w:rPr>
        <w:tab/>
      </w:r>
      <w:r w:rsidRPr="00E01E78">
        <w:rPr>
          <w:rFonts w:ascii="Arial" w:eastAsia="Arial" w:hAnsi="Arial" w:cs="Arial"/>
          <w:b/>
          <w:sz w:val="20"/>
          <w:szCs w:val="20"/>
        </w:rPr>
        <w:t>2023 - Present</w:t>
      </w:r>
    </w:p>
    <w:p w14:paraId="22E15C4D" w14:textId="77777777" w:rsidR="001D7F75" w:rsidRPr="00E01E78" w:rsidRDefault="001D7F75" w:rsidP="001D7F75">
      <w:pPr>
        <w:spacing w:line="276" w:lineRule="auto"/>
        <w:rPr>
          <w:rFonts w:ascii="Arial" w:eastAsia="Arial" w:hAnsi="Arial" w:cs="Arial"/>
          <w:i/>
          <w:sz w:val="20"/>
          <w:szCs w:val="20"/>
        </w:rPr>
      </w:pPr>
      <w:r w:rsidRPr="00E01E78">
        <w:rPr>
          <w:rFonts w:ascii="Arial" w:eastAsia="Arial" w:hAnsi="Arial" w:cs="Arial"/>
          <w:i/>
          <w:sz w:val="20"/>
          <w:szCs w:val="20"/>
        </w:rPr>
        <w:t>Harold L. Dorwart Visiting Assistant Professor</w:t>
      </w:r>
    </w:p>
    <w:p w14:paraId="59D1C7D8" w14:textId="0CD0C58F" w:rsidR="003308E7" w:rsidRPr="00E01E78" w:rsidRDefault="001D7F75" w:rsidP="003308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285"/>
        <w:rPr>
          <w:rFonts w:ascii="Arial" w:eastAsia="Arial" w:hAnsi="Arial" w:cs="Arial"/>
          <w:color w:val="000000"/>
          <w:sz w:val="20"/>
          <w:szCs w:val="20"/>
        </w:rPr>
      </w:pPr>
      <w:r w:rsidRPr="00E01E78">
        <w:rPr>
          <w:rFonts w:ascii="Arial" w:eastAsia="Arial" w:hAnsi="Arial" w:cs="Arial"/>
          <w:sz w:val="20"/>
          <w:szCs w:val="20"/>
        </w:rPr>
        <w:t>Teaching single/multivariable/vector calculus, statistics, and differential equations, communicating various abstract concepts and complex ideas to undergraduate students in an intuitive way</w:t>
      </w:r>
    </w:p>
    <w:p w14:paraId="0577FA76" w14:textId="77777777" w:rsidR="001D7F75" w:rsidRPr="00E01E78" w:rsidRDefault="001D7F75" w:rsidP="001D7F75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E01E78">
        <w:rPr>
          <w:rFonts w:ascii="Arial" w:eastAsia="Arial" w:hAnsi="Arial" w:cs="Arial"/>
          <w:b/>
          <w:sz w:val="20"/>
          <w:szCs w:val="20"/>
        </w:rPr>
        <w:t xml:space="preserve">Stony Brook University: </w:t>
      </w:r>
      <w:r w:rsidRPr="00E01E78">
        <w:rPr>
          <w:rFonts w:ascii="Arial" w:eastAsia="Arial" w:hAnsi="Arial" w:cs="Arial"/>
          <w:sz w:val="20"/>
          <w:szCs w:val="20"/>
        </w:rPr>
        <w:t>Stony Brook, NY</w:t>
      </w:r>
      <w:r w:rsidRPr="00E01E78">
        <w:rPr>
          <w:rFonts w:ascii="Arial" w:eastAsia="Arial" w:hAnsi="Arial" w:cs="Arial"/>
          <w:sz w:val="20"/>
          <w:szCs w:val="20"/>
        </w:rPr>
        <w:tab/>
      </w:r>
      <w:r w:rsidRPr="00E01E78">
        <w:rPr>
          <w:rFonts w:ascii="Arial" w:eastAsia="Arial" w:hAnsi="Arial" w:cs="Arial"/>
          <w:sz w:val="20"/>
          <w:szCs w:val="20"/>
        </w:rPr>
        <w:tab/>
      </w:r>
      <w:r w:rsidRPr="00E01E78">
        <w:rPr>
          <w:rFonts w:ascii="Arial" w:eastAsia="Arial" w:hAnsi="Arial" w:cs="Arial"/>
          <w:sz w:val="20"/>
          <w:szCs w:val="20"/>
        </w:rPr>
        <w:tab/>
        <w:t xml:space="preserve">             </w:t>
      </w:r>
      <w:r w:rsidRPr="00E01E78">
        <w:rPr>
          <w:rFonts w:ascii="Arial" w:eastAsia="Arial" w:hAnsi="Arial" w:cs="Arial"/>
          <w:sz w:val="20"/>
          <w:szCs w:val="20"/>
        </w:rPr>
        <w:tab/>
      </w:r>
      <w:r w:rsidRPr="00E01E78">
        <w:rPr>
          <w:rFonts w:ascii="Arial" w:eastAsia="Arial" w:hAnsi="Arial" w:cs="Arial"/>
          <w:sz w:val="20"/>
          <w:szCs w:val="20"/>
        </w:rPr>
        <w:tab/>
      </w:r>
      <w:r w:rsidRPr="00E01E78">
        <w:rPr>
          <w:rFonts w:ascii="Arial" w:eastAsia="Arial" w:hAnsi="Arial" w:cs="Arial"/>
          <w:sz w:val="20"/>
          <w:szCs w:val="20"/>
        </w:rPr>
        <w:tab/>
        <w:t xml:space="preserve">         </w:t>
      </w:r>
      <w:r w:rsidRPr="00E01E78">
        <w:rPr>
          <w:rFonts w:ascii="Arial" w:eastAsia="Arial" w:hAnsi="Arial" w:cs="Arial"/>
          <w:sz w:val="20"/>
          <w:szCs w:val="20"/>
        </w:rPr>
        <w:tab/>
      </w:r>
      <w:r w:rsidRPr="00E01E78">
        <w:rPr>
          <w:rFonts w:ascii="Arial" w:eastAsia="Arial" w:hAnsi="Arial" w:cs="Arial"/>
          <w:sz w:val="20"/>
          <w:szCs w:val="20"/>
        </w:rPr>
        <w:tab/>
        <w:t xml:space="preserve">    </w:t>
      </w:r>
      <w:r w:rsidRPr="00E01E78">
        <w:rPr>
          <w:rFonts w:ascii="Arial" w:eastAsia="Arial" w:hAnsi="Arial" w:cs="Arial"/>
          <w:b/>
          <w:sz w:val="20"/>
          <w:szCs w:val="20"/>
        </w:rPr>
        <w:t>2017 - 2023</w:t>
      </w:r>
    </w:p>
    <w:p w14:paraId="66D030BF" w14:textId="77777777" w:rsidR="001D7F75" w:rsidRPr="00E01E78" w:rsidRDefault="001D7F75" w:rsidP="001D7F75">
      <w:pPr>
        <w:spacing w:line="276" w:lineRule="auto"/>
        <w:rPr>
          <w:rFonts w:ascii="Arial" w:eastAsia="Arial" w:hAnsi="Arial" w:cs="Arial"/>
          <w:i/>
          <w:sz w:val="20"/>
          <w:szCs w:val="20"/>
          <w:u w:val="single"/>
        </w:rPr>
      </w:pPr>
      <w:r w:rsidRPr="00E01E78">
        <w:rPr>
          <w:rFonts w:ascii="Arial" w:eastAsia="Arial" w:hAnsi="Arial" w:cs="Arial"/>
          <w:i/>
          <w:sz w:val="20"/>
          <w:szCs w:val="20"/>
          <w:u w:val="single"/>
        </w:rPr>
        <w:t>Research Assistant &amp; Teaching Assistant</w:t>
      </w:r>
    </w:p>
    <w:p w14:paraId="5BEAEBD9" w14:textId="371DDD7C" w:rsidR="001D7F75" w:rsidRPr="00E01E78" w:rsidRDefault="001D7F75" w:rsidP="001D7F75">
      <w:pPr>
        <w:numPr>
          <w:ilvl w:val="0"/>
          <w:numId w:val="1"/>
        </w:numPr>
        <w:spacing w:line="276" w:lineRule="auto"/>
        <w:ind w:left="360" w:hanging="270"/>
        <w:rPr>
          <w:rFonts w:ascii="Arial" w:eastAsia="Arial" w:hAnsi="Arial" w:cs="Arial"/>
          <w:sz w:val="20"/>
          <w:szCs w:val="20"/>
        </w:rPr>
      </w:pPr>
      <w:r w:rsidRPr="00E01E78">
        <w:rPr>
          <w:rFonts w:ascii="Arial" w:eastAsia="Arial" w:hAnsi="Arial" w:cs="Arial"/>
          <w:sz w:val="20"/>
          <w:szCs w:val="20"/>
        </w:rPr>
        <w:t xml:space="preserve">Lectured in problem-solving </w:t>
      </w:r>
      <w:r w:rsidR="002A6BF6" w:rsidRPr="00E01E78">
        <w:rPr>
          <w:rFonts w:ascii="Arial" w:eastAsia="Arial" w:hAnsi="Arial" w:cs="Arial"/>
          <w:sz w:val="20"/>
          <w:szCs w:val="20"/>
        </w:rPr>
        <w:t>sessions and</w:t>
      </w:r>
      <w:r w:rsidRPr="00E01E78">
        <w:rPr>
          <w:rFonts w:ascii="Arial" w:eastAsia="Arial" w:hAnsi="Arial" w:cs="Arial"/>
          <w:sz w:val="20"/>
          <w:szCs w:val="20"/>
        </w:rPr>
        <w:t xml:space="preserve"> led discussions for over 400 students across 12 semesters. Subjects taught include Precalculus, Calculus for Business, Calculus I, II, III, Advanced Linear Algebra</w:t>
      </w:r>
    </w:p>
    <w:p w14:paraId="5E66C337" w14:textId="77777777" w:rsidR="001D7F75" w:rsidRPr="00E01E78" w:rsidRDefault="001D7F75" w:rsidP="001D7F75">
      <w:pPr>
        <w:numPr>
          <w:ilvl w:val="0"/>
          <w:numId w:val="1"/>
        </w:numPr>
        <w:spacing w:line="276" w:lineRule="auto"/>
        <w:ind w:left="360" w:hanging="270"/>
        <w:rPr>
          <w:rFonts w:ascii="Arial" w:eastAsia="Arial" w:hAnsi="Arial" w:cs="Arial"/>
          <w:sz w:val="20"/>
          <w:szCs w:val="20"/>
        </w:rPr>
      </w:pPr>
      <w:r w:rsidRPr="00E01E78">
        <w:rPr>
          <w:rFonts w:ascii="Arial" w:eastAsia="Arial" w:hAnsi="Arial" w:cs="Arial"/>
          <w:sz w:val="20"/>
          <w:szCs w:val="20"/>
        </w:rPr>
        <w:t>Developed course material and taught 3 undergraduate courses: Mathematical Thinking, Applied Abstract Algebra, Calculus II</w:t>
      </w:r>
    </w:p>
    <w:p w14:paraId="275BF797" w14:textId="77777777" w:rsidR="002120DD" w:rsidRDefault="002120DD" w:rsidP="002120D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4"/>
          <w:szCs w:val="24"/>
        </w:rPr>
        <w:t>LEADERSHIP EXPERIENCE</w:t>
      </w:r>
    </w:p>
    <w:p w14:paraId="0E3610D5" w14:textId="018F45A6" w:rsidR="003D5606" w:rsidRPr="00E01E78" w:rsidRDefault="004B7C3A" w:rsidP="004B7C3A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E01E78">
        <w:rPr>
          <w:rFonts w:ascii="Arial" w:eastAsia="Arial" w:hAnsi="Arial" w:cs="Arial"/>
          <w:i/>
          <w:sz w:val="20"/>
          <w:szCs w:val="20"/>
        </w:rPr>
        <w:t>Graduate Student Seminar co-founder and organizer</w:t>
      </w:r>
      <w:r w:rsidR="000B6230" w:rsidRPr="00E01E78">
        <w:rPr>
          <w:rFonts w:ascii="Arial" w:eastAsia="Arial" w:hAnsi="Arial" w:cs="Arial"/>
          <w:sz w:val="20"/>
          <w:szCs w:val="20"/>
        </w:rPr>
        <w:t>,</w:t>
      </w:r>
      <w:r w:rsidR="000B6230" w:rsidRPr="00E01E78">
        <w:rPr>
          <w:rFonts w:ascii="Arial" w:eastAsia="Arial" w:hAnsi="Arial" w:cs="Arial"/>
          <w:bCs/>
          <w:sz w:val="20"/>
          <w:szCs w:val="20"/>
        </w:rPr>
        <w:t xml:space="preserve"> Stony Brook University</w:t>
      </w:r>
      <w:r w:rsidRPr="00E01E78">
        <w:rPr>
          <w:rFonts w:ascii="Arial" w:eastAsia="Arial" w:hAnsi="Arial" w:cs="Arial"/>
          <w:b/>
          <w:sz w:val="20"/>
          <w:szCs w:val="20"/>
        </w:rPr>
        <w:tab/>
      </w:r>
      <w:r w:rsidRPr="00E01E78">
        <w:rPr>
          <w:rFonts w:ascii="Arial" w:eastAsia="Arial" w:hAnsi="Arial" w:cs="Arial"/>
          <w:b/>
          <w:sz w:val="20"/>
          <w:szCs w:val="20"/>
        </w:rPr>
        <w:tab/>
      </w:r>
      <w:r w:rsidRPr="00E01E78">
        <w:rPr>
          <w:rFonts w:ascii="Arial" w:eastAsia="Arial" w:hAnsi="Arial" w:cs="Arial"/>
          <w:b/>
          <w:sz w:val="20"/>
          <w:szCs w:val="20"/>
        </w:rPr>
        <w:tab/>
      </w:r>
      <w:r w:rsidRPr="00E01E78">
        <w:rPr>
          <w:rFonts w:ascii="Arial" w:eastAsia="Arial" w:hAnsi="Arial" w:cs="Arial"/>
          <w:b/>
          <w:sz w:val="20"/>
          <w:szCs w:val="20"/>
        </w:rPr>
        <w:tab/>
        <w:t xml:space="preserve">     </w:t>
      </w:r>
      <w:r w:rsidR="00E01E78">
        <w:rPr>
          <w:rFonts w:ascii="Arial" w:eastAsia="Arial" w:hAnsi="Arial" w:cs="Arial"/>
          <w:b/>
          <w:sz w:val="20"/>
          <w:szCs w:val="20"/>
        </w:rPr>
        <w:tab/>
        <w:t xml:space="preserve">      </w:t>
      </w:r>
      <w:r w:rsidRPr="00E01E78">
        <w:rPr>
          <w:rFonts w:ascii="Arial" w:eastAsia="Arial" w:hAnsi="Arial" w:cs="Arial"/>
          <w:b/>
          <w:sz w:val="20"/>
          <w:szCs w:val="20"/>
        </w:rPr>
        <w:t xml:space="preserve"> 2019-2023</w:t>
      </w:r>
    </w:p>
    <w:p w14:paraId="4B307EF7" w14:textId="0A31DA04" w:rsidR="002120DD" w:rsidRPr="00E01E78" w:rsidRDefault="003D5606" w:rsidP="00E14D2D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00E01E78">
        <w:rPr>
          <w:rFonts w:ascii="Arial" w:eastAsia="Arial" w:hAnsi="Arial" w:cs="Arial"/>
          <w:sz w:val="20"/>
          <w:szCs w:val="20"/>
        </w:rPr>
        <w:t>Co-founded the Graduate Student RTG and Symplectic Geometry Seminars</w:t>
      </w:r>
      <w:r w:rsidR="00C13672">
        <w:rPr>
          <w:rFonts w:ascii="Arial" w:eastAsia="Arial" w:hAnsi="Arial" w:cs="Arial"/>
          <w:sz w:val="20"/>
          <w:szCs w:val="20"/>
        </w:rPr>
        <w:t xml:space="preserve"> for students to learn advanced geometry, topology, and mathematical physics not offered in graduate school</w:t>
      </w:r>
      <w:r w:rsidR="00637752">
        <w:rPr>
          <w:rFonts w:ascii="Arial" w:eastAsia="Arial" w:hAnsi="Arial" w:cs="Arial"/>
          <w:sz w:val="20"/>
          <w:szCs w:val="20"/>
        </w:rPr>
        <w:t xml:space="preserve"> courses</w:t>
      </w:r>
    </w:p>
    <w:p w14:paraId="3A3B3451" w14:textId="46742802" w:rsidR="002120DD" w:rsidRPr="00913FAB" w:rsidRDefault="007D2626" w:rsidP="002120DD">
      <w:pPr>
        <w:spacing w:line="276" w:lineRule="auto"/>
        <w:rPr>
          <w:rFonts w:ascii="Arial" w:eastAsia="Arial" w:hAnsi="Arial" w:cs="Arial"/>
          <w:i/>
          <w:sz w:val="20"/>
          <w:szCs w:val="20"/>
        </w:rPr>
      </w:pPr>
      <w:r w:rsidRPr="00E01E78">
        <w:rPr>
          <w:rFonts w:ascii="Arial" w:eastAsia="Arial" w:hAnsi="Arial" w:cs="Arial"/>
          <w:i/>
          <w:sz w:val="20"/>
          <w:szCs w:val="20"/>
        </w:rPr>
        <w:t xml:space="preserve">Directed Reading Program mentor, </w:t>
      </w:r>
      <w:r w:rsidRPr="00E01E78">
        <w:rPr>
          <w:rFonts w:ascii="Arial" w:eastAsia="Arial" w:hAnsi="Arial" w:cs="Arial"/>
          <w:bCs/>
          <w:sz w:val="20"/>
          <w:szCs w:val="20"/>
        </w:rPr>
        <w:t>Stony Brook University</w:t>
      </w:r>
      <w:r w:rsidR="00895A07" w:rsidRPr="00E01E78">
        <w:rPr>
          <w:rFonts w:ascii="Arial" w:eastAsia="Arial" w:hAnsi="Arial" w:cs="Arial"/>
          <w:sz w:val="20"/>
          <w:szCs w:val="20"/>
        </w:rPr>
        <w:tab/>
      </w:r>
      <w:r w:rsidR="00895A07" w:rsidRPr="00E01E78">
        <w:rPr>
          <w:rFonts w:ascii="Arial" w:eastAsia="Arial" w:hAnsi="Arial" w:cs="Arial"/>
          <w:sz w:val="20"/>
          <w:szCs w:val="20"/>
        </w:rPr>
        <w:tab/>
      </w:r>
      <w:r w:rsidR="00895A07" w:rsidRPr="00E01E78">
        <w:rPr>
          <w:rFonts w:ascii="Arial" w:eastAsia="Arial" w:hAnsi="Arial" w:cs="Arial"/>
          <w:sz w:val="20"/>
          <w:szCs w:val="20"/>
        </w:rPr>
        <w:tab/>
      </w:r>
      <w:r w:rsidR="00895A07" w:rsidRPr="00E01E78">
        <w:rPr>
          <w:rFonts w:ascii="Arial" w:eastAsia="Arial" w:hAnsi="Arial" w:cs="Arial"/>
          <w:sz w:val="20"/>
          <w:szCs w:val="20"/>
        </w:rPr>
        <w:tab/>
      </w:r>
      <w:r w:rsidR="00895A07" w:rsidRPr="00E01E78">
        <w:rPr>
          <w:rFonts w:ascii="Arial" w:eastAsia="Arial" w:hAnsi="Arial" w:cs="Arial"/>
          <w:sz w:val="20"/>
          <w:szCs w:val="20"/>
        </w:rPr>
        <w:tab/>
      </w:r>
      <w:r w:rsidR="00895A07" w:rsidRPr="00E01E78">
        <w:rPr>
          <w:rFonts w:ascii="Arial" w:eastAsia="Arial" w:hAnsi="Arial" w:cs="Arial"/>
          <w:sz w:val="20"/>
          <w:szCs w:val="20"/>
        </w:rPr>
        <w:tab/>
      </w:r>
      <w:r w:rsidR="00895A07" w:rsidRPr="00E01E78">
        <w:rPr>
          <w:rFonts w:ascii="Arial" w:eastAsia="Arial" w:hAnsi="Arial" w:cs="Arial"/>
          <w:sz w:val="20"/>
          <w:szCs w:val="20"/>
        </w:rPr>
        <w:tab/>
        <w:t xml:space="preserve"> </w:t>
      </w:r>
      <w:r w:rsidR="00AF70A4" w:rsidRPr="00E01E78">
        <w:rPr>
          <w:rFonts w:ascii="Arial" w:eastAsia="Arial" w:hAnsi="Arial" w:cs="Arial"/>
          <w:sz w:val="20"/>
          <w:szCs w:val="20"/>
        </w:rPr>
        <w:tab/>
        <w:t xml:space="preserve"> </w:t>
      </w:r>
      <w:r w:rsidR="00895A07" w:rsidRPr="00E01E78">
        <w:rPr>
          <w:rFonts w:ascii="Arial" w:eastAsia="Arial" w:hAnsi="Arial" w:cs="Arial"/>
          <w:sz w:val="20"/>
          <w:szCs w:val="20"/>
        </w:rPr>
        <w:t xml:space="preserve">  </w:t>
      </w:r>
      <w:r w:rsidR="00895A07" w:rsidRPr="00E01E78">
        <w:rPr>
          <w:rFonts w:ascii="Arial" w:eastAsia="Arial" w:hAnsi="Arial" w:cs="Arial"/>
          <w:b/>
          <w:sz w:val="20"/>
          <w:szCs w:val="20"/>
        </w:rPr>
        <w:t>2021</w:t>
      </w:r>
      <w:r w:rsidRPr="00E01E78">
        <w:rPr>
          <w:rFonts w:ascii="Arial" w:eastAsia="Arial" w:hAnsi="Arial" w:cs="Arial"/>
          <w:i/>
          <w:sz w:val="20"/>
          <w:szCs w:val="20"/>
        </w:rPr>
        <w:t xml:space="preserve"> </w:t>
      </w:r>
    </w:p>
    <w:p w14:paraId="0C52D97A" w14:textId="5FC5E6BF" w:rsidR="007B7C86" w:rsidRPr="00E01E78" w:rsidRDefault="00850F0E" w:rsidP="000C4535">
      <w:pPr>
        <w:pStyle w:val="ListParagraph"/>
        <w:numPr>
          <w:ilvl w:val="0"/>
          <w:numId w:val="5"/>
        </w:num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sz w:val="20"/>
          <w:szCs w:val="20"/>
        </w:rPr>
      </w:pPr>
      <w:r w:rsidRPr="00E01E78">
        <w:rPr>
          <w:rFonts w:ascii="Arial" w:eastAsia="Arial" w:hAnsi="Arial" w:cs="Arial"/>
          <w:sz w:val="20"/>
          <w:szCs w:val="20"/>
        </w:rPr>
        <w:t>Mentored an undergraduate</w:t>
      </w:r>
      <w:r w:rsidR="002F1F1B">
        <w:rPr>
          <w:rFonts w:ascii="Arial" w:eastAsia="Arial" w:hAnsi="Arial" w:cs="Arial"/>
          <w:sz w:val="20"/>
          <w:szCs w:val="20"/>
        </w:rPr>
        <w:t xml:space="preserve">, teaching her </w:t>
      </w:r>
      <w:r w:rsidR="00570DEF">
        <w:rPr>
          <w:rFonts w:ascii="Arial" w:eastAsia="Arial" w:hAnsi="Arial" w:cs="Arial"/>
          <w:sz w:val="20"/>
          <w:szCs w:val="20"/>
        </w:rPr>
        <w:t xml:space="preserve">advanced linear algebra, analysis of smooth manifolds, </w:t>
      </w:r>
      <w:r w:rsidR="002F1F1B">
        <w:rPr>
          <w:rFonts w:ascii="Arial" w:eastAsia="Arial" w:hAnsi="Arial" w:cs="Arial"/>
          <w:sz w:val="20"/>
          <w:szCs w:val="20"/>
        </w:rPr>
        <w:t>Lie groups and Lie algebras</w:t>
      </w:r>
      <w:r w:rsidRPr="00E01E78">
        <w:rPr>
          <w:rFonts w:ascii="Arial" w:eastAsia="Arial" w:hAnsi="Arial" w:cs="Arial"/>
          <w:sz w:val="20"/>
          <w:szCs w:val="20"/>
        </w:rPr>
        <w:t xml:space="preserve">, and coached </w:t>
      </w:r>
      <w:r w:rsidR="00F25938" w:rsidRPr="00E01E78">
        <w:rPr>
          <w:rFonts w:ascii="Arial" w:eastAsia="Arial" w:hAnsi="Arial" w:cs="Arial"/>
          <w:sz w:val="20"/>
          <w:szCs w:val="20"/>
        </w:rPr>
        <w:t xml:space="preserve">her </w:t>
      </w:r>
      <w:r w:rsidR="002F1F1B">
        <w:rPr>
          <w:rFonts w:ascii="Arial" w:eastAsia="Arial" w:hAnsi="Arial" w:cs="Arial"/>
          <w:sz w:val="20"/>
          <w:szCs w:val="20"/>
        </w:rPr>
        <w:t xml:space="preserve">in </w:t>
      </w:r>
      <w:r w:rsidR="006B1935" w:rsidRPr="00E01E78">
        <w:rPr>
          <w:rFonts w:ascii="Arial" w:eastAsia="Arial" w:hAnsi="Arial" w:cs="Arial"/>
          <w:sz w:val="20"/>
          <w:szCs w:val="20"/>
        </w:rPr>
        <w:t>present</w:t>
      </w:r>
      <w:r w:rsidR="002F1F1B">
        <w:rPr>
          <w:rFonts w:ascii="Arial" w:eastAsia="Arial" w:hAnsi="Arial" w:cs="Arial"/>
          <w:sz w:val="20"/>
          <w:szCs w:val="20"/>
        </w:rPr>
        <w:t>ing what she learned at the end of the semester</w:t>
      </w:r>
    </w:p>
    <w:p w14:paraId="616DCCD3" w14:textId="77777777" w:rsidR="002120DD" w:rsidRDefault="002120DD" w:rsidP="002120D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b/>
          <w:sz w:val="24"/>
          <w:szCs w:val="24"/>
        </w:rPr>
        <w:t xml:space="preserve">SELECTED PROJECTS </w:t>
      </w:r>
    </w:p>
    <w:p w14:paraId="4C579AA3" w14:textId="77777777" w:rsidR="002120DD" w:rsidRDefault="002120DD" w:rsidP="002120DD">
      <w:pPr>
        <w:spacing w:line="276" w:lineRule="auto"/>
        <w:ind w:left="298"/>
        <w:rPr>
          <w:rFonts w:ascii="Arial" w:eastAsia="Arial" w:hAnsi="Arial" w:cs="Arial"/>
          <w:i/>
          <w:sz w:val="6"/>
          <w:szCs w:val="6"/>
        </w:rPr>
      </w:pPr>
    </w:p>
    <w:p w14:paraId="01C914D8" w14:textId="2135F4BA" w:rsidR="002120DD" w:rsidRDefault="00EC7B0B" w:rsidP="00450ABF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E01E78">
        <w:rPr>
          <w:rFonts w:ascii="Arial" w:eastAsia="Arial" w:hAnsi="Arial" w:cs="Arial"/>
          <w:b/>
          <w:sz w:val="20"/>
          <w:szCs w:val="20"/>
        </w:rPr>
        <w:t xml:space="preserve">The Effects of Daylight Savings </w:t>
      </w:r>
      <w:r w:rsidR="00913FAB">
        <w:rPr>
          <w:rFonts w:ascii="Arial" w:eastAsia="Arial" w:hAnsi="Arial" w:cs="Arial"/>
          <w:b/>
          <w:sz w:val="20"/>
          <w:szCs w:val="20"/>
        </w:rPr>
        <w:t xml:space="preserve">Times (DST) </w:t>
      </w:r>
      <w:r w:rsidRPr="00E01E78">
        <w:rPr>
          <w:rFonts w:ascii="Arial" w:eastAsia="Arial" w:hAnsi="Arial" w:cs="Arial"/>
          <w:b/>
          <w:sz w:val="20"/>
          <w:szCs w:val="20"/>
        </w:rPr>
        <w:t xml:space="preserve">on Market Outcomes </w:t>
      </w:r>
      <w:r w:rsidRPr="00F03ACB">
        <w:rPr>
          <w:rFonts w:ascii="Arial" w:eastAsia="Arial" w:hAnsi="Arial" w:cs="Arial"/>
          <w:bCs/>
          <w:sz w:val="20"/>
          <w:szCs w:val="20"/>
        </w:rPr>
        <w:t>(</w:t>
      </w:r>
      <w:r w:rsidR="003E5680" w:rsidRPr="00E01E78">
        <w:rPr>
          <w:rFonts w:ascii="Arial" w:eastAsia="Arial" w:hAnsi="Arial" w:cs="Arial"/>
          <w:iCs/>
          <w:sz w:val="20"/>
          <w:szCs w:val="20"/>
        </w:rPr>
        <w:t>The Erd</w:t>
      </w:r>
      <w:r w:rsidR="00D474E7" w:rsidRPr="00E01E78">
        <w:rPr>
          <w:rFonts w:ascii="Arial" w:eastAsia="Arial" w:hAnsi="Arial" w:cs="Arial"/>
          <w:iCs/>
          <w:sz w:val="20"/>
          <w:szCs w:val="20"/>
        </w:rPr>
        <w:t>ő</w:t>
      </w:r>
      <w:r w:rsidR="003E5680" w:rsidRPr="00E01E78">
        <w:rPr>
          <w:rFonts w:ascii="Arial" w:eastAsia="Arial" w:hAnsi="Arial" w:cs="Arial"/>
          <w:iCs/>
          <w:sz w:val="20"/>
          <w:szCs w:val="20"/>
        </w:rPr>
        <w:t>s Institute</w:t>
      </w:r>
      <w:r w:rsidR="00F03ACB">
        <w:rPr>
          <w:rFonts w:ascii="Arial" w:eastAsia="Arial" w:hAnsi="Arial" w:cs="Arial"/>
          <w:iCs/>
          <w:sz w:val="20"/>
          <w:szCs w:val="20"/>
        </w:rPr>
        <w:t>)</w:t>
      </w:r>
      <w:r w:rsidR="00F03ACB">
        <w:rPr>
          <w:rFonts w:ascii="Arial" w:eastAsia="Arial" w:hAnsi="Arial" w:cs="Arial"/>
          <w:iCs/>
          <w:sz w:val="20"/>
          <w:szCs w:val="20"/>
        </w:rPr>
        <w:tab/>
      </w:r>
      <w:r w:rsidR="00F03ACB">
        <w:rPr>
          <w:rFonts w:ascii="Arial" w:eastAsia="Arial" w:hAnsi="Arial" w:cs="Arial"/>
          <w:iCs/>
          <w:sz w:val="20"/>
          <w:szCs w:val="20"/>
        </w:rPr>
        <w:tab/>
      </w:r>
      <w:r w:rsidR="004978FF" w:rsidRPr="00E01E78">
        <w:rPr>
          <w:rFonts w:ascii="Arial" w:eastAsia="Arial" w:hAnsi="Arial" w:cs="Arial"/>
          <w:i/>
          <w:sz w:val="20"/>
          <w:szCs w:val="20"/>
        </w:rPr>
        <w:tab/>
      </w:r>
      <w:r w:rsidR="00913FAB">
        <w:rPr>
          <w:rFonts w:ascii="Arial" w:eastAsia="Arial" w:hAnsi="Arial" w:cs="Arial"/>
          <w:i/>
          <w:sz w:val="20"/>
          <w:szCs w:val="20"/>
        </w:rPr>
        <w:t xml:space="preserve">          </w:t>
      </w:r>
      <w:r w:rsidR="00913FAB" w:rsidRPr="00E01E78">
        <w:rPr>
          <w:rFonts w:ascii="Arial" w:eastAsia="Arial" w:hAnsi="Arial" w:cs="Arial"/>
          <w:b/>
          <w:sz w:val="20"/>
          <w:szCs w:val="20"/>
        </w:rPr>
        <w:t>Fall 2024</w:t>
      </w:r>
    </w:p>
    <w:p w14:paraId="24EFFE28" w14:textId="46321982" w:rsidR="00F03ACB" w:rsidRPr="00E01E78" w:rsidRDefault="00F03ACB" w:rsidP="00F03ACB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Worked on a 3-person team to web scrape data to study DST on the US market and compared it to the Japan Stock Exchange, using statistical methods, logistic regression, k-nearest neighbors, and random forest (with AdaBoosting) classifiers. Our team detected a statistically significant effect in fall returns and spring volatility</w:t>
      </w:r>
    </w:p>
    <w:p w14:paraId="1A3142B1" w14:textId="77777777" w:rsidR="002120DD" w:rsidRDefault="002120DD" w:rsidP="002120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12"/>
          <w:szCs w:val="12"/>
        </w:rPr>
      </w:pPr>
    </w:p>
    <w:p w14:paraId="6ED837D3" w14:textId="77777777" w:rsidR="00632481" w:rsidRDefault="00632481" w:rsidP="00632481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b/>
          <w:sz w:val="24"/>
          <w:szCs w:val="24"/>
        </w:rPr>
        <w:t>PUBLICATIONS</w:t>
      </w:r>
    </w:p>
    <w:p w14:paraId="77E27AFB" w14:textId="77777777" w:rsidR="00632481" w:rsidRDefault="00632481" w:rsidP="00632481">
      <w:pPr>
        <w:spacing w:line="276" w:lineRule="auto"/>
        <w:ind w:left="298"/>
        <w:rPr>
          <w:rFonts w:ascii="Arial" w:eastAsia="Arial" w:hAnsi="Arial" w:cs="Arial"/>
          <w:i/>
          <w:sz w:val="6"/>
          <w:szCs w:val="6"/>
        </w:rPr>
      </w:pPr>
    </w:p>
    <w:p w14:paraId="4694ED96" w14:textId="16BC9B34" w:rsidR="00AD3E0E" w:rsidRPr="00E01E78" w:rsidRDefault="00AD3E0E" w:rsidP="009E43A3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E01E78">
        <w:rPr>
          <w:rFonts w:ascii="Arial" w:eastAsia="Arial" w:hAnsi="Arial" w:cs="Arial"/>
          <w:i/>
          <w:sz w:val="20"/>
          <w:szCs w:val="20"/>
        </w:rPr>
        <w:t>Adjacent Singularities, TQFTs, and Zariski’s Multiplicity Conjecture</w:t>
      </w:r>
      <w:r w:rsidR="001613AD">
        <w:rPr>
          <w:rFonts w:ascii="Arial" w:eastAsia="Arial" w:hAnsi="Arial" w:cs="Arial"/>
          <w:i/>
          <w:sz w:val="20"/>
          <w:szCs w:val="20"/>
        </w:rPr>
        <w:t>,</w:t>
      </w:r>
      <w:r w:rsidR="002F580D">
        <w:rPr>
          <w:rFonts w:ascii="Arial" w:eastAsia="Arial" w:hAnsi="Arial" w:cs="Arial"/>
          <w:i/>
          <w:sz w:val="20"/>
          <w:szCs w:val="20"/>
        </w:rPr>
        <w:t xml:space="preserve"> </w:t>
      </w:r>
      <w:hyperlink r:id="rId10" w:history="1">
        <w:r w:rsidR="001613AD" w:rsidRPr="00E01E78">
          <w:rPr>
            <w:rStyle w:val="Hyperlink"/>
            <w:rFonts w:ascii="Arial" w:eastAsia="Arial" w:hAnsi="Arial" w:cs="Arial"/>
            <w:sz w:val="20"/>
            <w:szCs w:val="20"/>
          </w:rPr>
          <w:t>arXiv</w:t>
        </w:r>
      </w:hyperlink>
      <w:r w:rsidR="002F580D" w:rsidRPr="002F580D">
        <w:rPr>
          <w:rStyle w:val="Hyperlink"/>
          <w:rFonts w:ascii="Arial" w:eastAsia="Arial" w:hAnsi="Arial" w:cs="Arial"/>
          <w:sz w:val="20"/>
          <w:szCs w:val="20"/>
          <w:u w:val="none"/>
        </w:rPr>
        <w:t xml:space="preserve">  </w:t>
      </w:r>
      <w:r w:rsidR="002F580D" w:rsidRPr="002F580D">
        <w:rPr>
          <w:rStyle w:val="Hyperlink"/>
          <w:rFonts w:ascii="Arial" w:eastAsia="Arial" w:hAnsi="Arial" w:cs="Arial"/>
          <w:sz w:val="20"/>
          <w:szCs w:val="20"/>
          <w:u w:val="none"/>
        </w:rPr>
        <w:tab/>
      </w:r>
      <w:r w:rsidRPr="00E01E78">
        <w:rPr>
          <w:rFonts w:ascii="Arial" w:eastAsia="Arial" w:hAnsi="Arial" w:cs="Arial"/>
          <w:i/>
          <w:sz w:val="20"/>
          <w:szCs w:val="20"/>
        </w:rPr>
        <w:tab/>
      </w:r>
      <w:r w:rsidRPr="00E01E78">
        <w:rPr>
          <w:rFonts w:ascii="Arial" w:eastAsia="Arial" w:hAnsi="Arial" w:cs="Arial"/>
          <w:i/>
          <w:sz w:val="20"/>
          <w:szCs w:val="20"/>
        </w:rPr>
        <w:tab/>
      </w:r>
      <w:r w:rsidRPr="00E01E78">
        <w:rPr>
          <w:rFonts w:ascii="Arial" w:eastAsia="Arial" w:hAnsi="Arial" w:cs="Arial"/>
          <w:i/>
          <w:sz w:val="20"/>
          <w:szCs w:val="20"/>
        </w:rPr>
        <w:tab/>
      </w:r>
      <w:r w:rsidRPr="00E01E78">
        <w:rPr>
          <w:rFonts w:ascii="Arial" w:eastAsia="Arial" w:hAnsi="Arial" w:cs="Arial"/>
          <w:i/>
          <w:sz w:val="20"/>
          <w:szCs w:val="20"/>
        </w:rPr>
        <w:tab/>
      </w:r>
      <w:r w:rsidRPr="00E01E78">
        <w:rPr>
          <w:rFonts w:ascii="Arial" w:eastAsia="Arial" w:hAnsi="Arial" w:cs="Arial"/>
          <w:i/>
          <w:sz w:val="20"/>
          <w:szCs w:val="20"/>
        </w:rPr>
        <w:tab/>
      </w:r>
      <w:r w:rsidR="001613AD">
        <w:rPr>
          <w:rFonts w:ascii="Arial" w:eastAsia="Arial" w:hAnsi="Arial" w:cs="Arial"/>
          <w:i/>
          <w:sz w:val="20"/>
          <w:szCs w:val="20"/>
        </w:rPr>
        <w:t xml:space="preserve">   </w:t>
      </w:r>
      <w:r w:rsidRPr="00E01E78">
        <w:rPr>
          <w:rFonts w:ascii="Arial" w:eastAsia="Arial" w:hAnsi="Arial" w:cs="Arial"/>
          <w:i/>
          <w:sz w:val="20"/>
          <w:szCs w:val="20"/>
        </w:rPr>
        <w:t xml:space="preserve"> </w:t>
      </w:r>
      <w:r w:rsidRPr="00E01E78">
        <w:rPr>
          <w:rFonts w:ascii="Arial" w:eastAsia="Arial" w:hAnsi="Arial" w:cs="Arial"/>
          <w:b/>
          <w:sz w:val="20"/>
          <w:szCs w:val="20"/>
        </w:rPr>
        <w:t>2024</w:t>
      </w:r>
    </w:p>
    <w:p w14:paraId="5A6B7DD0" w14:textId="5708C574" w:rsidR="00D01318" w:rsidRPr="006C115F" w:rsidRDefault="006C115F" w:rsidP="006C115F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Used Floer cohomology to prove an algebro-geometric conjecture</w:t>
      </w:r>
    </w:p>
    <w:p w14:paraId="68C68B19" w14:textId="7D5A81C0" w:rsidR="00BC30A5" w:rsidRDefault="00BC30A5" w:rsidP="009E43A3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E01E78">
        <w:rPr>
          <w:rFonts w:ascii="Arial" w:eastAsia="Arial" w:hAnsi="Arial" w:cs="Arial"/>
          <w:i/>
          <w:sz w:val="20"/>
          <w:szCs w:val="20"/>
        </w:rPr>
        <w:t>Local Lagrangian Floer Homology of Quasi-Minimally Degenerate Intersections</w:t>
      </w:r>
      <w:r w:rsidR="002F580D">
        <w:rPr>
          <w:rFonts w:ascii="Arial" w:eastAsia="Arial" w:hAnsi="Arial" w:cs="Arial"/>
          <w:i/>
          <w:sz w:val="20"/>
          <w:szCs w:val="20"/>
        </w:rPr>
        <w:t>,</w:t>
      </w:r>
      <w:r w:rsidR="002F580D" w:rsidRPr="002F580D">
        <w:t xml:space="preserve"> </w:t>
      </w:r>
      <w:hyperlink r:id="rId11" w:history="1">
        <w:r w:rsidR="002F580D" w:rsidRPr="00E01E78">
          <w:rPr>
            <w:rStyle w:val="Hyperlink"/>
            <w:rFonts w:ascii="Arial" w:eastAsia="Arial" w:hAnsi="Arial" w:cs="Arial"/>
            <w:sz w:val="20"/>
            <w:szCs w:val="20"/>
          </w:rPr>
          <w:t>Journal of Topology and Analysis</w:t>
        </w:r>
      </w:hyperlink>
      <w:r w:rsidR="002F580D">
        <w:rPr>
          <w:rFonts w:ascii="Arial" w:eastAsia="Arial" w:hAnsi="Arial" w:cs="Arial"/>
          <w:sz w:val="20"/>
          <w:szCs w:val="20"/>
        </w:rPr>
        <w:t xml:space="preserve">    </w:t>
      </w:r>
      <w:r w:rsidR="002F580D">
        <w:rPr>
          <w:rFonts w:ascii="Arial" w:eastAsia="Arial" w:hAnsi="Arial" w:cs="Arial"/>
          <w:sz w:val="20"/>
          <w:szCs w:val="20"/>
        </w:rPr>
        <w:tab/>
        <w:t xml:space="preserve"> </w:t>
      </w:r>
      <w:r w:rsidRPr="00E01E78">
        <w:rPr>
          <w:rFonts w:ascii="Arial" w:eastAsia="Arial" w:hAnsi="Arial" w:cs="Arial"/>
          <w:i/>
          <w:sz w:val="20"/>
          <w:szCs w:val="20"/>
        </w:rPr>
        <w:t xml:space="preserve">   </w:t>
      </w:r>
      <w:r w:rsidRPr="00E01E78">
        <w:rPr>
          <w:rFonts w:ascii="Arial" w:eastAsia="Arial" w:hAnsi="Arial" w:cs="Arial"/>
          <w:b/>
          <w:sz w:val="20"/>
          <w:szCs w:val="20"/>
        </w:rPr>
        <w:t>2023</w:t>
      </w:r>
    </w:p>
    <w:p w14:paraId="1430AC8C" w14:textId="4429AE8A" w:rsidR="002F580D" w:rsidRPr="002F580D" w:rsidRDefault="002F580D" w:rsidP="002F580D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Lagrangian Floer homology for a broad class of intersections</w:t>
      </w:r>
    </w:p>
    <w:p w14:paraId="7654B2DE" w14:textId="01CEF63F" w:rsidR="00A83BCF" w:rsidRPr="00E01E78" w:rsidRDefault="00A83BCF" w:rsidP="009E43A3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E01E78">
        <w:rPr>
          <w:rFonts w:ascii="Arial" w:eastAsia="Arial" w:hAnsi="Arial" w:cs="Arial"/>
          <w:i/>
          <w:sz w:val="20"/>
          <w:szCs w:val="20"/>
        </w:rPr>
        <w:t>On the algebra generated by ¯μ,¯∂,∂,μ</w:t>
      </w:r>
      <w:r w:rsidR="001613AD">
        <w:rPr>
          <w:rFonts w:ascii="Arial" w:eastAsia="Arial" w:hAnsi="Arial" w:cs="Arial"/>
          <w:i/>
          <w:sz w:val="20"/>
          <w:szCs w:val="20"/>
        </w:rPr>
        <w:t xml:space="preserve">, </w:t>
      </w:r>
      <w:r w:rsidR="002F580D">
        <w:rPr>
          <w:rFonts w:ascii="Arial" w:eastAsia="Arial" w:hAnsi="Arial" w:cs="Arial"/>
          <w:sz w:val="20"/>
          <w:szCs w:val="20"/>
        </w:rPr>
        <w:t xml:space="preserve">with </w:t>
      </w:r>
      <w:r w:rsidR="001613AD" w:rsidRPr="00E01E78">
        <w:rPr>
          <w:rFonts w:ascii="Arial" w:eastAsia="Arial" w:hAnsi="Arial" w:cs="Arial"/>
          <w:sz w:val="20"/>
          <w:szCs w:val="20"/>
        </w:rPr>
        <w:t xml:space="preserve">J. Guu, J. Hu, </w:t>
      </w:r>
      <w:hyperlink r:id="rId12" w:history="1">
        <w:r w:rsidR="001613AD" w:rsidRPr="00E01E78">
          <w:rPr>
            <w:rStyle w:val="Hyperlink"/>
            <w:rFonts w:ascii="Arial" w:eastAsia="Arial" w:hAnsi="Arial" w:cs="Arial"/>
            <w:sz w:val="20"/>
            <w:szCs w:val="20"/>
          </w:rPr>
          <w:t>Complex Manifolds</w:t>
        </w:r>
      </w:hyperlink>
      <w:r w:rsidRPr="00E01E78">
        <w:rPr>
          <w:rFonts w:ascii="Arial" w:eastAsia="Arial" w:hAnsi="Arial" w:cs="Arial"/>
          <w:i/>
          <w:sz w:val="20"/>
          <w:szCs w:val="20"/>
        </w:rPr>
        <w:tab/>
      </w:r>
      <w:r w:rsidRPr="00E01E78">
        <w:rPr>
          <w:rFonts w:ascii="Arial" w:eastAsia="Arial" w:hAnsi="Arial" w:cs="Arial"/>
          <w:i/>
          <w:sz w:val="20"/>
          <w:szCs w:val="20"/>
        </w:rPr>
        <w:tab/>
      </w:r>
      <w:r w:rsidRPr="00E01E78">
        <w:rPr>
          <w:rFonts w:ascii="Arial" w:eastAsia="Arial" w:hAnsi="Arial" w:cs="Arial"/>
          <w:i/>
          <w:sz w:val="20"/>
          <w:szCs w:val="20"/>
        </w:rPr>
        <w:tab/>
      </w:r>
      <w:r w:rsidR="002F580D">
        <w:rPr>
          <w:rFonts w:ascii="Arial" w:eastAsia="Arial" w:hAnsi="Arial" w:cs="Arial"/>
          <w:i/>
          <w:sz w:val="20"/>
          <w:szCs w:val="20"/>
        </w:rPr>
        <w:tab/>
      </w:r>
      <w:r w:rsidRPr="00E01E78">
        <w:rPr>
          <w:rFonts w:ascii="Arial" w:eastAsia="Arial" w:hAnsi="Arial" w:cs="Arial"/>
          <w:i/>
          <w:sz w:val="20"/>
          <w:szCs w:val="20"/>
        </w:rPr>
        <w:tab/>
      </w:r>
      <w:r w:rsidRPr="00E01E78">
        <w:rPr>
          <w:rFonts w:ascii="Arial" w:eastAsia="Arial" w:hAnsi="Arial" w:cs="Arial"/>
          <w:i/>
          <w:sz w:val="20"/>
          <w:szCs w:val="20"/>
        </w:rPr>
        <w:tab/>
      </w:r>
      <w:r w:rsidR="0075350E">
        <w:rPr>
          <w:rFonts w:ascii="Arial" w:eastAsia="Arial" w:hAnsi="Arial" w:cs="Arial"/>
          <w:i/>
          <w:sz w:val="20"/>
          <w:szCs w:val="20"/>
        </w:rPr>
        <w:t xml:space="preserve"> </w:t>
      </w:r>
      <w:r w:rsidR="001613AD">
        <w:rPr>
          <w:rFonts w:ascii="Arial" w:eastAsia="Arial" w:hAnsi="Arial" w:cs="Arial"/>
          <w:i/>
          <w:sz w:val="20"/>
          <w:szCs w:val="20"/>
        </w:rPr>
        <w:t xml:space="preserve">   </w:t>
      </w:r>
      <w:r w:rsidRPr="00E01E78">
        <w:rPr>
          <w:rFonts w:ascii="Arial" w:eastAsia="Arial" w:hAnsi="Arial" w:cs="Arial"/>
          <w:b/>
          <w:sz w:val="20"/>
          <w:szCs w:val="20"/>
        </w:rPr>
        <w:t>2023</w:t>
      </w:r>
    </w:p>
    <w:p w14:paraId="13C21831" w14:textId="47344F50" w:rsidR="0061788A" w:rsidRPr="00BC6BEF" w:rsidRDefault="00BC6BEF" w:rsidP="00BC6BEF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Used </w:t>
      </w:r>
      <w:r w:rsidR="00A050A4">
        <w:rPr>
          <w:rFonts w:ascii="Arial" w:eastAsia="Arial" w:hAnsi="Arial" w:cs="Arial"/>
          <w:bCs/>
          <w:sz w:val="20"/>
          <w:szCs w:val="20"/>
        </w:rPr>
        <w:t xml:space="preserve">Macaulay2 software </w:t>
      </w:r>
      <w:r>
        <w:rPr>
          <w:rFonts w:ascii="Arial" w:eastAsia="Arial" w:hAnsi="Arial" w:cs="Arial"/>
          <w:bCs/>
          <w:sz w:val="20"/>
          <w:szCs w:val="20"/>
        </w:rPr>
        <w:t xml:space="preserve">to </w:t>
      </w:r>
      <w:r w:rsidR="00CE2352">
        <w:rPr>
          <w:rFonts w:ascii="Arial" w:eastAsia="Arial" w:hAnsi="Arial" w:cs="Arial"/>
          <w:bCs/>
          <w:sz w:val="20"/>
          <w:szCs w:val="20"/>
        </w:rPr>
        <w:t xml:space="preserve">prove </w:t>
      </w:r>
      <w:r w:rsidR="002F580D">
        <w:rPr>
          <w:rFonts w:ascii="Arial" w:eastAsia="Arial" w:hAnsi="Arial" w:cs="Arial"/>
          <w:bCs/>
          <w:sz w:val="20"/>
          <w:szCs w:val="20"/>
        </w:rPr>
        <w:t xml:space="preserve">results regarding </w:t>
      </w:r>
      <w:r>
        <w:rPr>
          <w:rFonts w:ascii="Arial" w:eastAsia="Arial" w:hAnsi="Arial" w:cs="Arial"/>
          <w:bCs/>
          <w:sz w:val="20"/>
          <w:szCs w:val="20"/>
        </w:rPr>
        <w:t xml:space="preserve">differential </w:t>
      </w:r>
      <w:r w:rsidR="00CE2352">
        <w:rPr>
          <w:rFonts w:ascii="Arial" w:eastAsia="Arial" w:hAnsi="Arial" w:cs="Arial"/>
          <w:bCs/>
          <w:sz w:val="20"/>
          <w:szCs w:val="20"/>
        </w:rPr>
        <w:t>bi-</w:t>
      </w:r>
      <w:r>
        <w:rPr>
          <w:rFonts w:ascii="Arial" w:eastAsia="Arial" w:hAnsi="Arial" w:cs="Arial"/>
          <w:bCs/>
          <w:sz w:val="20"/>
          <w:szCs w:val="20"/>
        </w:rPr>
        <w:t>graded (Lie) algebra</w:t>
      </w:r>
      <w:r w:rsidR="00CE2352">
        <w:rPr>
          <w:rFonts w:ascii="Arial" w:eastAsia="Arial" w:hAnsi="Arial" w:cs="Arial"/>
          <w:bCs/>
          <w:sz w:val="20"/>
          <w:szCs w:val="20"/>
        </w:rPr>
        <w:t>s in complex geometry</w:t>
      </w:r>
    </w:p>
    <w:p w14:paraId="22BC655B" w14:textId="5D9F6FE0" w:rsidR="002120DD" w:rsidRPr="00E01E78" w:rsidRDefault="009E43A3" w:rsidP="009E43A3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E01E78">
        <w:rPr>
          <w:rFonts w:ascii="Arial" w:eastAsia="Arial" w:hAnsi="Arial" w:cs="Arial"/>
          <w:i/>
          <w:sz w:val="20"/>
          <w:szCs w:val="20"/>
        </w:rPr>
        <w:t>The Krein Matrix and an Interlacing Theor</w:t>
      </w:r>
      <w:r w:rsidR="00560DD8" w:rsidRPr="00E01E78">
        <w:rPr>
          <w:rFonts w:ascii="Arial" w:eastAsia="Arial" w:hAnsi="Arial" w:cs="Arial"/>
          <w:i/>
          <w:sz w:val="20"/>
          <w:szCs w:val="20"/>
        </w:rPr>
        <w:t>em</w:t>
      </w:r>
      <w:r w:rsidR="00560DD8" w:rsidRPr="00E01E78">
        <w:rPr>
          <w:rFonts w:ascii="Arial" w:eastAsia="Arial" w:hAnsi="Arial" w:cs="Arial"/>
          <w:sz w:val="20"/>
          <w:szCs w:val="20"/>
        </w:rPr>
        <w:t xml:space="preserve">, </w:t>
      </w:r>
      <w:r w:rsidR="002F580D">
        <w:rPr>
          <w:rFonts w:ascii="Arial" w:eastAsia="Arial" w:hAnsi="Arial" w:cs="Arial"/>
          <w:sz w:val="20"/>
          <w:szCs w:val="20"/>
        </w:rPr>
        <w:t xml:space="preserve">with </w:t>
      </w:r>
      <w:r w:rsidR="001613AD" w:rsidRPr="00E01E78">
        <w:rPr>
          <w:rFonts w:ascii="Arial" w:eastAsia="Arial" w:hAnsi="Arial" w:cs="Arial"/>
          <w:sz w:val="20"/>
          <w:szCs w:val="20"/>
        </w:rPr>
        <w:t xml:space="preserve">E. Yu, </w:t>
      </w:r>
      <w:hyperlink r:id="rId13" w:history="1">
        <w:r w:rsidR="001613AD" w:rsidRPr="00E01E78">
          <w:rPr>
            <w:rStyle w:val="Hyperlink"/>
            <w:rFonts w:ascii="Arial" w:eastAsia="Arial" w:hAnsi="Arial" w:cs="Arial"/>
            <w:sz w:val="20"/>
            <w:szCs w:val="20"/>
          </w:rPr>
          <w:t>SIURO</w:t>
        </w:r>
      </w:hyperlink>
      <w:r w:rsidR="00786D6B" w:rsidRPr="00E01E78">
        <w:rPr>
          <w:rFonts w:ascii="Arial" w:eastAsia="Arial" w:hAnsi="Arial" w:cs="Arial"/>
          <w:sz w:val="20"/>
          <w:szCs w:val="20"/>
        </w:rPr>
        <w:tab/>
      </w:r>
      <w:r w:rsidR="00C81951" w:rsidRPr="00E01E78">
        <w:rPr>
          <w:rFonts w:ascii="Arial" w:eastAsia="Arial" w:hAnsi="Arial" w:cs="Arial"/>
          <w:sz w:val="20"/>
          <w:szCs w:val="20"/>
        </w:rPr>
        <w:tab/>
      </w:r>
      <w:r w:rsidR="00C81951" w:rsidRPr="00E01E78">
        <w:rPr>
          <w:rFonts w:ascii="Arial" w:eastAsia="Arial" w:hAnsi="Arial" w:cs="Arial"/>
          <w:sz w:val="20"/>
          <w:szCs w:val="20"/>
        </w:rPr>
        <w:tab/>
      </w:r>
      <w:r w:rsidR="00C81951" w:rsidRPr="00E01E78">
        <w:rPr>
          <w:rFonts w:ascii="Arial" w:eastAsia="Arial" w:hAnsi="Arial" w:cs="Arial"/>
          <w:sz w:val="20"/>
          <w:szCs w:val="20"/>
        </w:rPr>
        <w:tab/>
      </w:r>
      <w:r w:rsidR="00C81951" w:rsidRPr="00E01E78">
        <w:rPr>
          <w:rFonts w:ascii="Arial" w:eastAsia="Arial" w:hAnsi="Arial" w:cs="Arial"/>
          <w:sz w:val="20"/>
          <w:szCs w:val="20"/>
        </w:rPr>
        <w:tab/>
      </w:r>
      <w:r w:rsidR="00C81951" w:rsidRPr="00E01E78">
        <w:rPr>
          <w:rFonts w:ascii="Arial" w:eastAsia="Arial" w:hAnsi="Arial" w:cs="Arial"/>
          <w:sz w:val="20"/>
          <w:szCs w:val="20"/>
        </w:rPr>
        <w:tab/>
      </w:r>
      <w:r w:rsidR="002F580D">
        <w:rPr>
          <w:rFonts w:ascii="Arial" w:eastAsia="Arial" w:hAnsi="Arial" w:cs="Arial"/>
          <w:sz w:val="20"/>
          <w:szCs w:val="20"/>
        </w:rPr>
        <w:tab/>
      </w:r>
      <w:r w:rsidR="00C81951" w:rsidRPr="00E01E78">
        <w:rPr>
          <w:rFonts w:ascii="Arial" w:eastAsia="Arial" w:hAnsi="Arial" w:cs="Arial"/>
          <w:sz w:val="20"/>
          <w:szCs w:val="20"/>
        </w:rPr>
        <w:tab/>
      </w:r>
      <w:r w:rsidR="001613AD">
        <w:rPr>
          <w:rFonts w:ascii="Arial" w:eastAsia="Arial" w:hAnsi="Arial" w:cs="Arial"/>
          <w:sz w:val="20"/>
          <w:szCs w:val="20"/>
        </w:rPr>
        <w:t xml:space="preserve">  </w:t>
      </w:r>
      <w:r w:rsidR="0075350E">
        <w:rPr>
          <w:rFonts w:ascii="Arial" w:eastAsia="Arial" w:hAnsi="Arial" w:cs="Arial"/>
          <w:sz w:val="20"/>
          <w:szCs w:val="20"/>
        </w:rPr>
        <w:t xml:space="preserve"> </w:t>
      </w:r>
      <w:r w:rsidR="001613AD">
        <w:rPr>
          <w:rFonts w:ascii="Arial" w:eastAsia="Arial" w:hAnsi="Arial" w:cs="Arial"/>
          <w:sz w:val="20"/>
          <w:szCs w:val="20"/>
        </w:rPr>
        <w:t xml:space="preserve"> </w:t>
      </w:r>
      <w:r w:rsidR="00C81951" w:rsidRPr="00E01E78">
        <w:rPr>
          <w:rFonts w:ascii="Arial" w:eastAsia="Arial" w:hAnsi="Arial" w:cs="Arial"/>
          <w:b/>
          <w:sz w:val="20"/>
          <w:szCs w:val="20"/>
        </w:rPr>
        <w:t>2014</w:t>
      </w:r>
      <w:r w:rsidR="00632481" w:rsidRPr="00E01E78">
        <w:rPr>
          <w:rFonts w:ascii="Arial" w:eastAsia="Arial" w:hAnsi="Arial" w:cs="Arial"/>
          <w:sz w:val="20"/>
          <w:szCs w:val="20"/>
        </w:rPr>
        <w:t xml:space="preserve"> </w:t>
      </w:r>
    </w:p>
    <w:p w14:paraId="30890A9C" w14:textId="51550DB8" w:rsidR="00786D6B" w:rsidRPr="00BC6BEF" w:rsidRDefault="00BC6BEF" w:rsidP="00BC6BEF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Used MATLAB</w:t>
      </w:r>
      <w:r w:rsidR="00CE2352">
        <w:rPr>
          <w:rFonts w:ascii="Arial" w:eastAsia="Arial" w:hAnsi="Arial" w:cs="Arial"/>
          <w:sz w:val="20"/>
          <w:szCs w:val="20"/>
        </w:rPr>
        <w:t xml:space="preserve"> </w:t>
      </w:r>
      <w:r w:rsidR="00571358">
        <w:rPr>
          <w:rFonts w:ascii="Arial" w:eastAsia="Arial" w:hAnsi="Arial" w:cs="Arial"/>
          <w:sz w:val="20"/>
          <w:szCs w:val="20"/>
        </w:rPr>
        <w:t xml:space="preserve">and spectral analysis </w:t>
      </w:r>
      <w:r w:rsidR="00CE2352">
        <w:rPr>
          <w:rFonts w:ascii="Arial" w:eastAsia="Arial" w:hAnsi="Arial" w:cs="Arial"/>
          <w:sz w:val="20"/>
          <w:szCs w:val="20"/>
        </w:rPr>
        <w:t>to study a generalized eigenvalue problem</w:t>
      </w:r>
    </w:p>
    <w:p w14:paraId="1468BF24" w14:textId="77777777" w:rsidR="009E43A3" w:rsidRDefault="009E43A3" w:rsidP="009E43A3">
      <w:pPr>
        <w:spacing w:line="276" w:lineRule="auto"/>
        <w:rPr>
          <w:rFonts w:ascii="Arial" w:eastAsia="Arial" w:hAnsi="Arial" w:cs="Arial"/>
          <w:b/>
          <w:sz w:val="6"/>
          <w:szCs w:val="6"/>
        </w:rPr>
      </w:pPr>
    </w:p>
    <w:p w14:paraId="117991F6" w14:textId="77777777" w:rsidR="00632481" w:rsidRDefault="00632481" w:rsidP="002120D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sz w:val="6"/>
          <w:szCs w:val="6"/>
        </w:rPr>
      </w:pPr>
    </w:p>
    <w:p w14:paraId="7FE14196" w14:textId="77777777" w:rsidR="002120DD" w:rsidRDefault="002120DD" w:rsidP="002120D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7F9E12AC" w14:textId="77777777" w:rsidR="002120DD" w:rsidRDefault="000F7416" w:rsidP="002120DD">
      <w:pPr>
        <w:spacing w:line="276" w:lineRule="auto"/>
        <w:ind w:left="360" w:hanging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Ph. D. </w:t>
      </w:r>
      <w:r w:rsidRPr="000F7416">
        <w:rPr>
          <w:rFonts w:ascii="Arial" w:eastAsia="Arial" w:hAnsi="Arial" w:cs="Arial"/>
          <w:i/>
          <w:sz w:val="20"/>
          <w:szCs w:val="20"/>
        </w:rPr>
        <w:t xml:space="preserve">Stony Brook </w:t>
      </w:r>
      <w:r w:rsidR="002120DD" w:rsidRPr="000F7416">
        <w:rPr>
          <w:rFonts w:ascii="Arial" w:eastAsia="Arial" w:hAnsi="Arial" w:cs="Arial"/>
          <w:i/>
          <w:sz w:val="20"/>
          <w:szCs w:val="20"/>
        </w:rPr>
        <w:t>University</w:t>
      </w:r>
      <w:r w:rsidR="002120DD">
        <w:rPr>
          <w:rFonts w:ascii="Arial" w:eastAsia="Arial" w:hAnsi="Arial" w:cs="Arial"/>
          <w:b/>
          <w:sz w:val="20"/>
          <w:szCs w:val="20"/>
        </w:rPr>
        <w:t>,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0F7416">
        <w:rPr>
          <w:rFonts w:ascii="Arial" w:eastAsia="Arial" w:hAnsi="Arial" w:cs="Arial"/>
          <w:sz w:val="20"/>
          <w:szCs w:val="20"/>
        </w:rPr>
        <w:t>Mathematics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0F7416">
        <w:rPr>
          <w:rFonts w:ascii="Arial" w:eastAsia="Arial" w:hAnsi="Arial" w:cs="Arial"/>
          <w:sz w:val="20"/>
          <w:szCs w:val="20"/>
        </w:rPr>
        <w:t>(geometry and topology</w:t>
      </w:r>
      <w:r>
        <w:rPr>
          <w:rFonts w:ascii="Arial" w:eastAsia="Arial" w:hAnsi="Arial" w:cs="Arial"/>
          <w:sz w:val="20"/>
          <w:szCs w:val="20"/>
        </w:rPr>
        <w:t>)</w:t>
      </w:r>
      <w:r w:rsidR="002120DD">
        <w:rPr>
          <w:rFonts w:ascii="Arial" w:eastAsia="Arial" w:hAnsi="Arial" w:cs="Arial"/>
          <w:sz w:val="20"/>
          <w:szCs w:val="20"/>
        </w:rPr>
        <w:t xml:space="preserve">    </w:t>
      </w:r>
      <w:r w:rsidR="002120DD">
        <w:rPr>
          <w:rFonts w:ascii="Arial" w:eastAsia="Arial" w:hAnsi="Arial" w:cs="Arial"/>
          <w:sz w:val="20"/>
          <w:szCs w:val="20"/>
        </w:rPr>
        <w:tab/>
        <w:t xml:space="preserve">        </w:t>
      </w:r>
      <w:r w:rsidR="002120DD">
        <w:rPr>
          <w:rFonts w:ascii="Arial" w:eastAsia="Arial" w:hAnsi="Arial" w:cs="Arial"/>
          <w:sz w:val="20"/>
          <w:szCs w:val="20"/>
        </w:rPr>
        <w:tab/>
        <w:t xml:space="preserve">                         </w:t>
      </w:r>
      <w:r w:rsidR="002120DD">
        <w:rPr>
          <w:rFonts w:ascii="Arial" w:eastAsia="Arial" w:hAnsi="Arial" w:cs="Arial"/>
          <w:sz w:val="20"/>
          <w:szCs w:val="20"/>
        </w:rPr>
        <w:tab/>
        <w:t xml:space="preserve">                  </w:t>
      </w:r>
      <w:r w:rsidR="002120DD">
        <w:rPr>
          <w:rFonts w:ascii="Arial" w:eastAsia="Arial" w:hAnsi="Arial" w:cs="Arial"/>
          <w:sz w:val="20"/>
          <w:szCs w:val="20"/>
        </w:rPr>
        <w:tab/>
        <w:t xml:space="preserve">                 </w:t>
      </w:r>
      <w:r w:rsidR="002120DD">
        <w:rPr>
          <w:rFonts w:ascii="Arial" w:eastAsia="Arial" w:hAnsi="Arial" w:cs="Arial"/>
          <w:b/>
          <w:sz w:val="20"/>
          <w:szCs w:val="20"/>
        </w:rPr>
        <w:t>2023</w:t>
      </w:r>
    </w:p>
    <w:p w14:paraId="28D7565C" w14:textId="77777777" w:rsidR="005D7860" w:rsidRDefault="00BD22E0" w:rsidP="00BD22E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B.S. </w:t>
      </w:r>
      <w:r w:rsidR="000F7416" w:rsidRPr="00BD22E0">
        <w:rPr>
          <w:rFonts w:ascii="Arial" w:eastAsia="Arial" w:hAnsi="Arial" w:cs="Arial"/>
          <w:sz w:val="20"/>
          <w:szCs w:val="20"/>
        </w:rPr>
        <w:t xml:space="preserve">Calvin </w:t>
      </w:r>
      <w:r w:rsidR="002120DD" w:rsidRPr="00BD22E0">
        <w:rPr>
          <w:rFonts w:ascii="Arial" w:eastAsia="Arial" w:hAnsi="Arial" w:cs="Arial"/>
          <w:sz w:val="20"/>
          <w:szCs w:val="20"/>
        </w:rPr>
        <w:t>University,</w:t>
      </w:r>
      <w:r>
        <w:rPr>
          <w:rFonts w:ascii="Arial" w:eastAsia="Arial" w:hAnsi="Arial" w:cs="Arial"/>
          <w:sz w:val="20"/>
          <w:szCs w:val="20"/>
        </w:rPr>
        <w:t xml:space="preserve"> Mathematics</w:t>
      </w:r>
      <w:r w:rsidR="00B31BF6">
        <w:rPr>
          <w:rFonts w:ascii="Arial" w:eastAsia="Arial" w:hAnsi="Arial" w:cs="Arial"/>
          <w:sz w:val="20"/>
          <w:szCs w:val="20"/>
        </w:rPr>
        <w:t xml:space="preserve">, </w:t>
      </w:r>
      <w:r w:rsidR="00B31BF6" w:rsidRPr="00B31BF6">
        <w:rPr>
          <w:rFonts w:ascii="Arial" w:eastAsia="Arial" w:hAnsi="Arial" w:cs="Arial"/>
          <w:i/>
          <w:sz w:val="20"/>
          <w:szCs w:val="20"/>
        </w:rPr>
        <w:t>summa cum laude</w:t>
      </w:r>
      <w:r w:rsidR="002120DD">
        <w:rPr>
          <w:rFonts w:ascii="Arial" w:eastAsia="Arial" w:hAnsi="Arial" w:cs="Arial"/>
          <w:sz w:val="20"/>
          <w:szCs w:val="20"/>
        </w:rPr>
        <w:t xml:space="preserve">            </w:t>
      </w:r>
      <w:r w:rsidR="002120DD">
        <w:rPr>
          <w:rFonts w:ascii="Arial" w:eastAsia="Arial" w:hAnsi="Arial" w:cs="Arial"/>
          <w:sz w:val="20"/>
          <w:szCs w:val="20"/>
        </w:rPr>
        <w:tab/>
        <w:t xml:space="preserve">                         </w:t>
      </w:r>
      <w:r w:rsidR="002120DD">
        <w:rPr>
          <w:rFonts w:ascii="Arial" w:eastAsia="Arial" w:hAnsi="Arial" w:cs="Arial"/>
          <w:sz w:val="20"/>
          <w:szCs w:val="20"/>
        </w:rPr>
        <w:tab/>
        <w:t xml:space="preserve">                  </w:t>
      </w:r>
      <w:r w:rsidR="002120DD">
        <w:rPr>
          <w:rFonts w:ascii="Arial" w:eastAsia="Arial" w:hAnsi="Arial" w:cs="Arial"/>
          <w:sz w:val="20"/>
          <w:szCs w:val="20"/>
        </w:rPr>
        <w:tab/>
        <w:t xml:space="preserve">               </w:t>
      </w:r>
      <w:r w:rsidR="00B31BF6">
        <w:rPr>
          <w:rFonts w:ascii="Arial" w:eastAsia="Arial" w:hAnsi="Arial" w:cs="Arial"/>
          <w:sz w:val="20"/>
          <w:szCs w:val="20"/>
        </w:rPr>
        <w:tab/>
        <w:t xml:space="preserve">               </w:t>
      </w:r>
      <w:r w:rsidR="002120DD">
        <w:rPr>
          <w:rFonts w:ascii="Arial" w:eastAsia="Arial" w:hAnsi="Arial" w:cs="Arial"/>
          <w:sz w:val="20"/>
          <w:szCs w:val="20"/>
        </w:rPr>
        <w:t xml:space="preserve"> </w:t>
      </w:r>
      <w:r w:rsidR="002120DD">
        <w:rPr>
          <w:rFonts w:ascii="Arial" w:eastAsia="Arial" w:hAnsi="Arial" w:cs="Arial"/>
          <w:b/>
          <w:sz w:val="20"/>
          <w:szCs w:val="20"/>
        </w:rPr>
        <w:t xml:space="preserve"> 20</w:t>
      </w:r>
      <w:r w:rsidR="000F7416">
        <w:rPr>
          <w:rFonts w:ascii="Arial" w:eastAsia="Arial" w:hAnsi="Arial" w:cs="Arial"/>
          <w:b/>
          <w:sz w:val="20"/>
          <w:szCs w:val="20"/>
        </w:rPr>
        <w:t>17</w:t>
      </w:r>
    </w:p>
    <w:p w14:paraId="131EC91D" w14:textId="16E8448E" w:rsidR="005D7860" w:rsidRDefault="005D7860" w:rsidP="005D7860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bCs/>
          <w:sz w:val="20"/>
          <w:szCs w:val="20"/>
        </w:rPr>
      </w:pPr>
      <w:r w:rsidRPr="005D7860">
        <w:rPr>
          <w:rFonts w:ascii="Arial" w:eastAsia="Arial" w:hAnsi="Arial" w:cs="Arial"/>
          <w:bCs/>
          <w:sz w:val="20"/>
          <w:szCs w:val="20"/>
        </w:rPr>
        <w:t>NSF Scientific Computing Scholar</w:t>
      </w:r>
      <w:r w:rsidR="00FA7BA4">
        <w:rPr>
          <w:rFonts w:ascii="Arial" w:eastAsia="Arial" w:hAnsi="Arial" w:cs="Arial"/>
          <w:bCs/>
          <w:sz w:val="20"/>
          <w:szCs w:val="20"/>
        </w:rPr>
        <w:t xml:space="preserve">: for excellence in </w:t>
      </w:r>
      <w:r w:rsidR="00D66865">
        <w:rPr>
          <w:rFonts w:ascii="Arial" w:eastAsia="Arial" w:hAnsi="Arial" w:cs="Arial"/>
          <w:bCs/>
          <w:sz w:val="20"/>
          <w:szCs w:val="20"/>
        </w:rPr>
        <w:t xml:space="preserve">mathematical </w:t>
      </w:r>
      <w:r w:rsidR="00FA7BA4">
        <w:rPr>
          <w:rFonts w:ascii="Arial" w:eastAsia="Arial" w:hAnsi="Arial" w:cs="Arial"/>
          <w:bCs/>
          <w:sz w:val="20"/>
          <w:szCs w:val="20"/>
        </w:rPr>
        <w:t>modeling and computation</w:t>
      </w:r>
    </w:p>
    <w:p w14:paraId="0B2C7833" w14:textId="67128D44" w:rsidR="005D7860" w:rsidRDefault="009E30AF" w:rsidP="005D7860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Barry </w:t>
      </w:r>
      <w:r w:rsidR="005D7860">
        <w:rPr>
          <w:rFonts w:ascii="Arial" w:eastAsia="Arial" w:hAnsi="Arial" w:cs="Arial"/>
          <w:bCs/>
          <w:sz w:val="20"/>
          <w:szCs w:val="20"/>
        </w:rPr>
        <w:t>Goldwater Scholar</w:t>
      </w:r>
      <w:r w:rsidR="002E011F">
        <w:rPr>
          <w:rFonts w:ascii="Arial" w:eastAsia="Arial" w:hAnsi="Arial" w:cs="Arial"/>
          <w:bCs/>
          <w:sz w:val="20"/>
          <w:szCs w:val="20"/>
        </w:rPr>
        <w:t>: for excellence in mathematical research</w:t>
      </w:r>
    </w:p>
    <w:p w14:paraId="4DC2560D" w14:textId="08E8972A" w:rsidR="00C369F3" w:rsidRPr="005D7860" w:rsidRDefault="00C369F3" w:rsidP="005D7860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Math Club Organizer, Top </w:t>
      </w:r>
      <w:r w:rsidR="004450D2">
        <w:rPr>
          <w:rFonts w:ascii="Arial" w:eastAsia="Arial" w:hAnsi="Arial" w:cs="Arial"/>
          <w:bCs/>
          <w:sz w:val="20"/>
          <w:szCs w:val="20"/>
        </w:rPr>
        <w:t>17</w:t>
      </w:r>
      <w:r>
        <w:rPr>
          <w:rFonts w:ascii="Arial" w:eastAsia="Arial" w:hAnsi="Arial" w:cs="Arial"/>
          <w:bCs/>
          <w:sz w:val="20"/>
          <w:szCs w:val="20"/>
        </w:rPr>
        <w:t xml:space="preserve">% in 2014 </w:t>
      </w:r>
      <w:hyperlink r:id="rId14" w:history="1">
        <w:r w:rsidRPr="008426F6">
          <w:rPr>
            <w:rStyle w:val="Hyperlink"/>
            <w:rFonts w:ascii="Arial" w:eastAsia="Arial" w:hAnsi="Arial" w:cs="Arial"/>
            <w:bCs/>
            <w:sz w:val="20"/>
            <w:szCs w:val="20"/>
          </w:rPr>
          <w:t>William Lowell Putnam Mathematical Competition</w:t>
        </w:r>
      </w:hyperlink>
    </w:p>
    <w:p w14:paraId="6E3F4200" w14:textId="1A7B9C10" w:rsidR="006A1E4B" w:rsidRPr="002120DD" w:rsidRDefault="00BD22E0" w:rsidP="00BD22E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B.A. </w:t>
      </w:r>
      <w:r w:rsidRPr="00BD22E0">
        <w:rPr>
          <w:rFonts w:ascii="Arial" w:eastAsia="Arial" w:hAnsi="Arial" w:cs="Arial"/>
          <w:sz w:val="20"/>
          <w:szCs w:val="20"/>
        </w:rPr>
        <w:t xml:space="preserve">Calvin </w:t>
      </w:r>
      <w:r w:rsidR="002120DD" w:rsidRPr="00BD22E0">
        <w:rPr>
          <w:rFonts w:ascii="Arial" w:eastAsia="Arial" w:hAnsi="Arial" w:cs="Arial"/>
          <w:sz w:val="20"/>
          <w:szCs w:val="20"/>
        </w:rPr>
        <w:t>University</w:t>
      </w:r>
      <w:r w:rsidR="002120DD">
        <w:rPr>
          <w:rFonts w:ascii="Arial" w:eastAsia="Arial" w:hAnsi="Arial" w:cs="Arial"/>
          <w:b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Philosophy and Ancient Greek</w:t>
      </w:r>
      <w:r w:rsidR="00562643">
        <w:rPr>
          <w:rFonts w:ascii="Arial" w:eastAsia="Arial" w:hAnsi="Arial" w:cs="Arial"/>
          <w:sz w:val="20"/>
          <w:szCs w:val="20"/>
        </w:rPr>
        <w:t>,</w:t>
      </w:r>
      <w:r w:rsidR="00562643" w:rsidRPr="00562643">
        <w:rPr>
          <w:rFonts w:ascii="Arial" w:eastAsia="Arial" w:hAnsi="Arial" w:cs="Arial"/>
          <w:i/>
          <w:sz w:val="20"/>
          <w:szCs w:val="20"/>
        </w:rPr>
        <w:t xml:space="preserve"> </w:t>
      </w:r>
      <w:r w:rsidR="00562643" w:rsidRPr="00B31BF6">
        <w:rPr>
          <w:rFonts w:ascii="Arial" w:eastAsia="Arial" w:hAnsi="Arial" w:cs="Arial"/>
          <w:i/>
          <w:sz w:val="20"/>
          <w:szCs w:val="20"/>
        </w:rPr>
        <w:t>summa cum laud</w:t>
      </w:r>
      <w:r w:rsidR="00562643">
        <w:rPr>
          <w:rFonts w:ascii="Arial" w:eastAsia="Arial" w:hAnsi="Arial" w:cs="Arial"/>
          <w:i/>
          <w:sz w:val="20"/>
          <w:szCs w:val="20"/>
        </w:rPr>
        <w:t>e</w:t>
      </w:r>
      <w:r w:rsidR="002120DD">
        <w:rPr>
          <w:rFonts w:ascii="Arial" w:eastAsia="Arial" w:hAnsi="Arial" w:cs="Arial"/>
          <w:sz w:val="20"/>
          <w:szCs w:val="20"/>
        </w:rPr>
        <w:t xml:space="preserve">       </w:t>
      </w:r>
      <w:r w:rsidR="002120DD">
        <w:rPr>
          <w:rFonts w:ascii="Arial" w:eastAsia="Arial" w:hAnsi="Arial" w:cs="Arial"/>
          <w:sz w:val="20"/>
          <w:szCs w:val="20"/>
        </w:rPr>
        <w:tab/>
        <w:t xml:space="preserve">        </w:t>
      </w:r>
      <w:r w:rsidR="002120DD">
        <w:rPr>
          <w:rFonts w:ascii="Arial" w:eastAsia="Arial" w:hAnsi="Arial" w:cs="Arial"/>
          <w:sz w:val="20"/>
          <w:szCs w:val="20"/>
        </w:rPr>
        <w:tab/>
        <w:t xml:space="preserve">                         </w:t>
      </w:r>
      <w:r w:rsidR="002120DD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2120DD">
        <w:rPr>
          <w:rFonts w:ascii="Arial" w:eastAsia="Arial" w:hAnsi="Arial" w:cs="Arial"/>
          <w:sz w:val="20"/>
          <w:szCs w:val="20"/>
        </w:rPr>
        <w:tab/>
      </w:r>
      <w:r w:rsidR="002120DD">
        <w:rPr>
          <w:rFonts w:ascii="Arial" w:eastAsia="Arial" w:hAnsi="Arial" w:cs="Arial"/>
          <w:sz w:val="20"/>
          <w:szCs w:val="20"/>
        </w:rPr>
        <w:tab/>
        <w:t xml:space="preserve"> </w:t>
      </w:r>
      <w:r w:rsidR="000F7416">
        <w:rPr>
          <w:rFonts w:ascii="Arial" w:eastAsia="Arial" w:hAnsi="Arial" w:cs="Arial"/>
          <w:sz w:val="20"/>
          <w:szCs w:val="20"/>
        </w:rPr>
        <w:t xml:space="preserve">   </w:t>
      </w:r>
      <w:r w:rsidR="000F7416" w:rsidRPr="000F7416">
        <w:rPr>
          <w:rFonts w:ascii="Arial" w:eastAsia="Arial" w:hAnsi="Arial" w:cs="Arial"/>
          <w:b/>
          <w:sz w:val="20"/>
          <w:szCs w:val="20"/>
        </w:rPr>
        <w:t>2017</w:t>
      </w:r>
    </w:p>
    <w:sectPr w:rsidR="006A1E4B" w:rsidRPr="002120DD">
      <w:type w:val="continuous"/>
      <w:pgSz w:w="12240" w:h="15840"/>
      <w:pgMar w:top="342" w:right="360" w:bottom="72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1D1D"/>
    <w:multiLevelType w:val="multilevel"/>
    <w:tmpl w:val="2EE09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EA568A"/>
    <w:multiLevelType w:val="hybridMultilevel"/>
    <w:tmpl w:val="E1E84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6D5206"/>
    <w:multiLevelType w:val="multilevel"/>
    <w:tmpl w:val="E258FA7C"/>
    <w:lvl w:ilvl="0">
      <w:start w:val="1"/>
      <w:numFmt w:val="bullet"/>
      <w:lvlText w:val="●"/>
      <w:lvlJc w:val="left"/>
      <w:pPr>
        <w:ind w:left="64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5103D4"/>
    <w:multiLevelType w:val="multilevel"/>
    <w:tmpl w:val="386047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274D27"/>
    <w:multiLevelType w:val="multilevel"/>
    <w:tmpl w:val="31B8DD7A"/>
    <w:lvl w:ilvl="0">
      <w:start w:val="1"/>
      <w:numFmt w:val="bullet"/>
      <w:lvlText w:val="●"/>
      <w:lvlJc w:val="left"/>
      <w:pPr>
        <w:ind w:left="64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816658">
    <w:abstractNumId w:val="0"/>
  </w:num>
  <w:num w:numId="2" w16cid:durableId="1422293001">
    <w:abstractNumId w:val="3"/>
  </w:num>
  <w:num w:numId="3" w16cid:durableId="584612264">
    <w:abstractNumId w:val="2"/>
  </w:num>
  <w:num w:numId="4" w16cid:durableId="752121246">
    <w:abstractNumId w:val="4"/>
  </w:num>
  <w:num w:numId="5" w16cid:durableId="186551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D"/>
    <w:rsid w:val="00021CF6"/>
    <w:rsid w:val="000309B0"/>
    <w:rsid w:val="00034074"/>
    <w:rsid w:val="000B6230"/>
    <w:rsid w:val="000C4535"/>
    <w:rsid w:val="000F7416"/>
    <w:rsid w:val="00156C30"/>
    <w:rsid w:val="001613AD"/>
    <w:rsid w:val="001D7F75"/>
    <w:rsid w:val="002120DD"/>
    <w:rsid w:val="0023507B"/>
    <w:rsid w:val="00263C11"/>
    <w:rsid w:val="0026484E"/>
    <w:rsid w:val="00266BFD"/>
    <w:rsid w:val="00297FB8"/>
    <w:rsid w:val="002A6BF6"/>
    <w:rsid w:val="002B25B4"/>
    <w:rsid w:val="002E011F"/>
    <w:rsid w:val="002F1F1B"/>
    <w:rsid w:val="002F580D"/>
    <w:rsid w:val="003308E7"/>
    <w:rsid w:val="003646DB"/>
    <w:rsid w:val="00364B36"/>
    <w:rsid w:val="003906AC"/>
    <w:rsid w:val="003C4278"/>
    <w:rsid w:val="003D0617"/>
    <w:rsid w:val="003D5606"/>
    <w:rsid w:val="003E5680"/>
    <w:rsid w:val="00400FD6"/>
    <w:rsid w:val="00444EA2"/>
    <w:rsid w:val="004450D2"/>
    <w:rsid w:val="00450ABF"/>
    <w:rsid w:val="00480240"/>
    <w:rsid w:val="00492946"/>
    <w:rsid w:val="004978FF"/>
    <w:rsid w:val="004B7C3A"/>
    <w:rsid w:val="004D0991"/>
    <w:rsid w:val="00526086"/>
    <w:rsid w:val="00560DD8"/>
    <w:rsid w:val="00562022"/>
    <w:rsid w:val="00562643"/>
    <w:rsid w:val="00570DEF"/>
    <w:rsid w:val="00571358"/>
    <w:rsid w:val="00586ED0"/>
    <w:rsid w:val="005C1A26"/>
    <w:rsid w:val="005C58D8"/>
    <w:rsid w:val="005D7860"/>
    <w:rsid w:val="005E1F1D"/>
    <w:rsid w:val="005E66D9"/>
    <w:rsid w:val="005F1DC7"/>
    <w:rsid w:val="0060251E"/>
    <w:rsid w:val="006028C6"/>
    <w:rsid w:val="0061788A"/>
    <w:rsid w:val="0062224B"/>
    <w:rsid w:val="00627A3B"/>
    <w:rsid w:val="00632481"/>
    <w:rsid w:val="00637752"/>
    <w:rsid w:val="006569F2"/>
    <w:rsid w:val="00673713"/>
    <w:rsid w:val="006925FE"/>
    <w:rsid w:val="00697A40"/>
    <w:rsid w:val="006A1E4B"/>
    <w:rsid w:val="006B1935"/>
    <w:rsid w:val="006C115F"/>
    <w:rsid w:val="006E2C10"/>
    <w:rsid w:val="00734A23"/>
    <w:rsid w:val="0075350E"/>
    <w:rsid w:val="0077571F"/>
    <w:rsid w:val="00786D6B"/>
    <w:rsid w:val="007B7C86"/>
    <w:rsid w:val="007B7D8A"/>
    <w:rsid w:val="007D2626"/>
    <w:rsid w:val="007F494D"/>
    <w:rsid w:val="00806BA0"/>
    <w:rsid w:val="00823F4D"/>
    <w:rsid w:val="008426F6"/>
    <w:rsid w:val="00850F0E"/>
    <w:rsid w:val="0087171B"/>
    <w:rsid w:val="0089046D"/>
    <w:rsid w:val="0089078A"/>
    <w:rsid w:val="00895A07"/>
    <w:rsid w:val="008A0151"/>
    <w:rsid w:val="008A0E34"/>
    <w:rsid w:val="008A11A3"/>
    <w:rsid w:val="008A74D4"/>
    <w:rsid w:val="008F26BE"/>
    <w:rsid w:val="008F2BB3"/>
    <w:rsid w:val="00913FAB"/>
    <w:rsid w:val="009141DF"/>
    <w:rsid w:val="0093241E"/>
    <w:rsid w:val="009C28F2"/>
    <w:rsid w:val="009C69B8"/>
    <w:rsid w:val="009E2BC7"/>
    <w:rsid w:val="009E30AF"/>
    <w:rsid w:val="009E43A3"/>
    <w:rsid w:val="00A050A4"/>
    <w:rsid w:val="00A460F8"/>
    <w:rsid w:val="00A57C40"/>
    <w:rsid w:val="00A83BCF"/>
    <w:rsid w:val="00A93122"/>
    <w:rsid w:val="00AD3E0E"/>
    <w:rsid w:val="00AF70A4"/>
    <w:rsid w:val="00B31BF6"/>
    <w:rsid w:val="00B7080D"/>
    <w:rsid w:val="00B8037E"/>
    <w:rsid w:val="00BC30A5"/>
    <w:rsid w:val="00BC6BEF"/>
    <w:rsid w:val="00BD22E0"/>
    <w:rsid w:val="00C13672"/>
    <w:rsid w:val="00C231EC"/>
    <w:rsid w:val="00C369F3"/>
    <w:rsid w:val="00C46C16"/>
    <w:rsid w:val="00C67C73"/>
    <w:rsid w:val="00C714F7"/>
    <w:rsid w:val="00C81951"/>
    <w:rsid w:val="00C872F4"/>
    <w:rsid w:val="00CA07FC"/>
    <w:rsid w:val="00CE2352"/>
    <w:rsid w:val="00CE7849"/>
    <w:rsid w:val="00CF1931"/>
    <w:rsid w:val="00D01318"/>
    <w:rsid w:val="00D22841"/>
    <w:rsid w:val="00D2379F"/>
    <w:rsid w:val="00D474E7"/>
    <w:rsid w:val="00D50E8E"/>
    <w:rsid w:val="00D66865"/>
    <w:rsid w:val="00D669D9"/>
    <w:rsid w:val="00D850D9"/>
    <w:rsid w:val="00DC19A0"/>
    <w:rsid w:val="00E01E78"/>
    <w:rsid w:val="00E14D2D"/>
    <w:rsid w:val="00E85705"/>
    <w:rsid w:val="00EC4D8C"/>
    <w:rsid w:val="00EC7B0B"/>
    <w:rsid w:val="00F03ACB"/>
    <w:rsid w:val="00F04DAE"/>
    <w:rsid w:val="00F25938"/>
    <w:rsid w:val="00F56896"/>
    <w:rsid w:val="00F6161E"/>
    <w:rsid w:val="00FA7BA4"/>
    <w:rsid w:val="00FB13CB"/>
    <w:rsid w:val="00FB4BFA"/>
    <w:rsid w:val="00FD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310F"/>
  <w15:chartTrackingRefBased/>
  <w15:docId w15:val="{85FDAC7C-C9C6-4D1A-AEF4-E3AEDFD5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D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06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scorched.github.io/" TargetMode="External"/><Relationship Id="rId13" Type="http://schemas.openxmlformats.org/officeDocument/2006/relationships/hyperlink" Target="https://www.semanticscholar.org/paper/The-Krein-Matrix-and-an-Interlacing-Theorem-Shamuel-Yu-Kapitula/2cfb79dfc9f546e5d9277cdcaea4976f4c8221bd?p2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unscorched" TargetMode="External"/><Relationship Id="rId12" Type="http://schemas.openxmlformats.org/officeDocument/2006/relationships/hyperlink" Target="https://www.degruyter.com/document/doi/10.1515/coma-2022-0149/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m-auyeung" TargetMode="External"/><Relationship Id="rId11" Type="http://schemas.openxmlformats.org/officeDocument/2006/relationships/hyperlink" Target="https://doi.org/10.1142/S179352532350036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2308.139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rdosinstitute.org/programs/fall-2024/data-science-boot-camp" TargetMode="External"/><Relationship Id="rId14" Type="http://schemas.openxmlformats.org/officeDocument/2006/relationships/hyperlink" Target="https://maa.org/putn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F6F4-3AAC-41D1-8C3E-3E033F92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14512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Auyeung, Shamuel</dc:creator>
  <cp:keywords/>
  <dc:description/>
  <cp:lastModifiedBy>Chin-In Chu</cp:lastModifiedBy>
  <cp:revision>137</cp:revision>
  <dcterms:created xsi:type="dcterms:W3CDTF">2024-09-12T12:21:00Z</dcterms:created>
  <dcterms:modified xsi:type="dcterms:W3CDTF">2024-12-08T17:31:00Z</dcterms:modified>
</cp:coreProperties>
</file>