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457736">
      <w:pPr>
        <w:pStyle w:val="2"/>
        <w:spacing w:before="720" w:after="624" w:afterLines="200" w:line="60" w:lineRule="auto"/>
        <w:jc w:val="center"/>
        <w:rPr>
          <w:rFonts w:ascii="Times New Roman" w:hAnsi="Times New Roman"/>
          <w:spacing w:val="20"/>
        </w:rPr>
      </w:pPr>
      <w:r>
        <w:rPr>
          <w:rFonts w:hint="eastAsia" w:ascii="Times New Roman" w:hAnsi="Times New Roman"/>
          <w:spacing w:val="20"/>
        </w:rPr>
        <w:t>QG工作室暑期实习生周记</w:t>
      </w:r>
    </w:p>
    <w:tbl>
      <w:tblPr>
        <w:tblStyle w:val="7"/>
        <w:tblW w:w="5000" w:type="pct"/>
        <w:tblInd w:w="0" w:type="dxa"/>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14:paraId="0CB4D13F">
        <w:tblPrEx>
          <w:tblBorders>
            <w:top w:val="none" w:color="auto" w:sz="0" w:space="0"/>
            <w:left w:val="none" w:color="auto" w:sz="0" w:space="0"/>
            <w:bottom w:val="thickThinLargeGap" w:color="000000" w:themeColor="text1"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Pr>
          <w:p w14:paraId="1DDED69E">
            <w:pPr>
              <w:pStyle w:val="6"/>
              <w:rPr>
                <w:rFonts w:ascii="微软雅黑" w:hAnsi="微软雅黑" w:eastAsia="微软雅黑"/>
                <w:sz w:val="28"/>
              </w:rPr>
            </w:pPr>
            <w:r>
              <w:rPr>
                <w:rFonts w:hint="eastAsia" w:ascii="微软雅黑" w:hAnsi="微软雅黑" w:eastAsia="微软雅黑"/>
                <w:sz w:val="28"/>
                <w:lang w:val="zh-CN"/>
              </w:rPr>
              <w:t>姓名</w:t>
            </w:r>
            <w:r>
              <w:rPr>
                <w:rFonts w:ascii="微软雅黑" w:hAnsi="微软雅黑" w:eastAsia="微软雅黑"/>
                <w:sz w:val="28"/>
                <w:lang w:val="zh-CN"/>
              </w:rPr>
              <w:t>：</w:t>
            </w:r>
            <w:r>
              <w:rPr>
                <w:rFonts w:hint="eastAsia" w:ascii="微软雅黑" w:hAnsi="微软雅黑" w:eastAsia="微软雅黑"/>
                <w:sz w:val="28"/>
                <w:lang w:val="en-US" w:eastAsia="zh-CN"/>
              </w:rPr>
              <w:t>洪徐博</w:t>
            </w:r>
            <w:r>
              <w:rPr>
                <w:rFonts w:ascii="微软雅黑" w:hAnsi="微软雅黑" w:eastAsia="微软雅黑"/>
                <w:sz w:val="28"/>
              </w:rPr>
              <w:t xml:space="preserve"> </w:t>
            </w:r>
          </w:p>
        </w:tc>
        <w:tc>
          <w:tcPr>
            <w:tcW w:w="1272" w:type="pct"/>
          </w:tcPr>
          <w:p w14:paraId="4B5C4E12">
            <w:pPr>
              <w:pStyle w:val="6"/>
              <w:ind w:left="113" w:leftChars="54"/>
              <w:rPr>
                <w:rFonts w:ascii="微软雅黑" w:hAnsi="微软雅黑" w:eastAsia="微软雅黑"/>
                <w:sz w:val="28"/>
              </w:rPr>
            </w:pPr>
            <w:r>
              <w:rPr>
                <w:rFonts w:hint="eastAsia" w:ascii="微软雅黑" w:hAnsi="微软雅黑" w:eastAsia="微软雅黑"/>
                <w:sz w:val="28"/>
                <w:lang w:val="zh-CN"/>
              </w:rPr>
              <w:t>组别</w:t>
            </w:r>
            <w:r>
              <w:rPr>
                <w:rFonts w:ascii="微软雅黑" w:hAnsi="微软雅黑" w:eastAsia="微软雅黑"/>
                <w:sz w:val="28"/>
                <w:lang w:val="zh-CN"/>
              </w:rPr>
              <w:t>：</w:t>
            </w:r>
            <w:r>
              <w:rPr>
                <w:rFonts w:hint="eastAsia" w:ascii="微软雅黑" w:hAnsi="微软雅黑" w:eastAsia="微软雅黑"/>
                <w:sz w:val="28"/>
                <w:lang w:val="zh-CN"/>
              </w:rPr>
              <w:t>后台</w:t>
            </w:r>
          </w:p>
        </w:tc>
        <w:tc>
          <w:tcPr>
            <w:tcW w:w="1101" w:type="pct"/>
          </w:tcPr>
          <w:p w14:paraId="21117B71">
            <w:pPr>
              <w:pStyle w:val="6"/>
              <w:rPr>
                <w:rFonts w:ascii="微软雅黑" w:hAnsi="微软雅黑" w:eastAsia="微软雅黑"/>
                <w:sz w:val="28"/>
              </w:rPr>
            </w:pPr>
            <w:r>
              <w:rPr>
                <w:rFonts w:hint="eastAsia" w:ascii="微软雅黑" w:hAnsi="微软雅黑" w:eastAsia="微软雅黑"/>
                <w:sz w:val="28"/>
                <w:lang w:val="zh-CN"/>
              </w:rPr>
              <w:t>年级</w:t>
            </w:r>
            <w:r>
              <w:rPr>
                <w:rFonts w:ascii="微软雅黑" w:hAnsi="微软雅黑" w:eastAsia="微软雅黑"/>
                <w:sz w:val="28"/>
                <w:lang w:val="zh-CN"/>
              </w:rPr>
              <w:t>：202</w:t>
            </w:r>
            <w:r>
              <w:rPr>
                <w:rFonts w:hint="eastAsia" w:ascii="微软雅黑" w:hAnsi="微软雅黑" w:eastAsia="微软雅黑"/>
                <w:sz w:val="28"/>
                <w:lang w:val="en-US" w:eastAsia="zh-CN"/>
              </w:rPr>
              <w:t>3</w:t>
            </w:r>
            <w:r>
              <w:rPr>
                <w:rFonts w:ascii="微软雅黑" w:hAnsi="微软雅黑" w:eastAsia="微软雅黑"/>
                <w:sz w:val="28"/>
                <w:lang w:val="zh-CN"/>
              </w:rPr>
              <w:t>级</w:t>
            </w:r>
          </w:p>
        </w:tc>
        <w:tc>
          <w:tcPr>
            <w:tcW w:w="1440" w:type="pct"/>
          </w:tcPr>
          <w:p w14:paraId="77582F84">
            <w:pPr>
              <w:pStyle w:val="6"/>
              <w:rPr>
                <w:rFonts w:ascii="微软雅黑" w:hAnsi="微软雅黑" w:eastAsia="微软雅黑"/>
                <w:sz w:val="28"/>
                <w:lang w:val="zh-CN"/>
              </w:rPr>
            </w:pPr>
            <w:r>
              <w:rPr>
                <w:rFonts w:hint="eastAsia" w:ascii="微软雅黑" w:hAnsi="微软雅黑" w:eastAsia="微软雅黑"/>
                <w:sz w:val="28"/>
                <w:lang w:val="zh-CN"/>
              </w:rPr>
              <w:t>周次：第</w:t>
            </w:r>
            <w:r>
              <w:rPr>
                <w:rFonts w:hint="eastAsia" w:ascii="微软雅黑" w:hAnsi="微软雅黑" w:eastAsia="微软雅黑"/>
                <w:sz w:val="28"/>
                <w:lang w:val="en-US" w:eastAsia="zh-CN"/>
              </w:rPr>
              <w:t>四</w:t>
            </w:r>
            <w:r>
              <w:rPr>
                <w:rFonts w:hint="eastAsia" w:ascii="微软雅黑" w:hAnsi="微软雅黑" w:eastAsia="微软雅黑"/>
                <w:sz w:val="28"/>
                <w:lang w:val="zh-CN"/>
              </w:rPr>
              <w:t>周</w:t>
            </w:r>
          </w:p>
        </w:tc>
      </w:tr>
    </w:tbl>
    <w:p w14:paraId="7AE6C1C7">
      <w:pPr>
        <w:rPr>
          <w:rFonts w:ascii="微软雅黑" w:hAnsi="微软雅黑" w:eastAsia="微软雅黑"/>
          <w:sz w:val="10"/>
          <w:szCs w:val="10"/>
        </w:rPr>
      </w:pPr>
    </w:p>
    <w:tbl>
      <w:tblPr>
        <w:tblStyle w:val="21"/>
        <w:tblW w:w="9918"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top w:w="0" w:type="dxa"/>
          <w:left w:w="108" w:type="dxa"/>
          <w:bottom w:w="0" w:type="dxa"/>
          <w:right w:w="108" w:type="dxa"/>
        </w:tblCellMar>
      </w:tblPr>
      <w:tblGrid>
        <w:gridCol w:w="1271"/>
        <w:gridCol w:w="8647"/>
      </w:tblGrid>
      <w:tr w14:paraId="64889001">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57" w:hRule="atLeast"/>
        </w:trPr>
        <w:tc>
          <w:tcPr>
            <w:tcW w:w="9918" w:type="dxa"/>
            <w:gridSpan w:val="2"/>
            <w:tcBorders>
              <w:top w:val="single" w:color="ED7D31" w:themeColor="accent2" w:sz="4" w:space="0"/>
              <w:left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tcPr>
          <w:p w14:paraId="44F5BC11">
            <w:pPr>
              <w:jc w:val="cente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第一周周记</w:t>
            </w:r>
          </w:p>
        </w:tc>
      </w:tr>
      <w:tr w14:paraId="1C45A559">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383" w:hRule="atLeast"/>
        </w:trPr>
        <w:tc>
          <w:tcPr>
            <w:tcW w:w="1271" w:type="dxa"/>
            <w:shd w:val="clear" w:color="auto" w:fill="FBE4D5" w:themeFill="accent2" w:themeFillTint="33"/>
            <w:vAlign w:val="center"/>
          </w:tcPr>
          <w:p w14:paraId="02718703">
            <w:pPr>
              <w:jc w:val="center"/>
              <w:rPr>
                <w:b w:val="0"/>
                <w:bCs w:val="0"/>
              </w:rPr>
            </w:pPr>
            <w:r>
              <w:rPr>
                <w:rFonts w:hint="eastAsia"/>
                <w:b/>
                <w:bCs/>
              </w:rPr>
              <w:t>生活随记</w:t>
            </w:r>
          </w:p>
        </w:tc>
        <w:tc>
          <w:tcPr>
            <w:tcW w:w="8647" w:type="dxa"/>
            <w:shd w:val="clear" w:color="auto" w:fill="FBE4D5" w:themeFill="accent2" w:themeFillTint="33"/>
          </w:tcPr>
          <w:p w14:paraId="00B77D6C">
            <w:pPr>
              <w:ind w:firstLine="210" w:firstLineChars="100"/>
              <w:rPr>
                <w:rFonts w:hint="default" w:eastAsiaTheme="minorEastAsia"/>
                <w:lang w:val="en-US" w:eastAsia="zh-CN"/>
              </w:rPr>
            </w:pPr>
            <w:r>
              <w:rPr>
                <w:rFonts w:hint="eastAsia"/>
                <w:lang w:val="en-US" w:eastAsia="zh-CN"/>
              </w:rPr>
              <w:t xml:space="preserve">  本周开始末期考核，心中虽然有些紧张，但还是与后台同伴们认真思考讨论了考核题目，并且完成了传统网络业务及接口的代码实现，虽然各功能还未系统测试，但我有信心，至少到时候出bug了也能尽快修复，现在还在烦恼该如何编写亮点之一waf防火墙。</w:t>
            </w:r>
          </w:p>
        </w:tc>
      </w:tr>
      <w:tr w14:paraId="5A809532">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3259" w:hRule="atLeast"/>
        </w:trPr>
        <w:tc>
          <w:tcPr>
            <w:tcW w:w="1271" w:type="dxa"/>
            <w:vAlign w:val="center"/>
          </w:tcPr>
          <w:p w14:paraId="754390BF">
            <w:pPr>
              <w:jc w:val="center"/>
              <w:rPr>
                <w:b w:val="0"/>
                <w:bCs w:val="0"/>
              </w:rPr>
            </w:pPr>
            <w:r>
              <w:rPr>
                <w:rFonts w:hint="eastAsia"/>
                <w:b/>
                <w:bCs/>
              </w:rPr>
              <w:t>学习</w:t>
            </w:r>
          </w:p>
          <w:p w14:paraId="0332742D">
            <w:pPr>
              <w:jc w:val="center"/>
              <w:rPr>
                <w:b w:val="0"/>
                <w:bCs w:val="0"/>
              </w:rPr>
            </w:pPr>
            <w:r>
              <w:rPr>
                <w:rFonts w:hint="eastAsia"/>
                <w:b/>
                <w:bCs/>
              </w:rPr>
              <w:t>开发</w:t>
            </w:r>
          </w:p>
          <w:p w14:paraId="093C35CE">
            <w:pPr>
              <w:jc w:val="center"/>
              <w:rPr>
                <w:b w:val="0"/>
                <w:bCs w:val="0"/>
              </w:rPr>
            </w:pPr>
            <w:r>
              <w:rPr>
                <w:rFonts w:hint="eastAsia"/>
                <w:b/>
                <w:bCs/>
              </w:rPr>
              <w:t>比赛</w:t>
            </w:r>
          </w:p>
          <w:p w14:paraId="6C323505">
            <w:pPr>
              <w:jc w:val="center"/>
              <w:rPr>
                <w:b w:val="0"/>
                <w:bCs w:val="0"/>
              </w:rPr>
            </w:pPr>
            <w:r>
              <w:rPr>
                <w:rFonts w:hint="eastAsia"/>
                <w:b/>
                <w:bCs/>
              </w:rPr>
              <w:t>情况</w:t>
            </w:r>
          </w:p>
        </w:tc>
        <w:tc>
          <w:tcPr>
            <w:tcW w:w="8647" w:type="dxa"/>
          </w:tcPr>
          <w:p w14:paraId="473206DC">
            <w:pPr>
              <w:rPr>
                <w:rFonts w:hint="eastAsia"/>
                <w:lang w:val="en-US" w:eastAsia="zh-CN"/>
              </w:rPr>
            </w:pPr>
            <w:r>
              <w:rPr>
                <w:rFonts w:hint="eastAsia"/>
                <w:lang w:val="en-US" w:eastAsia="zh-CN"/>
              </w:rPr>
              <w:t xml:space="preserve">  末期考核项目的基础功能，如登录注册，基础的数据回显及处理和存储，都已完成，但还未系统的测试，并且我本人还在初步搭建websocket服务器，打算后面与前端对接，弄一个实时提醒及实时检测权限功能。</w:t>
            </w:r>
          </w:p>
          <w:p w14:paraId="30A56E8F">
            <w:pPr>
              <w:rPr>
                <w:rFonts w:hint="default"/>
                <w:lang w:val="en-US" w:eastAsia="zh-CN"/>
              </w:rPr>
            </w:pPr>
            <w:r>
              <w:rPr>
                <w:rFonts w:hint="eastAsia"/>
                <w:lang w:val="en-US" w:eastAsia="zh-CN"/>
              </w:rPr>
              <w:t xml:space="preserve">  本来我在项目中使用的是spring Security来当代码级的防火墙，但经俊标师兄和凯杰师兄的指点我才发现这样写在代码里的防火墙虽然能防护服务器，但遭受攻击时依旧会加重服务器的负担，凯杰师兄推荐我手写一个waf防火墙来充当一个独立的防火墙服务器，这样可以大大减小服务器的负担，我现在已经了解了waf防火墙的基本功能，也在脑中大致构思好了代码编写方法。</w:t>
            </w:r>
          </w:p>
        </w:tc>
      </w:tr>
      <w:tr w14:paraId="14B20EB6">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2963" w:hRule="atLeast"/>
        </w:trPr>
        <w:tc>
          <w:tcPr>
            <w:tcW w:w="1271" w:type="dxa"/>
            <w:shd w:val="clear" w:color="auto" w:fill="FBE4D5" w:themeFill="accent2" w:themeFillTint="33"/>
            <w:vAlign w:val="center"/>
          </w:tcPr>
          <w:p w14:paraId="65F40F1F">
            <w:pPr>
              <w:jc w:val="center"/>
              <w:rPr>
                <w:b w:val="0"/>
                <w:bCs w:val="0"/>
              </w:rPr>
            </w:pPr>
            <w:r>
              <w:rPr>
                <w:rFonts w:hint="eastAsia"/>
                <w:b/>
                <w:bCs/>
              </w:rPr>
              <w:t>一周总结</w:t>
            </w:r>
          </w:p>
        </w:tc>
        <w:tc>
          <w:tcPr>
            <w:tcW w:w="8647" w:type="dxa"/>
            <w:shd w:val="clear" w:color="auto" w:fill="FBE4D5" w:themeFill="accent2" w:themeFillTint="33"/>
          </w:tcPr>
          <w:p w14:paraId="5A16D7E7">
            <w:pPr>
              <w:ind w:firstLine="420" w:firstLineChars="200"/>
              <w:rPr>
                <w:rFonts w:hint="default" w:eastAsiaTheme="minorEastAsia"/>
                <w:lang w:val="en-US" w:eastAsia="zh-CN"/>
              </w:rPr>
            </w:pPr>
            <w:r>
              <w:rPr>
                <w:rFonts w:hint="eastAsia"/>
                <w:lang w:val="en-US" w:eastAsia="zh-CN"/>
              </w:rPr>
              <w:t>末期考核题目发下来后，我先花了一天时间认真审理了一下题目，想想自己能在哪些地方发挥自己的技术特长。后来选择了防火墙开发和websocket的开发。后面两天参加了工软的总体考核讨论会并积极参与项目题目的讨论，尝试表述自己的意见，也和同伴们一起拟定了基本的项目开发计划，后来与后台同伴一起开了后台会议，初步拟定了后台开发计划和部分接口文档的编写，然后花了一天半时间写好了基础的业务功能，这一周学到了许多，也和同伴讨论了许多，即增加了我的学习能力，也提高了我的交流能力。</w:t>
            </w:r>
          </w:p>
        </w:tc>
      </w:tr>
      <w:tr w14:paraId="53F442FA">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544" w:hRule="atLeast"/>
        </w:trPr>
        <w:tc>
          <w:tcPr>
            <w:tcW w:w="1271" w:type="dxa"/>
            <w:vAlign w:val="center"/>
          </w:tcPr>
          <w:p w14:paraId="313669BF">
            <w:pPr>
              <w:jc w:val="center"/>
              <w:rPr>
                <w:b w:val="0"/>
                <w:bCs w:val="0"/>
              </w:rPr>
            </w:pPr>
            <w:r>
              <w:rPr>
                <w:rFonts w:hint="eastAsia"/>
                <w:b/>
                <w:bCs/>
              </w:rPr>
              <w:t>存在</w:t>
            </w:r>
            <w:r>
              <w:rPr>
                <w:b/>
                <w:bCs/>
              </w:rPr>
              <w:t>问题</w:t>
            </w:r>
          </w:p>
          <w:p w14:paraId="5A0F61EC">
            <w:pPr>
              <w:jc w:val="center"/>
              <w:rPr>
                <w:b w:val="0"/>
                <w:bCs w:val="0"/>
              </w:rPr>
            </w:pPr>
            <w:r>
              <w:rPr>
                <w:rFonts w:hint="eastAsia"/>
                <w:b/>
                <w:bCs/>
              </w:rPr>
              <w:t>未来规划</w:t>
            </w:r>
          </w:p>
        </w:tc>
        <w:tc>
          <w:tcPr>
            <w:tcW w:w="8647" w:type="dxa"/>
          </w:tcPr>
          <w:p w14:paraId="1D82ECAC">
            <w:pPr>
              <w:pStyle w:val="22"/>
              <w:ind w:firstLine="0" w:firstLineChars="0"/>
              <w:rPr>
                <w:rFonts w:hint="default" w:eastAsiaTheme="minorEastAsia"/>
                <w:lang w:val="en-US" w:eastAsia="zh-CN"/>
              </w:rPr>
            </w:pPr>
            <w:r>
              <w:rPr>
                <w:rFonts w:hint="eastAsia"/>
                <w:lang w:val="en-US" w:eastAsia="zh-CN"/>
              </w:rPr>
              <w:t xml:space="preserve">  Waf防火墙的开发还未开始，预估可能要三四天才能完成编写，而且还未确定好如何实现，仅仅只是构思好了各个功能该如何实现，往后三四天得认真学习相关知识，争取把防火墙写好。</w:t>
            </w:r>
            <w:bookmarkStart w:id="0" w:name="_GoBack"/>
            <w:bookmarkEnd w:id="0"/>
          </w:p>
        </w:tc>
      </w:tr>
      <w:tr w14:paraId="2497C3C7">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rPr>
          <w:trHeight w:val="1269" w:hRule="atLeast"/>
        </w:trPr>
        <w:tc>
          <w:tcPr>
            <w:tcW w:w="1271" w:type="dxa"/>
            <w:shd w:val="clear" w:color="auto" w:fill="FBE4D5" w:themeFill="accent2" w:themeFillTint="33"/>
            <w:vAlign w:val="center"/>
          </w:tcPr>
          <w:p w14:paraId="05BD76B3">
            <w:pPr>
              <w:jc w:val="center"/>
              <w:rPr>
                <w:b w:val="0"/>
                <w:bCs w:val="0"/>
              </w:rPr>
            </w:pPr>
            <w:r>
              <w:rPr>
                <w:rFonts w:hint="eastAsia"/>
                <w:b/>
                <w:bCs/>
              </w:rPr>
              <w:t>导师评价</w:t>
            </w:r>
          </w:p>
        </w:tc>
        <w:tc>
          <w:tcPr>
            <w:tcW w:w="8647" w:type="dxa"/>
            <w:shd w:val="clear" w:color="auto" w:fill="FBE4D5" w:themeFill="accent2" w:themeFillTint="33"/>
            <w:vAlign w:val="center"/>
          </w:tcPr>
          <w:p w14:paraId="1F77F71A"/>
        </w:tc>
      </w:tr>
    </w:tbl>
    <w:p w14:paraId="484322C4"/>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BkMDhjNDBmOTcwYzhhYjIzODU0ZGI1OTkwYzRiMzYifQ=="/>
  </w:docVars>
  <w:rsids>
    <w:rsidRoot w:val="00C65D27"/>
    <w:rsid w:val="00064A39"/>
    <w:rsid w:val="00070CD8"/>
    <w:rsid w:val="000A23EC"/>
    <w:rsid w:val="000C3927"/>
    <w:rsid w:val="0010159B"/>
    <w:rsid w:val="00114A66"/>
    <w:rsid w:val="00115890"/>
    <w:rsid w:val="00116072"/>
    <w:rsid w:val="00164A35"/>
    <w:rsid w:val="001665C5"/>
    <w:rsid w:val="00185F51"/>
    <w:rsid w:val="00187D34"/>
    <w:rsid w:val="001D2BBA"/>
    <w:rsid w:val="001D7FB7"/>
    <w:rsid w:val="00205876"/>
    <w:rsid w:val="002279DB"/>
    <w:rsid w:val="002326F1"/>
    <w:rsid w:val="00244BB4"/>
    <w:rsid w:val="00250CBA"/>
    <w:rsid w:val="00261D8B"/>
    <w:rsid w:val="002B2315"/>
    <w:rsid w:val="002C2FCE"/>
    <w:rsid w:val="003506BA"/>
    <w:rsid w:val="00351764"/>
    <w:rsid w:val="00372F07"/>
    <w:rsid w:val="00387FD2"/>
    <w:rsid w:val="003A4054"/>
    <w:rsid w:val="003A6015"/>
    <w:rsid w:val="00415854"/>
    <w:rsid w:val="00426E17"/>
    <w:rsid w:val="004446A0"/>
    <w:rsid w:val="00445B6C"/>
    <w:rsid w:val="00450FD2"/>
    <w:rsid w:val="0045102B"/>
    <w:rsid w:val="00466CBE"/>
    <w:rsid w:val="00471FD2"/>
    <w:rsid w:val="004C45AD"/>
    <w:rsid w:val="004F4138"/>
    <w:rsid w:val="0050131E"/>
    <w:rsid w:val="005421F2"/>
    <w:rsid w:val="00545BDD"/>
    <w:rsid w:val="005501E4"/>
    <w:rsid w:val="005A3489"/>
    <w:rsid w:val="005B504E"/>
    <w:rsid w:val="005C3967"/>
    <w:rsid w:val="005D6942"/>
    <w:rsid w:val="005F0322"/>
    <w:rsid w:val="005F079F"/>
    <w:rsid w:val="00650829"/>
    <w:rsid w:val="00661254"/>
    <w:rsid w:val="0066368F"/>
    <w:rsid w:val="00686FDA"/>
    <w:rsid w:val="006C028F"/>
    <w:rsid w:val="006E4AAA"/>
    <w:rsid w:val="006F45F9"/>
    <w:rsid w:val="007134D6"/>
    <w:rsid w:val="007325EA"/>
    <w:rsid w:val="0079376C"/>
    <w:rsid w:val="007A4C02"/>
    <w:rsid w:val="007B00D6"/>
    <w:rsid w:val="007C2708"/>
    <w:rsid w:val="007E49E7"/>
    <w:rsid w:val="00800AEF"/>
    <w:rsid w:val="008142F1"/>
    <w:rsid w:val="00880289"/>
    <w:rsid w:val="00881169"/>
    <w:rsid w:val="00887C45"/>
    <w:rsid w:val="00897A6D"/>
    <w:rsid w:val="008D63AE"/>
    <w:rsid w:val="00906966"/>
    <w:rsid w:val="00912BCC"/>
    <w:rsid w:val="009A3084"/>
    <w:rsid w:val="009B1A6D"/>
    <w:rsid w:val="009C131B"/>
    <w:rsid w:val="009D2A3E"/>
    <w:rsid w:val="00A12FA6"/>
    <w:rsid w:val="00A2532C"/>
    <w:rsid w:val="00A662A5"/>
    <w:rsid w:val="00A76531"/>
    <w:rsid w:val="00AD67A0"/>
    <w:rsid w:val="00AD7ED3"/>
    <w:rsid w:val="00AE34F1"/>
    <w:rsid w:val="00B022A2"/>
    <w:rsid w:val="00B05CA3"/>
    <w:rsid w:val="00B10353"/>
    <w:rsid w:val="00B202D4"/>
    <w:rsid w:val="00B66305"/>
    <w:rsid w:val="00B73B0D"/>
    <w:rsid w:val="00BA2198"/>
    <w:rsid w:val="00BD5FC7"/>
    <w:rsid w:val="00C379E0"/>
    <w:rsid w:val="00C50D14"/>
    <w:rsid w:val="00C5705B"/>
    <w:rsid w:val="00C65D27"/>
    <w:rsid w:val="00C72BF5"/>
    <w:rsid w:val="00C85729"/>
    <w:rsid w:val="00C92E65"/>
    <w:rsid w:val="00CA4C52"/>
    <w:rsid w:val="00CA7848"/>
    <w:rsid w:val="00CC0AA9"/>
    <w:rsid w:val="00CC63B5"/>
    <w:rsid w:val="00CD4C86"/>
    <w:rsid w:val="00D66F83"/>
    <w:rsid w:val="00D74AB7"/>
    <w:rsid w:val="00D82794"/>
    <w:rsid w:val="00DA028A"/>
    <w:rsid w:val="00DA38EE"/>
    <w:rsid w:val="00E03F76"/>
    <w:rsid w:val="00E46AE7"/>
    <w:rsid w:val="00E517BE"/>
    <w:rsid w:val="00E75DEE"/>
    <w:rsid w:val="00E9567D"/>
    <w:rsid w:val="00ED5D37"/>
    <w:rsid w:val="00EE2744"/>
    <w:rsid w:val="00EE7247"/>
    <w:rsid w:val="00EF0C54"/>
    <w:rsid w:val="00F11ADD"/>
    <w:rsid w:val="00F351D2"/>
    <w:rsid w:val="00F35B2C"/>
    <w:rsid w:val="00F45571"/>
    <w:rsid w:val="00FA673D"/>
    <w:rsid w:val="00FB2812"/>
    <w:rsid w:val="00FB64CC"/>
    <w:rsid w:val="00FD516C"/>
    <w:rsid w:val="00FD62F7"/>
    <w:rsid w:val="00FE52EC"/>
    <w:rsid w:val="00FF672B"/>
    <w:rsid w:val="02E665CE"/>
    <w:rsid w:val="0E25387C"/>
    <w:rsid w:val="3C074E9C"/>
    <w:rsid w:val="6A92770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23"/>
    <w:semiHidden/>
    <w:unhideWhenUsed/>
    <w:qFormat/>
    <w:uiPriority w:val="99"/>
    <w:rPr>
      <w:sz w:val="18"/>
      <w:szCs w:val="18"/>
    </w:rPr>
  </w:style>
  <w:style w:type="paragraph" w:styleId="4">
    <w:name w:val="footer"/>
    <w:basedOn w:val="1"/>
    <w:link w:val="19"/>
    <w:unhideWhenUsed/>
    <w:qFormat/>
    <w:uiPriority w:val="99"/>
    <w:pPr>
      <w:tabs>
        <w:tab w:val="center" w:pos="4153"/>
        <w:tab w:val="right" w:pos="8306"/>
      </w:tabs>
      <w:snapToGrid w:val="0"/>
      <w:jc w:val="left"/>
    </w:pPr>
    <w:rPr>
      <w:sz w:val="18"/>
      <w:szCs w:val="18"/>
    </w:rPr>
  </w:style>
  <w:style w:type="paragraph" w:styleId="5">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20"/>
    <w:qFormat/>
    <w:uiPriority w:val="1"/>
    <w:pPr>
      <w:widowControl/>
      <w:spacing w:after="80"/>
      <w:contextualSpacing/>
      <w:jc w:val="left"/>
    </w:pPr>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字符"/>
    <w:basedOn w:val="9"/>
    <w:link w:val="2"/>
    <w:qFormat/>
    <w:uiPriority w:val="9"/>
    <w:rPr>
      <w:b/>
      <w:bCs/>
      <w:kern w:val="44"/>
      <w:sz w:val="44"/>
      <w:szCs w:val="44"/>
    </w:rPr>
  </w:style>
  <w:style w:type="table" w:customStyle="1" w:styleId="11">
    <w:name w:val="网格表 5 深色 - 着色 51"/>
    <w:basedOn w:val="7"/>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table" w:customStyle="1" w:styleId="12">
    <w:name w:val="网格表 1 浅色 - 着色 51"/>
    <w:basedOn w:val="7"/>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13">
    <w:name w:val="网格表 1 浅色 - 着色 21"/>
    <w:basedOn w:val="7"/>
    <w:qFormat/>
    <w:uiPriority w:val="46"/>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14">
    <w:name w:val="网格表 4 - 着色 51"/>
    <w:basedOn w:val="7"/>
    <w:qFormat/>
    <w:uiPriority w:val="49"/>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15">
    <w:name w:val="网格表 5 深色 - 着色 61"/>
    <w:basedOn w:val="7"/>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16">
    <w:name w:val="网格表 6 彩色 - 着色 61"/>
    <w:basedOn w:val="7"/>
    <w:qFormat/>
    <w:uiPriority w:val="51"/>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17">
    <w:name w:val="网格表 4 - 着色 61"/>
    <w:basedOn w:val="7"/>
    <w:qFormat/>
    <w:uiPriority w:val="49"/>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character" w:customStyle="1" w:styleId="18">
    <w:name w:val="页眉 字符"/>
    <w:basedOn w:val="9"/>
    <w:link w:val="5"/>
    <w:qFormat/>
    <w:uiPriority w:val="99"/>
    <w:rPr>
      <w:sz w:val="18"/>
      <w:szCs w:val="18"/>
    </w:rPr>
  </w:style>
  <w:style w:type="character" w:customStyle="1" w:styleId="19">
    <w:name w:val="页脚 字符"/>
    <w:basedOn w:val="9"/>
    <w:link w:val="4"/>
    <w:qFormat/>
    <w:uiPriority w:val="99"/>
    <w:rPr>
      <w:sz w:val="18"/>
      <w:szCs w:val="18"/>
    </w:rPr>
  </w:style>
  <w:style w:type="character" w:customStyle="1" w:styleId="20">
    <w:name w:val="标题 字符"/>
    <w:basedOn w:val="9"/>
    <w:link w:val="6"/>
    <w:qFormat/>
    <w:uiPriority w:val="1"/>
    <w:rPr>
      <w:rFonts w:asciiTheme="majorHAnsi" w:hAnsiTheme="majorHAnsi" w:eastAsiaTheme="majorEastAsia" w:cstheme="majorBidi"/>
      <w:color w:val="000000" w:themeColor="text1"/>
      <w:kern w:val="28"/>
      <w:sz w:val="32"/>
      <w:szCs w:val="20"/>
      <w14:textFill>
        <w14:solidFill>
          <w14:schemeClr w14:val="tx1"/>
        </w14:solidFill>
      </w14:textFill>
    </w:rPr>
  </w:style>
  <w:style w:type="table" w:customStyle="1" w:styleId="21">
    <w:name w:val="网格表 4 - 着色 21"/>
    <w:basedOn w:val="7"/>
    <w:qFormat/>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paragraph" w:styleId="22">
    <w:name w:val="List Paragraph"/>
    <w:basedOn w:val="1"/>
    <w:qFormat/>
    <w:uiPriority w:val="34"/>
    <w:pPr>
      <w:ind w:firstLine="420" w:firstLineChars="200"/>
    </w:pPr>
  </w:style>
  <w:style w:type="character" w:customStyle="1" w:styleId="23">
    <w:name w:val="批注框文本 字符"/>
    <w:basedOn w:val="9"/>
    <w:link w:val="3"/>
    <w:semiHidden/>
    <w:qFormat/>
    <w:uiPriority w:val="99"/>
    <w:rPr>
      <w:sz w:val="18"/>
      <w:szCs w:val="18"/>
    </w:rPr>
  </w:style>
  <w:style w:type="paragraph" w:customStyle="1" w:styleId="24">
    <w:name w:val="md-end-block"/>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md-plain"/>
    <w:basedOn w:val="9"/>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68F7C-22F5-42B6-A2EA-31FC7A9F64FC}">
  <ds:schemaRefs/>
</ds:datastoreItem>
</file>

<file path=docProps/app.xml><?xml version="1.0" encoding="utf-8"?>
<Properties xmlns="http://schemas.openxmlformats.org/officeDocument/2006/extended-properties" xmlns:vt="http://schemas.openxmlformats.org/officeDocument/2006/docPropsVTypes">
  <Template>Normal.dotm</Template>
  <Company>广东工业大学</Company>
  <Pages>1</Pages>
  <Words>68</Words>
  <Characters>72</Characters>
  <Lines>1</Lines>
  <Paragraphs>1</Paragraphs>
  <TotalTime>40</TotalTime>
  <ScaleCrop>false</ScaleCrop>
  <LinksUpToDate>false</LinksUpToDate>
  <CharactersWithSpaces>75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2022-07-10T07:08:00Z</dcterms:created>
  <dc:creator>黄映焜</dc:creator>
  <cp:lastModifiedBy>有自己的范er～</cp:lastModifiedBy>
  <dcterms:modified xsi:type="dcterms:W3CDTF">2024-08-21T13:36:47Z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394125DF8C50428685EBE239F675B879_13</vt:lpwstr>
  </property>
</Properties>
</file>