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6242" w14:textId="77777777" w:rsidR="004F60BC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4F60BC" w14:paraId="1E4B6783" w14:textId="77777777">
        <w:tc>
          <w:tcPr>
            <w:tcW w:w="1187" w:type="pct"/>
          </w:tcPr>
          <w:p w14:paraId="741E39D7" w14:textId="229B2447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EF2C63">
              <w:rPr>
                <w:rFonts w:ascii="微软雅黑" w:eastAsia="微软雅黑" w:hAnsi="微软雅黑" w:hint="eastAsia"/>
                <w:sz w:val="28"/>
              </w:rPr>
              <w:t>陈明楷</w:t>
            </w:r>
          </w:p>
        </w:tc>
        <w:tc>
          <w:tcPr>
            <w:tcW w:w="1272" w:type="pct"/>
          </w:tcPr>
          <w:p w14:paraId="469DF254" w14:textId="7CED1011" w:rsidR="004F60BC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6658DB" w14:textId="77777777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3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556BA951" w14:textId="62912FBF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D053FD">
              <w:rPr>
                <w:rFonts w:ascii="微软雅黑" w:eastAsia="微软雅黑" w:hAnsi="微软雅黑" w:hint="eastAsia"/>
                <w:sz w:val="28"/>
                <w:lang w:val="zh-CN"/>
              </w:rPr>
              <w:t>四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4DCED352" w14:textId="77777777" w:rsidR="004F60BC" w:rsidRDefault="004F60BC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4F60BC" w14:paraId="6755351F" w14:textId="77777777" w:rsidTr="004F6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128DDC9D" w14:textId="77777777" w:rsidR="004F60BC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4F60BC" w:rsidRPr="009F2644" w14:paraId="46076BB3" w14:textId="77777777" w:rsidTr="004F60B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AE3C80B" w14:textId="77777777" w:rsidR="004F60BC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F7E2969" w14:textId="39E0BD27" w:rsidR="007306D7" w:rsidRDefault="007D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在完成中期考核以及开会总结后，我们进行了一些娱乐活动来放松心情</w:t>
            </w:r>
            <w:r w:rsidR="006778D7">
              <w:rPr>
                <w:rFonts w:hint="eastAsia"/>
              </w:rPr>
              <w:t>，在这些娱乐活动之中，我们终于卸下了中期考核时候的紧张感，可以很好地调整自己的学习状态和心情，为后续的学习和合作开发奠定坚实的基础</w:t>
            </w:r>
          </w:p>
        </w:tc>
      </w:tr>
      <w:tr w:rsidR="004F60BC" w14:paraId="36DDAB59" w14:textId="77777777" w:rsidTr="004F60BC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BB819A" w14:textId="77777777" w:rsidR="004F60BC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2567C70A" w14:textId="77777777" w:rsidR="004F60BC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194B9929" w14:textId="77777777" w:rsidR="004F60BC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43F7B29" w14:textId="77777777" w:rsidR="004F60BC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384253E" w14:textId="77777777" w:rsidR="00424005" w:rsidRDefault="00DE0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一周完成了中期考核项目的开发，我们对于此次的合作开发进行了经验总结，并捋顺了一套开发的流程，后台与前端进行项目功能交流，并初步完成接口的定夺。在写下初步的项目功能之后，在不影响设计设计页面的前提之下，将项目功能按照每一个页面告知给设计组进行页面设计</w:t>
            </w:r>
            <w:r w:rsidR="00424005">
              <w:rPr>
                <w:rFonts w:hint="eastAsia"/>
              </w:rPr>
              <w:t>，防止出现设计与我们接口出现不一致的情况。</w:t>
            </w:r>
          </w:p>
          <w:p w14:paraId="03511DCA" w14:textId="77777777" w:rsidR="00424005" w:rsidRDefault="00424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进行了学习，理解了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这种协议与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协议的不同，以及懂得了它适用于需要数据进行实时更新的应用场景，例如：聊天室，交互性很强的游戏，以及对数据进行监控的功能。理解并能掌握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的使用方法，懂得了需要先进行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的连接和前端使用特定的函数来调用服务器的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的方法以实现相应的功能</w:t>
            </w:r>
          </w:p>
          <w:p w14:paraId="0907E50F" w14:textId="77777777" w:rsidR="00424005" w:rsidRDefault="00424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对数据库进行了进一步的学习，了解了索引的多种分类，并理解了索引对于数据库查询有了至关重要的提升作用，并学会了如何去通过对需求的分析进行索引的设计，并学会了使用</w:t>
            </w:r>
            <w:r>
              <w:rPr>
                <w:rFonts w:hint="eastAsia"/>
              </w:rPr>
              <w:t>explain</w:t>
            </w:r>
            <w:r>
              <w:rPr>
                <w:rFonts w:hint="eastAsia"/>
              </w:rPr>
              <w:t>去查询数据的查询效率，并能够使用</w:t>
            </w:r>
            <w:r>
              <w:rPr>
                <w:rFonts w:hint="eastAsia"/>
              </w:rPr>
              <w:t>explain</w:t>
            </w:r>
            <w:r>
              <w:rPr>
                <w:rFonts w:hint="eastAsia"/>
              </w:rPr>
              <w:t>的查询效率的功能来对数据库的索引引用进行优化，提高数据库查询效率，提升服务器运行速度</w:t>
            </w:r>
          </w:p>
          <w:p w14:paraId="12648F64" w14:textId="5516A3A8" w:rsidR="00424005" w:rsidRDefault="00424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的相关知识，能够掌握</w:t>
            </w:r>
            <w:r>
              <w:rPr>
                <w:rFonts w:hint="eastAsia"/>
              </w:rPr>
              <w:t xml:space="preserve">redis </w:t>
            </w:r>
            <w:r>
              <w:rPr>
                <w:rFonts w:hint="eastAsia"/>
              </w:rPr>
              <w:t>的基本命令，并掌握了用</w:t>
            </w:r>
            <w:r>
              <w:rPr>
                <w:rFonts w:hint="eastAsia"/>
              </w:rPr>
              <w:t xml:space="preserve">redis </w:t>
            </w:r>
            <w:r>
              <w:rPr>
                <w:rFonts w:hint="eastAsia"/>
              </w:rPr>
              <w:t>操作不同的数据格式，并加以保存，同时学会了在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指令，导入对应的依赖，进行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的操作，并可以</w:t>
            </w:r>
            <w:r w:rsidR="00814B06">
              <w:rPr>
                <w:rFonts w:hint="eastAsia"/>
              </w:rPr>
              <w:t>整合</w:t>
            </w:r>
            <w:r w:rsidR="00814B06">
              <w:rPr>
                <w:rFonts w:hint="eastAsia"/>
              </w:rPr>
              <w:t>springboot</w:t>
            </w:r>
            <w:r w:rsidR="00814B06">
              <w:rPr>
                <w:rFonts w:hint="eastAsia"/>
              </w:rPr>
              <w:t>框架和</w:t>
            </w:r>
            <w:r w:rsidR="00814B06">
              <w:rPr>
                <w:rFonts w:hint="eastAsia"/>
              </w:rPr>
              <w:t>redis</w:t>
            </w:r>
            <w:r w:rsidR="00814B06">
              <w:rPr>
                <w:rFonts w:hint="eastAsia"/>
              </w:rPr>
              <w:t>实现一个小</w:t>
            </w:r>
            <w:r w:rsidR="00814B06">
              <w:rPr>
                <w:rFonts w:hint="eastAsia"/>
              </w:rPr>
              <w:t>demo</w:t>
            </w:r>
          </w:p>
        </w:tc>
      </w:tr>
      <w:tr w:rsidR="004F60BC" w:rsidRPr="00814B06" w14:paraId="5F7810D0" w14:textId="77777777" w:rsidTr="004F60B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1033BC3" w14:textId="77777777" w:rsidR="004F60BC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AEE8075" w14:textId="77777777" w:rsidR="007A2E84" w:rsidRDefault="00814B06" w:rsidP="00EF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先，对于合作开发进行了全方位的总结，并领略到交流沟通的重要性，同时也总结出来一个合作开发的流程：前端后台讨论项目、与设计进行项目对接，这能帮助我们日后更好的进行合作开发，进一步推动项目的开发效率与质量。</w:t>
            </w:r>
          </w:p>
          <w:p w14:paraId="31983BE6" w14:textId="77777777" w:rsidR="00814B06" w:rsidRDefault="00814B06" w:rsidP="00EF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其次这周紧跟工作室暑期学习计划，能够很好的完成暑期计划中的学习任务，并深刻理解暑期学习的内容对于后续开发项目的作用</w:t>
            </w:r>
          </w:p>
          <w:p w14:paraId="24189E27" w14:textId="500C1C3D" w:rsidR="00814B06" w:rsidRDefault="00814B06" w:rsidP="00EF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最后，在合作开发和共同学习当中，我从工作室的伙伴们身上学会了很多，并能领会合作开发的重要性，同时也知道了我自身学习上的不足之处，并能够有所进步和成长</w:t>
            </w:r>
          </w:p>
        </w:tc>
      </w:tr>
      <w:tr w:rsidR="004F60BC" w14:paraId="17F7F2E9" w14:textId="77777777" w:rsidTr="004F60B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29E2D1" w14:textId="77777777" w:rsidR="004F60BC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0DEF2AF2" w14:textId="77777777" w:rsidR="004F60BC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31844B58" w14:textId="5A65C8D4" w:rsidR="009F2644" w:rsidRDefault="00814B06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  <w:r w:rsidR="007D3C15">
              <w:rPr>
                <w:rFonts w:hint="eastAsia"/>
              </w:rPr>
              <w:t>：最近睡眠不足，导致学习效率有所下降，需要提高睡眠质量并提升学习效率与学习的速度</w:t>
            </w:r>
          </w:p>
          <w:p w14:paraId="71F2DF83" w14:textId="7A0F59A2" w:rsidR="007D3C15" w:rsidRDefault="007D3C1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未来规划：争取能够为暑期终期考核做出更多的努力和贡献，并学会如何将项目部署云端服务器以及数据库的云端部署，学习一些暑期计划之外的技术</w:t>
            </w:r>
          </w:p>
          <w:p w14:paraId="2B4F302D" w14:textId="42E799BC" w:rsidR="009F2644" w:rsidRPr="007D3C15" w:rsidRDefault="009F264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0BC" w14:paraId="6B51EAF3" w14:textId="77777777" w:rsidTr="004F60B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E2E8FD7" w14:textId="77777777" w:rsidR="004F60BC" w:rsidRDefault="00000000">
            <w:pPr>
              <w:jc w:val="center"/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7B50F19C" w14:textId="77777777" w:rsidR="004F60BC" w:rsidRDefault="004F6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6117" w14:textId="77777777" w:rsidR="004F60BC" w:rsidRDefault="004F60BC"/>
    <w:sectPr w:rsidR="004F60B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C3857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4005"/>
    <w:rsid w:val="00426E17"/>
    <w:rsid w:val="004446A0"/>
    <w:rsid w:val="00445B6C"/>
    <w:rsid w:val="0044649E"/>
    <w:rsid w:val="00450FD2"/>
    <w:rsid w:val="0045102B"/>
    <w:rsid w:val="00466CBE"/>
    <w:rsid w:val="00471FD2"/>
    <w:rsid w:val="004C45AD"/>
    <w:rsid w:val="004E0DDD"/>
    <w:rsid w:val="004F4138"/>
    <w:rsid w:val="004F60BC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778D7"/>
    <w:rsid w:val="00686FDA"/>
    <w:rsid w:val="006C028F"/>
    <w:rsid w:val="006E4AAA"/>
    <w:rsid w:val="006F45F9"/>
    <w:rsid w:val="007134D6"/>
    <w:rsid w:val="007306D7"/>
    <w:rsid w:val="007325EA"/>
    <w:rsid w:val="0079376C"/>
    <w:rsid w:val="007A2E84"/>
    <w:rsid w:val="007A4C02"/>
    <w:rsid w:val="007B00D6"/>
    <w:rsid w:val="007C2708"/>
    <w:rsid w:val="007D3C15"/>
    <w:rsid w:val="007E49E7"/>
    <w:rsid w:val="00800AEF"/>
    <w:rsid w:val="008142F1"/>
    <w:rsid w:val="00814B06"/>
    <w:rsid w:val="00880289"/>
    <w:rsid w:val="00881169"/>
    <w:rsid w:val="00887C45"/>
    <w:rsid w:val="00897A6D"/>
    <w:rsid w:val="008D63AE"/>
    <w:rsid w:val="00906966"/>
    <w:rsid w:val="00912BCC"/>
    <w:rsid w:val="00947E56"/>
    <w:rsid w:val="009A3084"/>
    <w:rsid w:val="009B1A6D"/>
    <w:rsid w:val="009C131B"/>
    <w:rsid w:val="009D2A3E"/>
    <w:rsid w:val="009F2644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053FD"/>
    <w:rsid w:val="00D66F83"/>
    <w:rsid w:val="00D74AB7"/>
    <w:rsid w:val="00D82794"/>
    <w:rsid w:val="00DA028A"/>
    <w:rsid w:val="00DA38EE"/>
    <w:rsid w:val="00DE0D97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EF2C63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3D12"/>
  <w15:docId w15:val="{9D71BE15-19A2-4A80-B884-B7D5854C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Office</cp:lastModifiedBy>
  <cp:revision>2</cp:revision>
  <dcterms:created xsi:type="dcterms:W3CDTF">2024-08-25T09:00:00Z</dcterms:created>
  <dcterms:modified xsi:type="dcterms:W3CDTF">2024-08-25T09:00:00Z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9E04E2FAE5EB4DAD90373AF200191A39_12</vt:lpwstr>
  </property>
</Properties>
</file>