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2B8C" w:rsidRDefault="00D62B8C" w:rsidP="00E51938">
      <w:pPr>
        <w:ind w:left="90"/>
        <w:rPr>
          <w:rFonts w:cs="Arial"/>
          <w:snapToGrid w:val="0"/>
          <w:color w:val="000000"/>
          <w:lang w:val="en-US" w:eastAsia="zh-CN"/>
        </w:rPr>
      </w:pPr>
    </w:p>
    <w:p w:rsidR="00D62B8C" w:rsidRDefault="00D62B8C" w:rsidP="00D62B8C">
      <w:pPr>
        <w:jc w:val="right"/>
        <w:rPr>
          <w:lang w:eastAsia="zh-CN"/>
        </w:rPr>
      </w:pPr>
      <w:bookmarkStart w:id="0" w:name="OLE_LINK3"/>
      <w:bookmarkStart w:id="1" w:name="OLE_LINK4"/>
      <w:r>
        <w:rPr>
          <w:rFonts w:cs="Arial" w:hint="eastAsia"/>
          <w:noProof/>
          <w:lang w:val="en-US" w:eastAsia="zh-CN"/>
        </w:rPr>
        <w:drawing>
          <wp:inline distT="0" distB="0" distL="0" distR="0">
            <wp:extent cx="1971675" cy="552450"/>
            <wp:effectExtent l="0" t="0" r="0" b="0"/>
            <wp:docPr id="7" name="图片 1" descr="企业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企业LOG"/>
                    <pic:cNvPicPr>
                      <a:picLocks noChangeAspect="1" noChangeArrowheads="1"/>
                    </pic:cNvPicPr>
                  </pic:nvPicPr>
                  <pic:blipFill>
                    <a:blip r:embed="rId7" cstate="print"/>
                    <a:srcRect/>
                    <a:stretch>
                      <a:fillRect/>
                    </a:stretch>
                  </pic:blipFill>
                  <pic:spPr bwMode="auto">
                    <a:xfrm>
                      <a:off x="0" y="0"/>
                      <a:ext cx="1971675" cy="552450"/>
                    </a:xfrm>
                    <a:prstGeom prst="rect">
                      <a:avLst/>
                    </a:prstGeom>
                    <a:noFill/>
                    <a:ln w="9525">
                      <a:noFill/>
                      <a:miter lim="800000"/>
                      <a:headEnd/>
                      <a:tailEnd/>
                    </a:ln>
                  </pic:spPr>
                </pic:pic>
              </a:graphicData>
            </a:graphic>
          </wp:inline>
        </w:drawing>
      </w:r>
    </w:p>
    <w:p w:rsidR="00D62B8C" w:rsidRDefault="00D62B8C" w:rsidP="00D62B8C">
      <w:pPr>
        <w:rPr>
          <w:lang w:eastAsia="zh-CN"/>
        </w:rPr>
      </w:pPr>
    </w:p>
    <w:p w:rsidR="00D62B8C" w:rsidRDefault="00D62B8C" w:rsidP="00D62B8C">
      <w:pPr>
        <w:rPr>
          <w:lang w:eastAsia="zh-CN"/>
        </w:rPr>
      </w:pPr>
    </w:p>
    <w:p w:rsidR="00D62B8C" w:rsidRDefault="00D62B8C" w:rsidP="00D62B8C">
      <w:pPr>
        <w:rPr>
          <w:lang w:eastAsia="zh-CN"/>
        </w:rPr>
      </w:pPr>
    </w:p>
    <w:p w:rsidR="00D62B8C" w:rsidRDefault="00D62B8C" w:rsidP="00D62B8C">
      <w:pPr>
        <w:rPr>
          <w:lang w:eastAsia="zh-CN"/>
        </w:rPr>
      </w:pPr>
    </w:p>
    <w:p w:rsidR="00D62B8C" w:rsidRDefault="00D62B8C" w:rsidP="00D62B8C">
      <w:pPr>
        <w:rPr>
          <w:lang w:eastAsia="zh-CN"/>
        </w:rPr>
      </w:pPr>
    </w:p>
    <w:p w:rsidR="00D62B8C" w:rsidRDefault="00D62B8C" w:rsidP="00D62B8C">
      <w:pPr>
        <w:rPr>
          <w:lang w:eastAsia="zh-CN"/>
        </w:rPr>
      </w:pPr>
    </w:p>
    <w:p w:rsidR="00D62B8C" w:rsidRDefault="00D62B8C" w:rsidP="00D62B8C">
      <w:pPr>
        <w:rPr>
          <w:lang w:eastAsia="zh-CN"/>
        </w:rPr>
      </w:pPr>
    </w:p>
    <w:p w:rsidR="00D62B8C" w:rsidRDefault="00D62B8C" w:rsidP="00D62B8C">
      <w:pPr>
        <w:rPr>
          <w:lang w:eastAsia="zh-CN"/>
        </w:rPr>
      </w:pPr>
    </w:p>
    <w:p w:rsidR="00D62B8C" w:rsidRDefault="00D62B8C" w:rsidP="00D62B8C">
      <w:pPr>
        <w:rPr>
          <w:lang w:eastAsia="zh-CN"/>
        </w:rPr>
      </w:pPr>
    </w:p>
    <w:p w:rsidR="00D62B8C" w:rsidRDefault="00D62B8C" w:rsidP="00D62B8C">
      <w:pPr>
        <w:rPr>
          <w:lang w:eastAsia="zh-CN"/>
        </w:rPr>
      </w:pPr>
    </w:p>
    <w:p w:rsidR="00D62B8C" w:rsidRDefault="00D62B8C" w:rsidP="00D62B8C">
      <w:pPr>
        <w:rPr>
          <w:lang w:eastAsia="zh-CN"/>
        </w:rPr>
      </w:pPr>
    </w:p>
    <w:p w:rsidR="00D62B8C" w:rsidRDefault="00D62B8C" w:rsidP="00D62B8C">
      <w:pPr>
        <w:rPr>
          <w:lang w:eastAsia="zh-CN"/>
        </w:rPr>
      </w:pPr>
    </w:p>
    <w:p w:rsidR="00D62B8C" w:rsidRDefault="00D62B8C" w:rsidP="00D62B8C">
      <w:pPr>
        <w:rPr>
          <w:lang w:eastAsia="zh-CN"/>
        </w:rPr>
      </w:pPr>
    </w:p>
    <w:p w:rsidR="00D62B8C" w:rsidRDefault="00D62B8C" w:rsidP="00D62B8C">
      <w:pPr>
        <w:rPr>
          <w:lang w:eastAsia="zh-CN"/>
        </w:rPr>
      </w:pPr>
    </w:p>
    <w:p w:rsidR="00D62B8C" w:rsidRDefault="00D62B8C" w:rsidP="00D62B8C">
      <w:pPr>
        <w:rPr>
          <w:lang w:eastAsia="zh-CN"/>
        </w:rPr>
      </w:pPr>
    </w:p>
    <w:p w:rsidR="00D62B8C" w:rsidRPr="00BA1EDA" w:rsidRDefault="00BA1EDA" w:rsidP="00D62B8C">
      <w:pPr>
        <w:jc w:val="both"/>
        <w:rPr>
          <w:b/>
          <w:bCs/>
          <w:sz w:val="48"/>
          <w:szCs w:val="48"/>
          <w:lang w:eastAsia="zh-CN"/>
        </w:rPr>
      </w:pPr>
      <w:proofErr w:type="gramStart"/>
      <w:r w:rsidRPr="00BA1EDA">
        <w:rPr>
          <w:rFonts w:hint="eastAsia"/>
          <w:b/>
          <w:bCs/>
          <w:sz w:val="48"/>
          <w:szCs w:val="48"/>
          <w:lang w:eastAsia="zh-CN"/>
        </w:rPr>
        <w:t>澄天伟业</w:t>
      </w:r>
      <w:proofErr w:type="gramEnd"/>
      <w:r w:rsidRPr="00BA1EDA">
        <w:rPr>
          <w:rFonts w:hint="eastAsia"/>
          <w:b/>
          <w:bCs/>
          <w:sz w:val="48"/>
          <w:szCs w:val="48"/>
          <w:lang w:eastAsia="zh-CN"/>
        </w:rPr>
        <w:t>（宁波）芯片技术有限公司</w:t>
      </w:r>
    </w:p>
    <w:tbl>
      <w:tblPr>
        <w:tblW w:w="0" w:type="auto"/>
        <w:tblLayout w:type="fixed"/>
        <w:tblLook w:val="0000"/>
      </w:tblPr>
      <w:tblGrid>
        <w:gridCol w:w="9108"/>
      </w:tblGrid>
      <w:tr w:rsidR="00D62B8C" w:rsidTr="00AB12F9">
        <w:trPr>
          <w:trHeight w:val="1551"/>
        </w:trPr>
        <w:tc>
          <w:tcPr>
            <w:tcW w:w="9108" w:type="dxa"/>
            <w:tcBorders>
              <w:top w:val="single" w:sz="24" w:space="0" w:color="auto"/>
              <w:bottom w:val="single" w:sz="12" w:space="0" w:color="auto"/>
            </w:tcBorders>
            <w:vAlign w:val="center"/>
          </w:tcPr>
          <w:p w:rsidR="00D62B8C" w:rsidRDefault="00590495" w:rsidP="00AB12F9">
            <w:pPr>
              <w:spacing w:line="520" w:lineRule="exact"/>
              <w:ind w:firstLineChars="600" w:firstLine="1807"/>
              <w:jc w:val="both"/>
              <w:rPr>
                <w:rFonts w:cs="Arial"/>
                <w:b/>
                <w:sz w:val="30"/>
                <w:szCs w:val="30"/>
                <w:lang w:eastAsia="zh-CN"/>
              </w:rPr>
            </w:pPr>
            <w:r>
              <w:rPr>
                <w:rFonts w:cs="Arial" w:hint="eastAsia"/>
                <w:b/>
                <w:sz w:val="30"/>
                <w:szCs w:val="30"/>
                <w:lang w:eastAsia="zh-CN"/>
              </w:rPr>
              <w:t>Tran</w:t>
            </w:r>
            <w:r w:rsidR="00D62B8C">
              <w:rPr>
                <w:rFonts w:cs="Arial" w:hint="eastAsia"/>
                <w:b/>
                <w:sz w:val="30"/>
                <w:szCs w:val="30"/>
                <w:lang w:eastAsia="zh-CN"/>
              </w:rPr>
              <w:t>sportation Security Policy</w:t>
            </w:r>
          </w:p>
          <w:p w:rsidR="00D62B8C" w:rsidRDefault="00D62B8C" w:rsidP="00413D96">
            <w:pPr>
              <w:spacing w:line="520" w:lineRule="exact"/>
              <w:ind w:firstLineChars="600" w:firstLine="1807"/>
              <w:jc w:val="both"/>
              <w:rPr>
                <w:rFonts w:cs="Arial"/>
                <w:b/>
                <w:sz w:val="28"/>
                <w:szCs w:val="28"/>
                <w:lang w:eastAsia="zh-CN"/>
              </w:rPr>
            </w:pPr>
            <w:r>
              <w:rPr>
                <w:rFonts w:hAnsi="宋体" w:cs="Arial" w:hint="eastAsia"/>
                <w:b/>
                <w:sz w:val="30"/>
                <w:szCs w:val="30"/>
                <w:lang w:eastAsia="zh-CN"/>
              </w:rPr>
              <w:t>运输安全政策</w:t>
            </w:r>
          </w:p>
        </w:tc>
      </w:tr>
    </w:tbl>
    <w:p w:rsidR="00D62B8C" w:rsidRDefault="00D62B8C" w:rsidP="00D62B8C">
      <w:pPr>
        <w:rPr>
          <w:lang w:eastAsia="zh-CN"/>
        </w:rPr>
      </w:pPr>
    </w:p>
    <w:p w:rsidR="00D62B8C" w:rsidRDefault="00AB12F9" w:rsidP="00D62B8C">
      <w:pPr>
        <w:rPr>
          <w:lang w:eastAsia="zh-CN"/>
        </w:rPr>
      </w:pPr>
      <w:r>
        <w:t>Document Number</w:t>
      </w:r>
      <w:proofErr w:type="spellStart"/>
      <w:r>
        <w:rPr>
          <w:rFonts w:hAnsi="宋体"/>
        </w:rPr>
        <w:t>文件</w:t>
      </w:r>
      <w:r>
        <w:rPr>
          <w:rFonts w:hAnsi="宋体"/>
          <w:bCs/>
        </w:rPr>
        <w:t>编号</w:t>
      </w:r>
      <w:proofErr w:type="spellEnd"/>
      <w:r>
        <w:t>:</w:t>
      </w:r>
      <w:r>
        <w:rPr>
          <w:rFonts w:hint="eastAsia"/>
        </w:rPr>
        <w:t>SCT-SP0</w:t>
      </w:r>
      <w:r>
        <w:rPr>
          <w:rFonts w:hint="eastAsia"/>
          <w:lang w:eastAsia="zh-CN"/>
        </w:rPr>
        <w:t>25</w:t>
      </w:r>
    </w:p>
    <w:p w:rsidR="00D62B8C" w:rsidRDefault="00AB12F9" w:rsidP="00D62B8C">
      <w:pPr>
        <w:rPr>
          <w:lang w:eastAsia="zh-CN"/>
        </w:rPr>
      </w:pPr>
      <w:r>
        <w:rPr>
          <w:lang w:eastAsia="zh-CN"/>
        </w:rPr>
        <w:t>版本</w:t>
      </w:r>
      <w:r w:rsidR="008B582C">
        <w:rPr>
          <w:rFonts w:hint="eastAsia"/>
          <w:lang w:eastAsia="zh-CN"/>
        </w:rPr>
        <w:t xml:space="preserve"> V1</w:t>
      </w:r>
      <w:r>
        <w:rPr>
          <w:rFonts w:hint="eastAsia"/>
          <w:lang w:eastAsia="zh-CN"/>
        </w:rPr>
        <w:t>.0</w:t>
      </w:r>
    </w:p>
    <w:p w:rsidR="00D62B8C" w:rsidRDefault="00D62B8C" w:rsidP="00D62B8C">
      <w:pPr>
        <w:rPr>
          <w:lang w:eastAsia="zh-CN"/>
        </w:rPr>
      </w:pPr>
    </w:p>
    <w:p w:rsidR="00D62B8C" w:rsidRDefault="00D62B8C" w:rsidP="00D62B8C">
      <w:pPr>
        <w:rPr>
          <w:lang w:eastAsia="zh-CN"/>
        </w:rPr>
      </w:pPr>
    </w:p>
    <w:p w:rsidR="00D62B8C" w:rsidRDefault="00D62B8C" w:rsidP="00D62B8C">
      <w:pPr>
        <w:rPr>
          <w:lang w:eastAsia="zh-CN"/>
        </w:rPr>
      </w:pPr>
      <w:bookmarkStart w:id="2" w:name="_GoBack"/>
      <w:bookmarkEnd w:id="2"/>
    </w:p>
    <w:p w:rsidR="00D62B8C" w:rsidRDefault="00D62B8C" w:rsidP="00D62B8C">
      <w:pPr>
        <w:rPr>
          <w:lang w:eastAsia="zh-CN"/>
        </w:rPr>
      </w:pPr>
    </w:p>
    <w:p w:rsidR="00082D82" w:rsidRDefault="00082D82" w:rsidP="00D62B8C">
      <w:pPr>
        <w:rPr>
          <w:lang w:eastAsia="zh-CN"/>
        </w:rPr>
      </w:pPr>
    </w:p>
    <w:p w:rsidR="00082D82" w:rsidRDefault="00082D82" w:rsidP="00D62B8C">
      <w:pPr>
        <w:rPr>
          <w:lang w:eastAsia="zh-CN"/>
        </w:rPr>
      </w:pPr>
    </w:p>
    <w:p w:rsidR="00082D82" w:rsidRDefault="00082D82" w:rsidP="00D62B8C">
      <w:pPr>
        <w:rPr>
          <w:lang w:eastAsia="zh-CN"/>
        </w:rPr>
      </w:pPr>
    </w:p>
    <w:p w:rsidR="00D62B8C" w:rsidRDefault="00082D82" w:rsidP="00D62B8C">
      <w:pPr>
        <w:rPr>
          <w:b/>
          <w:lang w:eastAsia="zh-CN"/>
        </w:rPr>
      </w:pPr>
      <w:proofErr w:type="spellStart"/>
      <w:r w:rsidRPr="002D6C77">
        <w:rPr>
          <w:rFonts w:hAnsi="宋体" w:cs="Arial"/>
          <w:sz w:val="16"/>
          <w:szCs w:val="16"/>
        </w:rPr>
        <w:t>文件种类：管制文件</w:t>
      </w:r>
      <w:proofErr w:type="spellEnd"/>
      <w:r w:rsidRPr="002D6C77">
        <w:rPr>
          <w:rFonts w:cs="Arial"/>
          <w:sz w:val="16"/>
          <w:szCs w:val="16"/>
        </w:rPr>
        <w:t xml:space="preserve"> (Classification: </w:t>
      </w:r>
      <w:r w:rsidR="00F2061D">
        <w:rPr>
          <w:rFonts w:cs="Arial" w:hint="eastAsia"/>
          <w:sz w:val="16"/>
          <w:szCs w:val="16"/>
          <w:lang w:eastAsia="zh-CN"/>
        </w:rPr>
        <w:t>Confidential</w:t>
      </w:r>
      <w:r w:rsidRPr="002D6C77">
        <w:rPr>
          <w:rFonts w:cs="Arial"/>
          <w:sz w:val="16"/>
          <w:szCs w:val="16"/>
        </w:rPr>
        <w:t>)</w:t>
      </w:r>
    </w:p>
    <w:p w:rsidR="00D62B8C" w:rsidRPr="00082D82" w:rsidRDefault="00D62B8C" w:rsidP="00082D82">
      <w:pPr>
        <w:rPr>
          <w:lang w:eastAsia="zh-CN"/>
        </w:rPr>
        <w:sectPr w:rsidR="00D62B8C" w:rsidRPr="00082D82" w:rsidSect="00AB12F9">
          <w:footerReference w:type="default" r:id="rId8"/>
          <w:pgSz w:w="11906" w:h="16838"/>
          <w:pgMar w:top="1440" w:right="922" w:bottom="1440" w:left="1440" w:header="851" w:footer="992" w:gutter="0"/>
          <w:cols w:space="720"/>
          <w:titlePg/>
          <w:docGrid w:type="lines" w:linePitch="360"/>
        </w:sectPr>
      </w:pPr>
    </w:p>
    <w:p w:rsidR="00D62B8C" w:rsidRDefault="00D62B8C" w:rsidP="00D62B8C">
      <w:pPr>
        <w:rPr>
          <w:b/>
          <w:lang w:eastAsia="zh-CN"/>
        </w:rPr>
      </w:pPr>
    </w:p>
    <w:p w:rsidR="00D62B8C" w:rsidRDefault="00D62B8C" w:rsidP="00D62B8C">
      <w:pPr>
        <w:rPr>
          <w:rFonts w:cs="Arial"/>
          <w:b/>
        </w:rPr>
      </w:pPr>
      <w:r>
        <w:rPr>
          <w:rFonts w:cs="Arial"/>
          <w:b/>
        </w:rPr>
        <w:t xml:space="preserve">Distribution Controls </w:t>
      </w:r>
      <w:proofErr w:type="spellStart"/>
      <w:r>
        <w:rPr>
          <w:rFonts w:cs="Arial" w:hint="eastAsia"/>
          <w:b/>
        </w:rPr>
        <w:t>发行</w:t>
      </w:r>
      <w:r>
        <w:rPr>
          <w:rFonts w:cs="Arial"/>
          <w:b/>
        </w:rPr>
        <w:t>管制</w:t>
      </w:r>
      <w:proofErr w:type="spellEnd"/>
    </w:p>
    <w:p w:rsidR="00D62B8C" w:rsidRDefault="00D62B8C" w:rsidP="00D62B8C">
      <w:pPr>
        <w:rPr>
          <w:rFonts w:cs="Arial"/>
        </w:rPr>
      </w:pPr>
    </w:p>
    <w:p w:rsidR="00D62B8C" w:rsidRDefault="00D62B8C" w:rsidP="00D62B8C">
      <w:pPr>
        <w:pStyle w:val="af3"/>
      </w:pPr>
      <w:r>
        <w:t>This distribution of this plan is controlled to authorize control leaders of each organizational function who are active members. The Dept Director manages updates and replacement of this plan. Plan recipients who cease to be responsible for the scope of this plan must surrender all copies of the plan to the Dept Director.</w:t>
      </w:r>
    </w:p>
    <w:p w:rsidR="00D62B8C" w:rsidRDefault="00D62B8C" w:rsidP="00D62B8C">
      <w:pPr>
        <w:pStyle w:val="af3"/>
        <w:rPr>
          <w:lang w:eastAsia="zh-CN"/>
        </w:rPr>
      </w:pPr>
      <w:r>
        <w:rPr>
          <w:lang w:eastAsia="zh-CN"/>
        </w:rPr>
        <w:t>此文件仅限于在职能范围内人员中发布。部门主管负责文件的更新、更换。文件接收人不再履行职责时应将此文件所有复印件交还部门主管。</w:t>
      </w:r>
    </w:p>
    <w:p w:rsidR="00D62B8C" w:rsidRDefault="00D62B8C" w:rsidP="00D62B8C">
      <w:pPr>
        <w:rPr>
          <w:rFonts w:cs="Arial"/>
          <w:lang w:eastAsia="zh-CN"/>
        </w:rPr>
      </w:pPr>
    </w:p>
    <w:p w:rsidR="00D62B8C" w:rsidRDefault="00D62B8C" w:rsidP="00D62B8C">
      <w:pPr>
        <w:rPr>
          <w:rFonts w:cs="Arial"/>
          <w:lang w:eastAsia="zh-CN"/>
        </w:rPr>
      </w:pPr>
    </w:p>
    <w:p w:rsidR="00D62B8C" w:rsidRDefault="00D62B8C" w:rsidP="00D62B8C">
      <w:pPr>
        <w:rPr>
          <w:rFonts w:cs="Arial"/>
          <w:b/>
        </w:rPr>
      </w:pPr>
      <w:r>
        <w:rPr>
          <w:rFonts w:cs="Arial"/>
          <w:b/>
        </w:rPr>
        <w:t xml:space="preserve">Document History </w:t>
      </w:r>
      <w:proofErr w:type="spellStart"/>
      <w:r>
        <w:rPr>
          <w:rFonts w:cs="Arial"/>
          <w:b/>
        </w:rPr>
        <w:t>文件历史记录</w:t>
      </w:r>
      <w:proofErr w:type="spellEnd"/>
    </w:p>
    <w:p w:rsidR="00D62B8C" w:rsidRDefault="00D62B8C" w:rsidP="00D62B8C">
      <w:pPr>
        <w:rPr>
          <w:b/>
        </w:rPr>
      </w:pPr>
    </w:p>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tblPr>
      <w:tblGrid>
        <w:gridCol w:w="1008"/>
        <w:gridCol w:w="1273"/>
        <w:gridCol w:w="2777"/>
        <w:gridCol w:w="1530"/>
        <w:gridCol w:w="1294"/>
        <w:gridCol w:w="1405"/>
      </w:tblGrid>
      <w:tr w:rsidR="00D62B8C" w:rsidTr="008B582C">
        <w:tc>
          <w:tcPr>
            <w:tcW w:w="1008" w:type="dxa"/>
            <w:tcBorders>
              <w:top w:val="single" w:sz="8" w:space="0" w:color="auto"/>
            </w:tcBorders>
            <w:shd w:val="clear" w:color="auto" w:fill="E0E0E0"/>
          </w:tcPr>
          <w:p w:rsidR="00D62B8C" w:rsidRDefault="00D62B8C" w:rsidP="00AB12F9">
            <w:pPr>
              <w:spacing w:line="0" w:lineRule="atLeast"/>
              <w:jc w:val="center"/>
              <w:rPr>
                <w:rFonts w:cs="Arial"/>
                <w:b/>
                <w:sz w:val="18"/>
                <w:szCs w:val="18"/>
              </w:rPr>
            </w:pPr>
            <w:r>
              <w:rPr>
                <w:rFonts w:cs="Arial"/>
                <w:b/>
                <w:sz w:val="18"/>
                <w:szCs w:val="18"/>
              </w:rPr>
              <w:t>Version</w:t>
            </w:r>
          </w:p>
          <w:p w:rsidR="00D62B8C" w:rsidRDefault="00D62B8C" w:rsidP="00AB12F9">
            <w:pPr>
              <w:spacing w:line="0" w:lineRule="atLeast"/>
              <w:jc w:val="center"/>
              <w:rPr>
                <w:rFonts w:cs="Arial"/>
                <w:b/>
                <w:sz w:val="18"/>
                <w:szCs w:val="18"/>
              </w:rPr>
            </w:pPr>
            <w:proofErr w:type="spellStart"/>
            <w:r>
              <w:rPr>
                <w:rFonts w:cs="Arial"/>
                <w:b/>
                <w:sz w:val="18"/>
                <w:szCs w:val="18"/>
              </w:rPr>
              <w:t>版本</w:t>
            </w:r>
            <w:proofErr w:type="spellEnd"/>
          </w:p>
        </w:tc>
        <w:tc>
          <w:tcPr>
            <w:tcW w:w="1273" w:type="dxa"/>
            <w:tcBorders>
              <w:top w:val="single" w:sz="8" w:space="0" w:color="auto"/>
            </w:tcBorders>
            <w:shd w:val="clear" w:color="auto" w:fill="E0E0E0"/>
          </w:tcPr>
          <w:p w:rsidR="00D62B8C" w:rsidRDefault="00D62B8C" w:rsidP="00AB12F9">
            <w:pPr>
              <w:spacing w:line="0" w:lineRule="atLeast"/>
              <w:jc w:val="center"/>
              <w:rPr>
                <w:rFonts w:cs="Arial"/>
                <w:b/>
                <w:sz w:val="18"/>
                <w:szCs w:val="18"/>
              </w:rPr>
            </w:pPr>
            <w:r>
              <w:rPr>
                <w:rFonts w:cs="Arial"/>
                <w:b/>
                <w:sz w:val="18"/>
                <w:szCs w:val="18"/>
              </w:rPr>
              <w:t>Date</w:t>
            </w:r>
          </w:p>
          <w:p w:rsidR="00D62B8C" w:rsidRDefault="00D62B8C" w:rsidP="00AB12F9">
            <w:pPr>
              <w:spacing w:line="0" w:lineRule="atLeast"/>
              <w:jc w:val="center"/>
              <w:rPr>
                <w:rFonts w:cs="Arial"/>
                <w:b/>
                <w:sz w:val="18"/>
                <w:szCs w:val="18"/>
              </w:rPr>
            </w:pPr>
            <w:proofErr w:type="spellStart"/>
            <w:r>
              <w:rPr>
                <w:rFonts w:cs="Arial"/>
                <w:b/>
                <w:sz w:val="18"/>
                <w:szCs w:val="18"/>
              </w:rPr>
              <w:t>日期</w:t>
            </w:r>
            <w:proofErr w:type="spellEnd"/>
          </w:p>
        </w:tc>
        <w:tc>
          <w:tcPr>
            <w:tcW w:w="2777" w:type="dxa"/>
            <w:tcBorders>
              <w:top w:val="single" w:sz="8" w:space="0" w:color="auto"/>
            </w:tcBorders>
            <w:shd w:val="clear" w:color="auto" w:fill="E0E0E0"/>
          </w:tcPr>
          <w:p w:rsidR="00D62B8C" w:rsidRDefault="00D62B8C" w:rsidP="00AB12F9">
            <w:pPr>
              <w:spacing w:line="0" w:lineRule="atLeast"/>
              <w:jc w:val="center"/>
              <w:rPr>
                <w:rFonts w:cs="Arial"/>
                <w:b/>
                <w:sz w:val="18"/>
                <w:szCs w:val="18"/>
              </w:rPr>
            </w:pPr>
            <w:r>
              <w:rPr>
                <w:rFonts w:cs="Arial"/>
                <w:b/>
                <w:sz w:val="18"/>
                <w:szCs w:val="18"/>
              </w:rPr>
              <w:t>Update Details</w:t>
            </w:r>
          </w:p>
          <w:p w:rsidR="00D62B8C" w:rsidRDefault="00D62B8C" w:rsidP="00AB12F9">
            <w:pPr>
              <w:spacing w:line="0" w:lineRule="atLeast"/>
              <w:jc w:val="center"/>
              <w:rPr>
                <w:rFonts w:cs="Arial"/>
                <w:b/>
                <w:sz w:val="18"/>
                <w:szCs w:val="18"/>
              </w:rPr>
            </w:pPr>
            <w:proofErr w:type="spellStart"/>
            <w:r>
              <w:rPr>
                <w:rFonts w:cs="Arial"/>
                <w:b/>
                <w:sz w:val="18"/>
                <w:szCs w:val="18"/>
              </w:rPr>
              <w:t>更新资讯</w:t>
            </w:r>
            <w:proofErr w:type="spellEnd"/>
          </w:p>
        </w:tc>
        <w:tc>
          <w:tcPr>
            <w:tcW w:w="1530" w:type="dxa"/>
            <w:tcBorders>
              <w:top w:val="single" w:sz="8" w:space="0" w:color="auto"/>
            </w:tcBorders>
            <w:shd w:val="clear" w:color="auto" w:fill="E0E0E0"/>
          </w:tcPr>
          <w:p w:rsidR="00D62B8C" w:rsidRDefault="00D62B8C" w:rsidP="00AB12F9">
            <w:pPr>
              <w:spacing w:line="0" w:lineRule="atLeast"/>
              <w:jc w:val="center"/>
              <w:rPr>
                <w:rFonts w:cs="Arial"/>
                <w:b/>
                <w:sz w:val="18"/>
                <w:szCs w:val="18"/>
              </w:rPr>
            </w:pPr>
            <w:r>
              <w:rPr>
                <w:rFonts w:cs="Arial"/>
                <w:b/>
                <w:sz w:val="18"/>
                <w:szCs w:val="18"/>
              </w:rPr>
              <w:t>Author</w:t>
            </w:r>
          </w:p>
          <w:p w:rsidR="00D62B8C" w:rsidRDefault="00D62B8C" w:rsidP="00AB12F9">
            <w:pPr>
              <w:spacing w:line="0" w:lineRule="atLeast"/>
              <w:jc w:val="center"/>
              <w:rPr>
                <w:rFonts w:cs="Arial"/>
                <w:b/>
                <w:sz w:val="18"/>
                <w:szCs w:val="18"/>
              </w:rPr>
            </w:pPr>
            <w:proofErr w:type="spellStart"/>
            <w:r>
              <w:rPr>
                <w:rFonts w:cs="Arial"/>
                <w:b/>
                <w:sz w:val="18"/>
                <w:szCs w:val="18"/>
              </w:rPr>
              <w:t>主办</w:t>
            </w:r>
            <w:proofErr w:type="spellEnd"/>
          </w:p>
        </w:tc>
        <w:tc>
          <w:tcPr>
            <w:tcW w:w="1294" w:type="dxa"/>
            <w:tcBorders>
              <w:top w:val="single" w:sz="8" w:space="0" w:color="auto"/>
            </w:tcBorders>
            <w:shd w:val="clear" w:color="auto" w:fill="E0E0E0"/>
          </w:tcPr>
          <w:p w:rsidR="00D62B8C" w:rsidRDefault="00D62B8C" w:rsidP="00AB12F9">
            <w:pPr>
              <w:spacing w:line="0" w:lineRule="atLeast"/>
              <w:jc w:val="center"/>
              <w:rPr>
                <w:rFonts w:cs="Arial"/>
                <w:b/>
                <w:sz w:val="18"/>
                <w:szCs w:val="18"/>
              </w:rPr>
            </w:pPr>
            <w:r>
              <w:rPr>
                <w:rFonts w:cs="Arial"/>
                <w:b/>
                <w:sz w:val="18"/>
                <w:szCs w:val="18"/>
              </w:rPr>
              <w:t>Censorship</w:t>
            </w:r>
          </w:p>
          <w:p w:rsidR="00D62B8C" w:rsidRDefault="00D62B8C" w:rsidP="00AB12F9">
            <w:pPr>
              <w:spacing w:line="0" w:lineRule="atLeast"/>
              <w:jc w:val="center"/>
              <w:rPr>
                <w:rFonts w:cs="Arial"/>
                <w:b/>
                <w:sz w:val="18"/>
                <w:szCs w:val="18"/>
              </w:rPr>
            </w:pPr>
            <w:proofErr w:type="spellStart"/>
            <w:r>
              <w:rPr>
                <w:rFonts w:cs="Arial"/>
                <w:b/>
                <w:sz w:val="18"/>
                <w:szCs w:val="18"/>
              </w:rPr>
              <w:t>审查</w:t>
            </w:r>
            <w:proofErr w:type="spellEnd"/>
          </w:p>
        </w:tc>
        <w:tc>
          <w:tcPr>
            <w:tcW w:w="1405" w:type="dxa"/>
            <w:tcBorders>
              <w:top w:val="single" w:sz="8" w:space="0" w:color="auto"/>
            </w:tcBorders>
            <w:shd w:val="clear" w:color="auto" w:fill="E0E0E0"/>
          </w:tcPr>
          <w:p w:rsidR="00D62B8C" w:rsidRDefault="00D62B8C" w:rsidP="00AB12F9">
            <w:pPr>
              <w:spacing w:line="0" w:lineRule="atLeast"/>
              <w:jc w:val="center"/>
              <w:rPr>
                <w:rFonts w:cs="Arial"/>
                <w:b/>
                <w:sz w:val="18"/>
                <w:szCs w:val="18"/>
              </w:rPr>
            </w:pPr>
            <w:r>
              <w:rPr>
                <w:rFonts w:cs="Arial"/>
                <w:b/>
                <w:sz w:val="18"/>
                <w:szCs w:val="18"/>
              </w:rPr>
              <w:t>Approbation</w:t>
            </w:r>
          </w:p>
          <w:p w:rsidR="00D62B8C" w:rsidRDefault="00D62B8C" w:rsidP="00AB12F9">
            <w:pPr>
              <w:spacing w:line="0" w:lineRule="atLeast"/>
              <w:jc w:val="center"/>
              <w:rPr>
                <w:rFonts w:cs="Arial"/>
                <w:b/>
                <w:sz w:val="18"/>
                <w:szCs w:val="18"/>
              </w:rPr>
            </w:pPr>
            <w:proofErr w:type="spellStart"/>
            <w:r>
              <w:rPr>
                <w:rFonts w:cs="Arial"/>
                <w:b/>
                <w:sz w:val="18"/>
                <w:szCs w:val="18"/>
              </w:rPr>
              <w:t>核准</w:t>
            </w:r>
            <w:proofErr w:type="spellEnd"/>
          </w:p>
        </w:tc>
      </w:tr>
      <w:tr w:rsidR="00110B3A" w:rsidRPr="00110B3A" w:rsidTr="008B582C">
        <w:trPr>
          <w:trHeight w:val="437"/>
        </w:trPr>
        <w:tc>
          <w:tcPr>
            <w:tcW w:w="1008" w:type="dxa"/>
            <w:vAlign w:val="center"/>
          </w:tcPr>
          <w:p w:rsidR="00D62B8C" w:rsidRPr="00110B3A" w:rsidRDefault="00D62B8C" w:rsidP="00AB12F9">
            <w:pPr>
              <w:jc w:val="center"/>
              <w:rPr>
                <w:rFonts w:cs="Arial"/>
                <w:sz w:val="18"/>
                <w:szCs w:val="18"/>
                <w:lang w:eastAsia="zh-CN"/>
              </w:rPr>
            </w:pPr>
            <w:r w:rsidRPr="00110B3A">
              <w:rPr>
                <w:rFonts w:cs="Arial" w:hint="eastAsia"/>
                <w:sz w:val="18"/>
                <w:szCs w:val="18"/>
                <w:lang w:eastAsia="zh-CN"/>
              </w:rPr>
              <w:t>1.0</w:t>
            </w:r>
          </w:p>
        </w:tc>
        <w:tc>
          <w:tcPr>
            <w:tcW w:w="1273" w:type="dxa"/>
            <w:vAlign w:val="center"/>
          </w:tcPr>
          <w:p w:rsidR="00D62B8C" w:rsidRPr="00110B3A" w:rsidRDefault="008B582C" w:rsidP="00AB12F9">
            <w:pPr>
              <w:jc w:val="center"/>
              <w:rPr>
                <w:rFonts w:cs="Arial"/>
                <w:sz w:val="18"/>
                <w:szCs w:val="18"/>
                <w:lang w:eastAsia="zh-CN"/>
              </w:rPr>
            </w:pPr>
            <w:r>
              <w:rPr>
                <w:rFonts w:cs="Arial" w:hint="eastAsia"/>
                <w:sz w:val="18"/>
                <w:szCs w:val="18"/>
                <w:lang w:eastAsia="zh-CN"/>
              </w:rPr>
              <w:t>2019/10</w:t>
            </w:r>
            <w:r w:rsidR="00D62B8C" w:rsidRPr="00110B3A">
              <w:rPr>
                <w:rFonts w:cs="Arial" w:hint="eastAsia"/>
                <w:sz w:val="18"/>
                <w:szCs w:val="18"/>
                <w:lang w:eastAsia="zh-CN"/>
              </w:rPr>
              <w:t>/</w:t>
            </w:r>
            <w:r>
              <w:rPr>
                <w:rFonts w:cs="Arial" w:hint="eastAsia"/>
                <w:sz w:val="18"/>
                <w:szCs w:val="18"/>
                <w:lang w:eastAsia="zh-CN"/>
              </w:rPr>
              <w:t>14</w:t>
            </w:r>
          </w:p>
        </w:tc>
        <w:tc>
          <w:tcPr>
            <w:tcW w:w="2777" w:type="dxa"/>
            <w:vAlign w:val="center"/>
          </w:tcPr>
          <w:p w:rsidR="00D62B8C" w:rsidRPr="00110B3A" w:rsidRDefault="00D62B8C" w:rsidP="00AB12F9">
            <w:pPr>
              <w:jc w:val="center"/>
              <w:rPr>
                <w:rFonts w:cs="Arial"/>
                <w:sz w:val="18"/>
                <w:szCs w:val="18"/>
                <w:lang w:eastAsia="zh-CN"/>
              </w:rPr>
            </w:pPr>
            <w:r w:rsidRPr="00110B3A">
              <w:rPr>
                <w:rFonts w:cs="Arial" w:hint="eastAsia"/>
                <w:sz w:val="18"/>
                <w:szCs w:val="18"/>
                <w:lang w:eastAsia="zh-CN"/>
              </w:rPr>
              <w:t>First Issue</w:t>
            </w:r>
            <w:r w:rsidRPr="00110B3A">
              <w:rPr>
                <w:rFonts w:cs="Arial" w:hint="eastAsia"/>
                <w:sz w:val="18"/>
                <w:szCs w:val="18"/>
                <w:lang w:eastAsia="zh-CN"/>
              </w:rPr>
              <w:t>首发</w:t>
            </w:r>
          </w:p>
        </w:tc>
        <w:tc>
          <w:tcPr>
            <w:tcW w:w="1530" w:type="dxa"/>
            <w:vAlign w:val="center"/>
          </w:tcPr>
          <w:p w:rsidR="00D62B8C" w:rsidRPr="00110B3A" w:rsidRDefault="008B582C" w:rsidP="00AB12F9">
            <w:pPr>
              <w:jc w:val="center"/>
              <w:rPr>
                <w:rFonts w:cs="Arial"/>
                <w:sz w:val="18"/>
                <w:szCs w:val="18"/>
                <w:lang w:eastAsia="zh-CN"/>
              </w:rPr>
            </w:pPr>
            <w:proofErr w:type="gramStart"/>
            <w:r>
              <w:rPr>
                <w:rFonts w:cs="Arial" w:hint="eastAsia"/>
                <w:sz w:val="18"/>
                <w:szCs w:val="18"/>
                <w:lang w:eastAsia="zh-CN"/>
              </w:rPr>
              <w:t>曹海翠</w:t>
            </w:r>
            <w:proofErr w:type="gramEnd"/>
          </w:p>
        </w:tc>
        <w:tc>
          <w:tcPr>
            <w:tcW w:w="1294" w:type="dxa"/>
            <w:vAlign w:val="center"/>
          </w:tcPr>
          <w:p w:rsidR="00D62B8C" w:rsidRPr="00110B3A" w:rsidRDefault="008B582C" w:rsidP="00AB12F9">
            <w:pPr>
              <w:jc w:val="center"/>
              <w:rPr>
                <w:rFonts w:cs="Arial"/>
                <w:sz w:val="18"/>
                <w:szCs w:val="18"/>
                <w:lang w:eastAsia="zh-CN"/>
              </w:rPr>
            </w:pPr>
            <w:proofErr w:type="gramStart"/>
            <w:r>
              <w:rPr>
                <w:rFonts w:cs="Arial" w:hint="eastAsia"/>
                <w:sz w:val="18"/>
                <w:szCs w:val="18"/>
                <w:lang w:eastAsia="zh-CN"/>
              </w:rPr>
              <w:t>毛正锋</w:t>
            </w:r>
            <w:proofErr w:type="gramEnd"/>
          </w:p>
        </w:tc>
        <w:tc>
          <w:tcPr>
            <w:tcW w:w="1405" w:type="dxa"/>
            <w:vAlign w:val="center"/>
          </w:tcPr>
          <w:p w:rsidR="00D62B8C" w:rsidRPr="00110B3A" w:rsidRDefault="008B582C" w:rsidP="00AB12F9">
            <w:pPr>
              <w:jc w:val="center"/>
              <w:rPr>
                <w:rFonts w:cs="Arial"/>
                <w:sz w:val="18"/>
                <w:szCs w:val="18"/>
                <w:lang w:eastAsia="zh-CN"/>
              </w:rPr>
            </w:pPr>
            <w:proofErr w:type="gramStart"/>
            <w:r>
              <w:rPr>
                <w:rFonts w:cs="Arial" w:hint="eastAsia"/>
                <w:sz w:val="18"/>
                <w:szCs w:val="18"/>
                <w:lang w:eastAsia="zh-CN"/>
              </w:rPr>
              <w:t>梅昌刚</w:t>
            </w:r>
            <w:proofErr w:type="gramEnd"/>
          </w:p>
        </w:tc>
      </w:tr>
      <w:tr w:rsidR="008B582C" w:rsidRPr="00110B3A" w:rsidTr="008B582C">
        <w:trPr>
          <w:trHeight w:val="437"/>
        </w:trPr>
        <w:tc>
          <w:tcPr>
            <w:tcW w:w="1008" w:type="dxa"/>
            <w:tcBorders>
              <w:bottom w:val="dotted" w:sz="4" w:space="0" w:color="auto"/>
            </w:tcBorders>
            <w:vAlign w:val="center"/>
          </w:tcPr>
          <w:p w:rsidR="008B582C" w:rsidRDefault="008B582C" w:rsidP="00AB12F9">
            <w:pPr>
              <w:jc w:val="center"/>
              <w:rPr>
                <w:rFonts w:cs="Arial"/>
                <w:sz w:val="18"/>
                <w:szCs w:val="18"/>
              </w:rPr>
            </w:pPr>
          </w:p>
        </w:tc>
        <w:tc>
          <w:tcPr>
            <w:tcW w:w="1273" w:type="dxa"/>
            <w:tcBorders>
              <w:bottom w:val="dotted" w:sz="4" w:space="0" w:color="auto"/>
            </w:tcBorders>
            <w:vAlign w:val="center"/>
          </w:tcPr>
          <w:p w:rsidR="008B582C" w:rsidRDefault="008B582C" w:rsidP="00AB12F9">
            <w:pPr>
              <w:jc w:val="center"/>
              <w:rPr>
                <w:rFonts w:cs="Arial"/>
                <w:sz w:val="18"/>
                <w:szCs w:val="18"/>
              </w:rPr>
            </w:pPr>
            <w:r>
              <w:rPr>
                <w:rFonts w:cs="Arial"/>
                <w:sz w:val="18"/>
                <w:szCs w:val="18"/>
              </w:rPr>
              <w:t>/  /</w:t>
            </w:r>
          </w:p>
        </w:tc>
        <w:tc>
          <w:tcPr>
            <w:tcW w:w="2777" w:type="dxa"/>
            <w:tcBorders>
              <w:bottom w:val="dotted" w:sz="4" w:space="0" w:color="auto"/>
            </w:tcBorders>
            <w:vAlign w:val="center"/>
          </w:tcPr>
          <w:p w:rsidR="008B582C" w:rsidRDefault="008B582C" w:rsidP="00AB12F9">
            <w:pPr>
              <w:jc w:val="both"/>
              <w:rPr>
                <w:rFonts w:cs="Arial"/>
                <w:sz w:val="18"/>
                <w:szCs w:val="18"/>
              </w:rPr>
            </w:pPr>
          </w:p>
        </w:tc>
        <w:tc>
          <w:tcPr>
            <w:tcW w:w="1530" w:type="dxa"/>
            <w:tcBorders>
              <w:bottom w:val="dotted" w:sz="4" w:space="0" w:color="auto"/>
            </w:tcBorders>
            <w:vAlign w:val="center"/>
          </w:tcPr>
          <w:p w:rsidR="008B582C" w:rsidRDefault="008B582C" w:rsidP="00AB12F9">
            <w:pPr>
              <w:jc w:val="center"/>
              <w:rPr>
                <w:rFonts w:cs="Arial"/>
                <w:sz w:val="18"/>
                <w:szCs w:val="18"/>
              </w:rPr>
            </w:pPr>
          </w:p>
        </w:tc>
        <w:tc>
          <w:tcPr>
            <w:tcW w:w="1294" w:type="dxa"/>
            <w:tcBorders>
              <w:bottom w:val="dotted" w:sz="4" w:space="0" w:color="auto"/>
            </w:tcBorders>
            <w:vAlign w:val="center"/>
          </w:tcPr>
          <w:p w:rsidR="008B582C" w:rsidRDefault="008B582C" w:rsidP="00AB12F9">
            <w:pPr>
              <w:jc w:val="center"/>
              <w:rPr>
                <w:rFonts w:cs="Arial"/>
                <w:sz w:val="18"/>
                <w:szCs w:val="18"/>
              </w:rPr>
            </w:pPr>
          </w:p>
        </w:tc>
        <w:tc>
          <w:tcPr>
            <w:tcW w:w="1405" w:type="dxa"/>
            <w:tcBorders>
              <w:bottom w:val="dotted" w:sz="4" w:space="0" w:color="auto"/>
            </w:tcBorders>
            <w:vAlign w:val="center"/>
          </w:tcPr>
          <w:p w:rsidR="008B582C" w:rsidRDefault="008B582C" w:rsidP="00AB12F9">
            <w:pPr>
              <w:jc w:val="center"/>
              <w:rPr>
                <w:rFonts w:cs="Arial"/>
                <w:sz w:val="18"/>
                <w:szCs w:val="18"/>
              </w:rPr>
            </w:pPr>
          </w:p>
        </w:tc>
      </w:tr>
      <w:tr w:rsidR="008B582C" w:rsidTr="008B582C">
        <w:trPr>
          <w:trHeight w:val="437"/>
        </w:trPr>
        <w:tc>
          <w:tcPr>
            <w:tcW w:w="1008" w:type="dxa"/>
            <w:tcBorders>
              <w:bottom w:val="single" w:sz="8" w:space="0" w:color="auto"/>
            </w:tcBorders>
            <w:vAlign w:val="center"/>
          </w:tcPr>
          <w:p w:rsidR="008B582C" w:rsidRDefault="008B582C" w:rsidP="00AB12F9">
            <w:pPr>
              <w:jc w:val="center"/>
              <w:rPr>
                <w:rFonts w:cs="Arial"/>
                <w:sz w:val="18"/>
                <w:szCs w:val="18"/>
              </w:rPr>
            </w:pPr>
          </w:p>
        </w:tc>
        <w:tc>
          <w:tcPr>
            <w:tcW w:w="1273" w:type="dxa"/>
            <w:tcBorders>
              <w:bottom w:val="single" w:sz="8" w:space="0" w:color="auto"/>
            </w:tcBorders>
            <w:vAlign w:val="center"/>
          </w:tcPr>
          <w:p w:rsidR="008B582C" w:rsidRDefault="008B582C" w:rsidP="00AB12F9">
            <w:pPr>
              <w:jc w:val="center"/>
              <w:rPr>
                <w:rFonts w:cs="Arial"/>
                <w:sz w:val="18"/>
                <w:szCs w:val="18"/>
              </w:rPr>
            </w:pPr>
            <w:r>
              <w:rPr>
                <w:rFonts w:cs="Arial"/>
                <w:sz w:val="18"/>
                <w:szCs w:val="18"/>
              </w:rPr>
              <w:t>/  /</w:t>
            </w:r>
          </w:p>
        </w:tc>
        <w:tc>
          <w:tcPr>
            <w:tcW w:w="2777" w:type="dxa"/>
            <w:tcBorders>
              <w:bottom w:val="single" w:sz="8" w:space="0" w:color="auto"/>
            </w:tcBorders>
            <w:vAlign w:val="center"/>
          </w:tcPr>
          <w:p w:rsidR="008B582C" w:rsidRDefault="008B582C" w:rsidP="00AB12F9">
            <w:pPr>
              <w:jc w:val="both"/>
              <w:rPr>
                <w:rFonts w:cs="Arial"/>
                <w:sz w:val="18"/>
                <w:szCs w:val="18"/>
              </w:rPr>
            </w:pPr>
          </w:p>
        </w:tc>
        <w:tc>
          <w:tcPr>
            <w:tcW w:w="1530" w:type="dxa"/>
            <w:tcBorders>
              <w:bottom w:val="single" w:sz="8" w:space="0" w:color="auto"/>
            </w:tcBorders>
            <w:vAlign w:val="center"/>
          </w:tcPr>
          <w:p w:rsidR="008B582C" w:rsidRDefault="008B582C" w:rsidP="00AB12F9">
            <w:pPr>
              <w:jc w:val="center"/>
              <w:rPr>
                <w:rFonts w:cs="Arial"/>
                <w:sz w:val="18"/>
                <w:szCs w:val="18"/>
              </w:rPr>
            </w:pPr>
          </w:p>
        </w:tc>
        <w:tc>
          <w:tcPr>
            <w:tcW w:w="1294" w:type="dxa"/>
            <w:tcBorders>
              <w:bottom w:val="single" w:sz="8" w:space="0" w:color="auto"/>
            </w:tcBorders>
            <w:vAlign w:val="center"/>
          </w:tcPr>
          <w:p w:rsidR="008B582C" w:rsidRDefault="008B582C" w:rsidP="00AB12F9">
            <w:pPr>
              <w:jc w:val="center"/>
              <w:rPr>
                <w:rFonts w:cs="Arial"/>
                <w:sz w:val="18"/>
                <w:szCs w:val="18"/>
              </w:rPr>
            </w:pPr>
          </w:p>
        </w:tc>
        <w:tc>
          <w:tcPr>
            <w:tcW w:w="1405" w:type="dxa"/>
            <w:tcBorders>
              <w:bottom w:val="single" w:sz="8" w:space="0" w:color="auto"/>
            </w:tcBorders>
            <w:vAlign w:val="center"/>
          </w:tcPr>
          <w:p w:rsidR="008B582C" w:rsidRDefault="008B582C" w:rsidP="00AB12F9">
            <w:pPr>
              <w:jc w:val="center"/>
              <w:rPr>
                <w:rFonts w:cs="Arial"/>
                <w:sz w:val="18"/>
                <w:szCs w:val="18"/>
              </w:rPr>
            </w:pPr>
          </w:p>
        </w:tc>
      </w:tr>
      <w:tr w:rsidR="008B582C" w:rsidTr="008B582C">
        <w:trPr>
          <w:trHeight w:val="437"/>
        </w:trPr>
        <w:tc>
          <w:tcPr>
            <w:tcW w:w="1008" w:type="dxa"/>
            <w:vAlign w:val="center"/>
          </w:tcPr>
          <w:p w:rsidR="008B582C" w:rsidRDefault="008B582C" w:rsidP="00AB12F9">
            <w:pPr>
              <w:jc w:val="center"/>
              <w:rPr>
                <w:rFonts w:cs="Arial"/>
                <w:sz w:val="18"/>
                <w:szCs w:val="18"/>
              </w:rPr>
            </w:pPr>
          </w:p>
        </w:tc>
        <w:tc>
          <w:tcPr>
            <w:tcW w:w="1273" w:type="dxa"/>
            <w:vAlign w:val="center"/>
          </w:tcPr>
          <w:p w:rsidR="008B582C" w:rsidRDefault="008B582C" w:rsidP="00AB12F9">
            <w:pPr>
              <w:jc w:val="center"/>
              <w:rPr>
                <w:rFonts w:cs="Arial"/>
                <w:sz w:val="18"/>
                <w:szCs w:val="18"/>
              </w:rPr>
            </w:pPr>
          </w:p>
        </w:tc>
        <w:tc>
          <w:tcPr>
            <w:tcW w:w="2777" w:type="dxa"/>
            <w:vAlign w:val="center"/>
          </w:tcPr>
          <w:p w:rsidR="008B582C" w:rsidRDefault="008B582C" w:rsidP="00AB12F9">
            <w:pPr>
              <w:jc w:val="both"/>
              <w:rPr>
                <w:rFonts w:cs="Arial"/>
                <w:sz w:val="18"/>
                <w:szCs w:val="18"/>
              </w:rPr>
            </w:pPr>
          </w:p>
        </w:tc>
        <w:tc>
          <w:tcPr>
            <w:tcW w:w="1530" w:type="dxa"/>
            <w:vAlign w:val="center"/>
          </w:tcPr>
          <w:p w:rsidR="008B582C" w:rsidRDefault="008B582C" w:rsidP="00AB12F9">
            <w:pPr>
              <w:jc w:val="center"/>
              <w:rPr>
                <w:rFonts w:cs="Arial"/>
                <w:sz w:val="18"/>
                <w:szCs w:val="18"/>
              </w:rPr>
            </w:pPr>
          </w:p>
        </w:tc>
        <w:tc>
          <w:tcPr>
            <w:tcW w:w="1294" w:type="dxa"/>
            <w:vAlign w:val="center"/>
          </w:tcPr>
          <w:p w:rsidR="008B582C" w:rsidRDefault="008B582C" w:rsidP="00AB12F9">
            <w:pPr>
              <w:jc w:val="center"/>
              <w:rPr>
                <w:rFonts w:cs="Arial"/>
                <w:sz w:val="18"/>
                <w:szCs w:val="18"/>
              </w:rPr>
            </w:pPr>
          </w:p>
        </w:tc>
        <w:tc>
          <w:tcPr>
            <w:tcW w:w="1405" w:type="dxa"/>
            <w:vAlign w:val="center"/>
          </w:tcPr>
          <w:p w:rsidR="008B582C" w:rsidRDefault="008B582C" w:rsidP="00AB12F9">
            <w:pPr>
              <w:jc w:val="center"/>
              <w:rPr>
                <w:rFonts w:cs="Arial"/>
                <w:sz w:val="18"/>
                <w:szCs w:val="18"/>
              </w:rPr>
            </w:pPr>
          </w:p>
        </w:tc>
      </w:tr>
      <w:tr w:rsidR="008B582C" w:rsidTr="008B582C">
        <w:trPr>
          <w:trHeight w:val="437"/>
        </w:trPr>
        <w:tc>
          <w:tcPr>
            <w:tcW w:w="1008" w:type="dxa"/>
            <w:tcBorders>
              <w:bottom w:val="dotted" w:sz="4" w:space="0" w:color="auto"/>
            </w:tcBorders>
            <w:vAlign w:val="center"/>
          </w:tcPr>
          <w:p w:rsidR="008B582C" w:rsidRDefault="008B582C" w:rsidP="00AB12F9">
            <w:pPr>
              <w:jc w:val="center"/>
              <w:rPr>
                <w:rFonts w:cs="Arial"/>
                <w:sz w:val="18"/>
                <w:szCs w:val="18"/>
              </w:rPr>
            </w:pPr>
          </w:p>
        </w:tc>
        <w:tc>
          <w:tcPr>
            <w:tcW w:w="1273" w:type="dxa"/>
            <w:tcBorders>
              <w:bottom w:val="dotted" w:sz="4" w:space="0" w:color="auto"/>
            </w:tcBorders>
            <w:vAlign w:val="center"/>
          </w:tcPr>
          <w:p w:rsidR="008B582C" w:rsidRDefault="008B582C" w:rsidP="00AB12F9">
            <w:pPr>
              <w:jc w:val="center"/>
              <w:rPr>
                <w:rFonts w:cs="Arial"/>
                <w:sz w:val="18"/>
                <w:szCs w:val="18"/>
              </w:rPr>
            </w:pPr>
          </w:p>
        </w:tc>
        <w:tc>
          <w:tcPr>
            <w:tcW w:w="2777" w:type="dxa"/>
            <w:tcBorders>
              <w:bottom w:val="dotted" w:sz="4" w:space="0" w:color="auto"/>
            </w:tcBorders>
            <w:vAlign w:val="center"/>
          </w:tcPr>
          <w:p w:rsidR="008B582C" w:rsidRDefault="008B582C" w:rsidP="00AB12F9">
            <w:pPr>
              <w:jc w:val="both"/>
              <w:rPr>
                <w:rFonts w:cs="Arial"/>
                <w:sz w:val="18"/>
                <w:szCs w:val="18"/>
              </w:rPr>
            </w:pPr>
          </w:p>
        </w:tc>
        <w:tc>
          <w:tcPr>
            <w:tcW w:w="1530" w:type="dxa"/>
            <w:tcBorders>
              <w:bottom w:val="dotted" w:sz="4" w:space="0" w:color="auto"/>
            </w:tcBorders>
            <w:vAlign w:val="center"/>
          </w:tcPr>
          <w:p w:rsidR="008B582C" w:rsidRDefault="008B582C" w:rsidP="00AB12F9">
            <w:pPr>
              <w:jc w:val="center"/>
              <w:rPr>
                <w:rFonts w:cs="Arial"/>
                <w:sz w:val="18"/>
                <w:szCs w:val="18"/>
              </w:rPr>
            </w:pPr>
          </w:p>
        </w:tc>
        <w:tc>
          <w:tcPr>
            <w:tcW w:w="1294" w:type="dxa"/>
            <w:tcBorders>
              <w:bottom w:val="dotted" w:sz="4" w:space="0" w:color="auto"/>
            </w:tcBorders>
            <w:vAlign w:val="center"/>
          </w:tcPr>
          <w:p w:rsidR="008B582C" w:rsidRDefault="008B582C" w:rsidP="00AB12F9">
            <w:pPr>
              <w:jc w:val="center"/>
              <w:rPr>
                <w:rFonts w:cs="Arial"/>
                <w:sz w:val="18"/>
                <w:szCs w:val="18"/>
              </w:rPr>
            </w:pPr>
          </w:p>
        </w:tc>
        <w:tc>
          <w:tcPr>
            <w:tcW w:w="1405" w:type="dxa"/>
            <w:tcBorders>
              <w:bottom w:val="dotted" w:sz="4" w:space="0" w:color="auto"/>
            </w:tcBorders>
            <w:vAlign w:val="center"/>
          </w:tcPr>
          <w:p w:rsidR="008B582C" w:rsidRDefault="008B582C" w:rsidP="00AB12F9">
            <w:pPr>
              <w:jc w:val="center"/>
              <w:rPr>
                <w:rFonts w:cs="Arial"/>
                <w:sz w:val="18"/>
                <w:szCs w:val="18"/>
              </w:rPr>
            </w:pPr>
          </w:p>
        </w:tc>
      </w:tr>
      <w:tr w:rsidR="008B582C" w:rsidTr="008B582C">
        <w:trPr>
          <w:trHeight w:val="438"/>
        </w:trPr>
        <w:tc>
          <w:tcPr>
            <w:tcW w:w="1008" w:type="dxa"/>
            <w:tcBorders>
              <w:bottom w:val="single" w:sz="8" w:space="0" w:color="auto"/>
            </w:tcBorders>
            <w:vAlign w:val="center"/>
          </w:tcPr>
          <w:p w:rsidR="008B582C" w:rsidRDefault="008B582C" w:rsidP="00AB12F9">
            <w:pPr>
              <w:jc w:val="center"/>
              <w:rPr>
                <w:rFonts w:cs="Arial"/>
                <w:sz w:val="18"/>
                <w:szCs w:val="18"/>
              </w:rPr>
            </w:pPr>
          </w:p>
        </w:tc>
        <w:tc>
          <w:tcPr>
            <w:tcW w:w="1273" w:type="dxa"/>
            <w:tcBorders>
              <w:bottom w:val="single" w:sz="8" w:space="0" w:color="auto"/>
            </w:tcBorders>
            <w:vAlign w:val="center"/>
          </w:tcPr>
          <w:p w:rsidR="008B582C" w:rsidRDefault="008B582C" w:rsidP="00AB12F9">
            <w:pPr>
              <w:jc w:val="center"/>
              <w:rPr>
                <w:rFonts w:cs="Arial"/>
                <w:sz w:val="18"/>
                <w:szCs w:val="18"/>
              </w:rPr>
            </w:pPr>
          </w:p>
        </w:tc>
        <w:tc>
          <w:tcPr>
            <w:tcW w:w="2777" w:type="dxa"/>
            <w:tcBorders>
              <w:bottom w:val="single" w:sz="8" w:space="0" w:color="auto"/>
            </w:tcBorders>
            <w:vAlign w:val="center"/>
          </w:tcPr>
          <w:p w:rsidR="008B582C" w:rsidRDefault="008B582C" w:rsidP="00AB12F9">
            <w:pPr>
              <w:jc w:val="both"/>
              <w:rPr>
                <w:rFonts w:cs="Arial"/>
                <w:sz w:val="18"/>
                <w:szCs w:val="18"/>
              </w:rPr>
            </w:pPr>
          </w:p>
        </w:tc>
        <w:tc>
          <w:tcPr>
            <w:tcW w:w="1530" w:type="dxa"/>
            <w:tcBorders>
              <w:bottom w:val="single" w:sz="8" w:space="0" w:color="auto"/>
            </w:tcBorders>
            <w:vAlign w:val="center"/>
          </w:tcPr>
          <w:p w:rsidR="008B582C" w:rsidRDefault="008B582C" w:rsidP="00AB12F9">
            <w:pPr>
              <w:jc w:val="center"/>
              <w:rPr>
                <w:rFonts w:cs="Arial"/>
                <w:sz w:val="18"/>
                <w:szCs w:val="18"/>
              </w:rPr>
            </w:pPr>
          </w:p>
        </w:tc>
        <w:tc>
          <w:tcPr>
            <w:tcW w:w="1294" w:type="dxa"/>
            <w:tcBorders>
              <w:bottom w:val="single" w:sz="8" w:space="0" w:color="auto"/>
            </w:tcBorders>
            <w:vAlign w:val="center"/>
          </w:tcPr>
          <w:p w:rsidR="008B582C" w:rsidRDefault="008B582C" w:rsidP="00AB12F9">
            <w:pPr>
              <w:jc w:val="center"/>
              <w:rPr>
                <w:rFonts w:cs="Arial"/>
                <w:sz w:val="18"/>
                <w:szCs w:val="18"/>
              </w:rPr>
            </w:pPr>
          </w:p>
        </w:tc>
        <w:tc>
          <w:tcPr>
            <w:tcW w:w="1405" w:type="dxa"/>
            <w:tcBorders>
              <w:bottom w:val="single" w:sz="8" w:space="0" w:color="auto"/>
            </w:tcBorders>
            <w:vAlign w:val="center"/>
          </w:tcPr>
          <w:p w:rsidR="008B582C" w:rsidRDefault="008B582C" w:rsidP="00AB12F9">
            <w:pPr>
              <w:jc w:val="center"/>
              <w:rPr>
                <w:rFonts w:cs="Arial"/>
                <w:sz w:val="18"/>
                <w:szCs w:val="18"/>
              </w:rPr>
            </w:pPr>
          </w:p>
        </w:tc>
      </w:tr>
    </w:tbl>
    <w:p w:rsidR="00D62B8C" w:rsidRDefault="00D62B8C" w:rsidP="00D62B8C">
      <w:pPr>
        <w:rPr>
          <w:rFonts w:cs="Arial"/>
          <w:b/>
          <w:sz w:val="22"/>
          <w:szCs w:val="22"/>
        </w:rPr>
      </w:pPr>
      <w:r>
        <w:rPr>
          <w:rFonts w:cs="Arial"/>
          <w:b/>
          <w:sz w:val="22"/>
          <w:szCs w:val="22"/>
        </w:rPr>
        <w:t>This version supersedes all previous versions issued prior to the date indicated above</w:t>
      </w:r>
    </w:p>
    <w:p w:rsidR="00D62B8C" w:rsidRDefault="00D62B8C" w:rsidP="00D62B8C">
      <w:pPr>
        <w:rPr>
          <w:lang w:eastAsia="zh-CN"/>
        </w:rPr>
      </w:pPr>
      <w:r>
        <w:rPr>
          <w:rFonts w:cs="Arial"/>
          <w:bCs/>
          <w:kern w:val="52"/>
          <w:sz w:val="22"/>
          <w:szCs w:val="22"/>
          <w:lang w:eastAsia="zh-CN"/>
        </w:rPr>
        <w:t>此版本取代上述发布日期之前的所有版本</w:t>
      </w:r>
    </w:p>
    <w:p w:rsidR="00D62B8C" w:rsidRPr="00CA7D79" w:rsidRDefault="00D62B8C" w:rsidP="00D62B8C">
      <w:pPr>
        <w:rPr>
          <w:snapToGrid w:val="0"/>
          <w:color w:val="000000"/>
          <w:lang w:eastAsia="zh-CN"/>
        </w:rPr>
      </w:pPr>
    </w:p>
    <w:p w:rsidR="00D62B8C" w:rsidRDefault="00D62B8C" w:rsidP="00D62B8C">
      <w:pPr>
        <w:tabs>
          <w:tab w:val="left" w:pos="2430"/>
        </w:tabs>
        <w:spacing w:line="240" w:lineRule="atLeast"/>
        <w:rPr>
          <w:snapToGrid w:val="0"/>
          <w:color w:val="000000"/>
          <w:lang w:eastAsia="zh-CN"/>
        </w:rPr>
      </w:pPr>
    </w:p>
    <w:p w:rsidR="00D62B8C" w:rsidRDefault="00D62B8C" w:rsidP="00D62B8C">
      <w:pPr>
        <w:tabs>
          <w:tab w:val="left" w:pos="2430"/>
        </w:tabs>
        <w:spacing w:line="240" w:lineRule="atLeast"/>
        <w:rPr>
          <w:snapToGrid w:val="0"/>
          <w:color w:val="000000"/>
          <w:lang w:eastAsia="zh-CN"/>
        </w:rPr>
      </w:pPr>
    </w:p>
    <w:p w:rsidR="00D62B8C" w:rsidRDefault="00D62B8C" w:rsidP="00D62B8C">
      <w:pPr>
        <w:tabs>
          <w:tab w:val="left" w:pos="2430"/>
        </w:tabs>
        <w:spacing w:line="240" w:lineRule="atLeast"/>
        <w:rPr>
          <w:snapToGrid w:val="0"/>
          <w:color w:val="000000"/>
          <w:lang w:eastAsia="zh-CN"/>
        </w:rPr>
      </w:pPr>
    </w:p>
    <w:p w:rsidR="00D62B8C" w:rsidRDefault="00D62B8C" w:rsidP="00D62B8C">
      <w:pPr>
        <w:tabs>
          <w:tab w:val="left" w:pos="2430"/>
        </w:tabs>
        <w:spacing w:line="240" w:lineRule="atLeast"/>
        <w:rPr>
          <w:snapToGrid w:val="0"/>
          <w:color w:val="000000"/>
          <w:lang w:eastAsia="zh-CN"/>
        </w:rPr>
      </w:pPr>
    </w:p>
    <w:p w:rsidR="00D62B8C" w:rsidRDefault="00D62B8C" w:rsidP="00D62B8C">
      <w:pPr>
        <w:tabs>
          <w:tab w:val="left" w:pos="2430"/>
        </w:tabs>
        <w:spacing w:line="240" w:lineRule="atLeast"/>
        <w:rPr>
          <w:snapToGrid w:val="0"/>
          <w:color w:val="000000"/>
          <w:lang w:eastAsia="zh-CN"/>
        </w:rPr>
      </w:pPr>
    </w:p>
    <w:p w:rsidR="00D62B8C" w:rsidRDefault="00D62B8C" w:rsidP="00D62B8C">
      <w:pPr>
        <w:tabs>
          <w:tab w:val="left" w:pos="2430"/>
        </w:tabs>
        <w:spacing w:line="240" w:lineRule="atLeast"/>
        <w:rPr>
          <w:snapToGrid w:val="0"/>
          <w:color w:val="000000"/>
          <w:lang w:eastAsia="zh-CN"/>
        </w:rPr>
      </w:pPr>
    </w:p>
    <w:p w:rsidR="00D62B8C" w:rsidRDefault="00D62B8C" w:rsidP="00D62B8C">
      <w:pPr>
        <w:tabs>
          <w:tab w:val="left" w:pos="2430"/>
        </w:tabs>
        <w:spacing w:line="240" w:lineRule="atLeast"/>
        <w:rPr>
          <w:snapToGrid w:val="0"/>
          <w:color w:val="000000"/>
          <w:lang w:eastAsia="zh-CN"/>
        </w:rPr>
      </w:pPr>
    </w:p>
    <w:p w:rsidR="00D62B8C" w:rsidRDefault="00D62B8C" w:rsidP="00D62B8C">
      <w:pPr>
        <w:tabs>
          <w:tab w:val="left" w:pos="2430"/>
        </w:tabs>
        <w:spacing w:line="240" w:lineRule="atLeast"/>
        <w:rPr>
          <w:snapToGrid w:val="0"/>
          <w:color w:val="000000"/>
          <w:lang w:eastAsia="zh-CN"/>
        </w:rPr>
      </w:pPr>
    </w:p>
    <w:p w:rsidR="00D62B8C" w:rsidRDefault="00D62B8C" w:rsidP="00D62B8C">
      <w:pPr>
        <w:tabs>
          <w:tab w:val="left" w:pos="2430"/>
        </w:tabs>
        <w:spacing w:line="240" w:lineRule="atLeast"/>
        <w:rPr>
          <w:snapToGrid w:val="0"/>
          <w:color w:val="000000"/>
          <w:lang w:eastAsia="zh-CN"/>
        </w:rPr>
      </w:pPr>
    </w:p>
    <w:p w:rsidR="00D62B8C" w:rsidRDefault="00D62B8C" w:rsidP="00D62B8C">
      <w:pPr>
        <w:tabs>
          <w:tab w:val="left" w:pos="2430"/>
        </w:tabs>
        <w:spacing w:line="240" w:lineRule="atLeast"/>
        <w:rPr>
          <w:snapToGrid w:val="0"/>
          <w:color w:val="000000"/>
          <w:lang w:eastAsia="zh-CN"/>
        </w:rPr>
      </w:pPr>
    </w:p>
    <w:p w:rsidR="00D62B8C" w:rsidRDefault="00D62B8C" w:rsidP="00D62B8C">
      <w:pPr>
        <w:tabs>
          <w:tab w:val="left" w:pos="2430"/>
        </w:tabs>
        <w:spacing w:line="240" w:lineRule="atLeast"/>
        <w:rPr>
          <w:snapToGrid w:val="0"/>
          <w:color w:val="000000"/>
          <w:lang w:eastAsia="zh-CN"/>
        </w:rPr>
      </w:pPr>
    </w:p>
    <w:bookmarkEnd w:id="0"/>
    <w:bookmarkEnd w:id="1"/>
    <w:p w:rsidR="00D62B8C" w:rsidRDefault="00D62B8C">
      <w:pPr>
        <w:rPr>
          <w:rFonts w:cs="Arial"/>
          <w:snapToGrid w:val="0"/>
          <w:color w:val="000000"/>
          <w:lang w:val="en-US" w:eastAsia="zh-CN"/>
        </w:rPr>
      </w:pPr>
      <w:r>
        <w:rPr>
          <w:rFonts w:cs="Arial"/>
          <w:snapToGrid w:val="0"/>
          <w:color w:val="000000"/>
          <w:lang w:val="en-US" w:eastAsia="zh-CN"/>
        </w:rPr>
        <w:br w:type="page"/>
      </w:r>
    </w:p>
    <w:p w:rsidR="00E51938" w:rsidRPr="006F41EF" w:rsidRDefault="00E51938" w:rsidP="008B42C0">
      <w:pPr>
        <w:rPr>
          <w:rFonts w:cs="Arial"/>
          <w:snapToGrid w:val="0"/>
          <w:color w:val="000000"/>
          <w:lang w:val="en-US" w:eastAsia="zh-CN"/>
        </w:rPr>
      </w:pPr>
    </w:p>
    <w:p w:rsidR="00E51938" w:rsidRDefault="00E51938" w:rsidP="00E51938">
      <w:pPr>
        <w:pStyle w:val="1"/>
        <w:tabs>
          <w:tab w:val="left" w:pos="10206"/>
        </w:tabs>
        <w:spacing w:before="240" w:after="60" w:line="240" w:lineRule="auto"/>
        <w:ind w:left="0"/>
        <w:jc w:val="both"/>
      </w:pPr>
      <w:bookmarkStart w:id="3" w:name="_Toc152053173"/>
      <w:bookmarkStart w:id="4" w:name="_Toc241286139"/>
      <w:bookmarkStart w:id="5" w:name="_Toc375130184"/>
      <w:r>
        <w:rPr>
          <w:rFonts w:hint="eastAsia"/>
          <w:lang w:eastAsia="zh-CN"/>
        </w:rPr>
        <w:t xml:space="preserve">1. </w:t>
      </w:r>
      <w:r>
        <w:t>PURPOSE AND SCOPE</w:t>
      </w:r>
      <w:bookmarkEnd w:id="3"/>
      <w:bookmarkEnd w:id="4"/>
      <w:r>
        <w:rPr>
          <w:rFonts w:hint="eastAsia"/>
          <w:lang w:eastAsia="zh-CN"/>
        </w:rPr>
        <w:t>目的和范围</w:t>
      </w:r>
      <w:bookmarkEnd w:id="5"/>
    </w:p>
    <w:p w:rsidR="00E51938" w:rsidRDefault="00E51938" w:rsidP="00E51938">
      <w:pPr>
        <w:pStyle w:val="3"/>
        <w:numPr>
          <w:ilvl w:val="2"/>
          <w:numId w:val="0"/>
        </w:numPr>
        <w:tabs>
          <w:tab w:val="left" w:pos="440"/>
        </w:tabs>
        <w:spacing w:before="240" w:after="120"/>
        <w:jc w:val="both"/>
      </w:pPr>
      <w:bookmarkStart w:id="6" w:name="_Toc152053174"/>
      <w:bookmarkStart w:id="7" w:name="_Toc241286140"/>
      <w:bookmarkStart w:id="8" w:name="_Toc375130185"/>
      <w:r>
        <w:rPr>
          <w:rFonts w:hint="eastAsia"/>
          <w:lang w:eastAsia="zh-CN"/>
        </w:rPr>
        <w:t xml:space="preserve">1.1.1 </w:t>
      </w:r>
      <w:r>
        <w:t>Scope</w:t>
      </w:r>
      <w:bookmarkEnd w:id="6"/>
      <w:bookmarkEnd w:id="7"/>
      <w:proofErr w:type="spellStart"/>
      <w:r>
        <w:rPr>
          <w:rFonts w:hint="eastAsia"/>
        </w:rPr>
        <w:t>范围</w:t>
      </w:r>
      <w:bookmarkEnd w:id="8"/>
      <w:proofErr w:type="spellEnd"/>
    </w:p>
    <w:p w:rsidR="00E51938" w:rsidRDefault="00E51938" w:rsidP="00E51938">
      <w:pPr>
        <w:pStyle w:val="Gemaltobodytext"/>
        <w:tabs>
          <w:tab w:val="clear" w:pos="6124"/>
        </w:tabs>
        <w:spacing w:after="60"/>
        <w:rPr>
          <w:rFonts w:cs="Times New Roman"/>
          <w:lang w:val="en-US" w:eastAsia="zh-CN"/>
        </w:rPr>
      </w:pPr>
      <w:r>
        <w:rPr>
          <w:rFonts w:cs="Times New Roman"/>
          <w:lang w:val="en-US" w:eastAsia="en-US"/>
        </w:rPr>
        <w:t xml:space="preserve">Within the context of its international activities, </w:t>
      </w:r>
      <w:proofErr w:type="spellStart"/>
      <w:r w:rsidR="00BA1EDA">
        <w:rPr>
          <w:rFonts w:cs="Times New Roman"/>
          <w:lang w:val="en-US" w:eastAsia="en-US"/>
        </w:rPr>
        <w:t>Chengtian</w:t>
      </w:r>
      <w:proofErr w:type="spellEnd"/>
      <w:r w:rsidR="00BA1EDA">
        <w:rPr>
          <w:rFonts w:cs="Times New Roman"/>
          <w:lang w:val="en-US" w:eastAsia="en-US"/>
        </w:rPr>
        <w:t xml:space="preserve"> </w:t>
      </w:r>
      <w:proofErr w:type="spellStart"/>
      <w:r w:rsidR="00BA1EDA">
        <w:rPr>
          <w:rFonts w:cs="Times New Roman"/>
          <w:lang w:val="en-US" w:eastAsia="en-US"/>
        </w:rPr>
        <w:t>Weiye</w:t>
      </w:r>
      <w:proofErr w:type="spellEnd"/>
      <w:r w:rsidR="00BA1EDA">
        <w:rPr>
          <w:rFonts w:cs="Times New Roman"/>
          <w:lang w:val="en-US" w:eastAsia="en-US"/>
        </w:rPr>
        <w:t xml:space="preserve"> (Ningbo) Chip Technology Co., Ltd</w:t>
      </w:r>
      <w:r>
        <w:rPr>
          <w:rFonts w:cs="Times New Roman"/>
          <w:lang w:val="en-US" w:eastAsia="en-US"/>
        </w:rPr>
        <w:t xml:space="preserve"> has to transport material or finished products throughout the world, while respecting customer or internal security constraints.</w:t>
      </w:r>
    </w:p>
    <w:p w:rsidR="00E51938" w:rsidRPr="0079448F" w:rsidRDefault="00E51938" w:rsidP="00E51938">
      <w:pPr>
        <w:rPr>
          <w:rFonts w:cs="Arial"/>
          <w:color w:val="000000"/>
          <w:lang w:eastAsia="zh-CN"/>
        </w:rPr>
      </w:pPr>
      <w:r>
        <w:rPr>
          <w:rFonts w:cs="Arial" w:hint="eastAsia"/>
          <w:color w:val="000000"/>
          <w:lang w:eastAsia="zh-CN"/>
        </w:rPr>
        <w:t>在公司</w:t>
      </w:r>
      <w:r w:rsidRPr="003017CC">
        <w:rPr>
          <w:rFonts w:cs="Arial"/>
          <w:color w:val="000000"/>
          <w:lang w:eastAsia="zh-CN"/>
        </w:rPr>
        <w:t>国际活动范围内，</w:t>
      </w:r>
      <w:proofErr w:type="gramStart"/>
      <w:r w:rsidR="00BA1EDA">
        <w:rPr>
          <w:rFonts w:cs="Arial" w:hint="eastAsia"/>
          <w:color w:val="000000"/>
          <w:lang w:eastAsia="zh-CN"/>
        </w:rPr>
        <w:t>澄天伟业</w:t>
      </w:r>
      <w:proofErr w:type="gramEnd"/>
      <w:r w:rsidR="00BA1EDA">
        <w:rPr>
          <w:rFonts w:cs="Arial" w:hint="eastAsia"/>
          <w:color w:val="000000"/>
          <w:lang w:eastAsia="zh-CN"/>
        </w:rPr>
        <w:t>（宁波）芯片技术有限公司</w:t>
      </w:r>
      <w:r>
        <w:rPr>
          <w:rFonts w:cs="Arial" w:hint="eastAsia"/>
          <w:color w:val="000000"/>
          <w:lang w:eastAsia="zh-CN"/>
        </w:rPr>
        <w:t>须</w:t>
      </w:r>
      <w:r w:rsidRPr="003017CC">
        <w:rPr>
          <w:rFonts w:cs="Arial"/>
          <w:color w:val="000000"/>
          <w:lang w:eastAsia="zh-CN"/>
        </w:rPr>
        <w:t>在全世界运输材料或成品，同时尊重客户或内部安全约束。</w:t>
      </w:r>
    </w:p>
    <w:p w:rsidR="00E51938" w:rsidRDefault="00E51938" w:rsidP="00E51938">
      <w:pPr>
        <w:pStyle w:val="Gemaltobodytext"/>
        <w:tabs>
          <w:tab w:val="clear" w:pos="6124"/>
        </w:tabs>
        <w:spacing w:after="60"/>
        <w:rPr>
          <w:rFonts w:cs="Times New Roman"/>
          <w:lang w:val="en-US" w:eastAsia="zh-CN"/>
        </w:rPr>
      </w:pPr>
      <w:r>
        <w:rPr>
          <w:rFonts w:cs="Times New Roman"/>
          <w:lang w:val="en-US" w:eastAsia="en-US"/>
        </w:rPr>
        <w:t>To achieve this objective, security levels have to be clearly identified for each product and associated to specific transportation security measures.</w:t>
      </w:r>
    </w:p>
    <w:p w:rsidR="00E51938" w:rsidRPr="0079448F" w:rsidRDefault="00E51938" w:rsidP="00E51938">
      <w:pPr>
        <w:rPr>
          <w:rFonts w:cs="Arial"/>
          <w:color w:val="000000"/>
          <w:lang w:eastAsia="zh-CN"/>
        </w:rPr>
      </w:pPr>
      <w:r w:rsidRPr="003017CC">
        <w:rPr>
          <w:rFonts w:cs="Arial"/>
          <w:color w:val="000000"/>
          <w:lang w:eastAsia="zh-CN"/>
        </w:rPr>
        <w:t>要实现这一目标，必须明确列出每种产品和相关的特定运输安全措施</w:t>
      </w:r>
      <w:r>
        <w:rPr>
          <w:rFonts w:cs="Arial" w:hint="eastAsia"/>
          <w:color w:val="000000"/>
          <w:lang w:eastAsia="zh-CN"/>
        </w:rPr>
        <w:t>的</w:t>
      </w:r>
      <w:r w:rsidRPr="003017CC">
        <w:rPr>
          <w:rFonts w:cs="Arial"/>
          <w:color w:val="000000"/>
          <w:lang w:eastAsia="zh-CN"/>
        </w:rPr>
        <w:t>安全级别。</w:t>
      </w:r>
    </w:p>
    <w:p w:rsidR="00E51938" w:rsidRDefault="00E51938" w:rsidP="00E51938">
      <w:pPr>
        <w:pStyle w:val="Gemaltobodytext"/>
        <w:tabs>
          <w:tab w:val="clear" w:pos="6124"/>
        </w:tabs>
        <w:spacing w:after="60"/>
        <w:rPr>
          <w:rFonts w:cs="Times New Roman"/>
          <w:lang w:val="en-US" w:eastAsia="zh-CN"/>
        </w:rPr>
      </w:pPr>
      <w:r>
        <w:rPr>
          <w:rFonts w:cs="Times New Roman"/>
          <w:lang w:val="en-US" w:eastAsia="en-US"/>
        </w:rPr>
        <w:t>This policy defines for each material or product, the transportation mode to apply to reach and maintain compliancy with internal or external security standards.</w:t>
      </w:r>
    </w:p>
    <w:p w:rsidR="00E51938" w:rsidRPr="0079448F" w:rsidRDefault="00E51938" w:rsidP="00E51938">
      <w:pPr>
        <w:rPr>
          <w:rFonts w:cs="Arial"/>
          <w:color w:val="000000"/>
          <w:lang w:eastAsia="zh-CN"/>
        </w:rPr>
      </w:pPr>
      <w:r>
        <w:rPr>
          <w:rFonts w:cs="Arial"/>
          <w:color w:val="000000"/>
          <w:lang w:eastAsia="zh-CN"/>
        </w:rPr>
        <w:t>此策略定义</w:t>
      </w:r>
      <w:r>
        <w:rPr>
          <w:rFonts w:cs="Arial" w:hint="eastAsia"/>
          <w:color w:val="000000"/>
          <w:lang w:eastAsia="zh-CN"/>
        </w:rPr>
        <w:t>了</w:t>
      </w:r>
      <w:r>
        <w:rPr>
          <w:rFonts w:cs="Arial"/>
          <w:color w:val="000000"/>
          <w:lang w:eastAsia="zh-CN"/>
        </w:rPr>
        <w:t>每个材料或产品</w:t>
      </w:r>
      <w:r w:rsidRPr="003017CC">
        <w:rPr>
          <w:rFonts w:cs="Arial"/>
          <w:color w:val="000000"/>
          <w:lang w:eastAsia="zh-CN"/>
        </w:rPr>
        <w:t>能够达到并维持内部或外部安全标准的运输模式。</w:t>
      </w:r>
    </w:p>
    <w:p w:rsidR="00E51938" w:rsidRDefault="00E51938" w:rsidP="00E51938">
      <w:pPr>
        <w:pStyle w:val="3"/>
        <w:numPr>
          <w:ilvl w:val="2"/>
          <w:numId w:val="0"/>
        </w:numPr>
        <w:tabs>
          <w:tab w:val="left" w:pos="851"/>
        </w:tabs>
        <w:spacing w:before="240" w:after="120"/>
        <w:jc w:val="both"/>
      </w:pPr>
      <w:bookmarkStart w:id="9" w:name="_Toc152053175"/>
      <w:bookmarkStart w:id="10" w:name="_Toc241286141"/>
      <w:bookmarkStart w:id="11" w:name="_Toc375130186"/>
      <w:r>
        <w:rPr>
          <w:rFonts w:hint="eastAsia"/>
          <w:lang w:eastAsia="zh-CN"/>
        </w:rPr>
        <w:t xml:space="preserve">1.1.2 </w:t>
      </w:r>
      <w:r>
        <w:t>Area of application</w:t>
      </w:r>
      <w:bookmarkEnd w:id="9"/>
      <w:bookmarkEnd w:id="10"/>
      <w:r>
        <w:rPr>
          <w:rFonts w:hint="eastAsia"/>
          <w:lang w:eastAsia="zh-CN"/>
        </w:rPr>
        <w:t>适用范围</w:t>
      </w:r>
      <w:bookmarkEnd w:id="11"/>
    </w:p>
    <w:p w:rsidR="00E51938" w:rsidRPr="002610C6" w:rsidRDefault="00E51938" w:rsidP="00E51938">
      <w:pPr>
        <w:pStyle w:val="Gemaltobodytext"/>
        <w:spacing w:after="60"/>
        <w:rPr>
          <w:lang w:val="fr-FR" w:eastAsia="zh-CN"/>
        </w:rPr>
      </w:pPr>
      <w:r w:rsidRPr="002610C6">
        <w:rPr>
          <w:lang w:val="fr-FR"/>
        </w:rPr>
        <w:t>This document is relevant to the transportation of sensitive raw material, semi-finished or finished products.</w:t>
      </w:r>
    </w:p>
    <w:p w:rsidR="00E51938" w:rsidRPr="0079448F" w:rsidRDefault="00E51938" w:rsidP="00E51938">
      <w:pPr>
        <w:rPr>
          <w:rFonts w:cs="Arial"/>
          <w:color w:val="000000"/>
          <w:lang w:eastAsia="zh-CN"/>
        </w:rPr>
      </w:pPr>
      <w:r>
        <w:rPr>
          <w:rFonts w:cs="Arial"/>
          <w:color w:val="000000"/>
          <w:lang w:eastAsia="zh-CN"/>
        </w:rPr>
        <w:t>本文档</w:t>
      </w:r>
      <w:r>
        <w:rPr>
          <w:rFonts w:cs="Arial" w:hint="eastAsia"/>
          <w:color w:val="000000"/>
          <w:lang w:eastAsia="zh-CN"/>
        </w:rPr>
        <w:t>与</w:t>
      </w:r>
      <w:r w:rsidRPr="003017CC">
        <w:rPr>
          <w:rFonts w:cs="Arial"/>
          <w:color w:val="000000"/>
          <w:lang w:eastAsia="zh-CN"/>
        </w:rPr>
        <w:t>敏感原料、半成品或成品的运输</w:t>
      </w:r>
      <w:r>
        <w:rPr>
          <w:rFonts w:cs="Arial" w:hint="eastAsia"/>
          <w:color w:val="000000"/>
          <w:lang w:eastAsia="zh-CN"/>
        </w:rPr>
        <w:t>有关</w:t>
      </w:r>
      <w:r w:rsidRPr="003017CC">
        <w:rPr>
          <w:rFonts w:cs="Arial"/>
          <w:color w:val="000000"/>
          <w:lang w:eastAsia="zh-CN"/>
        </w:rPr>
        <w:t>。</w:t>
      </w:r>
    </w:p>
    <w:p w:rsidR="00E51938" w:rsidRDefault="00E51938" w:rsidP="00E51938">
      <w:pPr>
        <w:spacing w:before="60" w:after="60"/>
        <w:jc w:val="both"/>
        <w:rPr>
          <w:rFonts w:cs="Arial"/>
          <w:lang w:val="en-GB" w:eastAsia="zh-CN"/>
        </w:rPr>
      </w:pPr>
      <w:r>
        <w:rPr>
          <w:rFonts w:cs="Arial"/>
          <w:lang w:val="en-GB"/>
        </w:rPr>
        <w:t>The items listed below are not within the scope of the Transport Security Policy:</w:t>
      </w:r>
    </w:p>
    <w:p w:rsidR="00E51938" w:rsidRPr="0079448F" w:rsidRDefault="00E51938" w:rsidP="00E51938">
      <w:pPr>
        <w:rPr>
          <w:rFonts w:cs="Arial"/>
          <w:color w:val="000000"/>
          <w:lang w:eastAsia="zh-CN"/>
        </w:rPr>
      </w:pPr>
      <w:r>
        <w:rPr>
          <w:rFonts w:cs="Arial"/>
          <w:color w:val="000000"/>
          <w:lang w:eastAsia="zh-CN"/>
        </w:rPr>
        <w:t>下面列出的项目不</w:t>
      </w:r>
      <w:r>
        <w:rPr>
          <w:rFonts w:cs="Arial" w:hint="eastAsia"/>
          <w:color w:val="000000"/>
          <w:lang w:eastAsia="zh-CN"/>
        </w:rPr>
        <w:t>在</w:t>
      </w:r>
      <w:r w:rsidRPr="003017CC">
        <w:rPr>
          <w:rFonts w:cs="Arial"/>
          <w:color w:val="000000"/>
          <w:lang w:eastAsia="zh-CN"/>
        </w:rPr>
        <w:t>运输安全政策的范围内：</w:t>
      </w:r>
    </w:p>
    <w:p w:rsidR="00E51938" w:rsidRDefault="00E51938" w:rsidP="00E51938">
      <w:pPr>
        <w:keepLines/>
        <w:numPr>
          <w:ilvl w:val="0"/>
          <w:numId w:val="36"/>
        </w:numPr>
        <w:spacing w:before="60" w:after="60"/>
        <w:jc w:val="both"/>
        <w:rPr>
          <w:rFonts w:cs="Arial"/>
          <w:lang w:val="en-GB"/>
        </w:rPr>
      </w:pPr>
      <w:r>
        <w:rPr>
          <w:rFonts w:cs="Arial"/>
          <w:lang w:val="en-GB"/>
        </w:rPr>
        <w:t xml:space="preserve">Goods transported according to customer requirements: the choice of the </w:t>
      </w:r>
      <w:r>
        <w:rPr>
          <w:rFonts w:cs="Arial"/>
        </w:rPr>
        <w:t>transporter</w:t>
      </w:r>
      <w:r>
        <w:rPr>
          <w:rFonts w:cs="Arial"/>
          <w:lang w:val="en-GB"/>
        </w:rPr>
        <w:t xml:space="preserve"> is under customer responsibility and specified in a contract. Except for banking products (Specific requirement in chapter </w:t>
      </w:r>
      <w:r w:rsidR="002C1A33">
        <w:fldChar w:fldCharType="begin"/>
      </w:r>
      <w:r w:rsidR="00F82542">
        <w:instrText xml:space="preserve"> REF _Ref145820198 \r \h  \* MERGEFORMAT </w:instrText>
      </w:r>
      <w:r w:rsidR="002C1A33">
        <w:fldChar w:fldCharType="separate"/>
      </w:r>
      <w:r w:rsidR="002B383E">
        <w:t>0</w:t>
      </w:r>
      <w:r w:rsidR="002C1A33">
        <w:fldChar w:fldCharType="end"/>
      </w:r>
      <w:r>
        <w:rPr>
          <w:rFonts w:cs="Arial"/>
          <w:lang w:val="en-GB"/>
        </w:rPr>
        <w:t>).</w:t>
      </w:r>
    </w:p>
    <w:p w:rsidR="00E51938" w:rsidRDefault="00E51938" w:rsidP="00E51938">
      <w:pPr>
        <w:keepLines/>
        <w:spacing w:before="60" w:after="60"/>
        <w:ind w:left="360"/>
        <w:jc w:val="both"/>
        <w:rPr>
          <w:rFonts w:cs="Arial"/>
          <w:lang w:val="en-GB" w:eastAsia="zh-CN"/>
        </w:rPr>
      </w:pPr>
      <w:r>
        <w:rPr>
          <w:rFonts w:cs="Arial"/>
          <w:color w:val="000000"/>
          <w:lang w:eastAsia="zh-CN"/>
        </w:rPr>
        <w:t>货物根据客户</w:t>
      </w:r>
      <w:r w:rsidRPr="003017CC">
        <w:rPr>
          <w:rFonts w:cs="Arial"/>
          <w:color w:val="000000"/>
          <w:lang w:eastAsia="zh-CN"/>
        </w:rPr>
        <w:t>要求</w:t>
      </w:r>
      <w:r>
        <w:rPr>
          <w:rFonts w:cs="Arial"/>
          <w:color w:val="000000"/>
          <w:lang w:eastAsia="zh-CN"/>
        </w:rPr>
        <w:t>运输</w:t>
      </w:r>
      <w:r>
        <w:rPr>
          <w:rFonts w:cs="Arial" w:hint="eastAsia"/>
          <w:color w:val="000000"/>
          <w:lang w:eastAsia="zh-CN"/>
        </w:rPr>
        <w:t>：运输者的选择由客户决定并列在合同内</w:t>
      </w:r>
      <w:r w:rsidRPr="003017CC">
        <w:rPr>
          <w:rFonts w:cs="Arial"/>
          <w:color w:val="000000"/>
          <w:lang w:eastAsia="zh-CN"/>
        </w:rPr>
        <w:t>。除了银行产品（第</w:t>
      </w:r>
      <w:r w:rsidRPr="003017CC">
        <w:rPr>
          <w:rFonts w:cs="Arial"/>
          <w:color w:val="000000"/>
          <w:lang w:eastAsia="zh-CN"/>
        </w:rPr>
        <w:t xml:space="preserve"> 6 </w:t>
      </w:r>
      <w:r w:rsidRPr="003017CC">
        <w:rPr>
          <w:rFonts w:cs="Arial"/>
          <w:color w:val="000000"/>
          <w:lang w:eastAsia="zh-CN"/>
        </w:rPr>
        <w:t>章中的具体要求）。</w:t>
      </w:r>
    </w:p>
    <w:p w:rsidR="00E51938" w:rsidRDefault="00E51938" w:rsidP="00E51938">
      <w:pPr>
        <w:keepLines/>
        <w:numPr>
          <w:ilvl w:val="0"/>
          <w:numId w:val="36"/>
        </w:numPr>
        <w:spacing w:before="60" w:after="60"/>
        <w:jc w:val="both"/>
        <w:rPr>
          <w:rFonts w:cs="Arial"/>
          <w:lang w:val="en-GB"/>
        </w:rPr>
      </w:pPr>
      <w:r>
        <w:rPr>
          <w:rFonts w:cs="Arial"/>
          <w:lang w:val="en-GB"/>
        </w:rPr>
        <w:t>Specific assets (as floppy discs, CD ROMs, component of logical keys, tools…) are handled in a particular secure process which is defined in the “</w:t>
      </w:r>
      <w:proofErr w:type="spellStart"/>
      <w:r w:rsidR="00BA1EDA">
        <w:rPr>
          <w:rFonts w:cs="Arial"/>
          <w:lang w:val="en-GB"/>
        </w:rPr>
        <w:t>Chengtian</w:t>
      </w:r>
      <w:proofErr w:type="spellEnd"/>
      <w:r w:rsidR="00BA1EDA">
        <w:rPr>
          <w:rFonts w:cs="Arial"/>
          <w:lang w:val="en-GB"/>
        </w:rPr>
        <w:t xml:space="preserve"> </w:t>
      </w:r>
      <w:proofErr w:type="spellStart"/>
      <w:r w:rsidR="00BA1EDA">
        <w:rPr>
          <w:rFonts w:cs="Arial"/>
          <w:lang w:val="en-GB"/>
        </w:rPr>
        <w:t>Weiye</w:t>
      </w:r>
      <w:proofErr w:type="spellEnd"/>
      <w:r w:rsidR="00BA1EDA">
        <w:rPr>
          <w:rFonts w:cs="Arial"/>
          <w:lang w:val="en-GB"/>
        </w:rPr>
        <w:t xml:space="preserve"> (Ningbo) Chip Technology Co., Ltd</w:t>
      </w:r>
      <w:r>
        <w:rPr>
          <w:rFonts w:cs="Arial"/>
          <w:lang w:val="en-GB"/>
        </w:rPr>
        <w:t xml:space="preserve"> Corporate Transport Policy</w:t>
      </w:r>
      <w:r>
        <w:rPr>
          <w:rFonts w:cs="Arial"/>
          <w:b/>
          <w:bCs/>
          <w:lang w:val="en-GB"/>
        </w:rPr>
        <w:t>”</w:t>
      </w:r>
    </w:p>
    <w:p w:rsidR="00E51938" w:rsidRDefault="00E51938" w:rsidP="00E51938">
      <w:pPr>
        <w:keepLines/>
        <w:spacing w:before="60" w:after="60"/>
        <w:ind w:left="360"/>
        <w:jc w:val="both"/>
        <w:rPr>
          <w:rFonts w:cs="Arial"/>
          <w:lang w:val="en-GB" w:eastAsia="zh-CN"/>
        </w:rPr>
      </w:pPr>
      <w:r w:rsidRPr="003017CC">
        <w:rPr>
          <w:rFonts w:cs="Arial"/>
          <w:color w:val="000000"/>
          <w:lang w:eastAsia="zh-CN"/>
        </w:rPr>
        <w:t>"</w:t>
      </w:r>
      <w:proofErr w:type="gramStart"/>
      <w:r w:rsidR="00BA1EDA">
        <w:rPr>
          <w:rFonts w:cs="Arial" w:hint="eastAsia"/>
          <w:color w:val="000000"/>
          <w:lang w:eastAsia="zh-CN"/>
        </w:rPr>
        <w:t>澄天伟业</w:t>
      </w:r>
      <w:proofErr w:type="gramEnd"/>
      <w:r w:rsidR="00BA1EDA">
        <w:rPr>
          <w:rFonts w:cs="Arial" w:hint="eastAsia"/>
          <w:color w:val="000000"/>
          <w:lang w:eastAsia="zh-CN"/>
        </w:rPr>
        <w:t>（宁波）芯片技术有限公司</w:t>
      </w:r>
      <w:r w:rsidRPr="003017CC">
        <w:rPr>
          <w:rFonts w:cs="Arial"/>
          <w:color w:val="000000"/>
          <w:lang w:eastAsia="zh-CN"/>
        </w:rPr>
        <w:t>的运输政策</w:t>
      </w:r>
      <w:r>
        <w:rPr>
          <w:rFonts w:cs="Arial"/>
          <w:color w:val="000000"/>
          <w:lang w:eastAsia="zh-CN"/>
        </w:rPr>
        <w:t>"</w:t>
      </w:r>
      <w:r w:rsidRPr="003017CC">
        <w:rPr>
          <w:rFonts w:cs="Arial"/>
          <w:color w:val="000000"/>
          <w:lang w:eastAsia="zh-CN"/>
        </w:rPr>
        <w:t>定义的</w:t>
      </w:r>
      <w:r>
        <w:rPr>
          <w:rFonts w:cs="Arial" w:hint="eastAsia"/>
          <w:color w:val="000000"/>
          <w:lang w:eastAsia="zh-CN"/>
        </w:rPr>
        <w:t>特殊安全处理流程的</w:t>
      </w:r>
      <w:r w:rsidRPr="003017CC">
        <w:rPr>
          <w:rFonts w:cs="Arial"/>
          <w:color w:val="000000"/>
          <w:lang w:eastAsia="zh-CN"/>
        </w:rPr>
        <w:t>特定资产（如软盘、光盘、</w:t>
      </w:r>
      <w:r>
        <w:rPr>
          <w:rFonts w:cs="Arial" w:hint="eastAsia"/>
          <w:color w:val="000000"/>
          <w:lang w:eastAsia="zh-CN"/>
        </w:rPr>
        <w:t>逻辑密钥的组件、工具</w:t>
      </w:r>
      <w:r w:rsidRPr="003017CC">
        <w:rPr>
          <w:rFonts w:cs="Arial"/>
          <w:color w:val="000000"/>
          <w:lang w:eastAsia="zh-CN"/>
        </w:rPr>
        <w:t xml:space="preserve">...) </w:t>
      </w:r>
    </w:p>
    <w:p w:rsidR="00E51938" w:rsidRDefault="00E51938" w:rsidP="00E51938">
      <w:pPr>
        <w:pStyle w:val="Gemaltobodytext"/>
        <w:keepLines/>
        <w:numPr>
          <w:ilvl w:val="0"/>
          <w:numId w:val="36"/>
        </w:numPr>
        <w:tabs>
          <w:tab w:val="clear" w:pos="6124"/>
        </w:tabs>
        <w:spacing w:after="60"/>
        <w:rPr>
          <w:rFonts w:cs="Times New Roman"/>
          <w:lang w:val="en-US" w:eastAsia="en-US"/>
        </w:rPr>
      </w:pPr>
      <w:r>
        <w:rPr>
          <w:rFonts w:cs="Times New Roman"/>
          <w:lang w:val="en-US" w:eastAsia="en-US"/>
        </w:rPr>
        <w:t>Non sensitive material such as raw plastic material, cardboard boxes, ink...</w:t>
      </w:r>
    </w:p>
    <w:p w:rsidR="00E51938" w:rsidRPr="0079448F" w:rsidRDefault="00E51938" w:rsidP="00E51938">
      <w:pPr>
        <w:pStyle w:val="Gemaltobodytext"/>
        <w:keepLines/>
        <w:numPr>
          <w:ilvl w:val="0"/>
          <w:numId w:val="36"/>
        </w:numPr>
        <w:tabs>
          <w:tab w:val="clear" w:pos="6124"/>
        </w:tabs>
        <w:spacing w:after="60"/>
        <w:rPr>
          <w:rFonts w:cs="Times New Roman"/>
          <w:lang w:val="en-US" w:eastAsia="zh-CN"/>
        </w:rPr>
      </w:pPr>
      <w:bookmarkStart w:id="12" w:name="_Toc152053176"/>
      <w:bookmarkStart w:id="13" w:name="_Toc241286142"/>
      <w:r>
        <w:rPr>
          <w:rFonts w:hint="eastAsia"/>
          <w:color w:val="000000"/>
          <w:lang w:eastAsia="zh-CN"/>
        </w:rPr>
        <w:t>非敏感材料如塑料原料、纸板箱、油墨等</w:t>
      </w:r>
      <w:r>
        <w:rPr>
          <w:color w:val="000000"/>
          <w:lang w:eastAsia="zh-CN"/>
        </w:rPr>
        <w:t>…</w:t>
      </w:r>
    </w:p>
    <w:p w:rsidR="00E51938" w:rsidRDefault="00E51938" w:rsidP="00E51938">
      <w:pPr>
        <w:pStyle w:val="3"/>
        <w:numPr>
          <w:ilvl w:val="2"/>
          <w:numId w:val="0"/>
        </w:numPr>
        <w:tabs>
          <w:tab w:val="left" w:pos="851"/>
        </w:tabs>
        <w:spacing w:before="240" w:after="120"/>
        <w:jc w:val="both"/>
        <w:rPr>
          <w:rFonts w:cs="Arial"/>
          <w:lang w:val="en-GB"/>
        </w:rPr>
      </w:pPr>
      <w:bookmarkStart w:id="14" w:name="_Toc375130187"/>
      <w:r>
        <w:rPr>
          <w:rFonts w:hint="eastAsia"/>
          <w:lang w:eastAsia="zh-CN"/>
        </w:rPr>
        <w:t xml:space="preserve">1.1.3 </w:t>
      </w:r>
      <w:r>
        <w:t>Compliance</w:t>
      </w:r>
      <w:bookmarkEnd w:id="12"/>
      <w:bookmarkEnd w:id="13"/>
      <w:bookmarkEnd w:id="14"/>
      <w:r>
        <w:rPr>
          <w:rFonts w:hint="eastAsia"/>
          <w:lang w:eastAsia="zh-CN"/>
        </w:rPr>
        <w:t>合</w:t>
      </w:r>
      <w:proofErr w:type="gramStart"/>
      <w:r>
        <w:rPr>
          <w:rFonts w:hint="eastAsia"/>
          <w:lang w:eastAsia="zh-CN"/>
        </w:rPr>
        <w:t>规</w:t>
      </w:r>
      <w:proofErr w:type="gramEnd"/>
    </w:p>
    <w:p w:rsidR="00E51938" w:rsidRDefault="00E51938" w:rsidP="00E51938">
      <w:pPr>
        <w:spacing w:before="60" w:after="60"/>
        <w:jc w:val="both"/>
        <w:rPr>
          <w:rFonts w:cs="Arial"/>
          <w:lang w:val="en-GB" w:eastAsia="zh-CN"/>
        </w:rPr>
      </w:pPr>
      <w:r>
        <w:rPr>
          <w:rFonts w:cs="Arial"/>
          <w:lang w:val="en-GB"/>
        </w:rPr>
        <w:t>This procedure must be applied by all employees dealing with worldwide transportation such as security, logistic or customer departments.</w:t>
      </w:r>
    </w:p>
    <w:p w:rsidR="00E51938" w:rsidRPr="0079448F" w:rsidRDefault="00E51938" w:rsidP="00E51938">
      <w:pPr>
        <w:rPr>
          <w:rFonts w:cs="Arial"/>
          <w:color w:val="000000"/>
          <w:lang w:eastAsia="zh-CN"/>
        </w:rPr>
      </w:pPr>
      <w:r w:rsidRPr="003017CC">
        <w:rPr>
          <w:rFonts w:cs="Arial"/>
          <w:color w:val="000000"/>
          <w:lang w:eastAsia="zh-CN"/>
        </w:rPr>
        <w:t>此过程必须由处理世界各地交通运输安全、后勤或客户部门的所有员工</w:t>
      </w:r>
      <w:r>
        <w:rPr>
          <w:rFonts w:cs="Arial" w:hint="eastAsia"/>
          <w:color w:val="000000"/>
          <w:lang w:eastAsia="zh-CN"/>
        </w:rPr>
        <w:t>执行</w:t>
      </w:r>
      <w:r w:rsidRPr="003017CC">
        <w:rPr>
          <w:rFonts w:cs="Arial"/>
          <w:color w:val="000000"/>
          <w:lang w:eastAsia="zh-CN"/>
        </w:rPr>
        <w:t>。</w:t>
      </w:r>
    </w:p>
    <w:p w:rsidR="00E51938" w:rsidRDefault="00E51938" w:rsidP="00E51938">
      <w:pPr>
        <w:spacing w:before="60" w:after="60"/>
        <w:jc w:val="both"/>
        <w:rPr>
          <w:rFonts w:cs="Arial"/>
          <w:lang w:val="en-GB"/>
        </w:rPr>
      </w:pPr>
      <w:r>
        <w:rPr>
          <w:rFonts w:cs="Arial"/>
          <w:lang w:val="en-GB"/>
        </w:rPr>
        <w:t>The security transport rules from this policy are minimal requirements to be applied. Based upon specific products, risks, experiences or customer requests they can be locally upgraded but never downgraded. (Exceptional waiver can be issued but only under strictly controlled conditions as defined in chapter 7)</w:t>
      </w:r>
    </w:p>
    <w:p w:rsidR="00E51938" w:rsidRPr="003017CC" w:rsidRDefault="00E51938" w:rsidP="00E51938">
      <w:pPr>
        <w:rPr>
          <w:rFonts w:cs="Arial"/>
          <w:color w:val="000000"/>
          <w:lang w:eastAsia="zh-CN"/>
        </w:rPr>
      </w:pPr>
      <w:r>
        <w:rPr>
          <w:rFonts w:cs="Arial"/>
          <w:color w:val="000000"/>
          <w:lang w:eastAsia="zh-CN"/>
        </w:rPr>
        <w:t>这一政策的安全运输规则</w:t>
      </w:r>
      <w:r>
        <w:rPr>
          <w:rFonts w:cs="Arial" w:hint="eastAsia"/>
          <w:color w:val="000000"/>
          <w:lang w:eastAsia="zh-CN"/>
        </w:rPr>
        <w:t>为</w:t>
      </w:r>
      <w:r>
        <w:rPr>
          <w:rFonts w:cs="Arial"/>
          <w:color w:val="000000"/>
          <w:lang w:eastAsia="zh-CN"/>
        </w:rPr>
        <w:t>适用的最低要求。根据具体的产品</w:t>
      </w:r>
      <w:r>
        <w:rPr>
          <w:rFonts w:cs="Arial" w:hint="eastAsia"/>
          <w:color w:val="000000"/>
          <w:lang w:eastAsia="zh-CN"/>
        </w:rPr>
        <w:t>、</w:t>
      </w:r>
      <w:r w:rsidRPr="003017CC">
        <w:rPr>
          <w:rFonts w:cs="Arial"/>
          <w:color w:val="000000"/>
          <w:lang w:eastAsia="zh-CN"/>
        </w:rPr>
        <w:t>风险、经验或客户要求</w:t>
      </w:r>
      <w:r>
        <w:rPr>
          <w:rFonts w:cs="Arial" w:hint="eastAsia"/>
          <w:color w:val="000000"/>
          <w:lang w:eastAsia="zh-CN"/>
        </w:rPr>
        <w:t>，</w:t>
      </w:r>
      <w:r>
        <w:rPr>
          <w:rFonts w:cs="Arial"/>
          <w:color w:val="000000"/>
          <w:lang w:eastAsia="zh-CN"/>
        </w:rPr>
        <w:t>他们可以本地升级，但</w:t>
      </w:r>
      <w:r>
        <w:rPr>
          <w:rFonts w:cs="Arial" w:hint="eastAsia"/>
          <w:color w:val="000000"/>
          <w:lang w:eastAsia="zh-CN"/>
        </w:rPr>
        <w:t>不能</w:t>
      </w:r>
      <w:r>
        <w:rPr>
          <w:rFonts w:cs="Arial"/>
          <w:color w:val="000000"/>
          <w:lang w:eastAsia="zh-CN"/>
        </w:rPr>
        <w:t>降级。（</w:t>
      </w:r>
      <w:r>
        <w:rPr>
          <w:rFonts w:cs="Arial" w:hint="eastAsia"/>
          <w:color w:val="000000"/>
          <w:lang w:eastAsia="zh-CN"/>
        </w:rPr>
        <w:t>可以有例外的放弃</w:t>
      </w:r>
      <w:r w:rsidRPr="003017CC">
        <w:rPr>
          <w:rFonts w:cs="Arial"/>
          <w:color w:val="000000"/>
          <w:lang w:eastAsia="zh-CN"/>
        </w:rPr>
        <w:t>但只有在严格控制的条件下</w:t>
      </w:r>
      <w:r>
        <w:rPr>
          <w:rFonts w:cs="Arial" w:hint="eastAsia"/>
          <w:color w:val="000000"/>
          <w:lang w:eastAsia="zh-CN"/>
        </w:rPr>
        <w:t>如第</w:t>
      </w:r>
      <w:r>
        <w:rPr>
          <w:rFonts w:cs="Arial" w:hint="eastAsia"/>
          <w:color w:val="000000"/>
          <w:lang w:eastAsia="zh-CN"/>
        </w:rPr>
        <w:t>7</w:t>
      </w:r>
      <w:r>
        <w:rPr>
          <w:rFonts w:cs="Arial" w:hint="eastAsia"/>
          <w:color w:val="000000"/>
          <w:lang w:eastAsia="zh-CN"/>
        </w:rPr>
        <w:t>章中定义</w:t>
      </w:r>
      <w:r w:rsidRPr="003017CC">
        <w:rPr>
          <w:rFonts w:cs="Arial"/>
          <w:color w:val="000000"/>
          <w:lang w:eastAsia="zh-CN"/>
        </w:rPr>
        <w:t>）</w:t>
      </w:r>
    </w:p>
    <w:p w:rsidR="00E51938" w:rsidRPr="0079448F" w:rsidRDefault="00E51938" w:rsidP="00E51938">
      <w:pPr>
        <w:spacing w:before="60" w:after="60"/>
        <w:rPr>
          <w:snapToGrid w:val="0"/>
          <w:color w:val="000000"/>
          <w:lang w:eastAsia="fr-FR"/>
        </w:rPr>
      </w:pPr>
    </w:p>
    <w:p w:rsidR="00E51938" w:rsidRPr="002610C6" w:rsidRDefault="00E51938" w:rsidP="00E51938">
      <w:pPr>
        <w:pStyle w:val="1"/>
        <w:tabs>
          <w:tab w:val="left" w:pos="480"/>
          <w:tab w:val="left" w:pos="10206"/>
        </w:tabs>
        <w:spacing w:before="240" w:after="60" w:line="240" w:lineRule="auto"/>
        <w:ind w:left="0"/>
        <w:jc w:val="both"/>
        <w:rPr>
          <w:lang w:val="fr-FR"/>
        </w:rPr>
      </w:pPr>
      <w:r w:rsidRPr="002610C6">
        <w:rPr>
          <w:lang w:val="fr-FR"/>
        </w:rPr>
        <w:br w:type="page"/>
      </w:r>
      <w:bookmarkStart w:id="15" w:name="_Toc152053177"/>
      <w:bookmarkStart w:id="16" w:name="_Toc241286143"/>
      <w:bookmarkStart w:id="17" w:name="_Toc375130188"/>
      <w:r>
        <w:rPr>
          <w:rFonts w:hint="eastAsia"/>
          <w:lang w:val="fr-FR" w:eastAsia="zh-CN"/>
        </w:rPr>
        <w:lastRenderedPageBreak/>
        <w:t xml:space="preserve">2. </w:t>
      </w:r>
      <w:r w:rsidRPr="002610C6">
        <w:rPr>
          <w:lang w:val="fr-FR"/>
        </w:rPr>
        <w:t>product shipment security matrix</w:t>
      </w:r>
      <w:bookmarkEnd w:id="15"/>
      <w:bookmarkEnd w:id="16"/>
      <w:r>
        <w:rPr>
          <w:rFonts w:hint="eastAsia"/>
          <w:lang w:eastAsia="zh-CN"/>
        </w:rPr>
        <w:t>产品运输安全列表</w:t>
      </w:r>
      <w:bookmarkEnd w:id="17"/>
    </w:p>
    <w:p w:rsidR="00E51938" w:rsidRDefault="00E51938" w:rsidP="00E51938">
      <w:pPr>
        <w:pStyle w:val="Gemaltobodytext"/>
        <w:spacing w:after="120"/>
        <w:rPr>
          <w:lang w:eastAsia="zh-CN"/>
        </w:rPr>
      </w:pPr>
      <w:r w:rsidRPr="002610C6">
        <w:rPr>
          <w:lang w:val="fr-FR"/>
        </w:rPr>
        <w:t xml:space="preserve">The matrix below assigns a transport security level to each product shipment. Three (3) main security levels are defined, from level 1 for the highest required security level, to level 3 for the lowest. </w:t>
      </w:r>
      <w:r>
        <w:t>The security level 3 is detailed in the</w:t>
      </w:r>
      <w:r>
        <w:rPr>
          <w:b/>
          <w:bCs/>
        </w:rPr>
        <w:t xml:space="preserve"> </w:t>
      </w:r>
      <w:proofErr w:type="spellStart"/>
      <w:r w:rsidR="00BA1EDA">
        <w:rPr>
          <w:b/>
          <w:bCs/>
        </w:rPr>
        <w:t>Chengtian</w:t>
      </w:r>
      <w:proofErr w:type="spellEnd"/>
      <w:r w:rsidR="00BA1EDA">
        <w:rPr>
          <w:b/>
          <w:bCs/>
        </w:rPr>
        <w:t xml:space="preserve"> </w:t>
      </w:r>
      <w:proofErr w:type="spellStart"/>
      <w:r w:rsidR="00BA1EDA">
        <w:rPr>
          <w:b/>
          <w:bCs/>
        </w:rPr>
        <w:t>Weiye</w:t>
      </w:r>
      <w:proofErr w:type="spellEnd"/>
      <w:r w:rsidR="00BA1EDA">
        <w:rPr>
          <w:b/>
          <w:bCs/>
        </w:rPr>
        <w:t xml:space="preserve"> (Ningbo) Chip Technology Co., Ltd</w:t>
      </w:r>
      <w:r>
        <w:rPr>
          <w:b/>
          <w:bCs/>
        </w:rPr>
        <w:t xml:space="preserve"> corporate Transport </w:t>
      </w:r>
      <w:proofErr w:type="gramStart"/>
      <w:r>
        <w:rPr>
          <w:b/>
          <w:bCs/>
        </w:rPr>
        <w:t xml:space="preserve">Policy </w:t>
      </w:r>
      <w:r>
        <w:t>.</w:t>
      </w:r>
      <w:proofErr w:type="gramEnd"/>
    </w:p>
    <w:p w:rsidR="00E51938" w:rsidRPr="0068273E" w:rsidRDefault="00E51938" w:rsidP="00E51938">
      <w:pPr>
        <w:pStyle w:val="Gemaltobodytext"/>
        <w:spacing w:after="120"/>
        <w:rPr>
          <w:lang w:eastAsia="zh-CN"/>
        </w:rPr>
      </w:pPr>
      <w:r>
        <w:rPr>
          <w:rFonts w:hint="eastAsia"/>
          <w:lang w:eastAsia="zh-CN"/>
        </w:rPr>
        <w:t>下表分配了每个产品运输的运输等级。共定义了三个主要安全等级，一级为最高，三级为最低。安全等级</w:t>
      </w:r>
      <w:r>
        <w:rPr>
          <w:rFonts w:hint="eastAsia"/>
          <w:lang w:eastAsia="zh-CN"/>
        </w:rPr>
        <w:t>3</w:t>
      </w:r>
      <w:proofErr w:type="gramStart"/>
      <w:r>
        <w:rPr>
          <w:rFonts w:hint="eastAsia"/>
          <w:lang w:eastAsia="zh-CN"/>
        </w:rPr>
        <w:t>在</w:t>
      </w:r>
      <w:r w:rsidR="00BA1EDA">
        <w:rPr>
          <w:rFonts w:hint="eastAsia"/>
          <w:lang w:eastAsia="zh-CN"/>
        </w:rPr>
        <w:t>澄天</w:t>
      </w:r>
      <w:proofErr w:type="gramEnd"/>
      <w:r w:rsidR="00BA1EDA">
        <w:rPr>
          <w:rFonts w:hint="eastAsia"/>
          <w:lang w:eastAsia="zh-CN"/>
        </w:rPr>
        <w:t>伟业（宁波）芯片技术有限公司</w:t>
      </w:r>
      <w:r>
        <w:rPr>
          <w:rFonts w:hint="eastAsia"/>
          <w:lang w:eastAsia="zh-CN"/>
        </w:rPr>
        <w:t>运输政策中详细说明。</w:t>
      </w:r>
    </w:p>
    <w:tbl>
      <w:tblPr>
        <w:tblW w:w="106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209"/>
        <w:gridCol w:w="1629"/>
        <w:gridCol w:w="1699"/>
        <w:gridCol w:w="586"/>
        <w:gridCol w:w="586"/>
        <w:gridCol w:w="586"/>
        <w:gridCol w:w="586"/>
        <w:gridCol w:w="701"/>
        <w:gridCol w:w="673"/>
        <w:gridCol w:w="569"/>
        <w:gridCol w:w="691"/>
        <w:gridCol w:w="674"/>
        <w:gridCol w:w="489"/>
      </w:tblGrid>
      <w:tr w:rsidR="00E51938" w:rsidRPr="00013116" w:rsidTr="00AB12F9">
        <w:trPr>
          <w:cantSplit/>
          <w:trHeight w:val="3022"/>
          <w:jc w:val="center"/>
        </w:trPr>
        <w:tc>
          <w:tcPr>
            <w:tcW w:w="4537" w:type="dxa"/>
            <w:gridSpan w:val="3"/>
            <w:tcBorders>
              <w:top w:val="nil"/>
              <w:left w:val="nil"/>
            </w:tcBorders>
            <w:vAlign w:val="center"/>
          </w:tcPr>
          <w:p w:rsidR="00E51938" w:rsidRPr="00013116" w:rsidRDefault="00E51938" w:rsidP="00AB12F9">
            <w:pPr>
              <w:pStyle w:val="Gemaltobodytext"/>
              <w:spacing w:after="60"/>
              <w:jc w:val="center"/>
              <w:rPr>
                <w:b/>
                <w:bCs/>
              </w:rPr>
            </w:pPr>
          </w:p>
          <w:p w:rsidR="00E51938" w:rsidRPr="00013116" w:rsidRDefault="00E51938" w:rsidP="00AB12F9">
            <w:pPr>
              <w:pStyle w:val="Gemaltobodytext"/>
              <w:spacing w:after="60"/>
              <w:jc w:val="center"/>
              <w:rPr>
                <w:b/>
                <w:bCs/>
              </w:rPr>
            </w:pPr>
          </w:p>
          <w:p w:rsidR="00E51938" w:rsidRPr="00013116" w:rsidRDefault="00E51938" w:rsidP="00AB12F9">
            <w:pPr>
              <w:pStyle w:val="Gemaltobodytext"/>
              <w:spacing w:after="60"/>
              <w:jc w:val="center"/>
              <w:rPr>
                <w:b/>
                <w:bCs/>
              </w:rPr>
            </w:pPr>
            <w:r w:rsidRPr="00013116">
              <w:rPr>
                <w:b/>
                <w:bCs/>
              </w:rPr>
              <w:t>Goods or materials</w:t>
            </w:r>
            <w:r w:rsidRPr="00013116">
              <w:rPr>
                <w:b/>
                <w:bCs/>
              </w:rPr>
              <w:br/>
              <w:t>(Definition of materials )</w:t>
            </w:r>
          </w:p>
        </w:tc>
        <w:tc>
          <w:tcPr>
            <w:tcW w:w="586" w:type="dxa"/>
            <w:tcBorders>
              <w:bottom w:val="single" w:sz="4" w:space="0" w:color="auto"/>
            </w:tcBorders>
            <w:textDirection w:val="btLr"/>
            <w:vAlign w:val="center"/>
          </w:tcPr>
          <w:p w:rsidR="00E51938" w:rsidRPr="00013116" w:rsidRDefault="00E51938" w:rsidP="00AB12F9">
            <w:pPr>
              <w:pStyle w:val="Gemaltobodytext"/>
              <w:spacing w:before="20" w:after="20"/>
              <w:jc w:val="center"/>
              <w:rPr>
                <w:b/>
                <w:bCs/>
              </w:rPr>
            </w:pPr>
            <w:r w:rsidRPr="00013116">
              <w:rPr>
                <w:b/>
                <w:bCs/>
              </w:rPr>
              <w:t xml:space="preserve">Hologram or other security feature (e.g. </w:t>
            </w:r>
            <w:proofErr w:type="spellStart"/>
            <w:r w:rsidRPr="00013116">
              <w:rPr>
                <w:b/>
                <w:bCs/>
              </w:rPr>
              <w:t>Kinegram</w:t>
            </w:r>
            <w:proofErr w:type="spellEnd"/>
            <w:r w:rsidRPr="00013116">
              <w:rPr>
                <w:b/>
                <w:bCs/>
              </w:rPr>
              <w:t>)</w:t>
            </w:r>
          </w:p>
        </w:tc>
        <w:tc>
          <w:tcPr>
            <w:tcW w:w="586" w:type="dxa"/>
            <w:tcBorders>
              <w:bottom w:val="single" w:sz="4" w:space="0" w:color="auto"/>
            </w:tcBorders>
            <w:textDirection w:val="btLr"/>
            <w:vAlign w:val="center"/>
          </w:tcPr>
          <w:p w:rsidR="00E51938" w:rsidRPr="00013116" w:rsidRDefault="00E51938" w:rsidP="00AB12F9">
            <w:pPr>
              <w:pStyle w:val="Gemaltobodytext"/>
              <w:spacing w:before="20" w:after="20"/>
              <w:jc w:val="center"/>
              <w:rPr>
                <w:b/>
                <w:bCs/>
              </w:rPr>
            </w:pPr>
            <w:r w:rsidRPr="00013116">
              <w:rPr>
                <w:b/>
                <w:bCs/>
              </w:rPr>
              <w:t>Signature Panel</w:t>
            </w:r>
          </w:p>
        </w:tc>
        <w:tc>
          <w:tcPr>
            <w:tcW w:w="586" w:type="dxa"/>
            <w:tcBorders>
              <w:bottom w:val="single" w:sz="4" w:space="0" w:color="auto"/>
            </w:tcBorders>
            <w:textDirection w:val="btLr"/>
            <w:vAlign w:val="center"/>
          </w:tcPr>
          <w:p w:rsidR="00E51938" w:rsidRPr="00013116" w:rsidRDefault="00E51938" w:rsidP="00AB12F9">
            <w:pPr>
              <w:pStyle w:val="Gemaltobodytext"/>
              <w:spacing w:before="20" w:after="20"/>
              <w:jc w:val="center"/>
              <w:rPr>
                <w:b/>
                <w:bCs/>
              </w:rPr>
            </w:pPr>
            <w:r w:rsidRPr="00013116">
              <w:rPr>
                <w:b/>
                <w:bCs/>
              </w:rPr>
              <w:t>Wafer</w:t>
            </w:r>
          </w:p>
        </w:tc>
        <w:tc>
          <w:tcPr>
            <w:tcW w:w="586" w:type="dxa"/>
            <w:tcBorders>
              <w:bottom w:val="single" w:sz="4" w:space="0" w:color="auto"/>
            </w:tcBorders>
            <w:textDirection w:val="btLr"/>
            <w:vAlign w:val="center"/>
          </w:tcPr>
          <w:p w:rsidR="00E51938" w:rsidRPr="00013116" w:rsidRDefault="00E51938" w:rsidP="00AB12F9">
            <w:pPr>
              <w:pStyle w:val="Gemaltobodytext"/>
              <w:spacing w:before="20" w:after="20"/>
              <w:jc w:val="center"/>
              <w:rPr>
                <w:b/>
                <w:bCs/>
              </w:rPr>
            </w:pPr>
            <w:r w:rsidRPr="00013116">
              <w:rPr>
                <w:b/>
                <w:bCs/>
              </w:rPr>
              <w:t xml:space="preserve">Micro-Module or Inlay </w:t>
            </w:r>
            <w:r w:rsidRPr="00013116">
              <w:rPr>
                <w:b/>
                <w:bCs/>
              </w:rPr>
              <w:br/>
              <w:t>or Module or e-coversheet</w:t>
            </w:r>
          </w:p>
        </w:tc>
        <w:tc>
          <w:tcPr>
            <w:tcW w:w="701" w:type="dxa"/>
            <w:tcBorders>
              <w:bottom w:val="single" w:sz="4" w:space="0" w:color="auto"/>
            </w:tcBorders>
            <w:textDirection w:val="btLr"/>
            <w:vAlign w:val="center"/>
          </w:tcPr>
          <w:p w:rsidR="00E51938" w:rsidRPr="00013116" w:rsidRDefault="00E51938" w:rsidP="00AB12F9">
            <w:pPr>
              <w:pStyle w:val="Gemaltobodytext"/>
              <w:spacing w:before="20" w:after="20"/>
              <w:jc w:val="center"/>
              <w:rPr>
                <w:b/>
                <w:bCs/>
              </w:rPr>
            </w:pPr>
            <w:r w:rsidRPr="00013116">
              <w:rPr>
                <w:b/>
                <w:bCs/>
                <w:color w:val="0000FF"/>
              </w:rPr>
              <w:t xml:space="preserve">Pre-personalised: </w:t>
            </w:r>
            <w:r w:rsidRPr="00013116">
              <w:rPr>
                <w:b/>
                <w:bCs/>
              </w:rPr>
              <w:br/>
              <w:t>Micro-Module or Inlay or</w:t>
            </w:r>
            <w:r w:rsidRPr="00013116">
              <w:rPr>
                <w:b/>
                <w:bCs/>
              </w:rPr>
              <w:br/>
              <w:t xml:space="preserve"> e-coversheet</w:t>
            </w:r>
          </w:p>
        </w:tc>
        <w:tc>
          <w:tcPr>
            <w:tcW w:w="673" w:type="dxa"/>
            <w:tcBorders>
              <w:bottom w:val="single" w:sz="4" w:space="0" w:color="auto"/>
            </w:tcBorders>
            <w:textDirection w:val="btLr"/>
            <w:vAlign w:val="center"/>
          </w:tcPr>
          <w:p w:rsidR="00E51938" w:rsidRPr="00013116" w:rsidRDefault="00E51938" w:rsidP="00AB12F9">
            <w:pPr>
              <w:pStyle w:val="Gemaltobodytext"/>
              <w:spacing w:before="20" w:after="20"/>
              <w:jc w:val="center"/>
              <w:rPr>
                <w:b/>
                <w:bCs/>
              </w:rPr>
            </w:pPr>
            <w:r w:rsidRPr="00013116">
              <w:rPr>
                <w:b/>
                <w:bCs/>
              </w:rPr>
              <w:t>Finished card body or</w:t>
            </w:r>
            <w:r w:rsidRPr="00013116">
              <w:rPr>
                <w:b/>
                <w:bCs/>
              </w:rPr>
              <w:br/>
              <w:t>E-data page</w:t>
            </w:r>
          </w:p>
        </w:tc>
        <w:tc>
          <w:tcPr>
            <w:tcW w:w="569" w:type="dxa"/>
            <w:tcBorders>
              <w:bottom w:val="single" w:sz="4" w:space="0" w:color="auto"/>
            </w:tcBorders>
            <w:textDirection w:val="btLr"/>
            <w:vAlign w:val="center"/>
          </w:tcPr>
          <w:p w:rsidR="00E51938" w:rsidRPr="00013116" w:rsidRDefault="00E51938" w:rsidP="00AB12F9">
            <w:pPr>
              <w:pStyle w:val="Gemaltobodytext"/>
              <w:spacing w:before="20" w:after="20"/>
              <w:jc w:val="center"/>
              <w:rPr>
                <w:b/>
                <w:bCs/>
              </w:rPr>
            </w:pPr>
            <w:r w:rsidRPr="00013116">
              <w:rPr>
                <w:b/>
                <w:bCs/>
                <w:color w:val="0000FF"/>
              </w:rPr>
              <w:t xml:space="preserve">Embedded </w:t>
            </w:r>
            <w:r w:rsidRPr="00013116">
              <w:rPr>
                <w:b/>
                <w:bCs/>
              </w:rPr>
              <w:t>card or</w:t>
            </w:r>
            <w:r w:rsidRPr="00013116">
              <w:rPr>
                <w:b/>
                <w:bCs/>
              </w:rPr>
              <w:br/>
              <w:t xml:space="preserve"> E-Booklet (</w:t>
            </w:r>
            <w:r w:rsidRPr="00013116">
              <w:rPr>
                <w:b/>
                <w:bCs/>
                <w:color w:val="0000FF"/>
              </w:rPr>
              <w:t>without pre-</w:t>
            </w:r>
            <w:proofErr w:type="spellStart"/>
            <w:r w:rsidRPr="00013116">
              <w:rPr>
                <w:b/>
                <w:bCs/>
                <w:color w:val="0000FF"/>
              </w:rPr>
              <w:t>perso</w:t>
            </w:r>
            <w:proofErr w:type="spellEnd"/>
            <w:r w:rsidRPr="00013116">
              <w:rPr>
                <w:b/>
                <w:bCs/>
              </w:rPr>
              <w:t>)</w:t>
            </w:r>
          </w:p>
        </w:tc>
        <w:tc>
          <w:tcPr>
            <w:tcW w:w="691" w:type="dxa"/>
            <w:tcBorders>
              <w:bottom w:val="single" w:sz="4" w:space="0" w:color="auto"/>
            </w:tcBorders>
            <w:textDirection w:val="btLr"/>
            <w:vAlign w:val="center"/>
          </w:tcPr>
          <w:p w:rsidR="00E51938" w:rsidRPr="00013116" w:rsidRDefault="00E51938" w:rsidP="00AB12F9">
            <w:pPr>
              <w:pStyle w:val="Gemaltobodytext"/>
              <w:spacing w:before="20" w:after="20"/>
              <w:jc w:val="center"/>
              <w:rPr>
                <w:b/>
                <w:bCs/>
              </w:rPr>
            </w:pPr>
            <w:r w:rsidRPr="00013116">
              <w:rPr>
                <w:b/>
                <w:bCs/>
                <w:color w:val="0000FF"/>
              </w:rPr>
              <w:t>Pre-personalised:</w:t>
            </w:r>
            <w:r w:rsidRPr="00013116">
              <w:rPr>
                <w:b/>
                <w:bCs/>
                <w:color w:val="0000FF"/>
              </w:rPr>
              <w:br/>
            </w:r>
            <w:r w:rsidRPr="00013116">
              <w:rPr>
                <w:b/>
                <w:bCs/>
              </w:rPr>
              <w:t xml:space="preserve"> Card or E-data page </w:t>
            </w:r>
            <w:r w:rsidRPr="00013116">
              <w:rPr>
                <w:b/>
                <w:bCs/>
              </w:rPr>
              <w:br/>
              <w:t>or E-Booklet</w:t>
            </w:r>
          </w:p>
        </w:tc>
        <w:tc>
          <w:tcPr>
            <w:tcW w:w="674" w:type="dxa"/>
            <w:tcBorders>
              <w:bottom w:val="single" w:sz="4" w:space="0" w:color="auto"/>
            </w:tcBorders>
            <w:textDirection w:val="btLr"/>
            <w:vAlign w:val="center"/>
          </w:tcPr>
          <w:p w:rsidR="00E51938" w:rsidRPr="00013116" w:rsidRDefault="00E51938" w:rsidP="00AB12F9">
            <w:pPr>
              <w:pStyle w:val="Gemaltobodytext"/>
              <w:spacing w:before="20" w:after="20"/>
              <w:jc w:val="center"/>
              <w:rPr>
                <w:b/>
                <w:bCs/>
              </w:rPr>
            </w:pPr>
            <w:r w:rsidRPr="00013116">
              <w:rPr>
                <w:b/>
                <w:bCs/>
                <w:color w:val="0000FF"/>
              </w:rPr>
              <w:t>Personalised:</w:t>
            </w:r>
            <w:r w:rsidRPr="00013116">
              <w:rPr>
                <w:b/>
                <w:bCs/>
              </w:rPr>
              <w:br/>
              <w:t xml:space="preserve"> Card or E-booklet</w:t>
            </w:r>
          </w:p>
        </w:tc>
        <w:tc>
          <w:tcPr>
            <w:tcW w:w="489" w:type="dxa"/>
            <w:tcBorders>
              <w:bottom w:val="single" w:sz="4" w:space="0" w:color="auto"/>
            </w:tcBorders>
            <w:textDirection w:val="btLr"/>
            <w:vAlign w:val="center"/>
          </w:tcPr>
          <w:p w:rsidR="00E51938" w:rsidRPr="00013116" w:rsidRDefault="00E51938" w:rsidP="00AB12F9">
            <w:pPr>
              <w:pStyle w:val="Gemaltobodytext"/>
              <w:spacing w:before="20" w:after="20"/>
              <w:jc w:val="center"/>
              <w:rPr>
                <w:b/>
                <w:bCs/>
              </w:rPr>
            </w:pPr>
            <w:r w:rsidRPr="00013116">
              <w:rPr>
                <w:b/>
                <w:bCs/>
              </w:rPr>
              <w:t>PIN Mailers</w:t>
            </w:r>
          </w:p>
        </w:tc>
      </w:tr>
      <w:tr w:rsidR="00E51938" w:rsidRPr="00013116" w:rsidTr="00AB12F9">
        <w:trPr>
          <w:cantSplit/>
          <w:jc w:val="center"/>
        </w:trPr>
        <w:tc>
          <w:tcPr>
            <w:tcW w:w="1209" w:type="dxa"/>
            <w:vMerge w:val="restart"/>
            <w:vAlign w:val="center"/>
          </w:tcPr>
          <w:p w:rsidR="00E51938" w:rsidRDefault="00E51938" w:rsidP="00AB12F9">
            <w:pPr>
              <w:pStyle w:val="Gemaltobodytext"/>
              <w:spacing w:after="60"/>
              <w:rPr>
                <w:b/>
                <w:bCs/>
                <w:lang w:eastAsia="zh-CN"/>
              </w:rPr>
            </w:pPr>
            <w:r w:rsidRPr="00013116">
              <w:rPr>
                <w:b/>
                <w:bCs/>
              </w:rPr>
              <w:t>BANKING</w:t>
            </w:r>
          </w:p>
          <w:p w:rsidR="00E51938" w:rsidRPr="00013116" w:rsidRDefault="00E51938" w:rsidP="00AB12F9">
            <w:pPr>
              <w:pStyle w:val="Gemaltobodytext"/>
              <w:spacing w:after="60"/>
              <w:rPr>
                <w:lang w:eastAsia="zh-CN"/>
              </w:rPr>
            </w:pPr>
            <w:r>
              <w:rPr>
                <w:rFonts w:hint="eastAsia"/>
                <w:b/>
                <w:bCs/>
                <w:lang w:eastAsia="zh-CN"/>
              </w:rPr>
              <w:t>银行</w:t>
            </w:r>
          </w:p>
        </w:tc>
        <w:tc>
          <w:tcPr>
            <w:tcW w:w="1629" w:type="dxa"/>
            <w:vMerge w:val="restart"/>
            <w:vAlign w:val="center"/>
          </w:tcPr>
          <w:p w:rsidR="00E51938" w:rsidRDefault="00E51938" w:rsidP="00AB12F9">
            <w:pPr>
              <w:pStyle w:val="Gemaltobodytext"/>
              <w:spacing w:after="60"/>
              <w:rPr>
                <w:b/>
                <w:bCs/>
                <w:lang w:eastAsia="zh-CN"/>
              </w:rPr>
            </w:pPr>
            <w:r w:rsidRPr="00013116">
              <w:rPr>
                <w:b/>
                <w:bCs/>
              </w:rPr>
              <w:t>DEBIT/CREDIT BRANDED CARDS</w:t>
            </w:r>
          </w:p>
          <w:p w:rsidR="00E51938" w:rsidRPr="00013116" w:rsidRDefault="00E51938" w:rsidP="00AB12F9">
            <w:pPr>
              <w:pStyle w:val="Gemaltobodytext"/>
              <w:spacing w:after="60"/>
              <w:rPr>
                <w:lang w:eastAsia="zh-CN"/>
              </w:rPr>
            </w:pPr>
            <w:r>
              <w:rPr>
                <w:rFonts w:hint="eastAsia"/>
                <w:b/>
                <w:bCs/>
                <w:lang w:eastAsia="zh-CN"/>
              </w:rPr>
              <w:t>借记</w:t>
            </w:r>
            <w:r>
              <w:rPr>
                <w:rFonts w:hint="eastAsia"/>
                <w:b/>
                <w:bCs/>
                <w:lang w:eastAsia="zh-CN"/>
              </w:rPr>
              <w:t>/</w:t>
            </w:r>
            <w:r>
              <w:rPr>
                <w:rFonts w:hint="eastAsia"/>
                <w:b/>
                <w:bCs/>
                <w:lang w:eastAsia="zh-CN"/>
              </w:rPr>
              <w:t>贷记卡</w:t>
            </w:r>
          </w:p>
        </w:tc>
        <w:tc>
          <w:tcPr>
            <w:tcW w:w="1699" w:type="dxa"/>
            <w:vAlign w:val="center"/>
          </w:tcPr>
          <w:p w:rsidR="00E51938" w:rsidRPr="00013116" w:rsidRDefault="00E51938" w:rsidP="00AB12F9">
            <w:pPr>
              <w:pStyle w:val="Gemaltobodytext"/>
              <w:spacing w:before="20" w:after="20"/>
            </w:pPr>
            <w:r w:rsidRPr="00013116">
              <w:t xml:space="preserve">Visa </w:t>
            </w:r>
          </w:p>
        </w:tc>
        <w:tc>
          <w:tcPr>
            <w:tcW w:w="586" w:type="dxa"/>
            <w:shd w:val="clear" w:color="auto" w:fill="FF0000"/>
          </w:tcPr>
          <w:p w:rsidR="00E51938" w:rsidRPr="00013116" w:rsidRDefault="00E51938" w:rsidP="00AB12F9">
            <w:pPr>
              <w:pStyle w:val="Gemaltobodytext"/>
              <w:spacing w:before="40" w:after="40"/>
              <w:jc w:val="center"/>
              <w:rPr>
                <w:b/>
                <w:bCs/>
                <w:color w:val="FFFFFF"/>
                <w:sz w:val="18"/>
              </w:rPr>
            </w:pPr>
            <w:r w:rsidRPr="00013116">
              <w:rPr>
                <w:b/>
                <w:bCs/>
                <w:color w:val="FFFFFF"/>
                <w:sz w:val="18"/>
              </w:rPr>
              <w:t>1</w:t>
            </w:r>
            <w:r w:rsidRPr="00013116">
              <w:rPr>
                <w:b/>
                <w:bCs/>
                <w:color w:val="FFFFFF"/>
                <w:sz w:val="18"/>
                <w:szCs w:val="18"/>
                <w:vertAlign w:val="subscript"/>
              </w:rPr>
              <w:t>M/L</w:t>
            </w:r>
          </w:p>
        </w:tc>
        <w:tc>
          <w:tcPr>
            <w:tcW w:w="586" w:type="dxa"/>
            <w:shd w:val="clear" w:color="auto" w:fill="0000FF"/>
            <w:vAlign w:val="center"/>
          </w:tcPr>
          <w:p w:rsidR="00E51938" w:rsidRPr="00013116" w:rsidRDefault="00E51938" w:rsidP="00AB12F9">
            <w:pPr>
              <w:pStyle w:val="Gemaltobodytext"/>
              <w:spacing w:before="40" w:after="40"/>
              <w:jc w:val="center"/>
              <w:rPr>
                <w:b/>
                <w:bCs/>
                <w:color w:val="FFFFFF"/>
                <w:sz w:val="18"/>
              </w:rPr>
            </w:pPr>
            <w:r w:rsidRPr="00013116">
              <w:rPr>
                <w:b/>
                <w:bCs/>
                <w:color w:val="FFFFFF"/>
                <w:sz w:val="18"/>
              </w:rPr>
              <w:t>2</w:t>
            </w:r>
            <w:r w:rsidRPr="00013116">
              <w:rPr>
                <w:b/>
                <w:bCs/>
                <w:color w:val="FFFFFF"/>
                <w:sz w:val="18"/>
                <w:szCs w:val="18"/>
                <w:vertAlign w:val="subscript"/>
              </w:rPr>
              <w:t>H</w:t>
            </w:r>
          </w:p>
        </w:tc>
        <w:tc>
          <w:tcPr>
            <w:tcW w:w="586" w:type="dxa"/>
            <w:shd w:val="clear" w:color="auto" w:fill="0000FF"/>
            <w:vAlign w:val="center"/>
          </w:tcPr>
          <w:p w:rsidR="00E51938" w:rsidRPr="00013116" w:rsidRDefault="00E51938" w:rsidP="00AB12F9">
            <w:pPr>
              <w:pStyle w:val="Gemaltobodytext"/>
              <w:spacing w:before="40" w:after="40"/>
              <w:jc w:val="center"/>
              <w:rPr>
                <w:b/>
                <w:bCs/>
                <w:color w:val="FFFFFF"/>
                <w:sz w:val="18"/>
              </w:rPr>
            </w:pPr>
            <w:r w:rsidRPr="00013116">
              <w:rPr>
                <w:b/>
                <w:bCs/>
                <w:color w:val="FFFFFF"/>
                <w:sz w:val="18"/>
              </w:rPr>
              <w:t>2</w:t>
            </w:r>
            <w:r w:rsidRPr="00013116">
              <w:rPr>
                <w:b/>
                <w:bCs/>
                <w:color w:val="FFFFFF"/>
                <w:sz w:val="18"/>
                <w:szCs w:val="18"/>
                <w:vertAlign w:val="subscript"/>
              </w:rPr>
              <w:t>L</w:t>
            </w:r>
          </w:p>
        </w:tc>
        <w:tc>
          <w:tcPr>
            <w:tcW w:w="586" w:type="dxa"/>
            <w:shd w:val="clear" w:color="auto" w:fill="0000FF"/>
            <w:vAlign w:val="center"/>
          </w:tcPr>
          <w:p w:rsidR="00E51938" w:rsidRPr="00013116" w:rsidRDefault="00E51938" w:rsidP="00AB12F9">
            <w:pPr>
              <w:pStyle w:val="Gemaltobodytext"/>
              <w:spacing w:before="40" w:after="40"/>
              <w:jc w:val="center"/>
              <w:rPr>
                <w:b/>
                <w:bCs/>
                <w:color w:val="FFFFFF"/>
                <w:sz w:val="18"/>
              </w:rPr>
            </w:pPr>
            <w:r w:rsidRPr="00013116">
              <w:rPr>
                <w:b/>
                <w:bCs/>
                <w:color w:val="FFFFFF"/>
                <w:sz w:val="18"/>
              </w:rPr>
              <w:t>2</w:t>
            </w:r>
            <w:r w:rsidRPr="00013116">
              <w:rPr>
                <w:b/>
                <w:bCs/>
                <w:color w:val="FFFFFF"/>
                <w:sz w:val="18"/>
                <w:szCs w:val="18"/>
                <w:vertAlign w:val="subscript"/>
              </w:rPr>
              <w:t>L</w:t>
            </w:r>
          </w:p>
        </w:tc>
        <w:tc>
          <w:tcPr>
            <w:tcW w:w="701" w:type="dxa"/>
            <w:shd w:val="clear" w:color="auto" w:fill="FF0000"/>
          </w:tcPr>
          <w:p w:rsidR="00E51938" w:rsidRPr="00013116" w:rsidRDefault="00E51938" w:rsidP="00AB12F9">
            <w:pPr>
              <w:spacing w:before="40" w:after="40"/>
              <w:jc w:val="center"/>
              <w:rPr>
                <w:rFonts w:cs="Arial"/>
              </w:rPr>
            </w:pPr>
            <w:r w:rsidRPr="00013116">
              <w:rPr>
                <w:b/>
                <w:bCs/>
                <w:color w:val="FFFFFF"/>
                <w:sz w:val="18"/>
              </w:rPr>
              <w:t>1</w:t>
            </w:r>
            <w:r w:rsidRPr="00013116">
              <w:rPr>
                <w:b/>
                <w:bCs/>
                <w:color w:val="FFFFFF"/>
                <w:sz w:val="18"/>
                <w:szCs w:val="18"/>
                <w:vertAlign w:val="subscript"/>
              </w:rPr>
              <w:t>M/L</w:t>
            </w:r>
          </w:p>
        </w:tc>
        <w:tc>
          <w:tcPr>
            <w:tcW w:w="673" w:type="dxa"/>
            <w:shd w:val="clear" w:color="auto" w:fill="FF0000"/>
          </w:tcPr>
          <w:p w:rsidR="00E51938" w:rsidRPr="00013116" w:rsidRDefault="00E51938" w:rsidP="00AB12F9">
            <w:pPr>
              <w:spacing w:before="40" w:after="40"/>
              <w:jc w:val="center"/>
              <w:rPr>
                <w:rFonts w:cs="Arial"/>
              </w:rPr>
            </w:pPr>
            <w:r w:rsidRPr="00013116">
              <w:rPr>
                <w:b/>
                <w:bCs/>
                <w:color w:val="FFFFFF"/>
                <w:sz w:val="18"/>
              </w:rPr>
              <w:t>1</w:t>
            </w:r>
            <w:r w:rsidRPr="00013116">
              <w:rPr>
                <w:b/>
                <w:bCs/>
                <w:color w:val="FFFFFF"/>
                <w:sz w:val="18"/>
                <w:szCs w:val="18"/>
                <w:vertAlign w:val="subscript"/>
              </w:rPr>
              <w:t>M/L</w:t>
            </w:r>
          </w:p>
        </w:tc>
        <w:tc>
          <w:tcPr>
            <w:tcW w:w="569" w:type="dxa"/>
            <w:shd w:val="clear" w:color="auto" w:fill="FF0000"/>
          </w:tcPr>
          <w:p w:rsidR="00E51938" w:rsidRPr="00013116" w:rsidRDefault="00E51938" w:rsidP="00AB12F9">
            <w:pPr>
              <w:spacing w:before="40" w:after="40"/>
              <w:jc w:val="center"/>
              <w:rPr>
                <w:rFonts w:cs="Arial"/>
              </w:rPr>
            </w:pPr>
            <w:r w:rsidRPr="00013116">
              <w:rPr>
                <w:b/>
                <w:bCs/>
                <w:color w:val="FFFFFF"/>
                <w:sz w:val="18"/>
              </w:rPr>
              <w:t>1</w:t>
            </w:r>
            <w:r w:rsidRPr="00013116">
              <w:rPr>
                <w:b/>
                <w:bCs/>
                <w:color w:val="FFFFFF"/>
                <w:sz w:val="18"/>
                <w:szCs w:val="18"/>
                <w:vertAlign w:val="subscript"/>
              </w:rPr>
              <w:t>M/L</w:t>
            </w:r>
          </w:p>
        </w:tc>
        <w:tc>
          <w:tcPr>
            <w:tcW w:w="691" w:type="dxa"/>
            <w:shd w:val="clear" w:color="auto" w:fill="FF0000"/>
          </w:tcPr>
          <w:p w:rsidR="00E51938" w:rsidRPr="00013116" w:rsidRDefault="00E51938" w:rsidP="00AB12F9">
            <w:pPr>
              <w:spacing w:before="40" w:after="40"/>
              <w:jc w:val="center"/>
              <w:rPr>
                <w:rFonts w:cs="Arial"/>
              </w:rPr>
            </w:pPr>
            <w:r w:rsidRPr="00013116">
              <w:rPr>
                <w:b/>
                <w:bCs/>
                <w:color w:val="FFFFFF"/>
                <w:sz w:val="18"/>
              </w:rPr>
              <w:t>1</w:t>
            </w:r>
            <w:r w:rsidRPr="00013116">
              <w:rPr>
                <w:b/>
                <w:bCs/>
                <w:color w:val="FFFFFF"/>
                <w:sz w:val="18"/>
                <w:szCs w:val="18"/>
                <w:vertAlign w:val="subscript"/>
              </w:rPr>
              <w:t>M/L</w:t>
            </w:r>
          </w:p>
        </w:tc>
        <w:tc>
          <w:tcPr>
            <w:tcW w:w="674" w:type="dxa"/>
            <w:shd w:val="clear" w:color="auto" w:fill="30FA26"/>
            <w:vAlign w:val="center"/>
          </w:tcPr>
          <w:p w:rsidR="00E51938" w:rsidRPr="00013116" w:rsidRDefault="00E51938" w:rsidP="00AB12F9">
            <w:pPr>
              <w:spacing w:before="40" w:after="40"/>
              <w:jc w:val="center"/>
              <w:rPr>
                <w:rFonts w:cs="Arial"/>
              </w:rPr>
            </w:pPr>
            <w:r w:rsidRPr="00013116">
              <w:rPr>
                <w:rFonts w:cs="Arial"/>
              </w:rPr>
              <w:t>3/3+</w:t>
            </w:r>
          </w:p>
        </w:tc>
        <w:tc>
          <w:tcPr>
            <w:tcW w:w="489" w:type="dxa"/>
            <w:shd w:val="clear" w:color="auto" w:fill="00FF00"/>
            <w:vAlign w:val="center"/>
          </w:tcPr>
          <w:p w:rsidR="00E51938" w:rsidRPr="00013116" w:rsidRDefault="00E51938" w:rsidP="00AB12F9">
            <w:pPr>
              <w:spacing w:before="40" w:after="40"/>
              <w:jc w:val="center"/>
              <w:rPr>
                <w:rFonts w:cs="Arial"/>
              </w:rPr>
            </w:pPr>
            <w:r w:rsidRPr="00013116">
              <w:rPr>
                <w:rFonts w:cs="Arial"/>
              </w:rPr>
              <w:t>3</w:t>
            </w:r>
          </w:p>
        </w:tc>
      </w:tr>
      <w:tr w:rsidR="00E51938" w:rsidRPr="00013116" w:rsidTr="00AB12F9">
        <w:trPr>
          <w:cantSplit/>
          <w:jc w:val="center"/>
        </w:trPr>
        <w:tc>
          <w:tcPr>
            <w:tcW w:w="1209" w:type="dxa"/>
            <w:vMerge/>
            <w:vAlign w:val="center"/>
          </w:tcPr>
          <w:p w:rsidR="00E51938" w:rsidRPr="00013116" w:rsidRDefault="00E51938" w:rsidP="00AB12F9">
            <w:pPr>
              <w:pStyle w:val="Gemaltobodytext"/>
              <w:spacing w:after="60"/>
            </w:pPr>
          </w:p>
        </w:tc>
        <w:tc>
          <w:tcPr>
            <w:tcW w:w="1629" w:type="dxa"/>
            <w:vMerge/>
            <w:vAlign w:val="center"/>
          </w:tcPr>
          <w:p w:rsidR="00E51938" w:rsidRPr="00013116" w:rsidRDefault="00E51938" w:rsidP="00AB12F9">
            <w:pPr>
              <w:pStyle w:val="Gemaltobodytext"/>
              <w:spacing w:after="60"/>
            </w:pPr>
          </w:p>
        </w:tc>
        <w:tc>
          <w:tcPr>
            <w:tcW w:w="1699" w:type="dxa"/>
            <w:vAlign w:val="center"/>
          </w:tcPr>
          <w:p w:rsidR="00E51938" w:rsidRPr="00013116" w:rsidRDefault="00E51938" w:rsidP="00AB12F9">
            <w:pPr>
              <w:pStyle w:val="Gemaltobodytext"/>
              <w:spacing w:before="20" w:after="20"/>
            </w:pPr>
            <w:r w:rsidRPr="00013116">
              <w:t xml:space="preserve">MasterCard </w:t>
            </w:r>
          </w:p>
        </w:tc>
        <w:tc>
          <w:tcPr>
            <w:tcW w:w="586" w:type="dxa"/>
            <w:shd w:val="clear" w:color="auto" w:fill="FF0000"/>
          </w:tcPr>
          <w:p w:rsidR="00E51938" w:rsidRPr="00013116" w:rsidRDefault="00E51938" w:rsidP="00AB12F9">
            <w:pPr>
              <w:spacing w:before="40" w:after="40"/>
              <w:jc w:val="center"/>
              <w:rPr>
                <w:rFonts w:cs="Arial"/>
              </w:rPr>
            </w:pPr>
            <w:r w:rsidRPr="00013116">
              <w:rPr>
                <w:b/>
                <w:bCs/>
                <w:color w:val="FFFFFF"/>
                <w:sz w:val="18"/>
              </w:rPr>
              <w:t>1</w:t>
            </w:r>
            <w:r w:rsidRPr="00013116">
              <w:rPr>
                <w:b/>
                <w:bCs/>
                <w:color w:val="FFFFFF"/>
                <w:sz w:val="18"/>
                <w:szCs w:val="18"/>
                <w:vertAlign w:val="subscript"/>
              </w:rPr>
              <w:t>M/L</w:t>
            </w:r>
          </w:p>
        </w:tc>
        <w:tc>
          <w:tcPr>
            <w:tcW w:w="586" w:type="dxa"/>
            <w:shd w:val="clear" w:color="auto" w:fill="0000FF"/>
            <w:vAlign w:val="center"/>
          </w:tcPr>
          <w:p w:rsidR="00E51938" w:rsidRPr="00013116" w:rsidRDefault="00E51938" w:rsidP="00AB12F9">
            <w:pPr>
              <w:pStyle w:val="Gemaltobodytext"/>
              <w:spacing w:before="40" w:after="40"/>
              <w:jc w:val="center"/>
              <w:rPr>
                <w:b/>
                <w:bCs/>
                <w:color w:val="FFFFFF"/>
                <w:sz w:val="18"/>
              </w:rPr>
            </w:pPr>
            <w:r w:rsidRPr="00013116">
              <w:rPr>
                <w:b/>
                <w:bCs/>
                <w:color w:val="FFFFFF"/>
                <w:sz w:val="18"/>
              </w:rPr>
              <w:t>2</w:t>
            </w:r>
            <w:r w:rsidRPr="00013116">
              <w:rPr>
                <w:b/>
                <w:bCs/>
                <w:color w:val="FFFFFF"/>
                <w:sz w:val="18"/>
                <w:szCs w:val="18"/>
                <w:vertAlign w:val="subscript"/>
              </w:rPr>
              <w:t>H</w:t>
            </w:r>
          </w:p>
        </w:tc>
        <w:tc>
          <w:tcPr>
            <w:tcW w:w="586" w:type="dxa"/>
            <w:shd w:val="clear" w:color="auto" w:fill="0000FF"/>
            <w:vAlign w:val="center"/>
          </w:tcPr>
          <w:p w:rsidR="00E51938" w:rsidRPr="00013116" w:rsidRDefault="00E51938" w:rsidP="00AB12F9">
            <w:pPr>
              <w:pStyle w:val="Gemaltobodytext"/>
              <w:spacing w:before="40" w:after="40"/>
              <w:jc w:val="center"/>
              <w:rPr>
                <w:b/>
                <w:bCs/>
                <w:color w:val="FFFFFF"/>
                <w:sz w:val="18"/>
              </w:rPr>
            </w:pPr>
            <w:r w:rsidRPr="00013116">
              <w:rPr>
                <w:b/>
                <w:bCs/>
                <w:color w:val="FFFFFF"/>
                <w:sz w:val="18"/>
              </w:rPr>
              <w:t>2</w:t>
            </w:r>
            <w:r w:rsidRPr="00013116">
              <w:rPr>
                <w:b/>
                <w:bCs/>
                <w:color w:val="FFFFFF"/>
                <w:sz w:val="18"/>
                <w:szCs w:val="18"/>
                <w:vertAlign w:val="subscript"/>
              </w:rPr>
              <w:t>L</w:t>
            </w:r>
          </w:p>
        </w:tc>
        <w:tc>
          <w:tcPr>
            <w:tcW w:w="586" w:type="dxa"/>
            <w:tcBorders>
              <w:bottom w:val="single" w:sz="4" w:space="0" w:color="auto"/>
            </w:tcBorders>
            <w:shd w:val="clear" w:color="auto" w:fill="0000FF"/>
            <w:vAlign w:val="center"/>
          </w:tcPr>
          <w:p w:rsidR="00E51938" w:rsidRPr="00013116" w:rsidRDefault="00E51938" w:rsidP="00AB12F9">
            <w:pPr>
              <w:pStyle w:val="Gemaltobodytext"/>
              <w:spacing w:before="40" w:after="40"/>
              <w:jc w:val="center"/>
              <w:rPr>
                <w:b/>
                <w:bCs/>
                <w:color w:val="FFFFFF"/>
                <w:sz w:val="18"/>
              </w:rPr>
            </w:pPr>
            <w:r w:rsidRPr="00013116">
              <w:rPr>
                <w:b/>
                <w:bCs/>
                <w:color w:val="FFFFFF"/>
                <w:sz w:val="18"/>
              </w:rPr>
              <w:t>2</w:t>
            </w:r>
            <w:r w:rsidRPr="00013116">
              <w:rPr>
                <w:b/>
                <w:bCs/>
                <w:color w:val="FFFFFF"/>
                <w:sz w:val="18"/>
                <w:szCs w:val="18"/>
                <w:vertAlign w:val="subscript"/>
              </w:rPr>
              <w:t>L</w:t>
            </w:r>
          </w:p>
        </w:tc>
        <w:tc>
          <w:tcPr>
            <w:tcW w:w="701" w:type="dxa"/>
            <w:shd w:val="clear" w:color="auto" w:fill="FF0000"/>
          </w:tcPr>
          <w:p w:rsidR="00E51938" w:rsidRPr="00013116" w:rsidRDefault="00E51938" w:rsidP="00AB12F9">
            <w:pPr>
              <w:spacing w:before="40" w:after="40"/>
              <w:jc w:val="center"/>
              <w:rPr>
                <w:rFonts w:cs="Arial"/>
              </w:rPr>
            </w:pPr>
            <w:r w:rsidRPr="00013116">
              <w:rPr>
                <w:b/>
                <w:bCs/>
                <w:color w:val="FFFFFF"/>
                <w:sz w:val="18"/>
              </w:rPr>
              <w:t>1</w:t>
            </w:r>
            <w:r w:rsidRPr="00013116">
              <w:rPr>
                <w:b/>
                <w:bCs/>
                <w:color w:val="FFFFFF"/>
                <w:sz w:val="18"/>
                <w:szCs w:val="18"/>
                <w:vertAlign w:val="subscript"/>
              </w:rPr>
              <w:t>M/L</w:t>
            </w:r>
          </w:p>
        </w:tc>
        <w:tc>
          <w:tcPr>
            <w:tcW w:w="673" w:type="dxa"/>
            <w:shd w:val="clear" w:color="auto" w:fill="FF0000"/>
          </w:tcPr>
          <w:p w:rsidR="00E51938" w:rsidRPr="00013116" w:rsidRDefault="00E51938" w:rsidP="00AB12F9">
            <w:pPr>
              <w:spacing w:before="40" w:after="40"/>
              <w:jc w:val="center"/>
              <w:rPr>
                <w:rFonts w:cs="Arial"/>
              </w:rPr>
            </w:pPr>
            <w:r w:rsidRPr="00013116">
              <w:rPr>
                <w:b/>
                <w:bCs/>
                <w:color w:val="FFFFFF"/>
                <w:sz w:val="18"/>
              </w:rPr>
              <w:t>1</w:t>
            </w:r>
            <w:r w:rsidRPr="00013116">
              <w:rPr>
                <w:b/>
                <w:bCs/>
                <w:color w:val="FFFFFF"/>
                <w:sz w:val="18"/>
                <w:szCs w:val="18"/>
                <w:vertAlign w:val="subscript"/>
              </w:rPr>
              <w:t>M/L</w:t>
            </w:r>
          </w:p>
        </w:tc>
        <w:tc>
          <w:tcPr>
            <w:tcW w:w="569" w:type="dxa"/>
            <w:shd w:val="clear" w:color="auto" w:fill="FF0000"/>
          </w:tcPr>
          <w:p w:rsidR="00E51938" w:rsidRPr="00013116" w:rsidRDefault="00E51938" w:rsidP="00AB12F9">
            <w:pPr>
              <w:spacing w:before="40" w:after="40"/>
              <w:jc w:val="center"/>
              <w:rPr>
                <w:rFonts w:cs="Arial"/>
              </w:rPr>
            </w:pPr>
            <w:r w:rsidRPr="00013116">
              <w:rPr>
                <w:b/>
                <w:bCs/>
                <w:color w:val="FFFFFF"/>
                <w:sz w:val="18"/>
              </w:rPr>
              <w:t>1</w:t>
            </w:r>
            <w:r w:rsidRPr="00013116">
              <w:rPr>
                <w:b/>
                <w:bCs/>
                <w:color w:val="FFFFFF"/>
                <w:sz w:val="18"/>
                <w:szCs w:val="18"/>
                <w:vertAlign w:val="subscript"/>
              </w:rPr>
              <w:t>M/L</w:t>
            </w:r>
          </w:p>
        </w:tc>
        <w:tc>
          <w:tcPr>
            <w:tcW w:w="691" w:type="dxa"/>
            <w:shd w:val="clear" w:color="auto" w:fill="FF0000"/>
          </w:tcPr>
          <w:p w:rsidR="00E51938" w:rsidRPr="00013116" w:rsidRDefault="00E51938" w:rsidP="00AB12F9">
            <w:pPr>
              <w:spacing w:before="40" w:after="40"/>
              <w:jc w:val="center"/>
              <w:rPr>
                <w:rFonts w:cs="Arial"/>
                <w:lang w:val="en-GB"/>
              </w:rPr>
            </w:pPr>
            <w:r w:rsidRPr="00013116">
              <w:rPr>
                <w:b/>
                <w:bCs/>
                <w:color w:val="FFFFFF"/>
                <w:sz w:val="18"/>
              </w:rPr>
              <w:t>1</w:t>
            </w:r>
            <w:r w:rsidRPr="00013116">
              <w:rPr>
                <w:b/>
                <w:bCs/>
                <w:color w:val="FFFFFF"/>
                <w:sz w:val="18"/>
                <w:szCs w:val="18"/>
                <w:vertAlign w:val="subscript"/>
              </w:rPr>
              <w:t>M/L</w:t>
            </w:r>
          </w:p>
        </w:tc>
        <w:tc>
          <w:tcPr>
            <w:tcW w:w="674" w:type="dxa"/>
            <w:shd w:val="clear" w:color="auto" w:fill="30FA26"/>
            <w:vAlign w:val="center"/>
          </w:tcPr>
          <w:p w:rsidR="00E51938" w:rsidRPr="00013116" w:rsidRDefault="00E51938" w:rsidP="00AB12F9">
            <w:pPr>
              <w:spacing w:before="40" w:after="40"/>
              <w:jc w:val="center"/>
              <w:rPr>
                <w:rFonts w:cs="Arial"/>
              </w:rPr>
            </w:pPr>
            <w:r w:rsidRPr="00013116">
              <w:rPr>
                <w:rFonts w:cs="Arial"/>
              </w:rPr>
              <w:t>3/3+</w:t>
            </w:r>
          </w:p>
        </w:tc>
        <w:tc>
          <w:tcPr>
            <w:tcW w:w="489" w:type="dxa"/>
            <w:shd w:val="clear" w:color="auto" w:fill="00FF00"/>
            <w:vAlign w:val="center"/>
          </w:tcPr>
          <w:p w:rsidR="00E51938" w:rsidRPr="00013116" w:rsidRDefault="00E51938" w:rsidP="00AB12F9">
            <w:pPr>
              <w:spacing w:before="40" w:after="40"/>
              <w:jc w:val="center"/>
              <w:rPr>
                <w:rFonts w:cs="Arial"/>
              </w:rPr>
            </w:pPr>
            <w:r w:rsidRPr="00013116">
              <w:rPr>
                <w:rFonts w:cs="Arial"/>
              </w:rPr>
              <w:t>3</w:t>
            </w:r>
          </w:p>
        </w:tc>
      </w:tr>
      <w:tr w:rsidR="00E51938" w:rsidRPr="00013116" w:rsidTr="00AB12F9">
        <w:trPr>
          <w:cantSplit/>
          <w:jc w:val="center"/>
        </w:trPr>
        <w:tc>
          <w:tcPr>
            <w:tcW w:w="1209" w:type="dxa"/>
            <w:vMerge/>
            <w:vAlign w:val="center"/>
          </w:tcPr>
          <w:p w:rsidR="00E51938" w:rsidRPr="00013116" w:rsidRDefault="00E51938" w:rsidP="00AB12F9">
            <w:pPr>
              <w:pStyle w:val="Gemaltobodytext"/>
              <w:spacing w:after="60"/>
            </w:pPr>
          </w:p>
        </w:tc>
        <w:tc>
          <w:tcPr>
            <w:tcW w:w="1629" w:type="dxa"/>
            <w:vMerge/>
            <w:vAlign w:val="center"/>
          </w:tcPr>
          <w:p w:rsidR="00E51938" w:rsidRPr="00013116" w:rsidRDefault="00E51938" w:rsidP="00AB12F9">
            <w:pPr>
              <w:pStyle w:val="Gemaltobodytext"/>
              <w:spacing w:after="60"/>
            </w:pPr>
          </w:p>
        </w:tc>
        <w:tc>
          <w:tcPr>
            <w:tcW w:w="1699" w:type="dxa"/>
            <w:vAlign w:val="center"/>
          </w:tcPr>
          <w:p w:rsidR="00E51938" w:rsidRPr="00013116" w:rsidRDefault="008C4A91" w:rsidP="00AB12F9">
            <w:pPr>
              <w:pStyle w:val="Gemaltobodytext"/>
              <w:spacing w:before="20" w:after="20"/>
              <w:rPr>
                <w:lang w:eastAsia="zh-CN"/>
              </w:rPr>
            </w:pPr>
            <w:r>
              <w:rPr>
                <w:rFonts w:hint="eastAsia"/>
                <w:lang w:eastAsia="zh-CN"/>
              </w:rPr>
              <w:t>CUP</w:t>
            </w:r>
          </w:p>
        </w:tc>
        <w:tc>
          <w:tcPr>
            <w:tcW w:w="586" w:type="dxa"/>
            <w:shd w:val="clear" w:color="auto" w:fill="FF0000"/>
            <w:vAlign w:val="center"/>
          </w:tcPr>
          <w:p w:rsidR="00E51938" w:rsidRPr="00013116" w:rsidRDefault="00E51938" w:rsidP="00AB12F9">
            <w:pPr>
              <w:spacing w:before="40" w:after="40"/>
              <w:jc w:val="center"/>
              <w:rPr>
                <w:rFonts w:cs="Arial"/>
              </w:rPr>
            </w:pPr>
            <w:r w:rsidRPr="00013116">
              <w:rPr>
                <w:rFonts w:cs="Arial"/>
                <w:b/>
                <w:bCs/>
                <w:color w:val="FFFFFF"/>
                <w:sz w:val="18"/>
              </w:rPr>
              <w:t>1</w:t>
            </w:r>
            <w:r w:rsidRPr="00013116">
              <w:rPr>
                <w:rFonts w:cs="Arial"/>
                <w:b/>
                <w:bCs/>
                <w:color w:val="FFFFFF"/>
                <w:sz w:val="18"/>
                <w:szCs w:val="18"/>
                <w:vertAlign w:val="subscript"/>
              </w:rPr>
              <w:t>H</w:t>
            </w:r>
          </w:p>
        </w:tc>
        <w:tc>
          <w:tcPr>
            <w:tcW w:w="586" w:type="dxa"/>
            <w:shd w:val="clear" w:color="auto" w:fill="0000FF"/>
            <w:vAlign w:val="center"/>
          </w:tcPr>
          <w:p w:rsidR="00E51938" w:rsidRPr="00013116" w:rsidRDefault="00E51938" w:rsidP="00AB12F9">
            <w:pPr>
              <w:pStyle w:val="Gemaltobodytext"/>
              <w:spacing w:before="40" w:after="40"/>
              <w:jc w:val="center"/>
              <w:rPr>
                <w:b/>
                <w:bCs/>
                <w:color w:val="FFFFFF"/>
                <w:sz w:val="18"/>
              </w:rPr>
            </w:pPr>
            <w:r w:rsidRPr="00013116">
              <w:rPr>
                <w:b/>
                <w:bCs/>
                <w:color w:val="FFFFFF"/>
                <w:sz w:val="18"/>
              </w:rPr>
              <w:t>2</w:t>
            </w:r>
            <w:r w:rsidRPr="00013116">
              <w:rPr>
                <w:b/>
                <w:bCs/>
                <w:color w:val="FFFFFF"/>
                <w:sz w:val="18"/>
                <w:szCs w:val="18"/>
                <w:vertAlign w:val="subscript"/>
              </w:rPr>
              <w:t>H</w:t>
            </w:r>
          </w:p>
        </w:tc>
        <w:tc>
          <w:tcPr>
            <w:tcW w:w="586" w:type="dxa"/>
            <w:shd w:val="clear" w:color="auto" w:fill="0000FF"/>
            <w:vAlign w:val="center"/>
          </w:tcPr>
          <w:p w:rsidR="00E51938" w:rsidRPr="00013116" w:rsidRDefault="00E51938" w:rsidP="00AB12F9">
            <w:pPr>
              <w:pStyle w:val="Gemaltobodytext"/>
              <w:spacing w:before="40" w:after="40"/>
              <w:jc w:val="center"/>
              <w:rPr>
                <w:b/>
                <w:bCs/>
                <w:color w:val="FFFFFF"/>
                <w:sz w:val="18"/>
              </w:rPr>
            </w:pPr>
            <w:r w:rsidRPr="00013116">
              <w:rPr>
                <w:b/>
                <w:bCs/>
                <w:color w:val="FFFFFF"/>
                <w:sz w:val="18"/>
              </w:rPr>
              <w:t>2</w:t>
            </w:r>
            <w:r w:rsidRPr="00013116">
              <w:rPr>
                <w:b/>
                <w:bCs/>
                <w:color w:val="FFFFFF"/>
                <w:sz w:val="18"/>
                <w:szCs w:val="18"/>
                <w:vertAlign w:val="subscript"/>
              </w:rPr>
              <w:t>L</w:t>
            </w:r>
          </w:p>
        </w:tc>
        <w:tc>
          <w:tcPr>
            <w:tcW w:w="586" w:type="dxa"/>
            <w:shd w:val="clear" w:color="auto" w:fill="0000FF"/>
            <w:vAlign w:val="center"/>
          </w:tcPr>
          <w:p w:rsidR="00E51938" w:rsidRPr="00013116" w:rsidRDefault="00E51938" w:rsidP="00AB12F9">
            <w:pPr>
              <w:pStyle w:val="Gemaltobodytext"/>
              <w:spacing w:before="40" w:after="40"/>
              <w:jc w:val="center"/>
              <w:rPr>
                <w:b/>
                <w:bCs/>
                <w:color w:val="FFFFFF"/>
                <w:sz w:val="18"/>
              </w:rPr>
            </w:pPr>
            <w:r w:rsidRPr="00013116">
              <w:rPr>
                <w:b/>
                <w:bCs/>
                <w:color w:val="FFFFFF"/>
                <w:sz w:val="18"/>
              </w:rPr>
              <w:t>2</w:t>
            </w:r>
            <w:r w:rsidRPr="00013116">
              <w:rPr>
                <w:b/>
                <w:bCs/>
                <w:color w:val="FFFFFF"/>
                <w:sz w:val="18"/>
                <w:szCs w:val="18"/>
                <w:vertAlign w:val="subscript"/>
              </w:rPr>
              <w:t>L</w:t>
            </w:r>
          </w:p>
        </w:tc>
        <w:tc>
          <w:tcPr>
            <w:tcW w:w="701" w:type="dxa"/>
            <w:shd w:val="clear" w:color="auto" w:fill="FF0000"/>
            <w:vAlign w:val="center"/>
          </w:tcPr>
          <w:p w:rsidR="00E51938" w:rsidRPr="00013116" w:rsidRDefault="00E51938" w:rsidP="00AB12F9">
            <w:pPr>
              <w:spacing w:before="40" w:after="40"/>
              <w:jc w:val="center"/>
              <w:rPr>
                <w:rFonts w:cs="Arial"/>
                <w:b/>
                <w:bCs/>
              </w:rPr>
            </w:pPr>
            <w:r w:rsidRPr="00013116">
              <w:rPr>
                <w:rFonts w:cs="Arial"/>
                <w:b/>
                <w:bCs/>
                <w:color w:val="FFFFFF"/>
                <w:sz w:val="18"/>
              </w:rPr>
              <w:t>1</w:t>
            </w:r>
            <w:r w:rsidRPr="00013116">
              <w:rPr>
                <w:rFonts w:cs="Arial"/>
                <w:b/>
                <w:bCs/>
                <w:color w:val="FFFFFF"/>
                <w:sz w:val="18"/>
                <w:szCs w:val="18"/>
                <w:vertAlign w:val="subscript"/>
              </w:rPr>
              <w:t>H</w:t>
            </w:r>
            <w:r w:rsidRPr="00013116">
              <w:rPr>
                <w:rFonts w:ascii="Arial Bold" w:hAnsi="Arial Bold" w:cs="Arial"/>
                <w:b/>
                <w:bCs/>
                <w:color w:val="FFFFFF"/>
                <w:sz w:val="18"/>
                <w:szCs w:val="18"/>
                <w:vertAlign w:val="superscript"/>
              </w:rPr>
              <w:t>(3)</w:t>
            </w:r>
          </w:p>
        </w:tc>
        <w:tc>
          <w:tcPr>
            <w:tcW w:w="673" w:type="dxa"/>
            <w:shd w:val="clear" w:color="auto" w:fill="FF0000"/>
            <w:vAlign w:val="center"/>
          </w:tcPr>
          <w:p w:rsidR="00E51938" w:rsidRPr="00013116" w:rsidRDefault="00E51938" w:rsidP="00AB12F9">
            <w:pPr>
              <w:spacing w:before="40" w:after="40"/>
              <w:jc w:val="center"/>
              <w:rPr>
                <w:rFonts w:cs="Arial"/>
                <w:b/>
                <w:bCs/>
              </w:rPr>
            </w:pPr>
            <w:r w:rsidRPr="00013116">
              <w:rPr>
                <w:rFonts w:cs="Arial"/>
                <w:b/>
                <w:bCs/>
                <w:color w:val="FFFFFF"/>
                <w:sz w:val="18"/>
              </w:rPr>
              <w:t>1</w:t>
            </w:r>
            <w:r w:rsidRPr="00013116">
              <w:rPr>
                <w:rFonts w:cs="Arial"/>
                <w:b/>
                <w:bCs/>
                <w:color w:val="FFFFFF"/>
                <w:sz w:val="18"/>
                <w:szCs w:val="18"/>
                <w:vertAlign w:val="subscript"/>
              </w:rPr>
              <w:t>H</w:t>
            </w:r>
            <w:r w:rsidRPr="00013116">
              <w:rPr>
                <w:rFonts w:ascii="Arial Bold" w:hAnsi="Arial Bold" w:cs="Arial"/>
                <w:b/>
                <w:bCs/>
                <w:color w:val="FFFFFF"/>
                <w:sz w:val="18"/>
                <w:szCs w:val="18"/>
                <w:vertAlign w:val="superscript"/>
              </w:rPr>
              <w:t>(3)</w:t>
            </w:r>
          </w:p>
        </w:tc>
        <w:tc>
          <w:tcPr>
            <w:tcW w:w="569" w:type="dxa"/>
            <w:shd w:val="clear" w:color="auto" w:fill="FF0000"/>
            <w:vAlign w:val="center"/>
          </w:tcPr>
          <w:p w:rsidR="00E51938" w:rsidRPr="00013116" w:rsidRDefault="00E51938" w:rsidP="00AB12F9">
            <w:pPr>
              <w:spacing w:before="40" w:after="40"/>
              <w:jc w:val="center"/>
              <w:rPr>
                <w:rFonts w:cs="Arial"/>
                <w:b/>
                <w:bCs/>
              </w:rPr>
            </w:pPr>
            <w:r w:rsidRPr="00013116">
              <w:rPr>
                <w:rFonts w:cs="Arial"/>
                <w:b/>
                <w:bCs/>
                <w:color w:val="FFFFFF"/>
                <w:sz w:val="18"/>
              </w:rPr>
              <w:t>1</w:t>
            </w:r>
            <w:r w:rsidRPr="00013116">
              <w:rPr>
                <w:rFonts w:cs="Arial"/>
                <w:b/>
                <w:bCs/>
                <w:color w:val="FFFFFF"/>
                <w:sz w:val="18"/>
                <w:szCs w:val="18"/>
                <w:vertAlign w:val="subscript"/>
              </w:rPr>
              <w:t>H</w:t>
            </w:r>
            <w:r w:rsidRPr="00013116">
              <w:rPr>
                <w:rFonts w:ascii="Arial Bold" w:hAnsi="Arial Bold" w:cs="Arial"/>
                <w:b/>
                <w:bCs/>
                <w:color w:val="FFFFFF"/>
                <w:sz w:val="18"/>
                <w:szCs w:val="18"/>
                <w:vertAlign w:val="superscript"/>
              </w:rPr>
              <w:t>(3)</w:t>
            </w:r>
          </w:p>
        </w:tc>
        <w:tc>
          <w:tcPr>
            <w:tcW w:w="691" w:type="dxa"/>
            <w:shd w:val="clear" w:color="auto" w:fill="FF0000"/>
            <w:vAlign w:val="center"/>
          </w:tcPr>
          <w:p w:rsidR="00E51938" w:rsidRPr="00013116" w:rsidRDefault="00E51938" w:rsidP="00AB12F9">
            <w:pPr>
              <w:spacing w:before="40" w:after="40"/>
              <w:jc w:val="center"/>
              <w:rPr>
                <w:rFonts w:cs="Arial"/>
                <w:b/>
                <w:bCs/>
              </w:rPr>
            </w:pPr>
            <w:r w:rsidRPr="00013116">
              <w:rPr>
                <w:rFonts w:cs="Arial"/>
                <w:b/>
                <w:bCs/>
                <w:color w:val="FFFFFF"/>
                <w:sz w:val="18"/>
              </w:rPr>
              <w:t>1</w:t>
            </w:r>
            <w:r w:rsidRPr="00013116">
              <w:rPr>
                <w:rFonts w:cs="Arial"/>
                <w:b/>
                <w:bCs/>
                <w:color w:val="FFFFFF"/>
                <w:sz w:val="18"/>
                <w:szCs w:val="18"/>
                <w:vertAlign w:val="subscript"/>
              </w:rPr>
              <w:t>H</w:t>
            </w:r>
            <w:r w:rsidRPr="00013116">
              <w:rPr>
                <w:rFonts w:ascii="Arial Bold" w:hAnsi="Arial Bold" w:cs="Arial"/>
                <w:b/>
                <w:bCs/>
                <w:color w:val="FFFFFF"/>
                <w:sz w:val="18"/>
                <w:szCs w:val="18"/>
                <w:vertAlign w:val="superscript"/>
              </w:rPr>
              <w:t>(3)</w:t>
            </w:r>
          </w:p>
        </w:tc>
        <w:tc>
          <w:tcPr>
            <w:tcW w:w="674" w:type="dxa"/>
            <w:shd w:val="clear" w:color="auto" w:fill="30FA26"/>
            <w:vAlign w:val="center"/>
          </w:tcPr>
          <w:p w:rsidR="00E51938" w:rsidRPr="00013116" w:rsidRDefault="00E51938" w:rsidP="00AB12F9">
            <w:pPr>
              <w:spacing w:before="40" w:after="40"/>
              <w:jc w:val="center"/>
              <w:rPr>
                <w:rFonts w:cs="Arial"/>
              </w:rPr>
            </w:pPr>
            <w:r w:rsidRPr="00013116">
              <w:rPr>
                <w:rFonts w:cs="Arial"/>
              </w:rPr>
              <w:t>3/3+</w:t>
            </w:r>
          </w:p>
        </w:tc>
        <w:tc>
          <w:tcPr>
            <w:tcW w:w="489" w:type="dxa"/>
            <w:shd w:val="clear" w:color="auto" w:fill="00FF00"/>
            <w:vAlign w:val="center"/>
          </w:tcPr>
          <w:p w:rsidR="00E51938" w:rsidRPr="00013116" w:rsidRDefault="00E51938" w:rsidP="00AB12F9">
            <w:pPr>
              <w:spacing w:before="40" w:after="40"/>
              <w:jc w:val="center"/>
              <w:rPr>
                <w:rFonts w:cs="Arial"/>
              </w:rPr>
            </w:pPr>
            <w:r w:rsidRPr="00013116">
              <w:rPr>
                <w:rFonts w:cs="Arial"/>
              </w:rPr>
              <w:t>3</w:t>
            </w:r>
          </w:p>
        </w:tc>
      </w:tr>
      <w:tr w:rsidR="004E50ED" w:rsidRPr="00013116" w:rsidTr="004E50ED">
        <w:trPr>
          <w:cantSplit/>
          <w:jc w:val="center"/>
        </w:trPr>
        <w:tc>
          <w:tcPr>
            <w:tcW w:w="4537" w:type="dxa"/>
            <w:gridSpan w:val="3"/>
            <w:vAlign w:val="center"/>
          </w:tcPr>
          <w:p w:rsidR="004E50ED" w:rsidRPr="00013116" w:rsidRDefault="004E50ED" w:rsidP="00AB12F9">
            <w:pPr>
              <w:pStyle w:val="Gemaltobodytext"/>
              <w:spacing w:before="20" w:after="20"/>
              <w:rPr>
                <w:b/>
                <w:bCs/>
                <w:lang w:val="fr-FR"/>
              </w:rPr>
            </w:pPr>
            <w:r w:rsidRPr="00013116">
              <w:rPr>
                <w:b/>
                <w:bCs/>
                <w:lang w:val="fr-FR"/>
              </w:rPr>
              <w:t>MOBILE-COM (SIM)</w:t>
            </w:r>
          </w:p>
        </w:tc>
        <w:tc>
          <w:tcPr>
            <w:tcW w:w="586" w:type="dxa"/>
          </w:tcPr>
          <w:p w:rsidR="004E50ED" w:rsidRPr="00013116" w:rsidRDefault="004E50ED" w:rsidP="00AB12F9">
            <w:pPr>
              <w:pStyle w:val="Gemaltobodytext"/>
              <w:spacing w:before="40" w:after="40"/>
              <w:rPr>
                <w:sz w:val="18"/>
                <w:szCs w:val="18"/>
              </w:rPr>
            </w:pPr>
            <w:r w:rsidRPr="00013116">
              <w:rPr>
                <w:sz w:val="18"/>
                <w:szCs w:val="18"/>
              </w:rPr>
              <w:t>NA</w:t>
            </w:r>
          </w:p>
        </w:tc>
        <w:tc>
          <w:tcPr>
            <w:tcW w:w="586" w:type="dxa"/>
          </w:tcPr>
          <w:p w:rsidR="004E50ED" w:rsidRPr="00013116" w:rsidRDefault="004E50ED" w:rsidP="00AB12F9">
            <w:pPr>
              <w:pStyle w:val="Gemaltobodytext"/>
              <w:spacing w:before="40" w:after="40"/>
              <w:rPr>
                <w:sz w:val="18"/>
                <w:szCs w:val="18"/>
              </w:rPr>
            </w:pPr>
            <w:r w:rsidRPr="00013116">
              <w:rPr>
                <w:sz w:val="18"/>
                <w:szCs w:val="18"/>
              </w:rPr>
              <w:t>NA</w:t>
            </w:r>
          </w:p>
        </w:tc>
        <w:tc>
          <w:tcPr>
            <w:tcW w:w="586" w:type="dxa"/>
            <w:shd w:val="clear" w:color="auto" w:fill="auto"/>
          </w:tcPr>
          <w:p w:rsidR="004E50ED" w:rsidRPr="004E50ED" w:rsidRDefault="004E50ED" w:rsidP="006978E6">
            <w:pPr>
              <w:pStyle w:val="Gemaltobodytext"/>
              <w:spacing w:before="40" w:after="40"/>
              <w:rPr>
                <w:sz w:val="18"/>
                <w:szCs w:val="18"/>
              </w:rPr>
            </w:pPr>
            <w:r w:rsidRPr="004E50ED">
              <w:rPr>
                <w:sz w:val="18"/>
                <w:szCs w:val="18"/>
              </w:rPr>
              <w:t>NA</w:t>
            </w:r>
          </w:p>
        </w:tc>
        <w:tc>
          <w:tcPr>
            <w:tcW w:w="586" w:type="dxa"/>
            <w:shd w:val="clear" w:color="auto" w:fill="00FF00"/>
            <w:vAlign w:val="center"/>
          </w:tcPr>
          <w:p w:rsidR="004E50ED" w:rsidRPr="00013116" w:rsidRDefault="004E50ED" w:rsidP="00AB12F9">
            <w:pPr>
              <w:spacing w:before="40" w:after="40"/>
              <w:jc w:val="center"/>
              <w:rPr>
                <w:rFonts w:cs="Arial"/>
              </w:rPr>
            </w:pPr>
            <w:r w:rsidRPr="00013116">
              <w:rPr>
                <w:rFonts w:cs="Arial"/>
              </w:rPr>
              <w:t>3</w:t>
            </w:r>
          </w:p>
        </w:tc>
        <w:tc>
          <w:tcPr>
            <w:tcW w:w="701" w:type="dxa"/>
            <w:shd w:val="clear" w:color="auto" w:fill="00FF00"/>
            <w:vAlign w:val="center"/>
          </w:tcPr>
          <w:p w:rsidR="004E50ED" w:rsidRPr="00013116" w:rsidRDefault="004E50ED" w:rsidP="00AB12F9">
            <w:pPr>
              <w:spacing w:before="40" w:after="40"/>
              <w:jc w:val="center"/>
              <w:rPr>
                <w:rFonts w:cs="Arial"/>
              </w:rPr>
            </w:pPr>
            <w:r w:rsidRPr="00013116">
              <w:rPr>
                <w:rFonts w:cs="Arial"/>
              </w:rPr>
              <w:t>3</w:t>
            </w:r>
          </w:p>
        </w:tc>
        <w:tc>
          <w:tcPr>
            <w:tcW w:w="673" w:type="dxa"/>
            <w:shd w:val="clear" w:color="auto" w:fill="00FF00"/>
            <w:vAlign w:val="center"/>
          </w:tcPr>
          <w:p w:rsidR="004E50ED" w:rsidRPr="00013116" w:rsidRDefault="004E50ED" w:rsidP="00AB12F9">
            <w:pPr>
              <w:spacing w:before="40" w:after="40"/>
              <w:jc w:val="center"/>
              <w:rPr>
                <w:rFonts w:cs="Arial"/>
              </w:rPr>
            </w:pPr>
            <w:r w:rsidRPr="00013116">
              <w:rPr>
                <w:rFonts w:cs="Arial"/>
              </w:rPr>
              <w:t>3</w:t>
            </w:r>
          </w:p>
        </w:tc>
        <w:tc>
          <w:tcPr>
            <w:tcW w:w="569" w:type="dxa"/>
            <w:shd w:val="clear" w:color="auto" w:fill="00FF00"/>
            <w:vAlign w:val="center"/>
          </w:tcPr>
          <w:p w:rsidR="004E50ED" w:rsidRPr="00013116" w:rsidRDefault="004E50ED" w:rsidP="00AB12F9">
            <w:pPr>
              <w:spacing w:before="40" w:after="40"/>
              <w:jc w:val="center"/>
              <w:rPr>
                <w:rFonts w:cs="Arial"/>
              </w:rPr>
            </w:pPr>
            <w:r w:rsidRPr="00013116">
              <w:rPr>
                <w:rFonts w:cs="Arial"/>
              </w:rPr>
              <w:t>3</w:t>
            </w:r>
          </w:p>
        </w:tc>
        <w:tc>
          <w:tcPr>
            <w:tcW w:w="691" w:type="dxa"/>
            <w:shd w:val="clear" w:color="auto" w:fill="auto"/>
          </w:tcPr>
          <w:p w:rsidR="004E50ED" w:rsidRPr="00013116" w:rsidRDefault="004E50ED" w:rsidP="006978E6">
            <w:pPr>
              <w:pStyle w:val="Gemaltobodytext"/>
              <w:spacing w:before="40" w:after="40"/>
              <w:rPr>
                <w:sz w:val="18"/>
                <w:szCs w:val="18"/>
              </w:rPr>
            </w:pPr>
            <w:r w:rsidRPr="00013116">
              <w:rPr>
                <w:sz w:val="18"/>
                <w:szCs w:val="18"/>
              </w:rPr>
              <w:t>NA</w:t>
            </w:r>
          </w:p>
        </w:tc>
        <w:tc>
          <w:tcPr>
            <w:tcW w:w="674" w:type="dxa"/>
            <w:tcBorders>
              <w:bottom w:val="single" w:sz="4" w:space="0" w:color="auto"/>
            </w:tcBorders>
            <w:shd w:val="clear" w:color="auto" w:fill="00FF00"/>
            <w:vAlign w:val="center"/>
          </w:tcPr>
          <w:p w:rsidR="004E50ED" w:rsidRPr="00013116" w:rsidRDefault="004E50ED" w:rsidP="00AB12F9">
            <w:pPr>
              <w:spacing w:before="40" w:after="40"/>
              <w:jc w:val="center"/>
              <w:rPr>
                <w:rFonts w:cs="Arial"/>
              </w:rPr>
            </w:pPr>
            <w:r w:rsidRPr="00013116">
              <w:rPr>
                <w:rFonts w:cs="Arial"/>
              </w:rPr>
              <w:t>3</w:t>
            </w:r>
          </w:p>
        </w:tc>
        <w:tc>
          <w:tcPr>
            <w:tcW w:w="489" w:type="dxa"/>
            <w:shd w:val="clear" w:color="auto" w:fill="00FF00"/>
            <w:vAlign w:val="center"/>
          </w:tcPr>
          <w:p w:rsidR="004E50ED" w:rsidRPr="00013116" w:rsidRDefault="004E50ED" w:rsidP="00AB12F9">
            <w:pPr>
              <w:spacing w:before="40" w:after="40"/>
              <w:jc w:val="center"/>
              <w:rPr>
                <w:rFonts w:cs="Arial"/>
              </w:rPr>
            </w:pPr>
            <w:r w:rsidRPr="00013116">
              <w:rPr>
                <w:rFonts w:cs="Arial"/>
              </w:rPr>
              <w:t>3</w:t>
            </w:r>
          </w:p>
        </w:tc>
      </w:tr>
    </w:tbl>
    <w:p w:rsidR="00E51938" w:rsidRDefault="00E51938" w:rsidP="00E51938">
      <w:pPr>
        <w:pStyle w:val="ae"/>
        <w:spacing w:after="60"/>
        <w:jc w:val="center"/>
        <w:rPr>
          <w:b w:val="0"/>
          <w:snapToGrid w:val="0"/>
          <w:color w:val="000000"/>
          <w:lang w:val="en-US"/>
        </w:rPr>
      </w:pPr>
      <w:bookmarkStart w:id="18" w:name="_Toc152054697"/>
      <w:r>
        <w:rPr>
          <w:lang w:val="en-US"/>
        </w:rPr>
        <w:t xml:space="preserve">Table </w:t>
      </w:r>
      <w:r w:rsidR="002C1A33">
        <w:fldChar w:fldCharType="begin"/>
      </w:r>
      <w:r>
        <w:rPr>
          <w:lang w:val="en-US"/>
        </w:rPr>
        <w:instrText xml:space="preserve"> SEQ Table \* ARABIC </w:instrText>
      </w:r>
      <w:r w:rsidR="002C1A33">
        <w:fldChar w:fldCharType="separate"/>
      </w:r>
      <w:r w:rsidR="002B383E">
        <w:rPr>
          <w:noProof/>
          <w:lang w:val="en-US"/>
        </w:rPr>
        <w:t>1</w:t>
      </w:r>
      <w:r w:rsidR="002C1A33">
        <w:fldChar w:fldCharType="end"/>
      </w:r>
      <w:r>
        <w:rPr>
          <w:lang w:val="en-US"/>
        </w:rPr>
        <w:t xml:space="preserve"> Product shipment security matrix</w:t>
      </w:r>
      <w:bookmarkEnd w:id="18"/>
    </w:p>
    <w:p w:rsidR="00E51938" w:rsidRDefault="00E51938" w:rsidP="00E51938">
      <w:pPr>
        <w:pStyle w:val="Gemaltobodytext"/>
        <w:spacing w:after="60"/>
        <w:rPr>
          <w:lang w:eastAsia="zh-CN"/>
        </w:rPr>
      </w:pPr>
      <w:r>
        <w:t xml:space="preserve">The transport methods associated to the above security levels are explained in § </w:t>
      </w:r>
      <w:r w:rsidR="002C1A33">
        <w:fldChar w:fldCharType="begin"/>
      </w:r>
      <w:r>
        <w:instrText xml:space="preserve"> REF _Ref146453859 \r \h </w:instrText>
      </w:r>
      <w:r w:rsidR="002C1A33">
        <w:fldChar w:fldCharType="separate"/>
      </w:r>
      <w:r w:rsidR="002B383E">
        <w:t>0</w:t>
      </w:r>
      <w:r w:rsidR="002C1A33">
        <w:fldChar w:fldCharType="end"/>
      </w:r>
      <w:r>
        <w:t xml:space="preserve"> for each category. (e.g.: air, road and courier). </w:t>
      </w:r>
    </w:p>
    <w:p w:rsidR="00E51938" w:rsidRDefault="00E51938" w:rsidP="00E51938">
      <w:pPr>
        <w:pStyle w:val="Gemaltobodytext"/>
        <w:spacing w:after="60"/>
        <w:rPr>
          <w:lang w:eastAsia="zh-CN"/>
        </w:rPr>
      </w:pPr>
      <w:r>
        <w:rPr>
          <w:rFonts w:hint="eastAsia"/>
          <w:lang w:eastAsia="zh-CN"/>
        </w:rPr>
        <w:t>上述安全等级相关的运输方法在每个类别中分别解释（如空运、陆运、快递）</w:t>
      </w:r>
    </w:p>
    <w:p w:rsidR="00E51938" w:rsidRDefault="00E51938" w:rsidP="00E51938">
      <w:pPr>
        <w:pStyle w:val="1"/>
        <w:tabs>
          <w:tab w:val="left" w:pos="480"/>
          <w:tab w:val="left" w:pos="10206"/>
        </w:tabs>
        <w:spacing w:before="240" w:after="60" w:line="240" w:lineRule="auto"/>
        <w:ind w:left="0"/>
        <w:jc w:val="both"/>
      </w:pPr>
      <w:bookmarkStart w:id="19" w:name="_Transportation"/>
      <w:bookmarkStart w:id="20" w:name="_Toc82860818"/>
      <w:bookmarkStart w:id="21" w:name="_Ref144788021"/>
      <w:bookmarkStart w:id="22" w:name="_Ref146453854"/>
      <w:bookmarkStart w:id="23" w:name="_Ref146453859"/>
      <w:bookmarkStart w:id="24" w:name="_Toc152053185"/>
      <w:bookmarkStart w:id="25" w:name="_Toc241286144"/>
      <w:bookmarkStart w:id="26" w:name="_Toc375130189"/>
      <w:bookmarkEnd w:id="19"/>
      <w:r>
        <w:rPr>
          <w:rFonts w:hint="eastAsia"/>
          <w:lang w:eastAsia="zh-CN"/>
        </w:rPr>
        <w:t xml:space="preserve">3. </w:t>
      </w:r>
      <w:r>
        <w:t>types of transport</w:t>
      </w:r>
      <w:bookmarkEnd w:id="20"/>
      <w:bookmarkEnd w:id="21"/>
      <w:bookmarkEnd w:id="22"/>
      <w:bookmarkEnd w:id="23"/>
      <w:bookmarkEnd w:id="24"/>
      <w:bookmarkEnd w:id="25"/>
      <w:r>
        <w:rPr>
          <w:rFonts w:hint="eastAsia"/>
          <w:lang w:eastAsia="zh-CN"/>
        </w:rPr>
        <w:t>运输类型</w:t>
      </w:r>
      <w:bookmarkEnd w:id="26"/>
    </w:p>
    <w:p w:rsidR="00E51938" w:rsidRDefault="00E51938" w:rsidP="00E51938">
      <w:pPr>
        <w:pStyle w:val="Gemaltobodytext"/>
        <w:spacing w:after="60"/>
        <w:rPr>
          <w:lang w:eastAsia="zh-CN"/>
        </w:rPr>
      </w:pPr>
      <w:r>
        <w:t>Depending on destination and specific constraints, several types of transportation could be used.</w:t>
      </w:r>
    </w:p>
    <w:p w:rsidR="00E51938" w:rsidRPr="0079448F" w:rsidRDefault="00E51938" w:rsidP="00E51938">
      <w:pPr>
        <w:rPr>
          <w:rFonts w:cs="Arial"/>
          <w:color w:val="000000"/>
          <w:lang w:eastAsia="zh-CN"/>
        </w:rPr>
      </w:pPr>
      <w:r>
        <w:rPr>
          <w:rFonts w:cs="Arial"/>
          <w:color w:val="000000"/>
          <w:lang w:eastAsia="zh-CN"/>
        </w:rPr>
        <w:t>根据</w:t>
      </w:r>
      <w:r>
        <w:rPr>
          <w:rFonts w:cs="Arial" w:hint="eastAsia"/>
          <w:color w:val="000000"/>
          <w:lang w:eastAsia="zh-CN"/>
        </w:rPr>
        <w:t>目的地</w:t>
      </w:r>
      <w:r w:rsidRPr="00F1144B">
        <w:rPr>
          <w:rFonts w:cs="Arial"/>
          <w:color w:val="000000"/>
          <w:lang w:eastAsia="zh-CN"/>
        </w:rPr>
        <w:t>和具体的限制，可以使用几种类型的运输。</w:t>
      </w:r>
    </w:p>
    <w:p w:rsidR="00E51938" w:rsidRDefault="00E51938" w:rsidP="00E51938">
      <w:pPr>
        <w:pStyle w:val="Gemaltobodytext"/>
        <w:spacing w:after="60"/>
        <w:rPr>
          <w:lang w:eastAsia="zh-CN"/>
        </w:rPr>
      </w:pPr>
      <w:r>
        <w:t>When a delivery needs several transportation methods, the security level assigned to the shipment has to be respected all along the distance with particular attention to intermediate storage areas.</w:t>
      </w:r>
    </w:p>
    <w:p w:rsidR="00E51938" w:rsidRPr="0079448F" w:rsidRDefault="00E51938" w:rsidP="00E51938">
      <w:pPr>
        <w:rPr>
          <w:rFonts w:cs="Arial"/>
          <w:color w:val="000000"/>
          <w:lang w:eastAsia="zh-CN"/>
        </w:rPr>
      </w:pPr>
      <w:r>
        <w:rPr>
          <w:rFonts w:cs="Arial" w:hint="eastAsia"/>
          <w:color w:val="000000"/>
          <w:lang w:eastAsia="zh-CN"/>
        </w:rPr>
        <w:t>当货运需要几种运输方法时</w:t>
      </w:r>
      <w:r w:rsidRPr="00F1144B">
        <w:rPr>
          <w:rFonts w:cs="Arial"/>
          <w:color w:val="000000"/>
          <w:lang w:eastAsia="zh-CN"/>
        </w:rPr>
        <w:t>，</w:t>
      </w:r>
      <w:r>
        <w:rPr>
          <w:rFonts w:cs="Arial" w:hint="eastAsia"/>
          <w:color w:val="000000"/>
          <w:lang w:eastAsia="zh-CN"/>
        </w:rPr>
        <w:t>需要特别重视一些临时储存区域来达到整个货运的安全等级</w:t>
      </w:r>
      <w:r w:rsidRPr="00F1144B">
        <w:rPr>
          <w:rFonts w:cs="Arial"/>
          <w:color w:val="000000"/>
          <w:lang w:eastAsia="zh-CN"/>
        </w:rPr>
        <w:t>。</w:t>
      </w:r>
    </w:p>
    <w:p w:rsidR="00E51938" w:rsidRDefault="00E51938" w:rsidP="00E51938">
      <w:pPr>
        <w:pStyle w:val="Gemaltobodytext"/>
        <w:spacing w:after="60"/>
        <w:rPr>
          <w:lang w:eastAsia="zh-CN"/>
        </w:rPr>
      </w:pPr>
      <w:r>
        <w:t>Numbers of companies in each country offer this type of service. An initial qualification and then annual audits have to be performed by the site security and logistics teams on main routes.</w:t>
      </w:r>
    </w:p>
    <w:p w:rsidR="00E51938" w:rsidRDefault="00E51938" w:rsidP="00E51938">
      <w:pPr>
        <w:rPr>
          <w:rFonts w:cs="Arial"/>
          <w:color w:val="000000"/>
          <w:lang w:eastAsia="zh-CN"/>
        </w:rPr>
      </w:pPr>
      <w:r>
        <w:rPr>
          <w:rFonts w:cs="Arial" w:hint="eastAsia"/>
          <w:color w:val="000000"/>
          <w:lang w:eastAsia="zh-CN"/>
        </w:rPr>
        <w:t>每个国家的几个公司需要提供这项服务</w:t>
      </w:r>
      <w:r>
        <w:rPr>
          <w:rFonts w:cs="Arial"/>
          <w:color w:val="000000"/>
          <w:lang w:eastAsia="zh-CN"/>
        </w:rPr>
        <w:t>。</w:t>
      </w:r>
      <w:r>
        <w:rPr>
          <w:rFonts w:cs="Arial" w:hint="eastAsia"/>
          <w:color w:val="000000"/>
          <w:lang w:eastAsia="zh-CN"/>
        </w:rPr>
        <w:t>站点安全和物流部门需要作初步规划和年度审计</w:t>
      </w:r>
      <w:r w:rsidRPr="00F1144B">
        <w:rPr>
          <w:rFonts w:cs="Arial"/>
          <w:color w:val="000000"/>
          <w:lang w:eastAsia="zh-CN"/>
        </w:rPr>
        <w:t>。</w:t>
      </w:r>
    </w:p>
    <w:p w:rsidR="00E51938" w:rsidRDefault="00E51938" w:rsidP="00E51938">
      <w:pPr>
        <w:rPr>
          <w:rFonts w:cs="Arial"/>
          <w:color w:val="000000"/>
          <w:lang w:eastAsia="zh-CN"/>
        </w:rPr>
      </w:pPr>
    </w:p>
    <w:p w:rsidR="00E51938" w:rsidRDefault="00E51938" w:rsidP="00E51938">
      <w:pPr>
        <w:rPr>
          <w:rFonts w:cs="Arial"/>
          <w:color w:val="000000"/>
          <w:lang w:eastAsia="zh-CN"/>
        </w:rPr>
      </w:pPr>
    </w:p>
    <w:p w:rsidR="00E51938" w:rsidRDefault="00E51938" w:rsidP="00E51938">
      <w:pPr>
        <w:rPr>
          <w:rFonts w:cs="Arial"/>
          <w:color w:val="000000"/>
          <w:lang w:eastAsia="zh-CN"/>
        </w:rPr>
      </w:pPr>
    </w:p>
    <w:p w:rsidR="00E51938" w:rsidRDefault="00E51938" w:rsidP="00E51938">
      <w:pPr>
        <w:rPr>
          <w:rFonts w:cs="Arial"/>
          <w:color w:val="000000"/>
          <w:lang w:eastAsia="zh-CN"/>
        </w:rPr>
      </w:pPr>
    </w:p>
    <w:p w:rsidR="00E51938" w:rsidRDefault="00E51938" w:rsidP="00E51938">
      <w:pPr>
        <w:rPr>
          <w:rFonts w:cs="Arial"/>
          <w:color w:val="000000"/>
          <w:lang w:eastAsia="zh-CN"/>
        </w:rPr>
      </w:pPr>
    </w:p>
    <w:p w:rsidR="00E51938" w:rsidRDefault="00E51938" w:rsidP="00E51938">
      <w:pPr>
        <w:rPr>
          <w:rFonts w:cs="Arial"/>
          <w:color w:val="000000"/>
          <w:lang w:eastAsia="zh-CN"/>
        </w:rPr>
      </w:pPr>
    </w:p>
    <w:p w:rsidR="00E51938" w:rsidRDefault="00E51938" w:rsidP="00E51938">
      <w:pPr>
        <w:rPr>
          <w:rFonts w:cs="Arial"/>
          <w:color w:val="000000"/>
          <w:lang w:eastAsia="zh-CN"/>
        </w:rPr>
      </w:pPr>
    </w:p>
    <w:p w:rsidR="00E51938" w:rsidRDefault="00E51938" w:rsidP="00E51938">
      <w:pPr>
        <w:rPr>
          <w:rFonts w:cs="Arial"/>
          <w:color w:val="000000"/>
          <w:lang w:eastAsia="zh-CN"/>
        </w:rPr>
      </w:pPr>
    </w:p>
    <w:p w:rsidR="00E51938" w:rsidRDefault="00E51938" w:rsidP="00E51938">
      <w:pPr>
        <w:rPr>
          <w:rFonts w:cs="Arial"/>
          <w:color w:val="000000"/>
          <w:lang w:eastAsia="zh-CN"/>
        </w:rPr>
      </w:pPr>
    </w:p>
    <w:p w:rsidR="00E51938" w:rsidRDefault="00E51938" w:rsidP="00E51938">
      <w:pPr>
        <w:rPr>
          <w:rFonts w:cs="Arial"/>
          <w:color w:val="000000"/>
          <w:lang w:eastAsia="zh-CN"/>
        </w:rPr>
      </w:pPr>
    </w:p>
    <w:p w:rsidR="00E51938" w:rsidRDefault="00E51938" w:rsidP="00E51938">
      <w:pPr>
        <w:rPr>
          <w:rFonts w:cs="Arial"/>
          <w:color w:val="000000"/>
          <w:lang w:eastAsia="zh-CN"/>
        </w:rPr>
      </w:pPr>
    </w:p>
    <w:p w:rsidR="00E51938" w:rsidRDefault="00E51938" w:rsidP="00E51938">
      <w:pPr>
        <w:rPr>
          <w:rFonts w:cs="Arial"/>
          <w:color w:val="000000"/>
          <w:lang w:eastAsia="zh-CN"/>
        </w:rPr>
      </w:pPr>
    </w:p>
    <w:p w:rsidR="00E51938" w:rsidRDefault="00E51938" w:rsidP="00E51938">
      <w:pPr>
        <w:rPr>
          <w:rFonts w:cs="Arial"/>
          <w:color w:val="000000"/>
          <w:lang w:eastAsia="zh-CN"/>
        </w:rPr>
      </w:pPr>
    </w:p>
    <w:p w:rsidR="00E51938" w:rsidRDefault="00E51938" w:rsidP="00E51938">
      <w:pPr>
        <w:pStyle w:val="Gemaltobodytext"/>
        <w:spacing w:after="60"/>
      </w:pPr>
    </w:p>
    <w:p w:rsidR="00E51938" w:rsidRDefault="00E51938" w:rsidP="00E51938">
      <w:pPr>
        <w:pStyle w:val="3"/>
        <w:numPr>
          <w:ilvl w:val="2"/>
          <w:numId w:val="0"/>
        </w:numPr>
        <w:tabs>
          <w:tab w:val="left" w:pos="851"/>
        </w:tabs>
        <w:spacing w:before="240" w:after="120"/>
        <w:jc w:val="both"/>
      </w:pPr>
      <w:bookmarkStart w:id="27" w:name="_Toc152053186"/>
      <w:bookmarkStart w:id="28" w:name="_Toc241286145"/>
      <w:bookmarkStart w:id="29" w:name="_Toc375130190"/>
      <w:r>
        <w:rPr>
          <w:rFonts w:hint="eastAsia"/>
          <w:lang w:eastAsia="zh-CN"/>
        </w:rPr>
        <w:t xml:space="preserve">3.1.1 </w:t>
      </w:r>
      <w:r>
        <w:t>Transport Security Matrix</w:t>
      </w:r>
      <w:bookmarkEnd w:id="27"/>
      <w:bookmarkEnd w:id="28"/>
      <w:r>
        <w:rPr>
          <w:rFonts w:hint="eastAsia"/>
          <w:lang w:eastAsia="zh-CN"/>
        </w:rPr>
        <w:t>运输安全列表</w:t>
      </w:r>
      <w:bookmarkEnd w:id="29"/>
    </w:p>
    <w:p w:rsidR="00E51938" w:rsidRDefault="00E51938" w:rsidP="00E51938">
      <w:pPr>
        <w:spacing w:before="60" w:after="60"/>
      </w:pPr>
    </w:p>
    <w:tbl>
      <w:tblPr>
        <w:tblW w:w="9683" w:type="dxa"/>
        <w:tblInd w:w="3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40"/>
        <w:gridCol w:w="840"/>
        <w:gridCol w:w="2280"/>
        <w:gridCol w:w="3313"/>
        <w:gridCol w:w="2410"/>
      </w:tblGrid>
      <w:tr w:rsidR="00E51938" w:rsidRPr="00013116" w:rsidTr="00AB12F9">
        <w:trPr>
          <w:cantSplit/>
          <w:trHeight w:val="310"/>
        </w:trPr>
        <w:tc>
          <w:tcPr>
            <w:tcW w:w="1680" w:type="dxa"/>
            <w:gridSpan w:val="2"/>
            <w:tcBorders>
              <w:top w:val="nil"/>
              <w:left w:val="nil"/>
              <w:bottom w:val="single" w:sz="4" w:space="0" w:color="auto"/>
              <w:right w:val="single" w:sz="8" w:space="0" w:color="auto"/>
            </w:tcBorders>
            <w:vAlign w:val="center"/>
          </w:tcPr>
          <w:p w:rsidR="00E51938" w:rsidRPr="00013116" w:rsidRDefault="002C1A33" w:rsidP="00AB12F9">
            <w:pPr>
              <w:pStyle w:val="Gemaltobodytext"/>
              <w:spacing w:after="60"/>
            </w:pPr>
            <w:r w:rsidRPr="002C1A33">
              <w:rPr>
                <w:b/>
                <w:noProof/>
                <w:lang w:val="en-US" w:eastAsia="en-US"/>
              </w:rPr>
              <w:pict>
                <v:shapetype id="_x0000_t202" coordsize="21600,21600" o:spt="202" path="m,l,21600r21600,l21600,xe">
                  <v:stroke joinstyle="miter"/>
                  <v:path gradientshapeok="t" o:connecttype="rect"/>
                </v:shapetype>
                <v:shape id="_x0000_s1027" type="#_x0000_t202" style="position:absolute;left:0;text-align:left;margin-left:-36.75pt;margin-top:13.8pt;width:29.7pt;height:36pt;z-index:251661312" filled="f" stroked="f">
                  <v:textbox style="mso-next-textbox:#_x0000_s1027">
                    <w:txbxContent>
                      <w:p w:rsidR="002B383E" w:rsidRDefault="002B383E" w:rsidP="00E51938">
                        <w:pPr>
                          <w:rPr>
                            <w:color w:val="0000FF"/>
                            <w:sz w:val="32"/>
                          </w:rPr>
                        </w:pPr>
                        <w:r>
                          <w:rPr>
                            <w:color w:val="808080"/>
                            <w:sz w:val="56"/>
                            <w:szCs w:val="56"/>
                          </w:rPr>
                          <w:t>+</w:t>
                        </w:r>
                        <w:r>
                          <w:rPr>
                            <w:noProof/>
                            <w:color w:val="0000FF"/>
                            <w:sz w:val="32"/>
                            <w:lang w:val="en-US" w:eastAsia="zh-CN"/>
                          </w:rPr>
                          <w:drawing>
                            <wp:inline distT="0" distB="0" distL="0" distR="0">
                              <wp:extent cx="114300" cy="114300"/>
                              <wp:effectExtent l="19050" t="0" r="0" b="0"/>
                              <wp:docPr id="2"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9"/>
                                      <a:srcRect/>
                                      <a:stretch>
                                        <a:fillRect/>
                                      </a:stretch>
                                    </pic:blipFill>
                                    <pic:spPr bwMode="auto">
                                      <a:xfrm>
                                        <a:off x="0" y="0"/>
                                        <a:ext cx="114300" cy="114300"/>
                                      </a:xfrm>
                                      <a:prstGeom prst="rect">
                                        <a:avLst/>
                                      </a:prstGeom>
                                      <a:noFill/>
                                      <a:ln w="9525">
                                        <a:noFill/>
                                        <a:miter lim="800000"/>
                                        <a:headEnd/>
                                        <a:tailEnd/>
                                      </a:ln>
                                    </pic:spPr>
                                  </pic:pic>
                                </a:graphicData>
                              </a:graphic>
                            </wp:inline>
                          </w:drawing>
                        </w:r>
                      </w:p>
                    </w:txbxContent>
                  </v:textbox>
                </v:shape>
              </w:pict>
            </w:r>
          </w:p>
        </w:tc>
        <w:tc>
          <w:tcPr>
            <w:tcW w:w="2280" w:type="dxa"/>
            <w:vMerge w:val="restart"/>
            <w:tcBorders>
              <w:top w:val="single" w:sz="4" w:space="0" w:color="auto"/>
              <w:left w:val="single" w:sz="8" w:space="0" w:color="auto"/>
              <w:bottom w:val="single" w:sz="4" w:space="0" w:color="auto"/>
              <w:right w:val="single" w:sz="4" w:space="0" w:color="auto"/>
            </w:tcBorders>
            <w:shd w:val="clear" w:color="auto" w:fill="F3F3F3"/>
            <w:vAlign w:val="center"/>
          </w:tcPr>
          <w:p w:rsidR="00E51938" w:rsidRDefault="00E51938" w:rsidP="00AB12F9">
            <w:pPr>
              <w:pStyle w:val="Gemaltobodytext"/>
              <w:spacing w:after="60"/>
              <w:jc w:val="center"/>
              <w:rPr>
                <w:b/>
                <w:bCs/>
                <w:lang w:val="en-US" w:eastAsia="zh-CN"/>
              </w:rPr>
            </w:pPr>
            <w:r w:rsidRPr="00013116">
              <w:rPr>
                <w:b/>
                <w:bCs/>
                <w:lang w:val="en-US"/>
              </w:rPr>
              <w:t>ROAD</w:t>
            </w:r>
          </w:p>
          <w:p w:rsidR="00E51938" w:rsidRPr="00013116" w:rsidRDefault="00E51938" w:rsidP="00AB12F9">
            <w:pPr>
              <w:pStyle w:val="Gemaltobodytext"/>
              <w:spacing w:after="60"/>
              <w:jc w:val="center"/>
              <w:rPr>
                <w:b/>
                <w:bCs/>
                <w:lang w:val="en-US" w:eastAsia="zh-CN"/>
              </w:rPr>
            </w:pPr>
            <w:r>
              <w:rPr>
                <w:rFonts w:hint="eastAsia"/>
                <w:b/>
                <w:bCs/>
                <w:lang w:val="en-US" w:eastAsia="zh-CN"/>
              </w:rPr>
              <w:t>陆运</w:t>
            </w:r>
          </w:p>
        </w:tc>
        <w:tc>
          <w:tcPr>
            <w:tcW w:w="3313" w:type="dxa"/>
            <w:vMerge w:val="restart"/>
            <w:tcBorders>
              <w:top w:val="single" w:sz="4" w:space="0" w:color="auto"/>
              <w:left w:val="single" w:sz="4" w:space="0" w:color="auto"/>
              <w:bottom w:val="single" w:sz="4" w:space="0" w:color="auto"/>
              <w:right w:val="single" w:sz="4" w:space="0" w:color="auto"/>
            </w:tcBorders>
            <w:shd w:val="clear" w:color="auto" w:fill="F3F3F3"/>
            <w:vAlign w:val="center"/>
          </w:tcPr>
          <w:p w:rsidR="00E51938" w:rsidRDefault="00E51938" w:rsidP="00AB12F9">
            <w:pPr>
              <w:pStyle w:val="Gemaltobodytext"/>
              <w:spacing w:after="60"/>
              <w:jc w:val="center"/>
              <w:rPr>
                <w:b/>
                <w:bCs/>
                <w:lang w:val="en-US" w:eastAsia="zh-CN"/>
              </w:rPr>
            </w:pPr>
            <w:r w:rsidRPr="00013116">
              <w:rPr>
                <w:b/>
                <w:bCs/>
                <w:lang w:val="en-US"/>
              </w:rPr>
              <w:t>AIR-FREIGHT</w:t>
            </w:r>
          </w:p>
          <w:p w:rsidR="00E51938" w:rsidRPr="00013116" w:rsidRDefault="00E51938" w:rsidP="00AB12F9">
            <w:pPr>
              <w:pStyle w:val="Gemaltobodytext"/>
              <w:spacing w:after="60"/>
              <w:jc w:val="center"/>
              <w:rPr>
                <w:b/>
                <w:bCs/>
                <w:lang w:val="en-US" w:eastAsia="zh-CN"/>
              </w:rPr>
            </w:pPr>
            <w:r>
              <w:rPr>
                <w:rFonts w:hint="eastAsia"/>
                <w:b/>
                <w:bCs/>
                <w:lang w:val="en-US" w:eastAsia="zh-CN"/>
              </w:rPr>
              <w:t>空运</w:t>
            </w:r>
          </w:p>
        </w:tc>
        <w:tc>
          <w:tcPr>
            <w:tcW w:w="2410" w:type="dxa"/>
            <w:vMerge w:val="restart"/>
            <w:tcBorders>
              <w:top w:val="single" w:sz="4" w:space="0" w:color="auto"/>
              <w:left w:val="single" w:sz="4" w:space="0" w:color="auto"/>
              <w:bottom w:val="single" w:sz="4" w:space="0" w:color="auto"/>
            </w:tcBorders>
            <w:shd w:val="clear" w:color="auto" w:fill="F3F3F3"/>
            <w:vAlign w:val="center"/>
          </w:tcPr>
          <w:p w:rsidR="00E51938" w:rsidRPr="00013116" w:rsidRDefault="00E51938" w:rsidP="00AB12F9">
            <w:pPr>
              <w:pStyle w:val="Gemaltobodytext"/>
              <w:spacing w:after="60"/>
              <w:jc w:val="center"/>
              <w:rPr>
                <w:lang w:eastAsia="zh-CN"/>
              </w:rPr>
            </w:pPr>
            <w:r w:rsidRPr="00013116">
              <w:rPr>
                <w:b/>
                <w:bCs/>
                <w:lang w:val="en-US"/>
              </w:rPr>
              <w:t>INTEGRATORS</w:t>
            </w:r>
            <w:r>
              <w:rPr>
                <w:rFonts w:hint="eastAsia"/>
                <w:b/>
                <w:bCs/>
                <w:lang w:val="en-US" w:eastAsia="zh-CN"/>
              </w:rPr>
              <w:t>综合</w:t>
            </w:r>
          </w:p>
        </w:tc>
      </w:tr>
      <w:tr w:rsidR="00E51938" w:rsidRPr="00013116" w:rsidTr="00AB12F9">
        <w:trPr>
          <w:cantSplit/>
        </w:trPr>
        <w:tc>
          <w:tcPr>
            <w:tcW w:w="1680" w:type="dxa"/>
            <w:gridSpan w:val="2"/>
            <w:tcBorders>
              <w:top w:val="single" w:sz="4" w:space="0" w:color="auto"/>
              <w:left w:val="single" w:sz="4" w:space="0" w:color="auto"/>
              <w:bottom w:val="single" w:sz="4" w:space="0" w:color="auto"/>
              <w:right w:val="single" w:sz="4" w:space="0" w:color="auto"/>
            </w:tcBorders>
            <w:shd w:val="clear" w:color="auto" w:fill="F3F3F3"/>
            <w:vAlign w:val="bottom"/>
          </w:tcPr>
          <w:p w:rsidR="00E51938" w:rsidRDefault="00E51938" w:rsidP="00AB12F9">
            <w:pPr>
              <w:pStyle w:val="Gemaltobodytext"/>
              <w:spacing w:after="60"/>
              <w:jc w:val="left"/>
              <w:rPr>
                <w:b/>
                <w:lang w:eastAsia="zh-CN"/>
              </w:rPr>
            </w:pPr>
            <w:r w:rsidRPr="00013116">
              <w:rPr>
                <w:b/>
              </w:rPr>
              <w:t>Security Level</w:t>
            </w:r>
          </w:p>
          <w:p w:rsidR="00E51938" w:rsidRPr="00013116" w:rsidRDefault="00E51938" w:rsidP="00AB12F9">
            <w:pPr>
              <w:pStyle w:val="Gemaltobodytext"/>
              <w:spacing w:after="60"/>
              <w:jc w:val="left"/>
              <w:rPr>
                <w:lang w:eastAsia="zh-CN"/>
              </w:rPr>
            </w:pPr>
            <w:r>
              <w:rPr>
                <w:rFonts w:hint="eastAsia"/>
                <w:b/>
                <w:lang w:eastAsia="zh-CN"/>
              </w:rPr>
              <w:t>安全等级</w:t>
            </w:r>
          </w:p>
        </w:tc>
        <w:tc>
          <w:tcPr>
            <w:tcW w:w="2280" w:type="dxa"/>
            <w:vMerge/>
            <w:tcBorders>
              <w:left w:val="single" w:sz="4" w:space="0" w:color="auto"/>
              <w:bottom w:val="single" w:sz="4" w:space="0" w:color="auto"/>
              <w:right w:val="single" w:sz="4" w:space="0" w:color="auto"/>
            </w:tcBorders>
            <w:vAlign w:val="center"/>
          </w:tcPr>
          <w:p w:rsidR="00E51938" w:rsidRPr="00013116" w:rsidRDefault="00E51938" w:rsidP="00AB12F9">
            <w:pPr>
              <w:pStyle w:val="Gemaltobodytext"/>
              <w:spacing w:after="60"/>
            </w:pPr>
          </w:p>
        </w:tc>
        <w:tc>
          <w:tcPr>
            <w:tcW w:w="3313" w:type="dxa"/>
            <w:vMerge/>
            <w:tcBorders>
              <w:left w:val="single" w:sz="4" w:space="0" w:color="auto"/>
              <w:bottom w:val="single" w:sz="4" w:space="0" w:color="auto"/>
              <w:right w:val="single" w:sz="4" w:space="0" w:color="auto"/>
            </w:tcBorders>
            <w:vAlign w:val="center"/>
          </w:tcPr>
          <w:p w:rsidR="00E51938" w:rsidRPr="00013116" w:rsidRDefault="00E51938" w:rsidP="00AB12F9">
            <w:pPr>
              <w:pStyle w:val="Gemaltobodytext"/>
              <w:spacing w:after="60"/>
            </w:pPr>
          </w:p>
        </w:tc>
        <w:tc>
          <w:tcPr>
            <w:tcW w:w="2410" w:type="dxa"/>
            <w:vMerge/>
            <w:tcBorders>
              <w:left w:val="single" w:sz="4" w:space="0" w:color="auto"/>
              <w:bottom w:val="single" w:sz="4" w:space="0" w:color="auto"/>
            </w:tcBorders>
            <w:vAlign w:val="center"/>
          </w:tcPr>
          <w:p w:rsidR="00E51938" w:rsidRPr="00013116" w:rsidRDefault="00E51938" w:rsidP="00AB12F9">
            <w:pPr>
              <w:pStyle w:val="Gemaltobodytext"/>
              <w:spacing w:after="60"/>
              <w:jc w:val="center"/>
            </w:pPr>
          </w:p>
        </w:tc>
      </w:tr>
      <w:tr w:rsidR="00E51938" w:rsidRPr="00013116" w:rsidTr="00AB12F9">
        <w:trPr>
          <w:cantSplit/>
          <w:trHeight w:val="817"/>
        </w:trPr>
        <w:tc>
          <w:tcPr>
            <w:tcW w:w="840" w:type="dxa"/>
            <w:vMerge w:val="restart"/>
            <w:tcBorders>
              <w:top w:val="single" w:sz="4" w:space="0" w:color="auto"/>
              <w:right w:val="single" w:sz="4" w:space="0" w:color="auto"/>
            </w:tcBorders>
            <w:shd w:val="clear" w:color="auto" w:fill="FF0000"/>
            <w:vAlign w:val="center"/>
          </w:tcPr>
          <w:p w:rsidR="00E51938" w:rsidRPr="00013116" w:rsidRDefault="00E51938" w:rsidP="00AB12F9">
            <w:pPr>
              <w:pStyle w:val="Gemaltobodytext"/>
              <w:spacing w:after="60"/>
              <w:jc w:val="center"/>
              <w:rPr>
                <w:b/>
                <w:bCs/>
                <w:color w:val="FFFFFF"/>
              </w:rPr>
            </w:pPr>
          </w:p>
          <w:p w:rsidR="00E51938" w:rsidRPr="00013116" w:rsidRDefault="002C1A33" w:rsidP="00AB12F9">
            <w:pPr>
              <w:pStyle w:val="Gemaltobodytext"/>
              <w:spacing w:after="60"/>
              <w:jc w:val="center"/>
              <w:rPr>
                <w:b/>
                <w:bCs/>
                <w:color w:val="FFFFFF"/>
              </w:rPr>
            </w:pPr>
            <w:r w:rsidRPr="002C1A33">
              <w:rPr>
                <w:b/>
                <w:noProof/>
                <w:lang w:val="en-US" w:eastAsia="en-US"/>
              </w:rPr>
              <w:pict>
                <v:line id="_x0000_s1026" style="position:absolute;left:0;text-align:left;z-index:251660288" from="-23.3pt,4.4pt" to="-23.3pt,228.15pt" strokecolor="#969696" strokeweight="4.5pt">
                  <v:stroke endarrow="block"/>
                </v:line>
              </w:pict>
            </w:r>
          </w:p>
          <w:p w:rsidR="00E51938" w:rsidRPr="00013116" w:rsidRDefault="00E51938" w:rsidP="00AB12F9">
            <w:pPr>
              <w:pStyle w:val="Gemaltobodytext"/>
              <w:spacing w:after="60"/>
              <w:jc w:val="center"/>
              <w:rPr>
                <w:b/>
                <w:bCs/>
                <w:color w:val="FFFFFF"/>
              </w:rPr>
            </w:pPr>
          </w:p>
          <w:p w:rsidR="00E51938" w:rsidRPr="00013116" w:rsidRDefault="00E51938" w:rsidP="00AB12F9">
            <w:pPr>
              <w:pStyle w:val="Gemaltobodytext"/>
              <w:spacing w:after="60"/>
              <w:jc w:val="center"/>
              <w:rPr>
                <w:b/>
                <w:bCs/>
                <w:color w:val="FFFFFF"/>
              </w:rPr>
            </w:pPr>
            <w:r w:rsidRPr="00013116">
              <w:rPr>
                <w:b/>
                <w:bCs/>
                <w:color w:val="FFFFFF"/>
              </w:rPr>
              <w:t>1</w:t>
            </w:r>
          </w:p>
        </w:tc>
        <w:tc>
          <w:tcPr>
            <w:tcW w:w="840" w:type="dxa"/>
            <w:tcBorders>
              <w:top w:val="single" w:sz="4" w:space="0" w:color="auto"/>
              <w:left w:val="single" w:sz="4" w:space="0" w:color="auto"/>
              <w:bottom w:val="single" w:sz="4" w:space="0" w:color="auto"/>
            </w:tcBorders>
            <w:shd w:val="clear" w:color="auto" w:fill="FF0000"/>
            <w:vAlign w:val="center"/>
          </w:tcPr>
          <w:p w:rsidR="00E51938" w:rsidRPr="00013116" w:rsidRDefault="00E51938" w:rsidP="00AB12F9">
            <w:pPr>
              <w:pStyle w:val="Gemaltobodytext"/>
              <w:spacing w:after="60"/>
              <w:jc w:val="center"/>
            </w:pPr>
            <w:r w:rsidRPr="00013116">
              <w:rPr>
                <w:b/>
                <w:bCs/>
                <w:color w:val="FFFFFF"/>
                <w:lang w:val="en-US" w:eastAsia="en-US"/>
              </w:rPr>
              <w:t>1</w:t>
            </w:r>
            <w:r w:rsidRPr="00013116">
              <w:rPr>
                <w:b/>
                <w:bCs/>
                <w:color w:val="FFFFFF"/>
                <w:sz w:val="16"/>
                <w:szCs w:val="16"/>
                <w:lang w:val="en-US" w:eastAsia="en-US"/>
              </w:rPr>
              <w:t>H</w:t>
            </w:r>
          </w:p>
        </w:tc>
        <w:tc>
          <w:tcPr>
            <w:tcW w:w="2280" w:type="dxa"/>
            <w:tcBorders>
              <w:top w:val="single" w:sz="4" w:space="0" w:color="auto"/>
            </w:tcBorders>
            <w:shd w:val="clear" w:color="auto" w:fill="FF0000"/>
            <w:vAlign w:val="center"/>
          </w:tcPr>
          <w:p w:rsidR="00E51938" w:rsidRPr="00013116" w:rsidRDefault="00E51938" w:rsidP="00AB12F9">
            <w:pPr>
              <w:pStyle w:val="Gemaltobodytext"/>
              <w:spacing w:after="60"/>
              <w:jc w:val="center"/>
              <w:rPr>
                <w:b/>
                <w:bCs/>
                <w:color w:val="FFFFFF"/>
                <w:lang w:eastAsia="zh-CN"/>
              </w:rPr>
            </w:pPr>
            <w:r w:rsidRPr="00013116">
              <w:rPr>
                <w:b/>
                <w:bCs/>
                <w:color w:val="FFFFFF"/>
                <w:lang w:val="en-US"/>
              </w:rPr>
              <w:t>Armored</w:t>
            </w:r>
            <w:r>
              <w:rPr>
                <w:rFonts w:hint="eastAsia"/>
                <w:b/>
                <w:bCs/>
                <w:color w:val="FFFFFF"/>
                <w:lang w:val="en-US" w:eastAsia="zh-CN"/>
              </w:rPr>
              <w:t>装甲车</w:t>
            </w:r>
          </w:p>
        </w:tc>
        <w:tc>
          <w:tcPr>
            <w:tcW w:w="3313" w:type="dxa"/>
            <w:tcBorders>
              <w:top w:val="single" w:sz="4" w:space="0" w:color="auto"/>
            </w:tcBorders>
            <w:shd w:val="clear" w:color="auto" w:fill="FF0000"/>
            <w:vAlign w:val="center"/>
          </w:tcPr>
          <w:p w:rsidR="00E51938" w:rsidRPr="00013116" w:rsidRDefault="00E51938" w:rsidP="00AB12F9">
            <w:pPr>
              <w:pStyle w:val="Gemaltobodytext"/>
              <w:spacing w:after="60"/>
              <w:jc w:val="center"/>
              <w:rPr>
                <w:b/>
                <w:bCs/>
                <w:color w:val="FFFFFF"/>
                <w:lang w:eastAsia="zh-CN"/>
              </w:rPr>
            </w:pPr>
            <w:r w:rsidRPr="00013116">
              <w:rPr>
                <w:b/>
                <w:bCs/>
                <w:color w:val="FFFFFF"/>
              </w:rPr>
              <w:t>Valuable cargo</w:t>
            </w:r>
            <w:r>
              <w:rPr>
                <w:rFonts w:hint="eastAsia"/>
                <w:b/>
                <w:bCs/>
                <w:color w:val="FFFFFF"/>
                <w:lang w:eastAsia="zh-CN"/>
              </w:rPr>
              <w:t>贵重货物</w:t>
            </w:r>
          </w:p>
        </w:tc>
        <w:tc>
          <w:tcPr>
            <w:tcW w:w="2410" w:type="dxa"/>
            <w:vMerge w:val="restart"/>
            <w:tcBorders>
              <w:top w:val="single" w:sz="4" w:space="0" w:color="auto"/>
            </w:tcBorders>
            <w:shd w:val="clear" w:color="auto" w:fill="FF0000"/>
            <w:vAlign w:val="center"/>
          </w:tcPr>
          <w:p w:rsidR="00E51938" w:rsidRPr="00013116" w:rsidRDefault="00E51938" w:rsidP="00AB12F9">
            <w:pPr>
              <w:pStyle w:val="Gemaltobodytext"/>
              <w:spacing w:after="60"/>
              <w:jc w:val="center"/>
              <w:rPr>
                <w:b/>
                <w:bCs/>
                <w:color w:val="FFFFFF"/>
              </w:rPr>
            </w:pPr>
            <w:r w:rsidRPr="00013116">
              <w:rPr>
                <w:b/>
                <w:bCs/>
                <w:color w:val="FFFFFF"/>
              </w:rPr>
              <w:t>Express transportation</w:t>
            </w:r>
          </w:p>
          <w:p w:rsidR="00E51938" w:rsidRDefault="00E51938" w:rsidP="00AB12F9">
            <w:pPr>
              <w:pStyle w:val="Gemaltobodytext"/>
              <w:spacing w:after="60"/>
              <w:jc w:val="center"/>
              <w:rPr>
                <w:b/>
                <w:bCs/>
                <w:color w:val="FFFFFF"/>
                <w:lang w:eastAsia="zh-CN"/>
              </w:rPr>
            </w:pPr>
            <w:r w:rsidRPr="00013116">
              <w:rPr>
                <w:b/>
                <w:bCs/>
                <w:color w:val="FFFFFF"/>
              </w:rPr>
              <w:t xml:space="preserve">Under security </w:t>
            </w:r>
            <w:r>
              <w:rPr>
                <w:b/>
                <w:bCs/>
                <w:color w:val="FFFFFF"/>
              </w:rPr>
              <w:t>authorisation</w:t>
            </w:r>
          </w:p>
          <w:p w:rsidR="00E51938" w:rsidRPr="00013116" w:rsidRDefault="00E51938" w:rsidP="00AB12F9">
            <w:pPr>
              <w:pStyle w:val="Gemaltobodytext"/>
              <w:spacing w:after="60"/>
              <w:jc w:val="center"/>
              <w:rPr>
                <w:b/>
                <w:bCs/>
                <w:color w:val="FFFFFF"/>
                <w:lang w:eastAsia="zh-CN"/>
              </w:rPr>
            </w:pPr>
            <w:r>
              <w:rPr>
                <w:rFonts w:hint="eastAsia"/>
                <w:b/>
                <w:bCs/>
                <w:color w:val="FFFFFF"/>
                <w:lang w:eastAsia="zh-CN"/>
              </w:rPr>
              <w:t>有安全许可的快递运输</w:t>
            </w:r>
          </w:p>
        </w:tc>
      </w:tr>
      <w:tr w:rsidR="00E51938" w:rsidRPr="00013116" w:rsidTr="00AB12F9">
        <w:trPr>
          <w:cantSplit/>
          <w:trHeight w:val="1077"/>
        </w:trPr>
        <w:tc>
          <w:tcPr>
            <w:tcW w:w="840" w:type="dxa"/>
            <w:vMerge/>
            <w:tcBorders>
              <w:bottom w:val="single" w:sz="4" w:space="0" w:color="auto"/>
              <w:right w:val="single" w:sz="4" w:space="0" w:color="auto"/>
            </w:tcBorders>
            <w:shd w:val="clear" w:color="auto" w:fill="FF0000"/>
            <w:vAlign w:val="center"/>
          </w:tcPr>
          <w:p w:rsidR="00E51938" w:rsidRPr="00013116" w:rsidRDefault="00E51938" w:rsidP="00AB12F9">
            <w:pPr>
              <w:pStyle w:val="Gemaltobodytext"/>
              <w:spacing w:after="60"/>
              <w:jc w:val="center"/>
              <w:rPr>
                <w:b/>
                <w:bCs/>
              </w:rPr>
            </w:pPr>
          </w:p>
        </w:tc>
        <w:tc>
          <w:tcPr>
            <w:tcW w:w="840" w:type="dxa"/>
            <w:tcBorders>
              <w:top w:val="single" w:sz="6" w:space="0" w:color="auto"/>
              <w:left w:val="single" w:sz="4" w:space="0" w:color="auto"/>
              <w:bottom w:val="single" w:sz="4" w:space="0" w:color="auto"/>
            </w:tcBorders>
            <w:shd w:val="clear" w:color="auto" w:fill="FF0000"/>
            <w:vAlign w:val="center"/>
          </w:tcPr>
          <w:p w:rsidR="00E51938" w:rsidRPr="00013116" w:rsidRDefault="00E51938" w:rsidP="00AB12F9">
            <w:pPr>
              <w:pStyle w:val="Gemaltobodytext"/>
              <w:spacing w:after="60"/>
              <w:jc w:val="center"/>
              <w:rPr>
                <w:b/>
                <w:bCs/>
                <w:color w:val="FFFFFF"/>
                <w:lang w:val="en-US" w:eastAsia="en-US"/>
              </w:rPr>
            </w:pPr>
            <w:r w:rsidRPr="00013116">
              <w:rPr>
                <w:b/>
                <w:bCs/>
                <w:color w:val="FFFFFF"/>
                <w:lang w:val="en-US" w:eastAsia="en-US"/>
              </w:rPr>
              <w:t>1</w:t>
            </w:r>
            <w:r w:rsidRPr="00013116">
              <w:rPr>
                <w:b/>
                <w:bCs/>
                <w:color w:val="FFFFFF"/>
                <w:sz w:val="16"/>
                <w:szCs w:val="16"/>
                <w:lang w:val="en-US" w:eastAsia="en-US"/>
              </w:rPr>
              <w:t>M</w:t>
            </w:r>
          </w:p>
        </w:tc>
        <w:tc>
          <w:tcPr>
            <w:tcW w:w="2280" w:type="dxa"/>
            <w:tcBorders>
              <w:bottom w:val="single" w:sz="4" w:space="0" w:color="auto"/>
            </w:tcBorders>
            <w:shd w:val="clear" w:color="auto" w:fill="FF0000"/>
            <w:vAlign w:val="center"/>
          </w:tcPr>
          <w:p w:rsidR="00E51938" w:rsidRPr="00013116" w:rsidRDefault="00E51938" w:rsidP="00AB12F9">
            <w:pPr>
              <w:pStyle w:val="Gemaltobodytext"/>
              <w:spacing w:after="60"/>
              <w:jc w:val="center"/>
              <w:rPr>
                <w:b/>
                <w:bCs/>
                <w:color w:val="FFFFFF"/>
                <w:lang w:eastAsia="zh-CN"/>
              </w:rPr>
            </w:pPr>
            <w:r w:rsidRPr="00013116">
              <w:rPr>
                <w:b/>
                <w:bCs/>
                <w:color w:val="FFFFFF"/>
                <w:lang w:val="en-US"/>
              </w:rPr>
              <w:t>Armored</w:t>
            </w:r>
            <w:r>
              <w:rPr>
                <w:rFonts w:hint="eastAsia"/>
                <w:b/>
                <w:bCs/>
                <w:color w:val="FFFFFF"/>
                <w:lang w:val="en-US" w:eastAsia="zh-CN"/>
              </w:rPr>
              <w:t>装甲车</w:t>
            </w:r>
          </w:p>
        </w:tc>
        <w:tc>
          <w:tcPr>
            <w:tcW w:w="3313" w:type="dxa"/>
            <w:vMerge w:val="restart"/>
            <w:shd w:val="clear" w:color="auto" w:fill="FF0000"/>
            <w:vAlign w:val="center"/>
          </w:tcPr>
          <w:p w:rsidR="00E51938" w:rsidRDefault="00E51938" w:rsidP="00AB12F9">
            <w:pPr>
              <w:spacing w:before="60" w:after="60"/>
              <w:jc w:val="center"/>
              <w:rPr>
                <w:rFonts w:eastAsia="Arial"/>
                <w:b/>
                <w:bCs/>
                <w:color w:val="FFFFFF"/>
              </w:rPr>
            </w:pPr>
            <w:r>
              <w:rPr>
                <w:rFonts w:eastAsia="Arial"/>
                <w:b/>
                <w:bCs/>
                <w:color w:val="FFFFFF"/>
              </w:rPr>
              <w:t>Vulnerable cargo (VUN+)</w:t>
            </w:r>
          </w:p>
          <w:p w:rsidR="00E51938" w:rsidRDefault="00E51938" w:rsidP="00AB12F9">
            <w:pPr>
              <w:spacing w:before="60" w:after="60"/>
              <w:jc w:val="center"/>
              <w:rPr>
                <w:b/>
                <w:bCs/>
                <w:color w:val="FFFFFF"/>
                <w:lang w:eastAsia="zh-CN"/>
              </w:rPr>
            </w:pPr>
            <w:r>
              <w:rPr>
                <w:rFonts w:eastAsia="Arial"/>
                <w:b/>
                <w:bCs/>
                <w:color w:val="FFFFFF"/>
              </w:rPr>
              <w:t>Origin/Destination airport secure handling</w:t>
            </w:r>
          </w:p>
          <w:p w:rsidR="00E51938" w:rsidRDefault="00E51938" w:rsidP="00AB12F9">
            <w:pPr>
              <w:spacing w:before="60" w:after="60"/>
              <w:jc w:val="center"/>
              <w:rPr>
                <w:b/>
                <w:bCs/>
                <w:color w:val="FFFFFF"/>
                <w:lang w:eastAsia="zh-CN"/>
              </w:rPr>
            </w:pPr>
            <w:r>
              <w:rPr>
                <w:rFonts w:hint="eastAsia"/>
                <w:b/>
                <w:bCs/>
                <w:color w:val="FFFFFF"/>
                <w:lang w:eastAsia="zh-CN"/>
              </w:rPr>
              <w:t>易受损货物</w:t>
            </w:r>
            <w:r>
              <w:rPr>
                <w:rFonts w:eastAsia="Arial"/>
                <w:b/>
                <w:bCs/>
                <w:color w:val="FFFFFF"/>
                <w:lang w:eastAsia="zh-CN"/>
              </w:rPr>
              <w:t>(VUN+)</w:t>
            </w:r>
          </w:p>
          <w:p w:rsidR="00E51938" w:rsidRPr="003F3E67" w:rsidRDefault="00E51938" w:rsidP="00AB12F9">
            <w:pPr>
              <w:spacing w:before="60" w:after="60"/>
              <w:jc w:val="center"/>
              <w:rPr>
                <w:b/>
                <w:bCs/>
                <w:color w:val="FFFFFF"/>
                <w:lang w:eastAsia="zh-CN"/>
              </w:rPr>
            </w:pPr>
            <w:r>
              <w:rPr>
                <w:rFonts w:hint="eastAsia"/>
                <w:b/>
                <w:bCs/>
                <w:color w:val="FFFFFF"/>
                <w:lang w:eastAsia="zh-CN"/>
              </w:rPr>
              <w:t>起点机场</w:t>
            </w:r>
            <w:r>
              <w:rPr>
                <w:rFonts w:hint="eastAsia"/>
                <w:b/>
                <w:bCs/>
                <w:color w:val="FFFFFF"/>
                <w:lang w:eastAsia="zh-CN"/>
              </w:rPr>
              <w:t>/</w:t>
            </w:r>
            <w:r>
              <w:rPr>
                <w:rFonts w:hint="eastAsia"/>
                <w:b/>
                <w:bCs/>
                <w:color w:val="FFFFFF"/>
                <w:lang w:eastAsia="zh-CN"/>
              </w:rPr>
              <w:t>目的地机场安全处理</w:t>
            </w:r>
          </w:p>
        </w:tc>
        <w:tc>
          <w:tcPr>
            <w:tcW w:w="2410" w:type="dxa"/>
            <w:vMerge/>
            <w:tcBorders>
              <w:bottom w:val="single" w:sz="4" w:space="0" w:color="auto"/>
            </w:tcBorders>
            <w:shd w:val="clear" w:color="auto" w:fill="FF0000"/>
            <w:vAlign w:val="center"/>
          </w:tcPr>
          <w:p w:rsidR="00E51938" w:rsidRPr="00013116" w:rsidRDefault="00E51938" w:rsidP="00AB12F9">
            <w:pPr>
              <w:pStyle w:val="Gemaltobodytext"/>
              <w:spacing w:after="60"/>
              <w:jc w:val="center"/>
              <w:rPr>
                <w:b/>
                <w:bCs/>
                <w:color w:val="FFFFFF"/>
              </w:rPr>
            </w:pPr>
          </w:p>
        </w:tc>
      </w:tr>
      <w:tr w:rsidR="00E51938" w:rsidRPr="00013116" w:rsidTr="00AB12F9">
        <w:trPr>
          <w:cantSplit/>
          <w:trHeight w:val="1077"/>
        </w:trPr>
        <w:tc>
          <w:tcPr>
            <w:tcW w:w="840" w:type="dxa"/>
            <w:vMerge/>
            <w:tcBorders>
              <w:bottom w:val="single" w:sz="4" w:space="0" w:color="auto"/>
              <w:right w:val="single" w:sz="4" w:space="0" w:color="auto"/>
            </w:tcBorders>
            <w:shd w:val="clear" w:color="auto" w:fill="FF0000"/>
            <w:vAlign w:val="center"/>
          </w:tcPr>
          <w:p w:rsidR="00E51938" w:rsidRPr="00013116" w:rsidRDefault="00E51938" w:rsidP="00AB12F9">
            <w:pPr>
              <w:pStyle w:val="Gemaltobodytext"/>
              <w:spacing w:after="60"/>
              <w:jc w:val="center"/>
              <w:rPr>
                <w:b/>
                <w:bCs/>
              </w:rPr>
            </w:pPr>
          </w:p>
        </w:tc>
        <w:tc>
          <w:tcPr>
            <w:tcW w:w="840" w:type="dxa"/>
            <w:tcBorders>
              <w:top w:val="single" w:sz="6" w:space="0" w:color="auto"/>
              <w:left w:val="single" w:sz="4" w:space="0" w:color="auto"/>
              <w:bottom w:val="single" w:sz="4" w:space="0" w:color="auto"/>
            </w:tcBorders>
            <w:shd w:val="clear" w:color="auto" w:fill="FF0000"/>
            <w:vAlign w:val="center"/>
          </w:tcPr>
          <w:p w:rsidR="00E51938" w:rsidRPr="00013116" w:rsidRDefault="00E51938" w:rsidP="00AB12F9">
            <w:pPr>
              <w:pStyle w:val="Gemaltobodytext"/>
              <w:spacing w:after="60"/>
              <w:jc w:val="center"/>
              <w:rPr>
                <w:b/>
                <w:bCs/>
                <w:color w:val="FFFFFF"/>
                <w:lang w:val="en-US" w:eastAsia="en-US"/>
              </w:rPr>
            </w:pPr>
            <w:r w:rsidRPr="00013116">
              <w:rPr>
                <w:b/>
                <w:bCs/>
                <w:color w:val="FFFFFF"/>
                <w:lang w:val="en-US" w:eastAsia="en-US"/>
              </w:rPr>
              <w:t>1L</w:t>
            </w:r>
          </w:p>
        </w:tc>
        <w:tc>
          <w:tcPr>
            <w:tcW w:w="2280" w:type="dxa"/>
            <w:tcBorders>
              <w:bottom w:val="single" w:sz="4" w:space="0" w:color="auto"/>
            </w:tcBorders>
            <w:shd w:val="clear" w:color="auto" w:fill="FF0000"/>
            <w:vAlign w:val="center"/>
          </w:tcPr>
          <w:p w:rsidR="00E51938" w:rsidRPr="00013116" w:rsidRDefault="00E51938" w:rsidP="00AB12F9">
            <w:pPr>
              <w:pStyle w:val="Gemaltobodytext"/>
              <w:spacing w:after="60"/>
              <w:jc w:val="center"/>
              <w:rPr>
                <w:b/>
                <w:bCs/>
                <w:color w:val="FFFFFF"/>
                <w:lang w:val="en-US"/>
              </w:rPr>
            </w:pPr>
            <w:r w:rsidRPr="00013116">
              <w:rPr>
                <w:b/>
                <w:bCs/>
                <w:color w:val="FFFFFF"/>
              </w:rPr>
              <w:t>Dedicated vehicle with escort</w:t>
            </w:r>
          </w:p>
        </w:tc>
        <w:tc>
          <w:tcPr>
            <w:tcW w:w="3313" w:type="dxa"/>
            <w:vMerge/>
            <w:tcBorders>
              <w:bottom w:val="single" w:sz="4" w:space="0" w:color="auto"/>
            </w:tcBorders>
            <w:shd w:val="clear" w:color="auto" w:fill="FF0000"/>
            <w:vAlign w:val="center"/>
          </w:tcPr>
          <w:p w:rsidR="00E51938" w:rsidRPr="00013116" w:rsidRDefault="00E51938" w:rsidP="00AB12F9">
            <w:pPr>
              <w:spacing w:before="60" w:after="60"/>
              <w:jc w:val="center"/>
            </w:pPr>
          </w:p>
        </w:tc>
        <w:tc>
          <w:tcPr>
            <w:tcW w:w="2410" w:type="dxa"/>
            <w:vMerge/>
            <w:tcBorders>
              <w:bottom w:val="single" w:sz="4" w:space="0" w:color="auto"/>
            </w:tcBorders>
            <w:shd w:val="clear" w:color="auto" w:fill="FF0000"/>
            <w:vAlign w:val="center"/>
          </w:tcPr>
          <w:p w:rsidR="00E51938" w:rsidRPr="00013116" w:rsidRDefault="00E51938" w:rsidP="00AB12F9">
            <w:pPr>
              <w:pStyle w:val="Gemaltobodytext"/>
              <w:spacing w:after="60"/>
              <w:jc w:val="center"/>
              <w:rPr>
                <w:b/>
                <w:bCs/>
                <w:color w:val="FFFFFF"/>
              </w:rPr>
            </w:pPr>
          </w:p>
        </w:tc>
      </w:tr>
      <w:tr w:rsidR="00E51938" w:rsidRPr="00013116" w:rsidTr="00AB12F9">
        <w:trPr>
          <w:cantSplit/>
          <w:trHeight w:val="866"/>
        </w:trPr>
        <w:tc>
          <w:tcPr>
            <w:tcW w:w="840" w:type="dxa"/>
            <w:vMerge w:val="restart"/>
            <w:shd w:val="clear" w:color="auto" w:fill="0000FF"/>
            <w:vAlign w:val="center"/>
          </w:tcPr>
          <w:p w:rsidR="00E51938" w:rsidRPr="00013116" w:rsidRDefault="00E51938" w:rsidP="00AB12F9">
            <w:pPr>
              <w:pStyle w:val="Gemaltobodytext"/>
              <w:spacing w:after="60"/>
              <w:jc w:val="center"/>
              <w:rPr>
                <w:b/>
                <w:bCs/>
                <w:color w:val="FFFFFF"/>
              </w:rPr>
            </w:pPr>
            <w:r w:rsidRPr="00013116">
              <w:rPr>
                <w:b/>
                <w:bCs/>
                <w:color w:val="FFFFFF"/>
              </w:rPr>
              <w:t>2</w:t>
            </w:r>
          </w:p>
        </w:tc>
        <w:tc>
          <w:tcPr>
            <w:tcW w:w="840" w:type="dxa"/>
            <w:tcBorders>
              <w:bottom w:val="single" w:sz="4" w:space="0" w:color="auto"/>
            </w:tcBorders>
            <w:shd w:val="clear" w:color="auto" w:fill="0000FF"/>
            <w:vAlign w:val="center"/>
          </w:tcPr>
          <w:p w:rsidR="00E51938" w:rsidRPr="00013116" w:rsidRDefault="00E51938" w:rsidP="00AB12F9">
            <w:pPr>
              <w:pStyle w:val="Gemaltobodytext"/>
              <w:spacing w:after="60"/>
              <w:jc w:val="center"/>
              <w:rPr>
                <w:b/>
                <w:bCs/>
                <w:color w:val="FFFFFF"/>
              </w:rPr>
            </w:pPr>
            <w:r w:rsidRPr="00013116">
              <w:rPr>
                <w:b/>
                <w:bCs/>
                <w:color w:val="FFFFFF"/>
              </w:rPr>
              <w:t>2</w:t>
            </w:r>
            <w:r w:rsidRPr="00013116">
              <w:rPr>
                <w:b/>
                <w:bCs/>
                <w:color w:val="FFFFFF"/>
                <w:sz w:val="16"/>
                <w:szCs w:val="16"/>
              </w:rPr>
              <w:t>H</w:t>
            </w:r>
          </w:p>
        </w:tc>
        <w:tc>
          <w:tcPr>
            <w:tcW w:w="2280" w:type="dxa"/>
            <w:shd w:val="clear" w:color="auto" w:fill="0000FF"/>
            <w:vAlign w:val="center"/>
          </w:tcPr>
          <w:p w:rsidR="00E51938" w:rsidRDefault="00E51938" w:rsidP="00AB12F9">
            <w:pPr>
              <w:pStyle w:val="Gemaltobodytext"/>
              <w:spacing w:after="60"/>
              <w:jc w:val="center"/>
              <w:rPr>
                <w:b/>
                <w:bCs/>
                <w:color w:val="FFFFFF"/>
                <w:lang w:eastAsia="zh-CN"/>
              </w:rPr>
            </w:pPr>
            <w:r w:rsidRPr="00013116">
              <w:rPr>
                <w:b/>
                <w:bCs/>
                <w:color w:val="FFFFFF"/>
              </w:rPr>
              <w:t xml:space="preserve"> Dedicated vehicle </w:t>
            </w:r>
          </w:p>
          <w:p w:rsidR="00E51938" w:rsidRPr="00013116" w:rsidRDefault="00E51938" w:rsidP="00AB12F9">
            <w:pPr>
              <w:pStyle w:val="Gemaltobodytext"/>
              <w:spacing w:after="60"/>
              <w:jc w:val="center"/>
              <w:rPr>
                <w:b/>
                <w:bCs/>
                <w:color w:val="FFFFFF"/>
                <w:lang w:eastAsia="zh-CN"/>
              </w:rPr>
            </w:pPr>
            <w:r>
              <w:rPr>
                <w:rFonts w:hint="eastAsia"/>
                <w:b/>
                <w:bCs/>
                <w:color w:val="FFFFFF"/>
                <w:lang w:eastAsia="zh-CN"/>
              </w:rPr>
              <w:t>专用卡车</w:t>
            </w:r>
          </w:p>
        </w:tc>
        <w:tc>
          <w:tcPr>
            <w:tcW w:w="3313" w:type="dxa"/>
            <w:shd w:val="clear" w:color="auto" w:fill="0000FF"/>
            <w:vAlign w:val="center"/>
          </w:tcPr>
          <w:p w:rsidR="00E51938" w:rsidRDefault="00E51938" w:rsidP="00AB12F9">
            <w:pPr>
              <w:pStyle w:val="Gemaltobodytext"/>
              <w:spacing w:after="60"/>
              <w:jc w:val="center"/>
              <w:rPr>
                <w:b/>
                <w:bCs/>
                <w:color w:val="FFFFFF"/>
                <w:lang w:val="en-US" w:eastAsia="zh-CN"/>
              </w:rPr>
            </w:pPr>
            <w:r w:rsidRPr="00013116">
              <w:rPr>
                <w:b/>
                <w:bCs/>
                <w:color w:val="FFFFFF"/>
                <w:lang w:val="en-US" w:eastAsia="en-US"/>
              </w:rPr>
              <w:t>Vulnerable cargo (VUN)</w:t>
            </w:r>
          </w:p>
          <w:p w:rsidR="00E51938" w:rsidRDefault="00E51938" w:rsidP="00AB12F9">
            <w:pPr>
              <w:spacing w:before="60" w:after="60"/>
              <w:jc w:val="center"/>
              <w:rPr>
                <w:b/>
                <w:bCs/>
                <w:color w:val="FFFFFF"/>
                <w:lang w:eastAsia="zh-CN"/>
              </w:rPr>
            </w:pPr>
            <w:r>
              <w:rPr>
                <w:rFonts w:hint="eastAsia"/>
                <w:b/>
                <w:bCs/>
                <w:color w:val="FFFFFF"/>
                <w:lang w:eastAsia="zh-CN"/>
              </w:rPr>
              <w:t>易受损货物</w:t>
            </w:r>
            <w:r>
              <w:rPr>
                <w:rFonts w:eastAsia="Arial"/>
                <w:b/>
                <w:bCs/>
                <w:color w:val="FFFFFF"/>
              </w:rPr>
              <w:t>(VUN)</w:t>
            </w:r>
          </w:p>
          <w:p w:rsidR="00E51938" w:rsidRPr="00013116" w:rsidRDefault="00E51938" w:rsidP="00AB12F9">
            <w:pPr>
              <w:pStyle w:val="Gemaltobodytext"/>
              <w:spacing w:after="60"/>
              <w:jc w:val="center"/>
              <w:rPr>
                <w:b/>
                <w:bCs/>
                <w:color w:val="FFFFFF"/>
                <w:lang w:eastAsia="zh-CN"/>
              </w:rPr>
            </w:pPr>
          </w:p>
        </w:tc>
        <w:tc>
          <w:tcPr>
            <w:tcW w:w="2410" w:type="dxa"/>
            <w:vMerge w:val="restart"/>
            <w:shd w:val="clear" w:color="auto" w:fill="0000FF"/>
            <w:vAlign w:val="center"/>
          </w:tcPr>
          <w:p w:rsidR="00E51938" w:rsidRDefault="00E51938" w:rsidP="00AB12F9">
            <w:pPr>
              <w:pStyle w:val="Gemaltobodytext"/>
              <w:spacing w:after="60"/>
              <w:jc w:val="center"/>
              <w:rPr>
                <w:b/>
                <w:bCs/>
                <w:color w:val="FFFFFF"/>
                <w:lang w:eastAsia="zh-CN"/>
              </w:rPr>
            </w:pPr>
            <w:r w:rsidRPr="00013116">
              <w:rPr>
                <w:b/>
                <w:bCs/>
                <w:color w:val="FFFFFF"/>
              </w:rPr>
              <w:t>Express transportation with tamper proof packing</w:t>
            </w:r>
          </w:p>
          <w:p w:rsidR="00E51938" w:rsidRPr="00013116" w:rsidRDefault="00E51938" w:rsidP="00AB12F9">
            <w:pPr>
              <w:pStyle w:val="Gemaltobodytext"/>
              <w:spacing w:after="60"/>
              <w:jc w:val="center"/>
              <w:rPr>
                <w:b/>
                <w:bCs/>
                <w:color w:val="FFFFFF"/>
                <w:lang w:eastAsia="zh-CN"/>
              </w:rPr>
            </w:pPr>
            <w:r>
              <w:rPr>
                <w:rFonts w:hint="eastAsia"/>
                <w:b/>
                <w:bCs/>
                <w:color w:val="FFFFFF"/>
                <w:lang w:eastAsia="zh-CN"/>
              </w:rPr>
              <w:t>防干扰包装的快递运输</w:t>
            </w:r>
          </w:p>
        </w:tc>
      </w:tr>
      <w:tr w:rsidR="00E51938" w:rsidRPr="00013116" w:rsidTr="00AB12F9">
        <w:trPr>
          <w:cantSplit/>
          <w:trHeight w:val="678"/>
        </w:trPr>
        <w:tc>
          <w:tcPr>
            <w:tcW w:w="840" w:type="dxa"/>
            <w:vMerge/>
            <w:tcBorders>
              <w:bottom w:val="single" w:sz="4" w:space="0" w:color="auto"/>
            </w:tcBorders>
            <w:shd w:val="clear" w:color="auto" w:fill="0000FF"/>
            <w:vAlign w:val="center"/>
          </w:tcPr>
          <w:p w:rsidR="00E51938" w:rsidRPr="00013116" w:rsidRDefault="00E51938" w:rsidP="00AB12F9">
            <w:pPr>
              <w:pStyle w:val="Gemaltobodytext"/>
              <w:spacing w:after="60"/>
              <w:jc w:val="center"/>
              <w:rPr>
                <w:b/>
                <w:bCs/>
                <w:color w:val="FFFFFF"/>
              </w:rPr>
            </w:pPr>
          </w:p>
        </w:tc>
        <w:tc>
          <w:tcPr>
            <w:tcW w:w="840" w:type="dxa"/>
            <w:tcBorders>
              <w:bottom w:val="single" w:sz="4" w:space="0" w:color="auto"/>
            </w:tcBorders>
            <w:shd w:val="clear" w:color="auto" w:fill="0000FF"/>
            <w:vAlign w:val="center"/>
          </w:tcPr>
          <w:p w:rsidR="00E51938" w:rsidRPr="00013116" w:rsidRDefault="00E51938" w:rsidP="00AB12F9">
            <w:pPr>
              <w:pStyle w:val="Gemaltobodytext"/>
              <w:spacing w:after="60"/>
              <w:jc w:val="center"/>
              <w:rPr>
                <w:b/>
                <w:bCs/>
                <w:color w:val="FFFFFF"/>
              </w:rPr>
            </w:pPr>
            <w:r w:rsidRPr="00013116">
              <w:rPr>
                <w:b/>
                <w:bCs/>
                <w:color w:val="FFFFFF"/>
              </w:rPr>
              <w:t>2</w:t>
            </w:r>
            <w:r w:rsidRPr="00013116">
              <w:rPr>
                <w:b/>
                <w:bCs/>
                <w:color w:val="FFFFFF"/>
                <w:sz w:val="16"/>
                <w:szCs w:val="16"/>
              </w:rPr>
              <w:t>L</w:t>
            </w:r>
          </w:p>
        </w:tc>
        <w:tc>
          <w:tcPr>
            <w:tcW w:w="2280" w:type="dxa"/>
            <w:tcBorders>
              <w:bottom w:val="single" w:sz="4" w:space="0" w:color="auto"/>
            </w:tcBorders>
            <w:shd w:val="clear" w:color="auto" w:fill="0000FF"/>
            <w:vAlign w:val="center"/>
          </w:tcPr>
          <w:p w:rsidR="00E51938" w:rsidRDefault="00E51938" w:rsidP="00AB12F9">
            <w:pPr>
              <w:pStyle w:val="Gemaltobodytext"/>
              <w:spacing w:after="60"/>
              <w:jc w:val="center"/>
              <w:rPr>
                <w:b/>
                <w:bCs/>
                <w:color w:val="FFFFFF"/>
                <w:lang w:eastAsia="zh-CN"/>
              </w:rPr>
            </w:pPr>
            <w:r w:rsidRPr="00013116">
              <w:rPr>
                <w:b/>
                <w:bCs/>
                <w:color w:val="FFFFFF"/>
              </w:rPr>
              <w:t xml:space="preserve">Dedicated vehicle </w:t>
            </w:r>
          </w:p>
          <w:p w:rsidR="00E51938" w:rsidRPr="00013116" w:rsidRDefault="00E51938" w:rsidP="00AB12F9">
            <w:pPr>
              <w:pStyle w:val="Gemaltobodytext"/>
              <w:spacing w:after="60"/>
              <w:jc w:val="center"/>
              <w:rPr>
                <w:b/>
                <w:bCs/>
                <w:color w:val="FFFFFF"/>
              </w:rPr>
            </w:pPr>
            <w:r>
              <w:rPr>
                <w:rFonts w:hint="eastAsia"/>
                <w:b/>
                <w:bCs/>
                <w:color w:val="FFFFFF"/>
                <w:lang w:eastAsia="zh-CN"/>
              </w:rPr>
              <w:t>专用卡车</w:t>
            </w:r>
          </w:p>
        </w:tc>
        <w:tc>
          <w:tcPr>
            <w:tcW w:w="3313" w:type="dxa"/>
            <w:tcBorders>
              <w:bottom w:val="single" w:sz="4" w:space="0" w:color="auto"/>
            </w:tcBorders>
            <w:shd w:val="clear" w:color="auto" w:fill="0000FF"/>
            <w:vAlign w:val="center"/>
          </w:tcPr>
          <w:p w:rsidR="00E51938" w:rsidRPr="00013116" w:rsidRDefault="00E51938" w:rsidP="00AB12F9">
            <w:pPr>
              <w:pStyle w:val="ae"/>
              <w:spacing w:after="60"/>
              <w:jc w:val="center"/>
              <w:rPr>
                <w:color w:val="FFFFFF"/>
                <w:lang w:val="en-US"/>
              </w:rPr>
            </w:pPr>
            <w:r w:rsidRPr="00013116">
              <w:rPr>
                <w:color w:val="FFFFFF"/>
                <w:lang w:val="en-US"/>
              </w:rPr>
              <w:t>General Cargo</w:t>
            </w:r>
          </w:p>
          <w:p w:rsidR="00E51938" w:rsidRDefault="00E51938" w:rsidP="00AB12F9">
            <w:pPr>
              <w:pStyle w:val="Gemaltobodytext"/>
              <w:spacing w:after="60"/>
              <w:jc w:val="center"/>
              <w:rPr>
                <w:i/>
                <w:iCs/>
                <w:color w:val="FFFFFF"/>
                <w:sz w:val="16"/>
                <w:lang w:val="en-US" w:eastAsia="zh-CN"/>
              </w:rPr>
            </w:pPr>
            <w:r w:rsidRPr="00013116">
              <w:rPr>
                <w:i/>
                <w:iCs/>
                <w:color w:val="FFFFFF"/>
                <w:sz w:val="16"/>
                <w:lang w:val="en-US"/>
              </w:rPr>
              <w:t>(Detailed in the Corporate transport policy)</w:t>
            </w:r>
          </w:p>
          <w:p w:rsidR="00E51938" w:rsidRDefault="00E51938" w:rsidP="00AB12F9">
            <w:pPr>
              <w:pStyle w:val="Gemaltobodytext"/>
              <w:spacing w:after="60"/>
              <w:jc w:val="center"/>
              <w:rPr>
                <w:b/>
                <w:iCs/>
                <w:color w:val="FFFFFF"/>
                <w:lang w:val="en-US" w:eastAsia="zh-CN"/>
              </w:rPr>
            </w:pPr>
            <w:r w:rsidRPr="003F3E67">
              <w:rPr>
                <w:rFonts w:hint="eastAsia"/>
                <w:b/>
                <w:iCs/>
                <w:color w:val="FFFFFF"/>
                <w:lang w:val="en-US" w:eastAsia="zh-CN"/>
              </w:rPr>
              <w:t>一般货物</w:t>
            </w:r>
          </w:p>
          <w:p w:rsidR="00E51938" w:rsidRPr="003F3E67" w:rsidRDefault="00E51938" w:rsidP="00AB12F9">
            <w:pPr>
              <w:pStyle w:val="Gemaltobodytext"/>
              <w:spacing w:after="60"/>
              <w:jc w:val="center"/>
              <w:rPr>
                <w:b/>
                <w:color w:val="FFFFFF"/>
                <w:lang w:eastAsia="zh-CN"/>
              </w:rPr>
            </w:pPr>
            <w:r>
              <w:rPr>
                <w:rFonts w:hint="eastAsia"/>
                <w:b/>
                <w:iCs/>
                <w:color w:val="FFFFFF"/>
                <w:lang w:val="en-US" w:eastAsia="zh-CN"/>
              </w:rPr>
              <w:t>（详细说明</w:t>
            </w:r>
            <w:proofErr w:type="gramStart"/>
            <w:r>
              <w:rPr>
                <w:rFonts w:hint="eastAsia"/>
                <w:b/>
                <w:iCs/>
                <w:color w:val="FFFFFF"/>
                <w:lang w:val="en-US" w:eastAsia="zh-CN"/>
              </w:rPr>
              <w:t>见企业</w:t>
            </w:r>
            <w:proofErr w:type="gramEnd"/>
            <w:r>
              <w:rPr>
                <w:rFonts w:hint="eastAsia"/>
                <w:b/>
                <w:iCs/>
                <w:color w:val="FFFFFF"/>
                <w:lang w:val="en-US" w:eastAsia="zh-CN"/>
              </w:rPr>
              <w:t>运输政策）</w:t>
            </w:r>
          </w:p>
        </w:tc>
        <w:tc>
          <w:tcPr>
            <w:tcW w:w="2410" w:type="dxa"/>
            <w:vMerge/>
            <w:tcBorders>
              <w:bottom w:val="single" w:sz="4" w:space="0" w:color="auto"/>
            </w:tcBorders>
            <w:shd w:val="clear" w:color="auto" w:fill="0000FF"/>
            <w:vAlign w:val="center"/>
          </w:tcPr>
          <w:p w:rsidR="00E51938" w:rsidRPr="00013116" w:rsidRDefault="00E51938" w:rsidP="00AB12F9">
            <w:pPr>
              <w:pStyle w:val="Gemaltobodytext"/>
              <w:spacing w:after="60"/>
              <w:jc w:val="center"/>
              <w:rPr>
                <w:b/>
                <w:bCs/>
                <w:color w:val="FFFFFF"/>
              </w:rPr>
            </w:pPr>
          </w:p>
        </w:tc>
      </w:tr>
      <w:tr w:rsidR="00E51938" w:rsidRPr="00013116" w:rsidTr="00AB12F9">
        <w:tblPrEx>
          <w:tblLook w:val="0000"/>
        </w:tblPrEx>
        <w:tc>
          <w:tcPr>
            <w:tcW w:w="840" w:type="dxa"/>
            <w:vMerge w:val="restart"/>
            <w:shd w:val="clear" w:color="auto" w:fill="00FF00"/>
            <w:vAlign w:val="center"/>
          </w:tcPr>
          <w:p w:rsidR="00E51938" w:rsidRPr="00013116" w:rsidRDefault="002C1A33" w:rsidP="00AB12F9">
            <w:pPr>
              <w:pStyle w:val="ae"/>
              <w:spacing w:after="60"/>
              <w:jc w:val="center"/>
              <w:rPr>
                <w:lang w:val="en-US"/>
              </w:rPr>
            </w:pPr>
            <w:bookmarkStart w:id="30" w:name="_Toc152054698"/>
            <w:r>
              <w:rPr>
                <w:noProof/>
                <w:lang w:val="en-US" w:eastAsia="en-US"/>
              </w:rPr>
              <w:pict>
                <v:shape id="_x0000_s1029" type="#_x0000_t202" style="position:absolute;left:0;text-align:left;margin-left:-34.05pt;margin-top:10.95pt;width:27pt;height:27pt;z-index:251663360;mso-position-horizontal-relative:text;mso-position-vertical-relative:text" stroked="f">
                  <v:textbox style="mso-next-textbox:#_x0000_s1029">
                    <w:txbxContent>
                      <w:p w:rsidR="002B383E" w:rsidRDefault="002B383E" w:rsidP="00E51938">
                        <w:pPr>
                          <w:rPr>
                            <w:color w:val="808080"/>
                            <w:sz w:val="56"/>
                            <w:szCs w:val="56"/>
                          </w:rPr>
                        </w:pPr>
                        <w:r>
                          <w:rPr>
                            <w:color w:val="808080"/>
                            <w:sz w:val="56"/>
                            <w:szCs w:val="56"/>
                          </w:rPr>
                          <w:t>-</w:t>
                        </w:r>
                      </w:p>
                    </w:txbxContent>
                  </v:textbox>
                </v:shape>
              </w:pict>
            </w:r>
            <w:r w:rsidR="00E51938" w:rsidRPr="00013116">
              <w:rPr>
                <w:lang w:val="en-US"/>
              </w:rPr>
              <w:t>3</w:t>
            </w:r>
          </w:p>
        </w:tc>
        <w:tc>
          <w:tcPr>
            <w:tcW w:w="840" w:type="dxa"/>
            <w:shd w:val="clear" w:color="auto" w:fill="00FF00"/>
          </w:tcPr>
          <w:p w:rsidR="00E51938" w:rsidRPr="00013116" w:rsidRDefault="00E51938" w:rsidP="00AB12F9">
            <w:pPr>
              <w:pStyle w:val="ae"/>
              <w:spacing w:after="60"/>
              <w:jc w:val="center"/>
              <w:rPr>
                <w:lang w:val="en-US"/>
              </w:rPr>
            </w:pPr>
            <w:r w:rsidRPr="00013116">
              <w:rPr>
                <w:lang w:val="en-US"/>
              </w:rPr>
              <w:t>3+</w:t>
            </w:r>
          </w:p>
        </w:tc>
        <w:tc>
          <w:tcPr>
            <w:tcW w:w="2280" w:type="dxa"/>
            <w:shd w:val="clear" w:color="auto" w:fill="00FF00"/>
          </w:tcPr>
          <w:p w:rsidR="00E51938" w:rsidRPr="00013116" w:rsidRDefault="00E51938" w:rsidP="00AB12F9">
            <w:pPr>
              <w:pStyle w:val="ae"/>
              <w:spacing w:after="60"/>
              <w:jc w:val="center"/>
              <w:rPr>
                <w:lang w:val="en-US"/>
              </w:rPr>
            </w:pPr>
            <w:r w:rsidRPr="00013116">
              <w:rPr>
                <w:lang w:val="en-US"/>
              </w:rPr>
              <w:t>Consolidated vehicle</w:t>
            </w:r>
          </w:p>
          <w:p w:rsidR="00E51938" w:rsidRPr="00013116" w:rsidRDefault="00E51938" w:rsidP="00AB12F9">
            <w:pPr>
              <w:pStyle w:val="ae"/>
              <w:spacing w:after="60"/>
              <w:jc w:val="center"/>
              <w:rPr>
                <w:lang w:val="en-US"/>
              </w:rPr>
            </w:pPr>
            <w:r w:rsidRPr="00013116">
              <w:rPr>
                <w:lang w:val="en-US"/>
              </w:rPr>
              <w:t>With tracking requirements</w:t>
            </w:r>
          </w:p>
          <w:p w:rsidR="00E51938" w:rsidRDefault="00E51938" w:rsidP="00AB12F9">
            <w:pPr>
              <w:spacing w:before="60" w:after="60"/>
              <w:rPr>
                <w:i/>
                <w:iCs/>
                <w:sz w:val="16"/>
                <w:lang w:eastAsia="zh-CN"/>
              </w:rPr>
            </w:pPr>
            <w:r w:rsidRPr="00013116">
              <w:rPr>
                <w:i/>
                <w:iCs/>
                <w:sz w:val="16"/>
              </w:rPr>
              <w:t>(Detailed in the Corporate transport policy)</w:t>
            </w:r>
          </w:p>
          <w:p w:rsidR="00E51938" w:rsidRDefault="00E51938" w:rsidP="00AB12F9">
            <w:pPr>
              <w:spacing w:before="60" w:after="60"/>
              <w:jc w:val="center"/>
              <w:rPr>
                <w:b/>
                <w:iCs/>
                <w:lang w:eastAsia="zh-CN"/>
              </w:rPr>
            </w:pPr>
            <w:r w:rsidRPr="003F3E67">
              <w:rPr>
                <w:rFonts w:hint="eastAsia"/>
                <w:b/>
                <w:iCs/>
                <w:lang w:eastAsia="zh-CN"/>
              </w:rPr>
              <w:t>加固卡车</w:t>
            </w:r>
            <w:r>
              <w:rPr>
                <w:rFonts w:hint="eastAsia"/>
                <w:b/>
                <w:iCs/>
                <w:lang w:eastAsia="zh-CN"/>
              </w:rPr>
              <w:t>具有电子跟踪系统的</w:t>
            </w:r>
          </w:p>
          <w:p w:rsidR="00E51938" w:rsidRPr="003F3E67" w:rsidRDefault="00E51938" w:rsidP="00AB12F9">
            <w:pPr>
              <w:spacing w:before="60" w:after="60"/>
              <w:jc w:val="center"/>
              <w:rPr>
                <w:b/>
                <w:iCs/>
                <w:lang w:eastAsia="zh-CN"/>
              </w:rPr>
            </w:pPr>
            <w:r>
              <w:rPr>
                <w:rFonts w:hint="eastAsia"/>
                <w:b/>
                <w:iCs/>
                <w:lang w:eastAsia="zh-CN"/>
              </w:rPr>
              <w:t>（</w:t>
            </w:r>
            <w:r w:rsidRPr="003F3E67">
              <w:rPr>
                <w:rFonts w:hint="eastAsia"/>
                <w:b/>
                <w:iCs/>
                <w:lang w:val="en-US" w:eastAsia="zh-CN"/>
              </w:rPr>
              <w:t>详细说明</w:t>
            </w:r>
            <w:proofErr w:type="gramStart"/>
            <w:r w:rsidRPr="003F3E67">
              <w:rPr>
                <w:rFonts w:hint="eastAsia"/>
                <w:b/>
                <w:iCs/>
                <w:lang w:val="en-US" w:eastAsia="zh-CN"/>
              </w:rPr>
              <w:t>见企业</w:t>
            </w:r>
            <w:proofErr w:type="gramEnd"/>
            <w:r w:rsidRPr="003F3E67">
              <w:rPr>
                <w:rFonts w:hint="eastAsia"/>
                <w:b/>
                <w:iCs/>
                <w:lang w:val="en-US" w:eastAsia="zh-CN"/>
              </w:rPr>
              <w:t>运输政策</w:t>
            </w:r>
            <w:r>
              <w:rPr>
                <w:rFonts w:hint="eastAsia"/>
                <w:b/>
                <w:iCs/>
                <w:lang w:eastAsia="zh-CN"/>
              </w:rPr>
              <w:t>）</w:t>
            </w:r>
          </w:p>
          <w:p w:rsidR="00E51938" w:rsidRPr="00F57FE4" w:rsidRDefault="00E51938" w:rsidP="00AB12F9">
            <w:pPr>
              <w:spacing w:before="60" w:after="60"/>
              <w:jc w:val="center"/>
              <w:rPr>
                <w:b/>
                <w:iCs/>
                <w:sz w:val="16"/>
                <w:lang w:eastAsia="zh-CN"/>
              </w:rPr>
            </w:pPr>
          </w:p>
        </w:tc>
        <w:tc>
          <w:tcPr>
            <w:tcW w:w="3313" w:type="dxa"/>
            <w:shd w:val="clear" w:color="auto" w:fill="00FF00"/>
          </w:tcPr>
          <w:p w:rsidR="00E51938" w:rsidRPr="00013116" w:rsidRDefault="00E51938" w:rsidP="00AB12F9">
            <w:pPr>
              <w:pStyle w:val="ae"/>
              <w:spacing w:after="60"/>
              <w:jc w:val="center"/>
              <w:rPr>
                <w:lang w:val="en-US"/>
              </w:rPr>
            </w:pPr>
            <w:r w:rsidRPr="00013116">
              <w:rPr>
                <w:lang w:val="en-US"/>
              </w:rPr>
              <w:t>General Cargo</w:t>
            </w:r>
          </w:p>
          <w:p w:rsidR="00E51938" w:rsidRDefault="00E51938" w:rsidP="00AB12F9">
            <w:pPr>
              <w:pStyle w:val="ae"/>
              <w:spacing w:after="60"/>
              <w:jc w:val="center"/>
              <w:rPr>
                <w:b w:val="0"/>
                <w:bCs w:val="0"/>
                <w:i/>
                <w:iCs/>
                <w:sz w:val="16"/>
                <w:lang w:val="en-US" w:eastAsia="zh-CN"/>
              </w:rPr>
            </w:pPr>
            <w:r w:rsidRPr="00013116">
              <w:rPr>
                <w:b w:val="0"/>
                <w:bCs w:val="0"/>
                <w:i/>
                <w:iCs/>
                <w:sz w:val="16"/>
                <w:lang w:val="en-US"/>
              </w:rPr>
              <w:t>(Detailed in the Corporate transport policy)</w:t>
            </w:r>
          </w:p>
          <w:p w:rsidR="00E51938" w:rsidRDefault="00E51938" w:rsidP="00AB12F9">
            <w:pPr>
              <w:jc w:val="center"/>
              <w:rPr>
                <w:b/>
                <w:lang w:val="en-US" w:eastAsia="zh-CN"/>
              </w:rPr>
            </w:pPr>
            <w:r w:rsidRPr="003F3E67">
              <w:rPr>
                <w:rFonts w:hint="eastAsia"/>
                <w:b/>
                <w:lang w:val="en-US" w:eastAsia="zh-CN"/>
              </w:rPr>
              <w:t>一般货物</w:t>
            </w:r>
          </w:p>
          <w:p w:rsidR="00E51938" w:rsidRPr="003F3E67" w:rsidRDefault="00E51938" w:rsidP="00AB12F9">
            <w:pPr>
              <w:spacing w:before="60" w:after="60"/>
              <w:jc w:val="center"/>
              <w:rPr>
                <w:b/>
                <w:iCs/>
                <w:lang w:eastAsia="zh-CN"/>
              </w:rPr>
            </w:pPr>
            <w:r>
              <w:rPr>
                <w:rFonts w:hint="eastAsia"/>
                <w:b/>
                <w:iCs/>
                <w:lang w:eastAsia="zh-CN"/>
              </w:rPr>
              <w:t>（</w:t>
            </w:r>
            <w:r w:rsidRPr="003F3E67">
              <w:rPr>
                <w:rFonts w:hint="eastAsia"/>
                <w:b/>
                <w:iCs/>
                <w:lang w:val="en-US" w:eastAsia="zh-CN"/>
              </w:rPr>
              <w:t>详细说明</w:t>
            </w:r>
            <w:proofErr w:type="gramStart"/>
            <w:r w:rsidRPr="003F3E67">
              <w:rPr>
                <w:rFonts w:hint="eastAsia"/>
                <w:b/>
                <w:iCs/>
                <w:lang w:val="en-US" w:eastAsia="zh-CN"/>
              </w:rPr>
              <w:t>见企业</w:t>
            </w:r>
            <w:proofErr w:type="gramEnd"/>
            <w:r w:rsidRPr="003F3E67">
              <w:rPr>
                <w:rFonts w:hint="eastAsia"/>
                <w:b/>
                <w:iCs/>
                <w:lang w:val="en-US" w:eastAsia="zh-CN"/>
              </w:rPr>
              <w:t>运输政策</w:t>
            </w:r>
            <w:r>
              <w:rPr>
                <w:rFonts w:hint="eastAsia"/>
                <w:b/>
                <w:iCs/>
                <w:lang w:eastAsia="zh-CN"/>
              </w:rPr>
              <w:t>）</w:t>
            </w:r>
          </w:p>
          <w:p w:rsidR="00E51938" w:rsidRPr="003F3E67" w:rsidRDefault="00E51938" w:rsidP="00AB12F9">
            <w:pPr>
              <w:jc w:val="center"/>
              <w:rPr>
                <w:b/>
                <w:lang w:eastAsia="zh-CN"/>
              </w:rPr>
            </w:pPr>
          </w:p>
        </w:tc>
        <w:tc>
          <w:tcPr>
            <w:tcW w:w="2410" w:type="dxa"/>
            <w:shd w:val="clear" w:color="auto" w:fill="00FF00"/>
          </w:tcPr>
          <w:p w:rsidR="00E51938" w:rsidRPr="00013116" w:rsidRDefault="00E51938" w:rsidP="00AB12F9">
            <w:pPr>
              <w:pStyle w:val="ae"/>
              <w:spacing w:after="60"/>
              <w:jc w:val="center"/>
              <w:rPr>
                <w:lang w:val="en-US"/>
              </w:rPr>
            </w:pPr>
            <w:r w:rsidRPr="00013116">
              <w:rPr>
                <w:lang w:val="en-US"/>
              </w:rPr>
              <w:t>Tracked transportation</w:t>
            </w:r>
          </w:p>
          <w:p w:rsidR="00E51938" w:rsidRPr="00013116" w:rsidRDefault="00E51938" w:rsidP="00AB12F9">
            <w:pPr>
              <w:jc w:val="center"/>
              <w:rPr>
                <w:b/>
                <w:bCs/>
                <w:lang w:eastAsia="fr-FR"/>
              </w:rPr>
            </w:pPr>
            <w:r w:rsidRPr="00013116">
              <w:rPr>
                <w:b/>
                <w:bCs/>
                <w:lang w:eastAsia="fr-FR"/>
              </w:rPr>
              <w:t>With tracking requirements</w:t>
            </w:r>
          </w:p>
          <w:p w:rsidR="00E51938" w:rsidRDefault="00E51938" w:rsidP="00AB12F9">
            <w:pPr>
              <w:spacing w:before="60" w:after="60"/>
              <w:rPr>
                <w:i/>
                <w:iCs/>
                <w:sz w:val="16"/>
                <w:lang w:eastAsia="zh-CN"/>
              </w:rPr>
            </w:pPr>
            <w:r w:rsidRPr="00013116">
              <w:rPr>
                <w:i/>
                <w:iCs/>
                <w:sz w:val="16"/>
              </w:rPr>
              <w:t xml:space="preserve"> (Detailed in the Corporate transport policy)</w:t>
            </w:r>
          </w:p>
          <w:p w:rsidR="00E51938" w:rsidRPr="00F57FE4" w:rsidRDefault="00E51938" w:rsidP="00AB12F9">
            <w:pPr>
              <w:spacing w:before="60" w:after="60"/>
              <w:rPr>
                <w:b/>
                <w:lang w:eastAsia="zh-CN"/>
              </w:rPr>
            </w:pPr>
            <w:r w:rsidRPr="00F57FE4">
              <w:rPr>
                <w:rFonts w:hint="eastAsia"/>
                <w:b/>
                <w:lang w:eastAsia="zh-CN"/>
              </w:rPr>
              <w:t>有电子追踪要求的卡车运输</w:t>
            </w:r>
          </w:p>
          <w:p w:rsidR="00E51938" w:rsidRPr="003F3E67" w:rsidRDefault="00E51938" w:rsidP="00AB12F9">
            <w:pPr>
              <w:spacing w:before="60" w:after="60"/>
              <w:jc w:val="center"/>
              <w:rPr>
                <w:b/>
                <w:iCs/>
                <w:lang w:eastAsia="zh-CN"/>
              </w:rPr>
            </w:pPr>
            <w:r>
              <w:rPr>
                <w:rFonts w:hint="eastAsia"/>
                <w:b/>
                <w:iCs/>
                <w:lang w:eastAsia="zh-CN"/>
              </w:rPr>
              <w:t>（</w:t>
            </w:r>
            <w:r w:rsidRPr="003F3E67">
              <w:rPr>
                <w:rFonts w:hint="eastAsia"/>
                <w:b/>
                <w:iCs/>
                <w:lang w:val="en-US" w:eastAsia="zh-CN"/>
              </w:rPr>
              <w:t>详细说明</w:t>
            </w:r>
            <w:proofErr w:type="gramStart"/>
            <w:r w:rsidRPr="003F3E67">
              <w:rPr>
                <w:rFonts w:hint="eastAsia"/>
                <w:b/>
                <w:iCs/>
                <w:lang w:val="en-US" w:eastAsia="zh-CN"/>
              </w:rPr>
              <w:t>见企业</w:t>
            </w:r>
            <w:proofErr w:type="gramEnd"/>
            <w:r w:rsidRPr="003F3E67">
              <w:rPr>
                <w:rFonts w:hint="eastAsia"/>
                <w:b/>
                <w:iCs/>
                <w:lang w:val="en-US" w:eastAsia="zh-CN"/>
              </w:rPr>
              <w:t>运输政策</w:t>
            </w:r>
            <w:r>
              <w:rPr>
                <w:rFonts w:hint="eastAsia"/>
                <w:b/>
                <w:iCs/>
                <w:lang w:eastAsia="zh-CN"/>
              </w:rPr>
              <w:t>）</w:t>
            </w:r>
          </w:p>
          <w:p w:rsidR="00E51938" w:rsidRPr="00F57FE4" w:rsidRDefault="00E51938" w:rsidP="00AB12F9">
            <w:pPr>
              <w:spacing w:before="60" w:after="60"/>
              <w:rPr>
                <w:lang w:eastAsia="zh-CN"/>
              </w:rPr>
            </w:pPr>
          </w:p>
        </w:tc>
      </w:tr>
      <w:tr w:rsidR="00E51938" w:rsidRPr="00013116" w:rsidTr="00AB12F9">
        <w:tblPrEx>
          <w:tblLook w:val="0000"/>
        </w:tblPrEx>
        <w:tc>
          <w:tcPr>
            <w:tcW w:w="840" w:type="dxa"/>
            <w:vMerge/>
            <w:shd w:val="clear" w:color="auto" w:fill="00FF00"/>
            <w:vAlign w:val="center"/>
          </w:tcPr>
          <w:p w:rsidR="00E51938" w:rsidRPr="00013116" w:rsidRDefault="00E51938" w:rsidP="00AB12F9">
            <w:pPr>
              <w:pStyle w:val="ae"/>
              <w:spacing w:after="60"/>
              <w:jc w:val="center"/>
              <w:rPr>
                <w:noProof/>
                <w:lang w:val="en-US" w:eastAsia="zh-CN"/>
              </w:rPr>
            </w:pPr>
          </w:p>
        </w:tc>
        <w:tc>
          <w:tcPr>
            <w:tcW w:w="840" w:type="dxa"/>
            <w:shd w:val="clear" w:color="auto" w:fill="00FF00"/>
          </w:tcPr>
          <w:p w:rsidR="00E51938" w:rsidRPr="00013116" w:rsidRDefault="00E51938" w:rsidP="00AB12F9">
            <w:pPr>
              <w:pStyle w:val="ae"/>
              <w:spacing w:after="60"/>
              <w:jc w:val="center"/>
              <w:rPr>
                <w:lang w:val="en-US"/>
              </w:rPr>
            </w:pPr>
            <w:r w:rsidRPr="00013116">
              <w:rPr>
                <w:lang w:val="en-US"/>
              </w:rPr>
              <w:t>3</w:t>
            </w:r>
          </w:p>
        </w:tc>
        <w:tc>
          <w:tcPr>
            <w:tcW w:w="2280" w:type="dxa"/>
            <w:shd w:val="clear" w:color="auto" w:fill="00FF00"/>
          </w:tcPr>
          <w:p w:rsidR="00E51938" w:rsidRPr="00013116" w:rsidRDefault="00E51938" w:rsidP="00AB12F9">
            <w:pPr>
              <w:pStyle w:val="ae"/>
              <w:spacing w:after="60"/>
              <w:jc w:val="center"/>
              <w:rPr>
                <w:lang w:val="en-US"/>
              </w:rPr>
            </w:pPr>
            <w:r w:rsidRPr="00013116">
              <w:rPr>
                <w:lang w:val="en-US"/>
              </w:rPr>
              <w:t>Consolidated vehicle</w:t>
            </w:r>
          </w:p>
          <w:p w:rsidR="00E51938" w:rsidRDefault="00E51938" w:rsidP="00AB12F9">
            <w:pPr>
              <w:spacing w:before="60" w:after="60"/>
              <w:rPr>
                <w:i/>
                <w:iCs/>
                <w:sz w:val="16"/>
                <w:lang w:eastAsia="zh-CN"/>
              </w:rPr>
            </w:pPr>
            <w:r w:rsidRPr="00013116">
              <w:rPr>
                <w:i/>
                <w:iCs/>
                <w:sz w:val="16"/>
              </w:rPr>
              <w:t>(Detailed in the Corporate transport policy)</w:t>
            </w:r>
          </w:p>
          <w:p w:rsidR="00E51938" w:rsidRDefault="00E51938" w:rsidP="00AB12F9">
            <w:pPr>
              <w:spacing w:before="60" w:after="60"/>
              <w:jc w:val="center"/>
              <w:rPr>
                <w:b/>
                <w:iCs/>
                <w:lang w:eastAsia="zh-CN"/>
              </w:rPr>
            </w:pPr>
            <w:r w:rsidRPr="00F57FE4">
              <w:rPr>
                <w:rFonts w:hint="eastAsia"/>
                <w:b/>
                <w:iCs/>
                <w:lang w:eastAsia="zh-CN"/>
              </w:rPr>
              <w:t>加固卡车</w:t>
            </w:r>
          </w:p>
          <w:p w:rsidR="00E51938" w:rsidRPr="003F3E67" w:rsidRDefault="00E51938" w:rsidP="00AB12F9">
            <w:pPr>
              <w:spacing w:before="60" w:after="60"/>
              <w:jc w:val="center"/>
              <w:rPr>
                <w:b/>
                <w:iCs/>
                <w:lang w:eastAsia="zh-CN"/>
              </w:rPr>
            </w:pPr>
            <w:r>
              <w:rPr>
                <w:rFonts w:hint="eastAsia"/>
                <w:b/>
                <w:iCs/>
                <w:lang w:eastAsia="zh-CN"/>
              </w:rPr>
              <w:t>（</w:t>
            </w:r>
            <w:r w:rsidRPr="003F3E67">
              <w:rPr>
                <w:rFonts w:hint="eastAsia"/>
                <w:b/>
                <w:iCs/>
                <w:lang w:val="en-US" w:eastAsia="zh-CN"/>
              </w:rPr>
              <w:t>详细说明</w:t>
            </w:r>
            <w:proofErr w:type="gramStart"/>
            <w:r w:rsidRPr="003F3E67">
              <w:rPr>
                <w:rFonts w:hint="eastAsia"/>
                <w:b/>
                <w:iCs/>
                <w:lang w:val="en-US" w:eastAsia="zh-CN"/>
              </w:rPr>
              <w:t>见企业</w:t>
            </w:r>
            <w:proofErr w:type="gramEnd"/>
            <w:r w:rsidRPr="003F3E67">
              <w:rPr>
                <w:rFonts w:hint="eastAsia"/>
                <w:b/>
                <w:iCs/>
                <w:lang w:val="en-US" w:eastAsia="zh-CN"/>
              </w:rPr>
              <w:t>运输政策</w:t>
            </w:r>
            <w:r>
              <w:rPr>
                <w:rFonts w:hint="eastAsia"/>
                <w:b/>
                <w:iCs/>
                <w:lang w:eastAsia="zh-CN"/>
              </w:rPr>
              <w:t>）</w:t>
            </w:r>
          </w:p>
          <w:p w:rsidR="00E51938" w:rsidRPr="00F57FE4" w:rsidRDefault="00E51938" w:rsidP="00AB12F9">
            <w:pPr>
              <w:spacing w:before="60" w:after="60"/>
              <w:jc w:val="center"/>
              <w:rPr>
                <w:b/>
                <w:iCs/>
                <w:sz w:val="16"/>
                <w:lang w:eastAsia="zh-CN"/>
              </w:rPr>
            </w:pPr>
          </w:p>
        </w:tc>
        <w:tc>
          <w:tcPr>
            <w:tcW w:w="3313" w:type="dxa"/>
            <w:shd w:val="clear" w:color="auto" w:fill="00FF00"/>
          </w:tcPr>
          <w:p w:rsidR="00E51938" w:rsidRPr="00013116" w:rsidRDefault="00E51938" w:rsidP="00AB12F9">
            <w:pPr>
              <w:pStyle w:val="ae"/>
              <w:spacing w:after="60"/>
              <w:jc w:val="center"/>
              <w:rPr>
                <w:lang w:val="en-US"/>
              </w:rPr>
            </w:pPr>
            <w:r w:rsidRPr="00013116">
              <w:rPr>
                <w:lang w:val="en-US"/>
              </w:rPr>
              <w:t>General Cargo</w:t>
            </w:r>
          </w:p>
          <w:p w:rsidR="00E51938" w:rsidRDefault="00E51938" w:rsidP="00AB12F9">
            <w:pPr>
              <w:pStyle w:val="ae"/>
              <w:spacing w:after="60"/>
              <w:jc w:val="center"/>
              <w:rPr>
                <w:b w:val="0"/>
                <w:bCs w:val="0"/>
                <w:i/>
                <w:iCs/>
                <w:sz w:val="16"/>
                <w:lang w:val="en-US" w:eastAsia="zh-CN"/>
              </w:rPr>
            </w:pPr>
            <w:r w:rsidRPr="00013116">
              <w:rPr>
                <w:b w:val="0"/>
                <w:bCs w:val="0"/>
                <w:i/>
                <w:iCs/>
                <w:sz w:val="16"/>
                <w:lang w:val="en-US"/>
              </w:rPr>
              <w:t>(Detailed in the Corporate transport policy)</w:t>
            </w:r>
          </w:p>
          <w:p w:rsidR="00E51938" w:rsidRDefault="00E51938" w:rsidP="00AB12F9">
            <w:pPr>
              <w:jc w:val="center"/>
              <w:rPr>
                <w:b/>
                <w:lang w:val="en-US" w:eastAsia="zh-CN"/>
              </w:rPr>
            </w:pPr>
            <w:r w:rsidRPr="00F57FE4">
              <w:rPr>
                <w:rFonts w:hint="eastAsia"/>
                <w:b/>
                <w:lang w:val="en-US" w:eastAsia="zh-CN"/>
              </w:rPr>
              <w:t>一般货物</w:t>
            </w:r>
          </w:p>
          <w:p w:rsidR="00E51938" w:rsidRPr="003F3E67" w:rsidRDefault="00E51938" w:rsidP="00AB12F9">
            <w:pPr>
              <w:spacing w:before="60" w:after="60"/>
              <w:jc w:val="center"/>
              <w:rPr>
                <w:b/>
                <w:iCs/>
                <w:lang w:eastAsia="zh-CN"/>
              </w:rPr>
            </w:pPr>
            <w:r>
              <w:rPr>
                <w:rFonts w:hint="eastAsia"/>
                <w:b/>
                <w:iCs/>
                <w:lang w:eastAsia="zh-CN"/>
              </w:rPr>
              <w:t>（</w:t>
            </w:r>
            <w:r w:rsidRPr="003F3E67">
              <w:rPr>
                <w:rFonts w:hint="eastAsia"/>
                <w:b/>
                <w:iCs/>
                <w:lang w:val="en-US" w:eastAsia="zh-CN"/>
              </w:rPr>
              <w:t>详细说明</w:t>
            </w:r>
            <w:proofErr w:type="gramStart"/>
            <w:r w:rsidRPr="003F3E67">
              <w:rPr>
                <w:rFonts w:hint="eastAsia"/>
                <w:b/>
                <w:iCs/>
                <w:lang w:val="en-US" w:eastAsia="zh-CN"/>
              </w:rPr>
              <w:t>见企业</w:t>
            </w:r>
            <w:proofErr w:type="gramEnd"/>
            <w:r w:rsidRPr="003F3E67">
              <w:rPr>
                <w:rFonts w:hint="eastAsia"/>
                <w:b/>
                <w:iCs/>
                <w:lang w:val="en-US" w:eastAsia="zh-CN"/>
              </w:rPr>
              <w:t>运输政策</w:t>
            </w:r>
            <w:r>
              <w:rPr>
                <w:rFonts w:hint="eastAsia"/>
                <w:b/>
                <w:iCs/>
                <w:lang w:eastAsia="zh-CN"/>
              </w:rPr>
              <w:t>）</w:t>
            </w:r>
          </w:p>
          <w:p w:rsidR="00E51938" w:rsidRPr="00F57FE4" w:rsidRDefault="00E51938" w:rsidP="00AB12F9">
            <w:pPr>
              <w:jc w:val="center"/>
              <w:rPr>
                <w:b/>
                <w:lang w:eastAsia="zh-CN"/>
              </w:rPr>
            </w:pPr>
          </w:p>
        </w:tc>
        <w:tc>
          <w:tcPr>
            <w:tcW w:w="2410" w:type="dxa"/>
            <w:shd w:val="clear" w:color="auto" w:fill="00FF00"/>
          </w:tcPr>
          <w:p w:rsidR="00E51938" w:rsidRPr="00013116" w:rsidRDefault="00E51938" w:rsidP="00AB12F9">
            <w:pPr>
              <w:pStyle w:val="ae"/>
              <w:spacing w:after="60"/>
              <w:jc w:val="center"/>
              <w:rPr>
                <w:lang w:val="en-US"/>
              </w:rPr>
            </w:pPr>
            <w:r w:rsidRPr="00013116">
              <w:rPr>
                <w:lang w:val="en-US"/>
              </w:rPr>
              <w:t>Normal Mail</w:t>
            </w:r>
          </w:p>
          <w:p w:rsidR="00E51938" w:rsidRDefault="00E51938" w:rsidP="00AB12F9">
            <w:pPr>
              <w:spacing w:before="60" w:after="60"/>
              <w:rPr>
                <w:i/>
                <w:iCs/>
                <w:sz w:val="16"/>
                <w:lang w:eastAsia="zh-CN"/>
              </w:rPr>
            </w:pPr>
            <w:r w:rsidRPr="00013116">
              <w:rPr>
                <w:i/>
                <w:iCs/>
                <w:sz w:val="16"/>
              </w:rPr>
              <w:t>(Detailed in the Corporate transport policy)</w:t>
            </w:r>
          </w:p>
          <w:p w:rsidR="00E51938" w:rsidRDefault="00E51938" w:rsidP="00AB12F9">
            <w:pPr>
              <w:spacing w:before="60" w:after="60"/>
              <w:jc w:val="center"/>
              <w:rPr>
                <w:b/>
                <w:iCs/>
                <w:lang w:eastAsia="zh-CN"/>
              </w:rPr>
            </w:pPr>
            <w:r w:rsidRPr="00F57FE4">
              <w:rPr>
                <w:rFonts w:hint="eastAsia"/>
                <w:b/>
                <w:iCs/>
                <w:lang w:eastAsia="zh-CN"/>
              </w:rPr>
              <w:t>一般邮件</w:t>
            </w:r>
          </w:p>
          <w:p w:rsidR="00E51938" w:rsidRPr="003F3E67" w:rsidRDefault="00E51938" w:rsidP="00AB12F9">
            <w:pPr>
              <w:spacing w:before="60" w:after="60"/>
              <w:jc w:val="center"/>
              <w:rPr>
                <w:b/>
                <w:iCs/>
                <w:lang w:eastAsia="zh-CN"/>
              </w:rPr>
            </w:pPr>
            <w:r>
              <w:rPr>
                <w:rFonts w:hint="eastAsia"/>
                <w:b/>
                <w:iCs/>
                <w:lang w:eastAsia="zh-CN"/>
              </w:rPr>
              <w:t>（</w:t>
            </w:r>
            <w:r w:rsidRPr="003F3E67">
              <w:rPr>
                <w:rFonts w:hint="eastAsia"/>
                <w:b/>
                <w:iCs/>
                <w:lang w:val="en-US" w:eastAsia="zh-CN"/>
              </w:rPr>
              <w:t>详细说明</w:t>
            </w:r>
            <w:proofErr w:type="gramStart"/>
            <w:r w:rsidRPr="003F3E67">
              <w:rPr>
                <w:rFonts w:hint="eastAsia"/>
                <w:b/>
                <w:iCs/>
                <w:lang w:val="en-US" w:eastAsia="zh-CN"/>
              </w:rPr>
              <w:t>见企业</w:t>
            </w:r>
            <w:proofErr w:type="gramEnd"/>
            <w:r w:rsidRPr="003F3E67">
              <w:rPr>
                <w:rFonts w:hint="eastAsia"/>
                <w:b/>
                <w:iCs/>
                <w:lang w:val="en-US" w:eastAsia="zh-CN"/>
              </w:rPr>
              <w:t>运输政策</w:t>
            </w:r>
            <w:r>
              <w:rPr>
                <w:rFonts w:hint="eastAsia"/>
                <w:b/>
                <w:iCs/>
                <w:lang w:eastAsia="zh-CN"/>
              </w:rPr>
              <w:t>）</w:t>
            </w:r>
          </w:p>
          <w:p w:rsidR="00E51938" w:rsidRPr="00F57FE4" w:rsidRDefault="00E51938" w:rsidP="00AB12F9">
            <w:pPr>
              <w:spacing w:before="60" w:after="60"/>
              <w:jc w:val="center"/>
              <w:rPr>
                <w:b/>
                <w:lang w:eastAsia="zh-CN"/>
              </w:rPr>
            </w:pPr>
          </w:p>
        </w:tc>
      </w:tr>
      <w:tr w:rsidR="00E51938" w:rsidRPr="00013116" w:rsidTr="00AB12F9">
        <w:tblPrEx>
          <w:tblLook w:val="0000"/>
        </w:tblPrEx>
        <w:tc>
          <w:tcPr>
            <w:tcW w:w="840" w:type="dxa"/>
            <w:shd w:val="clear" w:color="auto" w:fill="00FF00"/>
            <w:vAlign w:val="center"/>
          </w:tcPr>
          <w:p w:rsidR="00E51938" w:rsidRPr="00013116" w:rsidRDefault="00E51938" w:rsidP="00AB12F9">
            <w:pPr>
              <w:pStyle w:val="ae"/>
              <w:spacing w:after="60"/>
              <w:rPr>
                <w:noProof/>
                <w:lang w:val="en-US" w:eastAsia="zh-CN"/>
              </w:rPr>
            </w:pPr>
          </w:p>
        </w:tc>
        <w:tc>
          <w:tcPr>
            <w:tcW w:w="840" w:type="dxa"/>
            <w:shd w:val="clear" w:color="auto" w:fill="00FF00"/>
          </w:tcPr>
          <w:p w:rsidR="00E51938" w:rsidRPr="00013116" w:rsidRDefault="00E51938" w:rsidP="00AB12F9">
            <w:pPr>
              <w:pStyle w:val="ae"/>
              <w:spacing w:after="60"/>
              <w:jc w:val="center"/>
              <w:rPr>
                <w:lang w:val="en-US"/>
              </w:rPr>
            </w:pPr>
          </w:p>
        </w:tc>
        <w:tc>
          <w:tcPr>
            <w:tcW w:w="2280" w:type="dxa"/>
            <w:shd w:val="clear" w:color="auto" w:fill="00FF00"/>
          </w:tcPr>
          <w:p w:rsidR="00E51938" w:rsidRPr="00013116" w:rsidRDefault="00E51938" w:rsidP="00AB12F9">
            <w:pPr>
              <w:pStyle w:val="ae"/>
              <w:spacing w:after="60"/>
              <w:jc w:val="center"/>
              <w:rPr>
                <w:lang w:val="en-US"/>
              </w:rPr>
            </w:pPr>
          </w:p>
        </w:tc>
        <w:tc>
          <w:tcPr>
            <w:tcW w:w="3313" w:type="dxa"/>
            <w:shd w:val="clear" w:color="auto" w:fill="00FF00"/>
          </w:tcPr>
          <w:p w:rsidR="00E51938" w:rsidRPr="00013116" w:rsidRDefault="00E51938" w:rsidP="00AB12F9">
            <w:pPr>
              <w:pStyle w:val="ae"/>
              <w:spacing w:after="60"/>
              <w:jc w:val="center"/>
              <w:rPr>
                <w:lang w:val="en-US"/>
              </w:rPr>
            </w:pPr>
          </w:p>
        </w:tc>
        <w:tc>
          <w:tcPr>
            <w:tcW w:w="2410" w:type="dxa"/>
            <w:shd w:val="clear" w:color="auto" w:fill="00FF00"/>
          </w:tcPr>
          <w:p w:rsidR="00E51938" w:rsidRPr="00013116" w:rsidRDefault="00E51938" w:rsidP="00AB12F9">
            <w:pPr>
              <w:pStyle w:val="ae"/>
              <w:spacing w:after="60"/>
              <w:jc w:val="center"/>
              <w:rPr>
                <w:lang w:val="en-US"/>
              </w:rPr>
            </w:pPr>
          </w:p>
        </w:tc>
      </w:tr>
    </w:tbl>
    <w:p w:rsidR="00E51938" w:rsidRDefault="00E51938" w:rsidP="00E51938">
      <w:pPr>
        <w:pStyle w:val="ae"/>
        <w:spacing w:after="60"/>
        <w:rPr>
          <w:lang w:val="en-US" w:eastAsia="zh-CN"/>
        </w:rPr>
      </w:pPr>
    </w:p>
    <w:p w:rsidR="00E51938" w:rsidRDefault="00E51938" w:rsidP="00E51938">
      <w:pPr>
        <w:pStyle w:val="ae"/>
        <w:spacing w:after="60"/>
        <w:jc w:val="center"/>
        <w:rPr>
          <w:lang w:val="en-US" w:eastAsia="zh-CN"/>
        </w:rPr>
      </w:pPr>
    </w:p>
    <w:p w:rsidR="00E51938" w:rsidRDefault="00E51938" w:rsidP="00E51938">
      <w:pPr>
        <w:pStyle w:val="ae"/>
        <w:spacing w:after="60"/>
        <w:jc w:val="center"/>
        <w:rPr>
          <w:lang w:val="en-US" w:eastAsia="zh-CN"/>
        </w:rPr>
      </w:pPr>
    </w:p>
    <w:p w:rsidR="00E51938" w:rsidRDefault="00E51938" w:rsidP="00E51938">
      <w:pPr>
        <w:pStyle w:val="ae"/>
        <w:spacing w:after="60"/>
        <w:jc w:val="center"/>
        <w:rPr>
          <w:lang w:val="en-US" w:eastAsia="zh-CN"/>
        </w:rPr>
      </w:pPr>
    </w:p>
    <w:p w:rsidR="00E51938" w:rsidRPr="00887695" w:rsidRDefault="00E51938" w:rsidP="00E51938">
      <w:pPr>
        <w:pStyle w:val="ae"/>
        <w:spacing w:after="60"/>
        <w:jc w:val="center"/>
        <w:rPr>
          <w:lang w:val="en-US" w:eastAsia="zh-CN"/>
        </w:rPr>
      </w:pPr>
      <w:r>
        <w:rPr>
          <w:lang w:val="en-US"/>
        </w:rPr>
        <w:t xml:space="preserve">Table </w:t>
      </w:r>
      <w:r w:rsidR="002C1A33">
        <w:fldChar w:fldCharType="begin"/>
      </w:r>
      <w:r>
        <w:rPr>
          <w:lang w:val="en-US"/>
        </w:rPr>
        <w:instrText xml:space="preserve"> SEQ Table \* ARABIC </w:instrText>
      </w:r>
      <w:r w:rsidR="002C1A33">
        <w:fldChar w:fldCharType="separate"/>
      </w:r>
      <w:r w:rsidR="002B383E">
        <w:rPr>
          <w:noProof/>
          <w:lang w:val="en-US"/>
        </w:rPr>
        <w:t>2</w:t>
      </w:r>
      <w:r w:rsidR="002C1A33">
        <w:fldChar w:fldCharType="end"/>
      </w:r>
      <w:r>
        <w:rPr>
          <w:lang w:val="en-US"/>
        </w:rPr>
        <w:t xml:space="preserve"> Synthesis of security level</w:t>
      </w:r>
      <w:bookmarkEnd w:id="30"/>
    </w:p>
    <w:p w:rsidR="00E51938" w:rsidRPr="00887695" w:rsidRDefault="00E51938" w:rsidP="00E51938">
      <w:pPr>
        <w:tabs>
          <w:tab w:val="left" w:pos="7185"/>
        </w:tabs>
        <w:spacing w:before="60" w:after="60"/>
        <w:jc w:val="center"/>
        <w:rPr>
          <w:b/>
          <w:lang w:eastAsia="zh-CN"/>
        </w:rPr>
      </w:pPr>
      <w:r w:rsidRPr="00887695">
        <w:rPr>
          <w:rFonts w:hint="eastAsia"/>
          <w:b/>
          <w:lang w:eastAsia="zh-CN"/>
        </w:rPr>
        <w:t>综合安全等级</w:t>
      </w:r>
    </w:p>
    <w:p w:rsidR="00E51938" w:rsidRDefault="00E51938" w:rsidP="00E51938">
      <w:pPr>
        <w:spacing w:before="60" w:after="60"/>
        <w:rPr>
          <w:b/>
          <w:bCs/>
        </w:rPr>
      </w:pPr>
      <w:r>
        <w:t xml:space="preserve">The transportation modes Level 1 &amp; 2 are further detailed in </w:t>
      </w:r>
      <w:r>
        <w:rPr>
          <w:b/>
          <w:bCs/>
        </w:rPr>
        <w:t xml:space="preserve">§3.2, 3.3, 3.4, </w:t>
      </w:r>
    </w:p>
    <w:p w:rsidR="00E51938" w:rsidRDefault="00E51938" w:rsidP="00E51938">
      <w:pPr>
        <w:spacing w:before="60" w:after="60"/>
        <w:rPr>
          <w:lang w:eastAsia="zh-CN"/>
        </w:rPr>
      </w:pPr>
      <w:r>
        <w:t xml:space="preserve">Conditions and details about transportation mode level 3 is further detailed in the </w:t>
      </w:r>
      <w:r w:rsidR="00BA1EDA">
        <w:rPr>
          <w:b/>
          <w:bCs/>
        </w:rPr>
        <w:t>Chengtian Weiye (Ningbo) Chip Technology Co., Ltd</w:t>
      </w:r>
      <w:r>
        <w:rPr>
          <w:b/>
          <w:bCs/>
        </w:rPr>
        <w:t xml:space="preserve"> corporate Transport Policy </w:t>
      </w:r>
      <w:r>
        <w:t xml:space="preserve"> (Issued by supply chain department).</w:t>
      </w:r>
    </w:p>
    <w:p w:rsidR="00E51938" w:rsidRDefault="00E51938" w:rsidP="00E51938">
      <w:pPr>
        <w:spacing w:before="60" w:after="60"/>
        <w:rPr>
          <w:b/>
          <w:bCs/>
          <w:lang w:eastAsia="zh-CN"/>
        </w:rPr>
      </w:pPr>
      <w:r>
        <w:rPr>
          <w:rFonts w:hint="eastAsia"/>
          <w:lang w:eastAsia="zh-CN"/>
        </w:rPr>
        <w:t>更多关于运输方式等级</w:t>
      </w:r>
      <w:r>
        <w:rPr>
          <w:rFonts w:hint="eastAsia"/>
          <w:lang w:eastAsia="zh-CN"/>
        </w:rPr>
        <w:t>1</w:t>
      </w:r>
      <w:r>
        <w:rPr>
          <w:rFonts w:hint="eastAsia"/>
          <w:lang w:eastAsia="zh-CN"/>
        </w:rPr>
        <w:t>和</w:t>
      </w:r>
      <w:r>
        <w:rPr>
          <w:rFonts w:hint="eastAsia"/>
          <w:lang w:eastAsia="zh-CN"/>
        </w:rPr>
        <w:t xml:space="preserve">2 </w:t>
      </w:r>
      <w:r>
        <w:rPr>
          <w:rFonts w:hint="eastAsia"/>
          <w:lang w:eastAsia="zh-CN"/>
        </w:rPr>
        <w:t>的详情见</w:t>
      </w:r>
      <w:r>
        <w:rPr>
          <w:b/>
          <w:bCs/>
          <w:lang w:eastAsia="zh-CN"/>
        </w:rPr>
        <w:t>§3.2, 3.3, 3.4,</w:t>
      </w:r>
    </w:p>
    <w:p w:rsidR="00E51938" w:rsidRDefault="00E51938" w:rsidP="00E51938">
      <w:pPr>
        <w:spacing w:before="60" w:after="60"/>
        <w:rPr>
          <w:lang w:eastAsia="zh-CN"/>
        </w:rPr>
      </w:pPr>
      <w:r w:rsidRPr="004236A9">
        <w:rPr>
          <w:rFonts w:hint="eastAsia"/>
          <w:bCs/>
          <w:lang w:eastAsia="zh-CN"/>
        </w:rPr>
        <w:t>更多关于安全运输等级</w:t>
      </w:r>
      <w:r w:rsidRPr="004236A9">
        <w:rPr>
          <w:rFonts w:hint="eastAsia"/>
          <w:bCs/>
          <w:lang w:eastAsia="zh-CN"/>
        </w:rPr>
        <w:t>3</w:t>
      </w:r>
      <w:r w:rsidRPr="004236A9">
        <w:rPr>
          <w:rFonts w:hint="eastAsia"/>
          <w:bCs/>
          <w:lang w:eastAsia="zh-CN"/>
        </w:rPr>
        <w:t>的条件与细节</w:t>
      </w:r>
      <w:proofErr w:type="gramStart"/>
      <w:r w:rsidRPr="004236A9">
        <w:rPr>
          <w:rFonts w:hint="eastAsia"/>
          <w:bCs/>
          <w:lang w:eastAsia="zh-CN"/>
        </w:rPr>
        <w:t>见</w:t>
      </w:r>
      <w:r w:rsidR="00BA1EDA">
        <w:rPr>
          <w:rFonts w:hint="eastAsia"/>
          <w:b/>
          <w:bCs/>
          <w:lang w:eastAsia="zh-CN"/>
        </w:rPr>
        <w:t>澄天</w:t>
      </w:r>
      <w:proofErr w:type="gramEnd"/>
      <w:r w:rsidR="00BA1EDA">
        <w:rPr>
          <w:rFonts w:hint="eastAsia"/>
          <w:b/>
          <w:bCs/>
          <w:lang w:eastAsia="zh-CN"/>
        </w:rPr>
        <w:t>伟业（宁波）芯片技术有限公司</w:t>
      </w:r>
      <w:r>
        <w:rPr>
          <w:rFonts w:hint="eastAsia"/>
          <w:b/>
          <w:bCs/>
          <w:lang w:eastAsia="zh-CN"/>
        </w:rPr>
        <w:t>运输政策</w:t>
      </w:r>
      <w:r w:rsidRPr="004236A9">
        <w:rPr>
          <w:rFonts w:hint="eastAsia"/>
          <w:bCs/>
          <w:lang w:eastAsia="zh-CN"/>
        </w:rPr>
        <w:t>（由供应</w:t>
      </w:r>
      <w:proofErr w:type="gramStart"/>
      <w:r w:rsidRPr="004236A9">
        <w:rPr>
          <w:rFonts w:hint="eastAsia"/>
          <w:bCs/>
          <w:lang w:eastAsia="zh-CN"/>
        </w:rPr>
        <w:t>链部门</w:t>
      </w:r>
      <w:proofErr w:type="gramEnd"/>
      <w:r w:rsidRPr="004236A9">
        <w:rPr>
          <w:rFonts w:hint="eastAsia"/>
          <w:bCs/>
          <w:lang w:eastAsia="zh-CN"/>
        </w:rPr>
        <w:t>发行）</w:t>
      </w:r>
    </w:p>
    <w:p w:rsidR="00E51938" w:rsidRDefault="00E51938" w:rsidP="00E51938">
      <w:pPr>
        <w:pStyle w:val="3"/>
        <w:numPr>
          <w:ilvl w:val="2"/>
          <w:numId w:val="0"/>
        </w:numPr>
        <w:tabs>
          <w:tab w:val="left" w:pos="851"/>
        </w:tabs>
        <w:spacing w:before="240" w:after="120"/>
        <w:jc w:val="both"/>
      </w:pPr>
      <w:bookmarkStart w:id="31" w:name="_Ref144787939"/>
      <w:bookmarkStart w:id="32" w:name="_Toc152053187"/>
      <w:bookmarkStart w:id="33" w:name="_Toc241286146"/>
      <w:bookmarkStart w:id="34" w:name="_Toc375130191"/>
      <w:r>
        <w:rPr>
          <w:rFonts w:hint="eastAsia"/>
          <w:lang w:eastAsia="zh-CN"/>
        </w:rPr>
        <w:t>3.1.2 R</w:t>
      </w:r>
      <w:r>
        <w:t>oad transport d</w:t>
      </w:r>
      <w:bookmarkEnd w:id="31"/>
      <w:bookmarkEnd w:id="32"/>
      <w:r>
        <w:t>escription</w:t>
      </w:r>
      <w:bookmarkEnd w:id="33"/>
      <w:r>
        <w:rPr>
          <w:rFonts w:hint="eastAsia"/>
          <w:lang w:eastAsia="zh-CN"/>
        </w:rPr>
        <w:t>道路运输描述</w:t>
      </w:r>
      <w:bookmarkEnd w:id="34"/>
    </w:p>
    <w:p w:rsidR="00E51938" w:rsidRPr="002610C6" w:rsidRDefault="00E51938" w:rsidP="00E51938">
      <w:pPr>
        <w:pStyle w:val="Gemaltobodytext"/>
        <w:spacing w:after="60"/>
        <w:rPr>
          <w:lang w:val="fr-FR" w:eastAsia="zh-CN"/>
        </w:rPr>
      </w:pPr>
      <w:r w:rsidRPr="002610C6">
        <w:rPr>
          <w:lang w:val="fr-FR"/>
        </w:rPr>
        <w:t xml:space="preserve">For road transport, highway and common national road have to be used. </w:t>
      </w:r>
    </w:p>
    <w:p w:rsidR="00E51938" w:rsidRPr="00CE39EB" w:rsidRDefault="00E51938" w:rsidP="00E51938">
      <w:pPr>
        <w:rPr>
          <w:rFonts w:cs="Arial"/>
          <w:color w:val="000000"/>
          <w:lang w:eastAsia="zh-CN"/>
        </w:rPr>
      </w:pPr>
      <w:r w:rsidRPr="00F1144B">
        <w:rPr>
          <w:rFonts w:cs="Arial"/>
          <w:color w:val="000000"/>
          <w:lang w:eastAsia="zh-CN"/>
        </w:rPr>
        <w:t>对</w:t>
      </w:r>
      <w:r>
        <w:rPr>
          <w:rFonts w:cs="Arial" w:hint="eastAsia"/>
          <w:color w:val="000000"/>
          <w:lang w:eastAsia="zh-CN"/>
        </w:rPr>
        <w:t>于</w:t>
      </w:r>
      <w:r w:rsidRPr="00F1144B">
        <w:rPr>
          <w:rFonts w:cs="Arial"/>
          <w:color w:val="000000"/>
          <w:lang w:eastAsia="zh-CN"/>
        </w:rPr>
        <w:t>道路交通，必须使用</w:t>
      </w:r>
      <w:r>
        <w:rPr>
          <w:rFonts w:cs="Arial" w:hint="eastAsia"/>
          <w:color w:val="000000"/>
          <w:lang w:eastAsia="zh-CN"/>
        </w:rPr>
        <w:t>高速公路和国家道路</w:t>
      </w:r>
      <w:r w:rsidRPr="00F1144B">
        <w:rPr>
          <w:rFonts w:cs="Arial"/>
          <w:color w:val="000000"/>
          <w:lang w:eastAsia="zh-CN"/>
        </w:rPr>
        <w:t>。</w:t>
      </w:r>
    </w:p>
    <w:p w:rsidR="00E51938" w:rsidRPr="002610C6" w:rsidRDefault="00E51938" w:rsidP="00E51938">
      <w:pPr>
        <w:pStyle w:val="Gemaltobodytext"/>
        <w:spacing w:after="60"/>
        <w:rPr>
          <w:lang w:val="fr-FR" w:eastAsia="zh-CN"/>
        </w:rPr>
      </w:pPr>
      <w:r w:rsidRPr="002610C6">
        <w:rPr>
          <w:lang w:val="fr-FR"/>
        </w:rPr>
        <w:t>Also, if possible, it is recommended to avoid repeated usual:</w:t>
      </w:r>
    </w:p>
    <w:p w:rsidR="00E51938" w:rsidRPr="00CE39EB" w:rsidRDefault="00E51938" w:rsidP="00E51938">
      <w:pPr>
        <w:rPr>
          <w:rFonts w:cs="Arial"/>
          <w:color w:val="000000"/>
          <w:lang w:eastAsia="zh-CN"/>
        </w:rPr>
      </w:pPr>
      <w:r>
        <w:rPr>
          <w:rFonts w:cs="Arial"/>
          <w:color w:val="000000"/>
          <w:lang w:eastAsia="zh-CN"/>
        </w:rPr>
        <w:t>此外，如果可能的话，建议避免重复</w:t>
      </w:r>
      <w:r w:rsidRPr="00F1144B">
        <w:rPr>
          <w:rFonts w:cs="Arial"/>
          <w:color w:val="000000"/>
          <w:lang w:eastAsia="zh-CN"/>
        </w:rPr>
        <w:t>：</w:t>
      </w:r>
    </w:p>
    <w:p w:rsidR="00E51938" w:rsidRDefault="00E51938" w:rsidP="00E51938">
      <w:pPr>
        <w:pStyle w:val="Gemaltobodytext"/>
        <w:numPr>
          <w:ilvl w:val="0"/>
          <w:numId w:val="34"/>
        </w:numPr>
        <w:spacing w:after="60"/>
      </w:pPr>
      <w:r>
        <w:t>Itinerary for road transport.</w:t>
      </w:r>
    </w:p>
    <w:p w:rsidR="00E51938" w:rsidRDefault="00E51938" w:rsidP="00E51938">
      <w:pPr>
        <w:pStyle w:val="Gemaltobodytext"/>
        <w:spacing w:after="60"/>
        <w:ind w:left="720"/>
      </w:pPr>
      <w:r>
        <w:rPr>
          <w:rFonts w:hint="eastAsia"/>
          <w:color w:val="000000"/>
          <w:lang w:eastAsia="zh-CN"/>
        </w:rPr>
        <w:t>道路运输路线</w:t>
      </w:r>
      <w:r w:rsidRPr="00F1144B">
        <w:rPr>
          <w:color w:val="000000"/>
          <w:lang w:eastAsia="zh-CN"/>
        </w:rPr>
        <w:t>。</w:t>
      </w:r>
    </w:p>
    <w:p w:rsidR="00E51938" w:rsidRDefault="00E51938" w:rsidP="00E51938">
      <w:pPr>
        <w:pStyle w:val="Gemaltobodytext"/>
        <w:numPr>
          <w:ilvl w:val="0"/>
          <w:numId w:val="34"/>
        </w:numPr>
        <w:spacing w:after="60"/>
      </w:pPr>
      <w:r>
        <w:t>Day / hour for shipping and receiving.</w:t>
      </w:r>
    </w:p>
    <w:p w:rsidR="00E51938" w:rsidRPr="00CE39EB" w:rsidRDefault="00E51938" w:rsidP="00E51938">
      <w:pPr>
        <w:pStyle w:val="Gemaltobodytext"/>
        <w:spacing w:after="60"/>
        <w:ind w:left="720"/>
      </w:pPr>
      <w:r w:rsidRPr="00F1144B">
        <w:rPr>
          <w:color w:val="000000"/>
          <w:lang w:eastAsia="zh-CN"/>
        </w:rPr>
        <w:t>传送和接收</w:t>
      </w:r>
      <w:r>
        <w:rPr>
          <w:rFonts w:hint="eastAsia"/>
          <w:color w:val="000000"/>
          <w:lang w:eastAsia="zh-CN"/>
        </w:rPr>
        <w:t>的天数</w:t>
      </w:r>
      <w:r>
        <w:rPr>
          <w:rFonts w:hint="eastAsia"/>
          <w:color w:val="000000"/>
          <w:lang w:eastAsia="zh-CN"/>
        </w:rPr>
        <w:t>/</w:t>
      </w:r>
      <w:r>
        <w:rPr>
          <w:rFonts w:hint="eastAsia"/>
          <w:color w:val="000000"/>
          <w:lang w:eastAsia="zh-CN"/>
        </w:rPr>
        <w:t>小时数</w:t>
      </w:r>
      <w:r w:rsidRPr="00F1144B">
        <w:rPr>
          <w:color w:val="000000"/>
          <w:lang w:eastAsia="zh-CN"/>
        </w:rPr>
        <w:t>。</w:t>
      </w:r>
    </w:p>
    <w:p w:rsidR="00E51938" w:rsidRDefault="00E51938" w:rsidP="00E51938">
      <w:pPr>
        <w:pStyle w:val="4"/>
        <w:numPr>
          <w:ilvl w:val="3"/>
          <w:numId w:val="0"/>
        </w:numPr>
        <w:tabs>
          <w:tab w:val="num" w:pos="864"/>
        </w:tabs>
        <w:spacing w:before="120"/>
        <w:ind w:left="864" w:hanging="864"/>
        <w:jc w:val="left"/>
        <w:rPr>
          <w:lang w:eastAsia="zh-CN"/>
        </w:rPr>
      </w:pPr>
      <w:bookmarkStart w:id="35" w:name="_Armored_truck_(Security"/>
      <w:bookmarkStart w:id="36" w:name="_Toc152053188"/>
      <w:bookmarkStart w:id="37" w:name="_Toc241286147"/>
      <w:bookmarkEnd w:id="35"/>
      <w:r>
        <w:rPr>
          <w:rFonts w:hint="eastAsia"/>
          <w:lang w:eastAsia="zh-CN"/>
        </w:rPr>
        <w:t>3.1.2.1</w:t>
      </w:r>
      <w:bookmarkEnd w:id="36"/>
      <w:bookmarkEnd w:id="37"/>
      <w:r w:rsidR="005A367E">
        <w:rPr>
          <w:rFonts w:hint="eastAsia"/>
          <w:lang w:eastAsia="zh-CN"/>
        </w:rPr>
        <w:t xml:space="preserve"> Vehicles </w:t>
      </w:r>
      <w:r w:rsidR="005A367E">
        <w:rPr>
          <w:rFonts w:hint="eastAsia"/>
          <w:lang w:eastAsia="zh-CN"/>
        </w:rPr>
        <w:t>车辆</w:t>
      </w:r>
    </w:p>
    <w:p w:rsidR="00E51938" w:rsidRDefault="00E51938" w:rsidP="00E51938">
      <w:pPr>
        <w:keepLines/>
        <w:numPr>
          <w:ilvl w:val="0"/>
          <w:numId w:val="38"/>
        </w:numPr>
        <w:tabs>
          <w:tab w:val="left" w:pos="270"/>
          <w:tab w:val="left" w:pos="525"/>
        </w:tabs>
        <w:spacing w:before="60" w:after="60"/>
        <w:jc w:val="both"/>
        <w:rPr>
          <w:rFonts w:cs="Arial"/>
          <w:lang w:val="en-GB"/>
        </w:rPr>
      </w:pPr>
      <w:r>
        <w:rPr>
          <w:rFonts w:cs="Arial"/>
          <w:lang w:val="en-GB"/>
        </w:rPr>
        <w:t>Vehicle must have a cargo space protected by strengthened steel.</w:t>
      </w:r>
    </w:p>
    <w:p w:rsidR="00E51938" w:rsidRDefault="00E51938" w:rsidP="00E51938">
      <w:pPr>
        <w:keepLines/>
        <w:tabs>
          <w:tab w:val="left" w:pos="270"/>
          <w:tab w:val="left" w:pos="525"/>
        </w:tabs>
        <w:spacing w:before="60" w:after="60"/>
        <w:ind w:left="288"/>
        <w:jc w:val="both"/>
        <w:rPr>
          <w:rFonts w:cs="Arial"/>
          <w:lang w:val="en-GB" w:eastAsia="zh-CN"/>
        </w:rPr>
      </w:pPr>
      <w:r>
        <w:rPr>
          <w:rFonts w:cs="Arial"/>
          <w:color w:val="000000"/>
          <w:lang w:eastAsia="zh-CN"/>
        </w:rPr>
        <w:t>车辆必须</w:t>
      </w:r>
      <w:r>
        <w:rPr>
          <w:rFonts w:cs="Arial" w:hint="eastAsia"/>
          <w:color w:val="000000"/>
          <w:lang w:eastAsia="zh-CN"/>
        </w:rPr>
        <w:t>有强固钢筋保护的</w:t>
      </w:r>
      <w:r w:rsidRPr="00F1144B">
        <w:rPr>
          <w:rFonts w:cs="Arial"/>
          <w:color w:val="000000"/>
          <w:lang w:eastAsia="zh-CN"/>
        </w:rPr>
        <w:t>货物空间。</w:t>
      </w:r>
    </w:p>
    <w:p w:rsidR="00E51938" w:rsidRDefault="00E51938" w:rsidP="00E51938">
      <w:pPr>
        <w:keepLines/>
        <w:numPr>
          <w:ilvl w:val="0"/>
          <w:numId w:val="38"/>
        </w:numPr>
        <w:tabs>
          <w:tab w:val="left" w:pos="270"/>
          <w:tab w:val="left" w:pos="525"/>
        </w:tabs>
        <w:spacing w:before="60" w:after="60"/>
        <w:jc w:val="both"/>
        <w:rPr>
          <w:rFonts w:cs="Arial"/>
          <w:lang w:val="en-GB"/>
        </w:rPr>
      </w:pPr>
      <w:r>
        <w:rPr>
          <w:rFonts w:cs="Arial"/>
          <w:lang w:val="en-GB"/>
        </w:rPr>
        <w:t>Vehicles are recommended to be fitted with electronic tracking, which must be operational for the complete journey.</w:t>
      </w:r>
    </w:p>
    <w:p w:rsidR="00E51938" w:rsidRDefault="00E51938" w:rsidP="00E51938">
      <w:pPr>
        <w:keepLines/>
        <w:tabs>
          <w:tab w:val="left" w:pos="270"/>
          <w:tab w:val="left" w:pos="525"/>
        </w:tabs>
        <w:spacing w:before="60" w:after="60"/>
        <w:ind w:left="288"/>
        <w:jc w:val="both"/>
        <w:rPr>
          <w:rFonts w:cs="Arial"/>
          <w:lang w:val="en-GB" w:eastAsia="zh-CN"/>
        </w:rPr>
      </w:pPr>
      <w:r w:rsidRPr="00F1144B">
        <w:rPr>
          <w:rFonts w:cs="Arial"/>
          <w:color w:val="000000"/>
          <w:lang w:eastAsia="zh-CN"/>
        </w:rPr>
        <w:t>建议</w:t>
      </w:r>
      <w:r>
        <w:rPr>
          <w:rFonts w:cs="Arial"/>
          <w:color w:val="000000"/>
          <w:lang w:eastAsia="zh-CN"/>
        </w:rPr>
        <w:t>车辆装有电子跟踪，</w:t>
      </w:r>
      <w:r>
        <w:rPr>
          <w:rFonts w:cs="Arial" w:hint="eastAsia"/>
          <w:color w:val="000000"/>
          <w:lang w:eastAsia="zh-CN"/>
        </w:rPr>
        <w:t>并在整个车程中保持可操作</w:t>
      </w:r>
      <w:r w:rsidRPr="00F1144B">
        <w:rPr>
          <w:rFonts w:cs="Arial"/>
          <w:color w:val="000000"/>
          <w:lang w:eastAsia="zh-CN"/>
        </w:rPr>
        <w:t>。</w:t>
      </w:r>
    </w:p>
    <w:p w:rsidR="00E51938" w:rsidRDefault="00E51938" w:rsidP="00E51938">
      <w:pPr>
        <w:keepLines/>
        <w:numPr>
          <w:ilvl w:val="0"/>
          <w:numId w:val="38"/>
        </w:numPr>
        <w:tabs>
          <w:tab w:val="left" w:pos="270"/>
          <w:tab w:val="left" w:pos="525"/>
        </w:tabs>
        <w:spacing w:before="60" w:after="60"/>
        <w:jc w:val="both"/>
      </w:pPr>
      <w:r>
        <w:rPr>
          <w:rFonts w:cs="Arial"/>
          <w:lang w:val="en-GB"/>
        </w:rPr>
        <w:t>Cargo space doors are to be made of strengthened steel and each door is to be secured by at least two separate locking devices</w:t>
      </w:r>
      <w:r>
        <w:t>.</w:t>
      </w:r>
    </w:p>
    <w:p w:rsidR="00E51938" w:rsidRDefault="00E51938" w:rsidP="00E51938">
      <w:pPr>
        <w:keepLines/>
        <w:tabs>
          <w:tab w:val="left" w:pos="270"/>
          <w:tab w:val="left" w:pos="525"/>
        </w:tabs>
        <w:spacing w:before="60" w:after="60"/>
        <w:ind w:left="288"/>
        <w:jc w:val="both"/>
        <w:rPr>
          <w:lang w:eastAsia="zh-CN"/>
        </w:rPr>
      </w:pPr>
      <w:r w:rsidRPr="00F1144B">
        <w:rPr>
          <w:rFonts w:cs="Arial"/>
          <w:color w:val="000000"/>
          <w:lang w:eastAsia="zh-CN"/>
        </w:rPr>
        <w:t>货物空间门</w:t>
      </w:r>
      <w:r>
        <w:rPr>
          <w:rFonts w:cs="Arial" w:hint="eastAsia"/>
          <w:color w:val="000000"/>
          <w:lang w:eastAsia="zh-CN"/>
        </w:rPr>
        <w:t>必须由加固钢筋组成，</w:t>
      </w:r>
      <w:r>
        <w:rPr>
          <w:rFonts w:cs="Arial"/>
          <w:color w:val="000000"/>
          <w:lang w:eastAsia="zh-CN"/>
        </w:rPr>
        <w:t>每个门</w:t>
      </w:r>
      <w:r w:rsidRPr="00F1144B">
        <w:rPr>
          <w:rFonts w:cs="Arial"/>
          <w:color w:val="000000"/>
          <w:lang w:eastAsia="zh-CN"/>
        </w:rPr>
        <w:t>由至少两个单独的锁定设备进行保护。</w:t>
      </w:r>
    </w:p>
    <w:p w:rsidR="00E51938" w:rsidRDefault="00E51938" w:rsidP="00E51938">
      <w:pPr>
        <w:keepLines/>
        <w:tabs>
          <w:tab w:val="left" w:pos="270"/>
          <w:tab w:val="left" w:pos="525"/>
        </w:tabs>
        <w:spacing w:before="60" w:after="60"/>
        <w:rPr>
          <w:rFonts w:cs="Arial"/>
          <w:b/>
          <w:bCs/>
          <w:lang w:val="en-GB" w:eastAsia="zh-CN"/>
        </w:rPr>
      </w:pPr>
      <w:r>
        <w:rPr>
          <w:rFonts w:cs="Arial"/>
          <w:b/>
          <w:bCs/>
          <w:lang w:val="en-GB"/>
        </w:rPr>
        <w:t>On the transport company side:</w:t>
      </w:r>
    </w:p>
    <w:p w:rsidR="00E51938" w:rsidRPr="00CE39EB" w:rsidRDefault="00E51938" w:rsidP="00E51938">
      <w:pPr>
        <w:rPr>
          <w:rFonts w:cs="Arial"/>
          <w:color w:val="000000"/>
          <w:lang w:eastAsia="zh-CN"/>
        </w:rPr>
      </w:pPr>
      <w:r>
        <w:rPr>
          <w:rFonts w:cs="Arial" w:hint="eastAsia"/>
          <w:color w:val="000000"/>
          <w:lang w:eastAsia="zh-CN"/>
        </w:rPr>
        <w:t>运输公司方面</w:t>
      </w:r>
      <w:r w:rsidRPr="00F1144B">
        <w:rPr>
          <w:rFonts w:cs="Arial"/>
          <w:color w:val="000000"/>
        </w:rPr>
        <w:t>：</w:t>
      </w:r>
    </w:p>
    <w:p w:rsidR="00E51938" w:rsidRDefault="00E51938" w:rsidP="00E51938">
      <w:pPr>
        <w:keepLines/>
        <w:numPr>
          <w:ilvl w:val="0"/>
          <w:numId w:val="27"/>
        </w:numPr>
        <w:spacing w:before="60" w:after="60"/>
        <w:jc w:val="both"/>
        <w:rPr>
          <w:rFonts w:cs="Arial"/>
          <w:lang w:val="en-GB"/>
        </w:rPr>
      </w:pPr>
      <w:r>
        <w:rPr>
          <w:rFonts w:cs="Arial"/>
          <w:lang w:val="en-GB"/>
        </w:rPr>
        <w:t>Where secure armoured transportation is requested, the company providing the service has to be compliant with the standard for “Operation of cash in transit Services.”  - (</w:t>
      </w:r>
      <w:r>
        <w:rPr>
          <w:rFonts w:cs="Arial"/>
        </w:rPr>
        <w:t>Armored</w:t>
      </w:r>
      <w:r>
        <w:rPr>
          <w:rFonts w:cs="Arial"/>
          <w:lang w:val="en-GB"/>
        </w:rPr>
        <w:t xml:space="preserve"> company such as Brink’s, Securitas for example, but not only)</w:t>
      </w:r>
    </w:p>
    <w:p w:rsidR="00E51938" w:rsidRDefault="00E51938" w:rsidP="00E51938">
      <w:pPr>
        <w:keepLines/>
        <w:spacing w:before="60" w:after="60"/>
        <w:ind w:left="360"/>
        <w:jc w:val="both"/>
        <w:rPr>
          <w:rFonts w:cs="Arial"/>
          <w:lang w:val="en-GB" w:eastAsia="zh-CN"/>
        </w:rPr>
      </w:pPr>
      <w:r>
        <w:rPr>
          <w:rFonts w:cs="Arial"/>
          <w:color w:val="000000"/>
          <w:lang w:eastAsia="zh-CN"/>
        </w:rPr>
        <w:t>凡要求安全押运，</w:t>
      </w:r>
      <w:r w:rsidRPr="00F1144B">
        <w:rPr>
          <w:rFonts w:cs="Arial"/>
          <w:color w:val="000000"/>
          <w:lang w:eastAsia="zh-CN"/>
        </w:rPr>
        <w:t>提供服务的公司必须要符合</w:t>
      </w:r>
      <w:r w:rsidRPr="00F1144B">
        <w:rPr>
          <w:rFonts w:cs="Arial"/>
          <w:color w:val="000000"/>
          <w:lang w:eastAsia="zh-CN"/>
        </w:rPr>
        <w:t>"</w:t>
      </w:r>
      <w:r>
        <w:rPr>
          <w:rFonts w:cs="Arial" w:hint="eastAsia"/>
          <w:color w:val="000000"/>
          <w:lang w:eastAsia="zh-CN"/>
        </w:rPr>
        <w:t>运送现金服务</w:t>
      </w:r>
      <w:r w:rsidRPr="00F1144B">
        <w:rPr>
          <w:rFonts w:cs="Arial"/>
          <w:color w:val="000000"/>
          <w:lang w:eastAsia="zh-CN"/>
        </w:rPr>
        <w:t>操作</w:t>
      </w:r>
      <w:r w:rsidRPr="00F1144B">
        <w:rPr>
          <w:rFonts w:cs="Arial"/>
          <w:color w:val="000000"/>
          <w:lang w:eastAsia="zh-CN"/>
        </w:rPr>
        <w:t>"</w:t>
      </w:r>
      <w:r>
        <w:rPr>
          <w:rFonts w:cs="Arial" w:hint="eastAsia"/>
          <w:color w:val="000000"/>
          <w:lang w:eastAsia="zh-CN"/>
        </w:rPr>
        <w:t>的标准</w:t>
      </w:r>
      <w:r w:rsidRPr="00F1144B">
        <w:rPr>
          <w:rFonts w:cs="Arial"/>
          <w:color w:val="000000"/>
          <w:lang w:eastAsia="zh-CN"/>
        </w:rPr>
        <w:t>-</w:t>
      </w:r>
    </w:p>
    <w:p w:rsidR="00E51938" w:rsidRDefault="00E51938" w:rsidP="00E51938">
      <w:pPr>
        <w:keepLines/>
        <w:numPr>
          <w:ilvl w:val="0"/>
          <w:numId w:val="27"/>
        </w:numPr>
        <w:spacing w:before="60" w:after="60"/>
        <w:jc w:val="both"/>
        <w:rPr>
          <w:rFonts w:cs="Arial"/>
          <w:lang w:val="en-GB"/>
        </w:rPr>
      </w:pPr>
      <w:r>
        <w:rPr>
          <w:rFonts w:cs="Arial"/>
          <w:lang w:val="en-GB"/>
        </w:rPr>
        <w:t xml:space="preserve">In any case the transportation company chosen is not authorised to outsource the transport of </w:t>
      </w:r>
      <w:proofErr w:type="spellStart"/>
      <w:r w:rsidR="00BA1EDA">
        <w:rPr>
          <w:rFonts w:cs="Arial"/>
          <w:lang w:val="en-GB"/>
        </w:rPr>
        <w:t>Chengtian</w:t>
      </w:r>
      <w:proofErr w:type="spellEnd"/>
      <w:r w:rsidR="00BA1EDA">
        <w:rPr>
          <w:rFonts w:cs="Arial"/>
          <w:lang w:val="en-GB"/>
        </w:rPr>
        <w:t xml:space="preserve"> </w:t>
      </w:r>
      <w:proofErr w:type="spellStart"/>
      <w:r w:rsidR="00BA1EDA">
        <w:rPr>
          <w:rFonts w:cs="Arial"/>
          <w:lang w:val="en-GB"/>
        </w:rPr>
        <w:t>Weiye</w:t>
      </w:r>
      <w:proofErr w:type="spellEnd"/>
      <w:r w:rsidR="00BA1EDA">
        <w:rPr>
          <w:rFonts w:cs="Arial"/>
          <w:lang w:val="en-GB"/>
        </w:rPr>
        <w:t xml:space="preserve"> (Ningbo) Chip Technology Co., Ltd</w:t>
      </w:r>
      <w:r>
        <w:rPr>
          <w:rFonts w:cs="Arial"/>
          <w:lang w:val="en-GB"/>
        </w:rPr>
        <w:t xml:space="preserve"> goods to any third part.</w:t>
      </w:r>
    </w:p>
    <w:p w:rsidR="00E51938" w:rsidRDefault="00E51938" w:rsidP="00E51938">
      <w:pPr>
        <w:keepLines/>
        <w:spacing w:before="60" w:after="60"/>
        <w:ind w:left="360"/>
        <w:jc w:val="both"/>
        <w:rPr>
          <w:rFonts w:cs="Arial"/>
          <w:lang w:val="en-GB" w:eastAsia="zh-CN"/>
        </w:rPr>
      </w:pPr>
      <w:r>
        <w:rPr>
          <w:rFonts w:cs="Arial"/>
          <w:color w:val="000000"/>
          <w:lang w:eastAsia="zh-CN"/>
        </w:rPr>
        <w:t>在任何情况下选择的货运公司无权</w:t>
      </w:r>
      <w:proofErr w:type="gramStart"/>
      <w:r w:rsidRPr="00F1144B">
        <w:rPr>
          <w:rFonts w:cs="Arial"/>
          <w:color w:val="000000"/>
          <w:lang w:eastAsia="zh-CN"/>
        </w:rPr>
        <w:t>外包</w:t>
      </w:r>
      <w:r w:rsidR="00BA1EDA">
        <w:rPr>
          <w:rFonts w:cs="Arial" w:hint="eastAsia"/>
          <w:color w:val="000000"/>
          <w:lang w:eastAsia="zh-CN"/>
        </w:rPr>
        <w:t>澄天伟业</w:t>
      </w:r>
      <w:proofErr w:type="gramEnd"/>
      <w:r w:rsidR="00BA1EDA">
        <w:rPr>
          <w:rFonts w:cs="Arial" w:hint="eastAsia"/>
          <w:color w:val="000000"/>
          <w:lang w:eastAsia="zh-CN"/>
        </w:rPr>
        <w:t>（宁波）芯片技术有限公司</w:t>
      </w:r>
      <w:r w:rsidRPr="00F1144B">
        <w:rPr>
          <w:rFonts w:cs="Arial"/>
          <w:color w:val="000000"/>
          <w:lang w:eastAsia="zh-CN"/>
        </w:rPr>
        <w:t>货物运输</w:t>
      </w:r>
      <w:r>
        <w:rPr>
          <w:rFonts w:cs="Arial"/>
          <w:color w:val="000000"/>
          <w:lang w:eastAsia="zh-CN"/>
        </w:rPr>
        <w:t>给任何第三方</w:t>
      </w:r>
      <w:r w:rsidRPr="00F1144B">
        <w:rPr>
          <w:rFonts w:cs="Arial"/>
          <w:color w:val="000000"/>
          <w:lang w:eastAsia="zh-CN"/>
        </w:rPr>
        <w:t>。</w:t>
      </w:r>
    </w:p>
    <w:p w:rsidR="00E51938" w:rsidRDefault="00E51938" w:rsidP="00E51938">
      <w:pPr>
        <w:pStyle w:val="tty80"/>
        <w:spacing w:before="60" w:after="60"/>
        <w:ind w:left="0"/>
        <w:rPr>
          <w:rFonts w:ascii="Arial" w:hAnsi="Arial" w:cs="Arial"/>
          <w:b/>
          <w:bCs/>
          <w:lang w:val="en-GB" w:eastAsia="zh-CN"/>
        </w:rPr>
      </w:pPr>
      <w:r>
        <w:rPr>
          <w:rFonts w:ascii="Arial" w:hAnsi="Arial" w:cs="Arial"/>
          <w:b/>
          <w:bCs/>
          <w:lang w:val="en-GB" w:eastAsia="fr-FR"/>
        </w:rPr>
        <w:t>On the driver:</w:t>
      </w:r>
    </w:p>
    <w:p w:rsidR="00E51938" w:rsidRPr="00CE39EB" w:rsidRDefault="00E51938" w:rsidP="00E51938">
      <w:pPr>
        <w:rPr>
          <w:rFonts w:cs="Arial"/>
          <w:color w:val="000000"/>
          <w:lang w:eastAsia="zh-CN"/>
        </w:rPr>
      </w:pPr>
      <w:r>
        <w:rPr>
          <w:rFonts w:cs="Arial" w:hint="eastAsia"/>
          <w:color w:val="000000"/>
          <w:lang w:eastAsia="zh-CN"/>
        </w:rPr>
        <w:t>司机方面</w:t>
      </w:r>
      <w:r w:rsidRPr="00F1144B">
        <w:rPr>
          <w:rFonts w:cs="Arial"/>
          <w:color w:val="000000"/>
        </w:rPr>
        <w:t>：</w:t>
      </w:r>
    </w:p>
    <w:p w:rsidR="00E51938" w:rsidRDefault="00E51938" w:rsidP="00E51938">
      <w:pPr>
        <w:keepLines/>
        <w:numPr>
          <w:ilvl w:val="0"/>
          <w:numId w:val="27"/>
        </w:numPr>
        <w:spacing w:before="60" w:after="60"/>
        <w:jc w:val="both"/>
        <w:rPr>
          <w:rFonts w:cs="Arial"/>
          <w:lang w:val="en-GB"/>
        </w:rPr>
      </w:pPr>
      <w:r>
        <w:rPr>
          <w:rFonts w:cs="Arial"/>
          <w:lang w:val="en-GB"/>
        </w:rPr>
        <w:t xml:space="preserve">Reference of all the drivers performing the shipment has to been known (ID badge) </w:t>
      </w:r>
    </w:p>
    <w:p w:rsidR="00E51938" w:rsidRDefault="00E51938" w:rsidP="00E51938">
      <w:pPr>
        <w:keepLines/>
        <w:spacing w:before="60" w:after="60"/>
        <w:ind w:left="360"/>
        <w:jc w:val="both"/>
        <w:rPr>
          <w:rFonts w:cs="Arial"/>
          <w:lang w:val="en-GB" w:eastAsia="zh-CN"/>
        </w:rPr>
      </w:pPr>
      <w:r w:rsidRPr="00F1144B">
        <w:rPr>
          <w:rFonts w:cs="Arial"/>
          <w:color w:val="000000"/>
          <w:lang w:eastAsia="zh-CN"/>
        </w:rPr>
        <w:t>执行装运的所有</w:t>
      </w:r>
      <w:r>
        <w:rPr>
          <w:rFonts w:cs="Arial" w:hint="eastAsia"/>
          <w:color w:val="000000"/>
          <w:lang w:eastAsia="zh-CN"/>
        </w:rPr>
        <w:t>司机的参考情况</w:t>
      </w:r>
      <w:r w:rsidRPr="00F1144B">
        <w:rPr>
          <w:rFonts w:cs="Arial"/>
          <w:color w:val="000000"/>
          <w:lang w:eastAsia="zh-CN"/>
        </w:rPr>
        <w:t xml:space="preserve">(ID </w:t>
      </w:r>
      <w:r>
        <w:rPr>
          <w:rFonts w:cs="Arial" w:hint="eastAsia"/>
          <w:color w:val="000000"/>
          <w:lang w:eastAsia="zh-CN"/>
        </w:rPr>
        <w:t>卡</w:t>
      </w:r>
      <w:r w:rsidRPr="00F1144B">
        <w:rPr>
          <w:rFonts w:cs="Arial"/>
          <w:color w:val="000000"/>
          <w:lang w:eastAsia="zh-CN"/>
        </w:rPr>
        <w:t>)</w:t>
      </w:r>
    </w:p>
    <w:p w:rsidR="00E51938" w:rsidRDefault="00E51938" w:rsidP="00E51938">
      <w:pPr>
        <w:keepLines/>
        <w:numPr>
          <w:ilvl w:val="0"/>
          <w:numId w:val="27"/>
        </w:numPr>
        <w:spacing w:before="60" w:after="60"/>
        <w:jc w:val="both"/>
        <w:rPr>
          <w:rFonts w:cs="Arial"/>
          <w:lang w:val="en-GB"/>
        </w:rPr>
      </w:pPr>
      <w:r>
        <w:rPr>
          <w:rFonts w:cs="Arial"/>
          <w:lang w:val="en-GB"/>
        </w:rPr>
        <w:t>Vehicles are to have at least two crewmembers, both capable of driving the vehicle.</w:t>
      </w:r>
    </w:p>
    <w:p w:rsidR="00E51938" w:rsidRDefault="00E51938" w:rsidP="00E51938">
      <w:pPr>
        <w:keepLines/>
        <w:spacing w:before="60" w:after="60"/>
        <w:ind w:left="360"/>
        <w:jc w:val="both"/>
        <w:rPr>
          <w:rFonts w:cs="Arial"/>
          <w:lang w:val="en-GB" w:eastAsia="zh-CN"/>
        </w:rPr>
      </w:pPr>
      <w:r>
        <w:rPr>
          <w:rFonts w:cs="Arial"/>
          <w:color w:val="000000"/>
          <w:lang w:eastAsia="zh-CN"/>
        </w:rPr>
        <w:t>车辆</w:t>
      </w:r>
      <w:r>
        <w:rPr>
          <w:rFonts w:cs="Arial" w:hint="eastAsia"/>
          <w:color w:val="000000"/>
          <w:lang w:eastAsia="zh-CN"/>
        </w:rPr>
        <w:t>有</w:t>
      </w:r>
      <w:r w:rsidRPr="00F1144B">
        <w:rPr>
          <w:rFonts w:cs="Arial"/>
          <w:color w:val="000000"/>
          <w:lang w:eastAsia="zh-CN"/>
        </w:rPr>
        <w:t>至少两名</w:t>
      </w:r>
      <w:r>
        <w:rPr>
          <w:rFonts w:cs="Arial" w:hint="eastAsia"/>
          <w:color w:val="000000"/>
          <w:lang w:eastAsia="zh-CN"/>
        </w:rPr>
        <w:t>组</w:t>
      </w:r>
      <w:r w:rsidRPr="00F1144B">
        <w:rPr>
          <w:rFonts w:cs="Arial"/>
          <w:color w:val="000000"/>
          <w:lang w:eastAsia="zh-CN"/>
        </w:rPr>
        <w:t>员，都能够驾驶该车辆。</w:t>
      </w:r>
    </w:p>
    <w:p w:rsidR="00E51938" w:rsidRDefault="00E51938" w:rsidP="00E51938">
      <w:pPr>
        <w:keepLines/>
        <w:numPr>
          <w:ilvl w:val="0"/>
          <w:numId w:val="27"/>
        </w:numPr>
        <w:spacing w:before="60" w:after="60"/>
        <w:jc w:val="both"/>
        <w:rPr>
          <w:rFonts w:cs="Arial"/>
          <w:lang w:val="en-GB"/>
        </w:rPr>
      </w:pPr>
      <w:r>
        <w:rPr>
          <w:rFonts w:cs="Arial"/>
          <w:lang w:val="en-GB"/>
        </w:rPr>
        <w:t>Mobile communications, which must be operational for the complete journey is in place to reach the drivers.</w:t>
      </w:r>
    </w:p>
    <w:p w:rsidR="00E51938" w:rsidRDefault="00E51938" w:rsidP="00E51938">
      <w:pPr>
        <w:keepLines/>
        <w:spacing w:before="60" w:after="60"/>
        <w:ind w:left="360"/>
        <w:jc w:val="both"/>
        <w:rPr>
          <w:rFonts w:cs="Arial"/>
          <w:lang w:val="en-GB" w:eastAsia="zh-CN"/>
        </w:rPr>
      </w:pPr>
      <w:r>
        <w:rPr>
          <w:rFonts w:cs="Arial" w:hint="eastAsia"/>
          <w:color w:val="000000"/>
          <w:lang w:eastAsia="zh-CN"/>
        </w:rPr>
        <w:lastRenderedPageBreak/>
        <w:t>司机配有整个运输工程都可用的移动通信</w:t>
      </w:r>
      <w:r w:rsidRPr="00F1144B">
        <w:rPr>
          <w:rFonts w:cs="Arial"/>
          <w:color w:val="000000"/>
          <w:lang w:eastAsia="zh-CN"/>
        </w:rPr>
        <w:t>。</w:t>
      </w:r>
    </w:p>
    <w:p w:rsidR="00E51938" w:rsidRDefault="00E51938" w:rsidP="00E51938">
      <w:pPr>
        <w:pStyle w:val="tty80"/>
        <w:spacing w:before="60" w:after="60"/>
        <w:ind w:left="0"/>
        <w:rPr>
          <w:rFonts w:ascii="Arial" w:hAnsi="Arial" w:cs="Arial"/>
          <w:b/>
          <w:bCs/>
          <w:lang w:val="en-GB" w:eastAsia="zh-CN"/>
        </w:rPr>
      </w:pPr>
      <w:r>
        <w:rPr>
          <w:rFonts w:ascii="Arial" w:hAnsi="Arial" w:cs="Arial"/>
          <w:b/>
          <w:bCs/>
          <w:lang w:val="en-GB" w:eastAsia="fr-FR"/>
        </w:rPr>
        <w:t>During the transport:</w:t>
      </w:r>
    </w:p>
    <w:p w:rsidR="00E51938" w:rsidRPr="00CE39EB" w:rsidRDefault="00E51938" w:rsidP="00E51938">
      <w:pPr>
        <w:rPr>
          <w:rFonts w:cs="Arial"/>
          <w:color w:val="000000"/>
          <w:lang w:eastAsia="zh-CN"/>
        </w:rPr>
      </w:pPr>
      <w:r>
        <w:rPr>
          <w:rFonts w:cs="Arial" w:hint="eastAsia"/>
          <w:color w:val="000000"/>
          <w:lang w:eastAsia="zh-CN"/>
        </w:rPr>
        <w:t>在运输期间</w:t>
      </w:r>
      <w:r w:rsidRPr="00F1144B">
        <w:rPr>
          <w:rFonts w:cs="Arial"/>
          <w:color w:val="000000"/>
        </w:rPr>
        <w:t>：</w:t>
      </w:r>
    </w:p>
    <w:p w:rsidR="00E51938" w:rsidRDefault="00E51938" w:rsidP="00E51938">
      <w:pPr>
        <w:keepLines/>
        <w:numPr>
          <w:ilvl w:val="0"/>
          <w:numId w:val="27"/>
        </w:numPr>
        <w:spacing w:before="60" w:after="60"/>
        <w:jc w:val="both"/>
        <w:rPr>
          <w:rFonts w:cs="Arial"/>
          <w:lang w:val="en-GB"/>
        </w:rPr>
      </w:pPr>
      <w:r>
        <w:rPr>
          <w:rFonts w:cs="Arial"/>
          <w:lang w:val="en-GB"/>
        </w:rPr>
        <w:t>Direct shipment has to be used without a break whenever possible</w:t>
      </w:r>
    </w:p>
    <w:p w:rsidR="00E51938" w:rsidRPr="00CE39EB" w:rsidRDefault="00E51938" w:rsidP="00E51938">
      <w:pPr>
        <w:ind w:left="360"/>
        <w:rPr>
          <w:rFonts w:cs="Arial"/>
          <w:color w:val="000000"/>
          <w:lang w:eastAsia="zh-CN"/>
        </w:rPr>
      </w:pPr>
      <w:r>
        <w:rPr>
          <w:rFonts w:cs="Arial" w:hint="eastAsia"/>
          <w:color w:val="000000"/>
          <w:lang w:eastAsia="zh-CN"/>
        </w:rPr>
        <w:t>只要可能直接运输必须没有间断。</w:t>
      </w:r>
    </w:p>
    <w:p w:rsidR="00E51938" w:rsidRDefault="00E51938" w:rsidP="00E51938">
      <w:pPr>
        <w:keepLines/>
        <w:spacing w:before="60" w:after="60"/>
        <w:rPr>
          <w:rFonts w:cs="Arial"/>
          <w:lang w:val="en-GB" w:eastAsia="zh-CN"/>
        </w:rPr>
      </w:pPr>
      <w:r>
        <w:rPr>
          <w:rFonts w:cs="Arial"/>
          <w:u w:val="single"/>
          <w:lang w:val="en-GB"/>
        </w:rPr>
        <w:t>Note</w:t>
      </w:r>
      <w:r>
        <w:rPr>
          <w:rFonts w:cs="Arial"/>
          <w:lang w:val="en-GB"/>
        </w:rPr>
        <w:t>: This will be depend</w:t>
      </w:r>
      <w:r>
        <w:rPr>
          <w:rFonts w:cs="Arial" w:hint="eastAsia"/>
          <w:lang w:val="en-GB" w:eastAsia="zh-CN"/>
        </w:rPr>
        <w:t>e</w:t>
      </w:r>
      <w:r>
        <w:rPr>
          <w:rFonts w:cs="Arial"/>
          <w:lang w:val="en-GB"/>
        </w:rPr>
        <w:t>nt on the length of a journey to be undertaken.  Where distance precludes the journey from being unbroken it is recommended that breaks be structured to take place within secure bases or in circumstances where the vehicle has a crewmember remaining on board in a position to operate the security systems.</w:t>
      </w:r>
    </w:p>
    <w:p w:rsidR="00E51938" w:rsidRPr="00F1144B" w:rsidRDefault="00E51938" w:rsidP="00E51938">
      <w:pPr>
        <w:rPr>
          <w:rFonts w:cs="Arial"/>
          <w:color w:val="000000"/>
          <w:lang w:eastAsia="zh-CN"/>
        </w:rPr>
      </w:pPr>
      <w:r w:rsidRPr="00F1144B">
        <w:rPr>
          <w:rFonts w:cs="Arial"/>
          <w:color w:val="000000"/>
          <w:lang w:eastAsia="zh-CN"/>
        </w:rPr>
        <w:t>注意：这将取决于旅程的长短来进行。</w:t>
      </w:r>
      <w:r>
        <w:rPr>
          <w:rFonts w:cs="Arial" w:hint="eastAsia"/>
          <w:color w:val="000000"/>
          <w:lang w:eastAsia="zh-CN"/>
        </w:rPr>
        <w:t>当</w:t>
      </w:r>
      <w:r w:rsidRPr="00F1144B">
        <w:rPr>
          <w:rFonts w:cs="Arial"/>
          <w:color w:val="000000"/>
          <w:lang w:eastAsia="zh-CN"/>
        </w:rPr>
        <w:t>距离排除了不间断的</w:t>
      </w:r>
      <w:r>
        <w:rPr>
          <w:rFonts w:cs="Arial" w:hint="eastAsia"/>
          <w:color w:val="000000"/>
          <w:lang w:eastAsia="zh-CN"/>
        </w:rPr>
        <w:t>可能，</w:t>
      </w:r>
      <w:r w:rsidRPr="00F1144B">
        <w:rPr>
          <w:rFonts w:cs="Arial"/>
          <w:color w:val="000000"/>
          <w:lang w:eastAsia="zh-CN"/>
        </w:rPr>
        <w:t>建议</w:t>
      </w:r>
      <w:r>
        <w:rPr>
          <w:rFonts w:cs="Arial" w:hint="eastAsia"/>
          <w:color w:val="000000"/>
          <w:lang w:eastAsia="zh-CN"/>
        </w:rPr>
        <w:t>在安全的基础上或在车辆里仍有一人在其位置上操作安全系统的情况下间断运输</w:t>
      </w:r>
      <w:r w:rsidRPr="00F1144B">
        <w:rPr>
          <w:rFonts w:cs="Arial"/>
          <w:color w:val="000000"/>
          <w:lang w:eastAsia="zh-CN"/>
        </w:rPr>
        <w:t>。</w:t>
      </w:r>
    </w:p>
    <w:p w:rsidR="00E51938" w:rsidRPr="00CE39EB" w:rsidRDefault="00E51938" w:rsidP="00E51938">
      <w:pPr>
        <w:rPr>
          <w:rFonts w:cs="Arial"/>
          <w:color w:val="000000"/>
          <w:lang w:eastAsia="zh-CN"/>
        </w:rPr>
      </w:pPr>
      <w:r w:rsidRPr="00F1144B">
        <w:rPr>
          <w:rFonts w:cs="Arial"/>
          <w:color w:val="000000"/>
          <w:lang w:eastAsia="zh-CN"/>
        </w:rPr>
        <w:t>-</w:t>
      </w:r>
    </w:p>
    <w:p w:rsidR="00E51938" w:rsidRPr="003D3233" w:rsidRDefault="00E51938" w:rsidP="00E51938">
      <w:pPr>
        <w:keepLines/>
        <w:numPr>
          <w:ilvl w:val="0"/>
          <w:numId w:val="27"/>
        </w:numPr>
        <w:spacing w:before="60" w:after="60"/>
        <w:jc w:val="both"/>
        <w:rPr>
          <w:b/>
          <w:i/>
        </w:rPr>
      </w:pPr>
      <w:r w:rsidRPr="003D3233">
        <w:rPr>
          <w:rFonts w:cs="Arial"/>
        </w:rPr>
        <w:t xml:space="preserve">If direct shipment are not possible the different stops has to follow the recommendations below: </w:t>
      </w:r>
      <w:r w:rsidRPr="003D3233">
        <w:t xml:space="preserve">For an unloading during transit: the secure warehouse of the transport company following the rules defined “Security requirements associated to the warehouse of the transport company” </w:t>
      </w:r>
      <w:r w:rsidRPr="003D3233">
        <w:rPr>
          <w:b/>
          <w:i/>
        </w:rPr>
        <w:t xml:space="preserve">.  </w:t>
      </w:r>
    </w:p>
    <w:p w:rsidR="00E51938" w:rsidRPr="003D3233" w:rsidRDefault="00E51938" w:rsidP="00E51938">
      <w:pPr>
        <w:keepLines/>
        <w:spacing w:before="60" w:after="60"/>
        <w:ind w:left="360"/>
        <w:jc w:val="both"/>
        <w:rPr>
          <w:b/>
          <w:i/>
          <w:lang w:eastAsia="zh-CN"/>
        </w:rPr>
      </w:pPr>
      <w:r w:rsidRPr="00F1144B">
        <w:rPr>
          <w:rFonts w:cs="Arial"/>
          <w:color w:val="000000"/>
          <w:lang w:eastAsia="zh-CN"/>
        </w:rPr>
        <w:t>如果直接运送是不可能</w:t>
      </w:r>
      <w:r>
        <w:rPr>
          <w:rFonts w:cs="Arial" w:hint="eastAsia"/>
          <w:color w:val="000000"/>
          <w:lang w:eastAsia="zh-CN"/>
        </w:rPr>
        <w:t>，</w:t>
      </w:r>
      <w:r>
        <w:rPr>
          <w:rFonts w:cs="Arial"/>
          <w:color w:val="000000"/>
          <w:lang w:eastAsia="zh-CN"/>
        </w:rPr>
        <w:t>不同的停止</w:t>
      </w:r>
      <w:r>
        <w:rPr>
          <w:rFonts w:cs="Arial" w:hint="eastAsia"/>
          <w:color w:val="000000"/>
          <w:lang w:eastAsia="zh-CN"/>
        </w:rPr>
        <w:t>必须</w:t>
      </w:r>
      <w:r w:rsidRPr="00F1144B">
        <w:rPr>
          <w:rFonts w:cs="Arial"/>
          <w:color w:val="000000"/>
          <w:lang w:eastAsia="zh-CN"/>
        </w:rPr>
        <w:t>遵循以下建议：</w:t>
      </w:r>
      <w:r>
        <w:rPr>
          <w:rFonts w:cs="Arial" w:hint="eastAsia"/>
          <w:color w:val="000000"/>
          <w:lang w:eastAsia="zh-CN"/>
        </w:rPr>
        <w:t>在运输期间卸货</w:t>
      </w:r>
      <w:r w:rsidRPr="00F1144B">
        <w:rPr>
          <w:rFonts w:cs="Arial"/>
          <w:color w:val="000000"/>
          <w:lang w:eastAsia="zh-CN"/>
        </w:rPr>
        <w:t>：</w:t>
      </w:r>
      <w:r>
        <w:rPr>
          <w:rFonts w:cs="Arial" w:hint="eastAsia"/>
          <w:color w:val="000000"/>
          <w:lang w:eastAsia="zh-CN"/>
        </w:rPr>
        <w:t>运输公司安全仓库应遵循</w:t>
      </w:r>
      <w:r w:rsidRPr="00F1144B">
        <w:rPr>
          <w:rFonts w:cs="Arial"/>
          <w:color w:val="000000"/>
          <w:lang w:eastAsia="zh-CN"/>
        </w:rPr>
        <w:t>"</w:t>
      </w:r>
      <w:r>
        <w:rPr>
          <w:rFonts w:cs="Arial" w:hint="eastAsia"/>
          <w:color w:val="000000"/>
          <w:lang w:eastAsia="zh-CN"/>
        </w:rPr>
        <w:t>运输公司仓库的相关</w:t>
      </w:r>
      <w:r w:rsidRPr="00F1144B">
        <w:rPr>
          <w:rFonts w:cs="Arial"/>
          <w:color w:val="000000"/>
          <w:lang w:eastAsia="zh-CN"/>
        </w:rPr>
        <w:t>安全要求</w:t>
      </w:r>
      <w:r w:rsidR="00507DF1">
        <w:rPr>
          <w:rFonts w:cs="Arial"/>
          <w:color w:val="000000"/>
          <w:lang w:eastAsia="zh-CN"/>
        </w:rPr>
        <w:t>"</w:t>
      </w:r>
      <w:r>
        <w:rPr>
          <w:rFonts w:cs="Arial" w:hint="eastAsia"/>
          <w:color w:val="000000"/>
          <w:lang w:eastAsia="zh-CN"/>
        </w:rPr>
        <w:t>的定义</w:t>
      </w:r>
      <w:r w:rsidRPr="00F1144B">
        <w:rPr>
          <w:rFonts w:cs="Arial"/>
          <w:color w:val="000000"/>
          <w:lang w:eastAsia="zh-CN"/>
        </w:rPr>
        <w:t>。</w:t>
      </w:r>
    </w:p>
    <w:p w:rsidR="00E51938" w:rsidRPr="00D6507D" w:rsidRDefault="00E51938" w:rsidP="00E51938">
      <w:pPr>
        <w:pStyle w:val="3"/>
        <w:numPr>
          <w:ilvl w:val="2"/>
          <w:numId w:val="0"/>
        </w:numPr>
        <w:tabs>
          <w:tab w:val="left" w:pos="851"/>
        </w:tabs>
        <w:spacing w:before="240" w:after="120"/>
        <w:jc w:val="both"/>
      </w:pPr>
      <w:bookmarkStart w:id="38" w:name="_Dedicated_Vehicle_(Security"/>
      <w:bookmarkStart w:id="39" w:name="_Toc152053189"/>
      <w:bookmarkEnd w:id="38"/>
      <w:r>
        <w:rPr>
          <w:lang w:eastAsia="zh-CN"/>
        </w:rPr>
        <w:br w:type="page"/>
      </w:r>
      <w:bookmarkStart w:id="40" w:name="_Toc241286148"/>
      <w:bookmarkStart w:id="41" w:name="_Toc375130192"/>
      <w:bookmarkStart w:id="42" w:name="OLE_LINK12"/>
      <w:bookmarkStart w:id="43" w:name="OLE_LINK13"/>
      <w:r>
        <w:rPr>
          <w:rFonts w:hint="eastAsia"/>
          <w:lang w:eastAsia="zh-CN"/>
        </w:rPr>
        <w:lastRenderedPageBreak/>
        <w:t xml:space="preserve">3.1.3 </w:t>
      </w:r>
      <w:r w:rsidRPr="00D6507D">
        <w:t>Dedicated Vehicle (Security Level 1L + 2)</w:t>
      </w:r>
      <w:bookmarkEnd w:id="39"/>
      <w:bookmarkEnd w:id="40"/>
      <w:proofErr w:type="spellStart"/>
      <w:r w:rsidRPr="00D6507D">
        <w:rPr>
          <w:rFonts w:hint="eastAsia"/>
        </w:rPr>
        <w:t>专用车辆（安全等级</w:t>
      </w:r>
      <w:proofErr w:type="spellEnd"/>
      <w:r w:rsidRPr="00D6507D">
        <w:rPr>
          <w:rFonts w:hint="eastAsia"/>
        </w:rPr>
        <w:t>1L+2</w:t>
      </w:r>
      <w:r w:rsidRPr="00D6507D">
        <w:rPr>
          <w:rFonts w:hint="eastAsia"/>
        </w:rPr>
        <w:t>）</w:t>
      </w:r>
      <w:bookmarkEnd w:id="41"/>
    </w:p>
    <w:bookmarkEnd w:id="42"/>
    <w:bookmarkEnd w:id="43"/>
    <w:p w:rsidR="00E51938" w:rsidRPr="00E51938" w:rsidRDefault="00E51938" w:rsidP="00E51938">
      <w:pPr>
        <w:pStyle w:val="Gemaltobodytext"/>
        <w:spacing w:after="60"/>
        <w:rPr>
          <w:lang w:val="fr-FR" w:eastAsia="zh-CN"/>
        </w:rPr>
      </w:pPr>
      <w:r w:rsidRPr="00E51938">
        <w:rPr>
          <w:lang w:val="fr-FR"/>
        </w:rPr>
        <w:t xml:space="preserve">Vehicle filled with shipment from one or several </w:t>
      </w:r>
      <w:r w:rsidR="00BA1EDA">
        <w:rPr>
          <w:lang w:val="fr-FR"/>
        </w:rPr>
        <w:t>Chengtian Weiye (Ningbo) Chip Technology Co., Ltd</w:t>
      </w:r>
      <w:r w:rsidRPr="00E51938">
        <w:rPr>
          <w:lang w:val="fr-FR"/>
        </w:rPr>
        <w:t xml:space="preserve"> shippers for delivery to one or several consignees.</w:t>
      </w:r>
    </w:p>
    <w:tbl>
      <w:tblPr>
        <w:tblW w:w="103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5568"/>
        <w:gridCol w:w="4790"/>
      </w:tblGrid>
      <w:tr w:rsidR="00E51938" w:rsidRPr="00013116" w:rsidTr="00AB12F9">
        <w:trPr>
          <w:trHeight w:val="1059"/>
        </w:trPr>
        <w:tc>
          <w:tcPr>
            <w:tcW w:w="5568" w:type="dxa"/>
            <w:tcBorders>
              <w:bottom w:val="single" w:sz="4" w:space="0" w:color="auto"/>
            </w:tcBorders>
            <w:shd w:val="clear" w:color="auto" w:fill="D9D9D9"/>
          </w:tcPr>
          <w:p w:rsidR="00E51938" w:rsidRPr="00013116" w:rsidRDefault="00E51938" w:rsidP="00AB12F9">
            <w:pPr>
              <w:pStyle w:val="Gemaltobodytext"/>
              <w:spacing w:after="60"/>
              <w:jc w:val="center"/>
              <w:rPr>
                <w:b/>
                <w:smallCaps/>
                <w:sz w:val="24"/>
                <w:lang w:eastAsia="zh-CN"/>
              </w:rPr>
            </w:pPr>
            <w:r w:rsidRPr="00013116">
              <w:rPr>
                <w:b/>
                <w:smallCaps/>
                <w:sz w:val="24"/>
              </w:rPr>
              <w:t>Dedicated Vehicle with escort</w:t>
            </w:r>
          </w:p>
          <w:p w:rsidR="00E51938" w:rsidRPr="00013116" w:rsidRDefault="00E51938" w:rsidP="00AB12F9">
            <w:pPr>
              <w:pStyle w:val="Gemaltobodytext"/>
              <w:spacing w:after="60"/>
              <w:jc w:val="center"/>
              <w:rPr>
                <w:b/>
                <w:smallCaps/>
                <w:sz w:val="22"/>
                <w:szCs w:val="22"/>
                <w:lang w:eastAsia="zh-CN"/>
              </w:rPr>
            </w:pPr>
            <w:r w:rsidRPr="00013116">
              <w:rPr>
                <w:rFonts w:hint="eastAsia"/>
                <w:b/>
                <w:smallCaps/>
                <w:sz w:val="22"/>
                <w:szCs w:val="22"/>
                <w:lang w:eastAsia="zh-CN"/>
              </w:rPr>
              <w:t>专用车辆和护送车</w:t>
            </w:r>
          </w:p>
          <w:p w:rsidR="00E51938" w:rsidRPr="00013116" w:rsidRDefault="00E51938" w:rsidP="00AB12F9">
            <w:pPr>
              <w:spacing w:before="60" w:after="60"/>
              <w:jc w:val="center"/>
              <w:rPr>
                <w:b/>
                <w:bCs/>
                <w:color w:val="FF0000"/>
              </w:rPr>
            </w:pPr>
            <w:r w:rsidRPr="00013116">
              <w:rPr>
                <w:b/>
                <w:bCs/>
                <w:color w:val="FF0000"/>
              </w:rPr>
              <w:t>(Security Level 1 L)</w:t>
            </w:r>
          </w:p>
        </w:tc>
        <w:tc>
          <w:tcPr>
            <w:tcW w:w="4790" w:type="dxa"/>
            <w:tcBorders>
              <w:bottom w:val="single" w:sz="4" w:space="0" w:color="auto"/>
            </w:tcBorders>
            <w:shd w:val="clear" w:color="auto" w:fill="D9D9D9"/>
          </w:tcPr>
          <w:p w:rsidR="00E51938" w:rsidRPr="00013116" w:rsidRDefault="00E51938" w:rsidP="00AB12F9">
            <w:pPr>
              <w:pStyle w:val="Gemaltobodytext"/>
              <w:spacing w:after="60"/>
              <w:jc w:val="center"/>
              <w:rPr>
                <w:b/>
                <w:smallCaps/>
                <w:sz w:val="24"/>
                <w:lang w:eastAsia="zh-CN"/>
              </w:rPr>
            </w:pPr>
            <w:r w:rsidRPr="00013116">
              <w:rPr>
                <w:b/>
                <w:smallCaps/>
                <w:sz w:val="24"/>
              </w:rPr>
              <w:t>Dedicated Vehicle</w:t>
            </w:r>
          </w:p>
          <w:p w:rsidR="00E51938" w:rsidRPr="00013116" w:rsidRDefault="00E51938" w:rsidP="00AB12F9">
            <w:pPr>
              <w:pStyle w:val="Gemaltobodytext"/>
              <w:spacing w:after="60"/>
              <w:jc w:val="center"/>
              <w:rPr>
                <w:b/>
                <w:smallCaps/>
                <w:sz w:val="22"/>
                <w:szCs w:val="22"/>
                <w:lang w:eastAsia="zh-CN"/>
              </w:rPr>
            </w:pPr>
            <w:r w:rsidRPr="00013116">
              <w:rPr>
                <w:rFonts w:hint="eastAsia"/>
                <w:b/>
                <w:smallCaps/>
                <w:sz w:val="22"/>
                <w:szCs w:val="22"/>
                <w:lang w:eastAsia="zh-CN"/>
              </w:rPr>
              <w:t>专用车辆</w:t>
            </w:r>
          </w:p>
          <w:p w:rsidR="00E51938" w:rsidRPr="00013116" w:rsidRDefault="00E51938" w:rsidP="00AB12F9">
            <w:pPr>
              <w:spacing w:before="60" w:after="60"/>
              <w:jc w:val="center"/>
              <w:rPr>
                <w:b/>
                <w:bCs/>
                <w:color w:val="0000FF"/>
              </w:rPr>
            </w:pPr>
            <w:r w:rsidRPr="00013116">
              <w:rPr>
                <w:b/>
                <w:bCs/>
                <w:color w:val="0000FF"/>
              </w:rPr>
              <w:t>(Security Level 2H and 2L)</w:t>
            </w:r>
          </w:p>
        </w:tc>
      </w:tr>
      <w:tr w:rsidR="00E51938" w:rsidRPr="00013116" w:rsidTr="00AB12F9">
        <w:trPr>
          <w:cantSplit/>
          <w:trHeight w:val="430"/>
        </w:trPr>
        <w:tc>
          <w:tcPr>
            <w:tcW w:w="5568" w:type="dxa"/>
            <w:shd w:val="clear" w:color="auto" w:fill="F3F3F3"/>
            <w:vAlign w:val="center"/>
          </w:tcPr>
          <w:p w:rsidR="00E51938" w:rsidRPr="00013116" w:rsidRDefault="00E51938" w:rsidP="00AB12F9">
            <w:pPr>
              <w:pStyle w:val="Gemaltobodytext"/>
              <w:numPr>
                <w:ilvl w:val="0"/>
                <w:numId w:val="35"/>
              </w:numPr>
              <w:spacing w:after="60"/>
              <w:ind w:left="567"/>
              <w:jc w:val="left"/>
            </w:pPr>
            <w:r w:rsidRPr="00013116">
              <w:t>2 Vehicles: Truck + Escort</w:t>
            </w:r>
            <w:r w:rsidRPr="00013116">
              <w:rPr>
                <w:rFonts w:hint="eastAsia"/>
                <w:lang w:eastAsia="zh-CN"/>
              </w:rPr>
              <w:t>两辆车：卡车</w:t>
            </w:r>
            <w:r w:rsidRPr="00013116">
              <w:rPr>
                <w:rFonts w:hint="eastAsia"/>
                <w:lang w:eastAsia="zh-CN"/>
              </w:rPr>
              <w:t>+</w:t>
            </w:r>
            <w:r w:rsidRPr="00013116">
              <w:rPr>
                <w:rFonts w:hint="eastAsia"/>
                <w:lang w:eastAsia="zh-CN"/>
              </w:rPr>
              <w:t>护送车</w:t>
            </w:r>
          </w:p>
          <w:p w:rsidR="00E51938" w:rsidRPr="00013116" w:rsidRDefault="00E51938" w:rsidP="00AB12F9">
            <w:pPr>
              <w:numPr>
                <w:ilvl w:val="0"/>
                <w:numId w:val="42"/>
              </w:numPr>
              <w:ind w:left="567"/>
            </w:pPr>
            <w:r w:rsidRPr="00013116">
              <w:t xml:space="preserve">Dual control: In main vehicle 1 driver + 1 person able to drive the vehicle. </w:t>
            </w:r>
            <w:r w:rsidRPr="00013116">
              <w:rPr>
                <w:vertAlign w:val="superscript"/>
              </w:rPr>
              <w:t>(1)</w:t>
            </w:r>
            <w:r w:rsidRPr="00013116">
              <w:br/>
              <w:t xml:space="preserve">(Not mandatory from </w:t>
            </w:r>
            <w:r w:rsidR="00BA1EDA">
              <w:t>Chengtian Weiye (Ningbo) Chip Technology Co., Ltd</w:t>
            </w:r>
            <w:r w:rsidRPr="00013116">
              <w:t xml:space="preserve"> site to the airport)</w:t>
            </w:r>
          </w:p>
          <w:p w:rsidR="00E51938" w:rsidRPr="00013116" w:rsidRDefault="00E51938" w:rsidP="00AB12F9">
            <w:pPr>
              <w:ind w:left="567"/>
              <w:rPr>
                <w:lang w:eastAsia="zh-CN"/>
              </w:rPr>
            </w:pPr>
            <w:r w:rsidRPr="00013116">
              <w:rPr>
                <w:rFonts w:hint="eastAsia"/>
                <w:lang w:eastAsia="zh-CN"/>
              </w:rPr>
              <w:t>双控：主车中</w:t>
            </w:r>
            <w:r w:rsidRPr="00013116">
              <w:rPr>
                <w:rFonts w:hint="eastAsia"/>
                <w:lang w:eastAsia="zh-CN"/>
              </w:rPr>
              <w:t>1</w:t>
            </w:r>
            <w:r w:rsidRPr="00013116">
              <w:rPr>
                <w:rFonts w:hint="eastAsia"/>
                <w:lang w:eastAsia="zh-CN"/>
              </w:rPr>
              <w:t>个司机</w:t>
            </w:r>
            <w:r w:rsidRPr="00013116">
              <w:rPr>
                <w:rFonts w:hint="eastAsia"/>
                <w:lang w:eastAsia="zh-CN"/>
              </w:rPr>
              <w:t>+1</w:t>
            </w:r>
            <w:r w:rsidRPr="00013116">
              <w:rPr>
                <w:rFonts w:hint="eastAsia"/>
                <w:lang w:eastAsia="zh-CN"/>
              </w:rPr>
              <w:t>个能驾车的人员（</w:t>
            </w:r>
            <w:proofErr w:type="gramStart"/>
            <w:r w:rsidRPr="00013116">
              <w:rPr>
                <w:rFonts w:hint="eastAsia"/>
                <w:lang w:eastAsia="zh-CN"/>
              </w:rPr>
              <w:t>在</w:t>
            </w:r>
            <w:r w:rsidR="00BA1EDA">
              <w:rPr>
                <w:rFonts w:hint="eastAsia"/>
                <w:lang w:eastAsia="zh-CN"/>
              </w:rPr>
              <w:t>澄天</w:t>
            </w:r>
            <w:proofErr w:type="gramEnd"/>
            <w:r w:rsidR="00BA1EDA">
              <w:rPr>
                <w:rFonts w:hint="eastAsia"/>
                <w:lang w:eastAsia="zh-CN"/>
              </w:rPr>
              <w:t>伟业（宁波）芯片技术有限公司</w:t>
            </w:r>
            <w:r w:rsidRPr="00013116">
              <w:rPr>
                <w:rFonts w:hint="eastAsia"/>
                <w:lang w:eastAsia="zh-CN"/>
              </w:rPr>
              <w:t>到机场中不强制）</w:t>
            </w:r>
          </w:p>
          <w:p w:rsidR="00E51938" w:rsidRPr="00013116" w:rsidRDefault="002C1A33" w:rsidP="00AB12F9">
            <w:pPr>
              <w:pStyle w:val="Gemaltobodytext"/>
              <w:numPr>
                <w:ilvl w:val="0"/>
                <w:numId w:val="35"/>
              </w:numPr>
              <w:spacing w:after="60"/>
              <w:ind w:left="567"/>
              <w:jc w:val="left"/>
            </w:pPr>
            <w:r>
              <w:rPr>
                <w:noProof/>
                <w:lang w:val="en-US" w:eastAsia="en-US"/>
              </w:rPr>
              <w:pict>
                <v:shape id="_x0000_s1028" type="#_x0000_t202" style="position:absolute;left:0;text-align:left;margin-left:-43.1pt;margin-top:7.4pt;width:36pt;height:27pt;z-index:251662336" filled="f" stroked="f">
                  <v:textbox style="mso-next-textbox:#_x0000_s1028">
                    <w:txbxContent>
                      <w:p w:rsidR="002B383E" w:rsidRDefault="002B383E" w:rsidP="00E51938">
                        <w:pPr>
                          <w:rPr>
                            <w:b/>
                            <w:bCs/>
                            <w:color w:val="FF0000"/>
                          </w:rPr>
                        </w:pPr>
                      </w:p>
                    </w:txbxContent>
                  </v:textbox>
                </v:shape>
              </w:pict>
            </w:r>
            <w:r w:rsidR="00E51938" w:rsidRPr="00013116">
              <w:t>1 driver in escort vehicle. The driver must attend to the truck loading and check the seal number integrity at departure and destination.</w:t>
            </w:r>
          </w:p>
          <w:p w:rsidR="00E51938" w:rsidRPr="00013116" w:rsidRDefault="00E51938" w:rsidP="00AB12F9">
            <w:pPr>
              <w:pStyle w:val="Gemaltobodytext"/>
              <w:spacing w:after="60"/>
              <w:ind w:left="567"/>
              <w:jc w:val="left"/>
              <w:rPr>
                <w:lang w:eastAsia="zh-CN"/>
              </w:rPr>
            </w:pPr>
            <w:r w:rsidRPr="00013116">
              <w:rPr>
                <w:rFonts w:hint="eastAsia"/>
                <w:lang w:eastAsia="zh-CN"/>
              </w:rPr>
              <w:t>1</w:t>
            </w:r>
            <w:r w:rsidRPr="00013116">
              <w:rPr>
                <w:rFonts w:hint="eastAsia"/>
                <w:lang w:eastAsia="zh-CN"/>
              </w:rPr>
              <w:t>司机在护送车辆内。此人必须在发货地和目的地时参与卡车卸货和检查密封号码的完整性。</w:t>
            </w:r>
          </w:p>
          <w:p w:rsidR="00E51938" w:rsidRPr="00013116" w:rsidRDefault="00E51938" w:rsidP="00AB12F9">
            <w:pPr>
              <w:pStyle w:val="Gemaltobodytext"/>
              <w:numPr>
                <w:ilvl w:val="0"/>
                <w:numId w:val="35"/>
              </w:numPr>
              <w:spacing w:after="60"/>
              <w:ind w:left="567"/>
              <w:jc w:val="left"/>
            </w:pPr>
            <w:r w:rsidRPr="00013116">
              <w:t>Separate Driver cab and storage compartment with separate locking - i.e., goods should not be exposed by opening driver or passenger doors</w:t>
            </w:r>
          </w:p>
          <w:p w:rsidR="00E51938" w:rsidRPr="00013116" w:rsidRDefault="00E51938" w:rsidP="00AB12F9">
            <w:pPr>
              <w:pStyle w:val="Gemaltobodytext"/>
              <w:spacing w:after="60"/>
              <w:ind w:left="567"/>
              <w:jc w:val="left"/>
              <w:rPr>
                <w:lang w:eastAsia="zh-CN"/>
              </w:rPr>
            </w:pPr>
            <w:r w:rsidRPr="00013116">
              <w:rPr>
                <w:rFonts w:hint="eastAsia"/>
                <w:lang w:eastAsia="zh-CN"/>
              </w:rPr>
              <w:t>驾驶室单独锁定，即打开司机或乘客门无法看到货物</w:t>
            </w:r>
          </w:p>
          <w:p w:rsidR="00E51938" w:rsidRPr="00013116" w:rsidRDefault="00E51938" w:rsidP="00AB12F9">
            <w:pPr>
              <w:numPr>
                <w:ilvl w:val="0"/>
                <w:numId w:val="42"/>
              </w:numPr>
              <w:spacing w:before="60" w:after="60"/>
              <w:ind w:left="567"/>
              <w:rPr>
                <w:lang w:val="en-GB"/>
              </w:rPr>
            </w:pPr>
            <w:r w:rsidRPr="00013116">
              <w:t>Pre advice: Transporter’s</w:t>
            </w:r>
            <w:r w:rsidRPr="00013116">
              <w:rPr>
                <w:lang w:val="en-GB"/>
              </w:rPr>
              <w:t xml:space="preserve"> identity, truck licence plate number and driver’s identity 24 hours before pick up</w:t>
            </w:r>
          </w:p>
          <w:p w:rsidR="00E51938" w:rsidRPr="00013116" w:rsidRDefault="00E51938" w:rsidP="00AB12F9">
            <w:pPr>
              <w:spacing w:before="60" w:after="60"/>
              <w:ind w:left="567"/>
              <w:rPr>
                <w:lang w:val="en-GB" w:eastAsia="zh-CN"/>
              </w:rPr>
            </w:pPr>
            <w:r w:rsidRPr="00013116">
              <w:rPr>
                <w:rFonts w:hint="eastAsia"/>
                <w:lang w:val="en-GB" w:eastAsia="zh-CN"/>
              </w:rPr>
              <w:t>先前建议：在装卸前</w:t>
            </w:r>
            <w:r w:rsidRPr="00013116">
              <w:rPr>
                <w:rFonts w:hint="eastAsia"/>
                <w:lang w:val="en-GB" w:eastAsia="zh-CN"/>
              </w:rPr>
              <w:t>24</w:t>
            </w:r>
            <w:r w:rsidRPr="00013116">
              <w:rPr>
                <w:rFonts w:hint="eastAsia"/>
                <w:lang w:val="en-GB" w:eastAsia="zh-CN"/>
              </w:rPr>
              <w:t>小时确认运输者身份，卡车车牌号码和司机身份</w:t>
            </w:r>
          </w:p>
          <w:p w:rsidR="00E51938" w:rsidRPr="00013116" w:rsidRDefault="00E51938" w:rsidP="00AB12F9">
            <w:pPr>
              <w:numPr>
                <w:ilvl w:val="0"/>
                <w:numId w:val="42"/>
              </w:numPr>
              <w:spacing w:before="60" w:after="60"/>
              <w:ind w:left="567"/>
            </w:pPr>
            <w:r w:rsidRPr="00013116">
              <w:t>Pick up: Letter of instructions giving date, time, reference of goods with packing list</w:t>
            </w:r>
          </w:p>
          <w:p w:rsidR="00E51938" w:rsidRPr="00013116" w:rsidRDefault="00E51938" w:rsidP="00AB12F9">
            <w:pPr>
              <w:spacing w:before="60" w:after="60"/>
              <w:ind w:left="567"/>
              <w:rPr>
                <w:lang w:eastAsia="zh-CN"/>
              </w:rPr>
            </w:pPr>
            <w:r w:rsidRPr="00013116">
              <w:rPr>
                <w:rFonts w:hint="eastAsia"/>
                <w:lang w:eastAsia="zh-CN"/>
              </w:rPr>
              <w:t>接载：说明信封包括给定日期，时间，货物装箱单</w:t>
            </w:r>
          </w:p>
        </w:tc>
        <w:tc>
          <w:tcPr>
            <w:tcW w:w="4790" w:type="dxa"/>
            <w:shd w:val="clear" w:color="auto" w:fill="F3F3F3"/>
          </w:tcPr>
          <w:p w:rsidR="00E51938" w:rsidRPr="00013116" w:rsidRDefault="00E51938" w:rsidP="00AB12F9">
            <w:pPr>
              <w:pStyle w:val="Gemaltobodytext"/>
              <w:numPr>
                <w:ilvl w:val="0"/>
                <w:numId w:val="35"/>
              </w:numPr>
              <w:spacing w:after="60"/>
              <w:ind w:left="567"/>
              <w:jc w:val="left"/>
            </w:pPr>
            <w:r w:rsidRPr="00013116">
              <w:t>1 Vehicle: Truck  (No escort)</w:t>
            </w:r>
            <w:r w:rsidRPr="00013116">
              <w:rPr>
                <w:rFonts w:hint="eastAsia"/>
                <w:lang w:eastAsia="zh-CN"/>
              </w:rPr>
              <w:t>一辆车：卡车（无护送）</w:t>
            </w:r>
          </w:p>
          <w:p w:rsidR="00E51938" w:rsidRPr="00013116" w:rsidRDefault="00E51938" w:rsidP="00AB12F9">
            <w:pPr>
              <w:pStyle w:val="Gemaltobodytext"/>
              <w:numPr>
                <w:ilvl w:val="0"/>
                <w:numId w:val="35"/>
              </w:numPr>
              <w:spacing w:after="60"/>
              <w:ind w:left="567"/>
              <w:jc w:val="left"/>
            </w:pPr>
            <w:r w:rsidRPr="00013116">
              <w:t>1 driver (or 2 drivers if Non-stop destination not ensured with only 1 driver)</w:t>
            </w:r>
          </w:p>
          <w:p w:rsidR="00E51938" w:rsidRPr="00013116" w:rsidRDefault="00E51938" w:rsidP="00AB12F9">
            <w:pPr>
              <w:pStyle w:val="Gemaltobodytext"/>
              <w:spacing w:after="60"/>
              <w:ind w:left="567"/>
              <w:jc w:val="left"/>
              <w:rPr>
                <w:lang w:eastAsia="zh-CN"/>
              </w:rPr>
            </w:pPr>
            <w:r w:rsidRPr="00013116">
              <w:rPr>
                <w:rFonts w:hint="eastAsia"/>
                <w:lang w:eastAsia="zh-CN"/>
              </w:rPr>
              <w:t>1</w:t>
            </w:r>
            <w:r w:rsidRPr="00013116">
              <w:rPr>
                <w:rFonts w:hint="eastAsia"/>
                <w:lang w:eastAsia="zh-CN"/>
              </w:rPr>
              <w:t>司机（或</w:t>
            </w:r>
            <w:r w:rsidRPr="00013116">
              <w:rPr>
                <w:rFonts w:hint="eastAsia"/>
                <w:lang w:eastAsia="zh-CN"/>
              </w:rPr>
              <w:t>2</w:t>
            </w:r>
            <w:r w:rsidRPr="00013116">
              <w:rPr>
                <w:rFonts w:hint="eastAsia"/>
                <w:lang w:eastAsia="zh-CN"/>
              </w:rPr>
              <w:t>司机如果只有一个司机不能保证直达目的地）</w:t>
            </w:r>
          </w:p>
          <w:p w:rsidR="00E51938" w:rsidRPr="00013116" w:rsidRDefault="00E51938" w:rsidP="00AB12F9">
            <w:pPr>
              <w:pStyle w:val="Gemaltobodytext"/>
              <w:numPr>
                <w:ilvl w:val="0"/>
                <w:numId w:val="35"/>
              </w:numPr>
              <w:spacing w:after="60"/>
              <w:ind w:left="567"/>
              <w:jc w:val="left"/>
            </w:pPr>
            <w:r w:rsidRPr="00013116">
              <w:t>No separate driver cab</w:t>
            </w:r>
          </w:p>
          <w:p w:rsidR="00E51938" w:rsidRPr="00013116" w:rsidRDefault="00E51938" w:rsidP="00AB12F9">
            <w:pPr>
              <w:pStyle w:val="Gemaltobodytext"/>
              <w:spacing w:after="60"/>
              <w:ind w:left="567"/>
              <w:jc w:val="left"/>
            </w:pPr>
            <w:r w:rsidRPr="00013116">
              <w:rPr>
                <w:rFonts w:hint="eastAsia"/>
                <w:lang w:eastAsia="zh-CN"/>
              </w:rPr>
              <w:t>不分隔驾驶舱</w:t>
            </w:r>
          </w:p>
          <w:p w:rsidR="00E51938" w:rsidRPr="00013116" w:rsidRDefault="00E51938" w:rsidP="00AB12F9">
            <w:pPr>
              <w:pStyle w:val="Gemaltobodytext"/>
              <w:numPr>
                <w:ilvl w:val="0"/>
                <w:numId w:val="43"/>
              </w:numPr>
              <w:spacing w:after="60"/>
              <w:ind w:left="567"/>
              <w:jc w:val="left"/>
            </w:pPr>
            <w:r w:rsidRPr="00013116">
              <w:t>Pick up: Letter of instructions giving date, time, reference of goods with packing list</w:t>
            </w:r>
          </w:p>
          <w:p w:rsidR="00E51938" w:rsidRPr="00013116" w:rsidRDefault="00E51938" w:rsidP="00AB12F9">
            <w:pPr>
              <w:pStyle w:val="Gemaltobodytext"/>
              <w:spacing w:after="60"/>
              <w:ind w:left="567"/>
              <w:jc w:val="left"/>
            </w:pPr>
            <w:r w:rsidRPr="00013116">
              <w:rPr>
                <w:rFonts w:hint="eastAsia"/>
                <w:lang w:eastAsia="zh-CN"/>
              </w:rPr>
              <w:t>接载：说明信封包括给定日期，时间，货物装箱单</w:t>
            </w:r>
          </w:p>
        </w:tc>
      </w:tr>
      <w:tr w:rsidR="00E51938" w:rsidRPr="00013116" w:rsidTr="00AB12F9">
        <w:trPr>
          <w:trHeight w:val="721"/>
        </w:trPr>
        <w:tc>
          <w:tcPr>
            <w:tcW w:w="10358" w:type="dxa"/>
            <w:gridSpan w:val="2"/>
            <w:vAlign w:val="center"/>
          </w:tcPr>
          <w:p w:rsidR="00E51938" w:rsidRPr="00013116" w:rsidRDefault="00E51938" w:rsidP="00AB12F9">
            <w:pPr>
              <w:pStyle w:val="Gemaltobodytext"/>
              <w:spacing w:after="60"/>
              <w:jc w:val="center"/>
              <w:rPr>
                <w:i/>
                <w:u w:val="single"/>
                <w:lang w:eastAsia="zh-CN"/>
              </w:rPr>
            </w:pPr>
            <w:r w:rsidRPr="00013116">
              <w:rPr>
                <w:i/>
                <w:u w:val="single"/>
              </w:rPr>
              <w:t>Common security requirements:</w:t>
            </w:r>
            <w:r w:rsidRPr="00013116">
              <w:rPr>
                <w:rFonts w:hint="eastAsia"/>
                <w:i/>
                <w:u w:val="single"/>
                <w:lang w:eastAsia="zh-CN"/>
              </w:rPr>
              <w:t>基本安全要求</w:t>
            </w:r>
          </w:p>
          <w:p w:rsidR="00E51938" w:rsidRPr="00013116" w:rsidRDefault="00E51938" w:rsidP="00AB12F9">
            <w:pPr>
              <w:pStyle w:val="Gemaltobodytext"/>
              <w:numPr>
                <w:ilvl w:val="0"/>
                <w:numId w:val="35"/>
              </w:numPr>
              <w:spacing w:after="60"/>
              <w:ind w:left="567"/>
              <w:jc w:val="left"/>
            </w:pPr>
            <w:r w:rsidRPr="00013116">
              <w:t>Door to Door service</w:t>
            </w:r>
            <w:r w:rsidRPr="00013116">
              <w:rPr>
                <w:rFonts w:hint="eastAsia"/>
                <w:lang w:eastAsia="zh-CN"/>
              </w:rPr>
              <w:t>门到门服务</w:t>
            </w:r>
          </w:p>
          <w:p w:rsidR="00E51938" w:rsidRPr="00013116" w:rsidRDefault="00E51938" w:rsidP="00AB12F9">
            <w:pPr>
              <w:pStyle w:val="Gemaltobodytext"/>
              <w:numPr>
                <w:ilvl w:val="0"/>
                <w:numId w:val="35"/>
              </w:numPr>
              <w:spacing w:after="60"/>
              <w:ind w:left="567"/>
              <w:jc w:val="left"/>
            </w:pPr>
            <w:r w:rsidRPr="00013116">
              <w:t>Non-stop to destination</w:t>
            </w:r>
            <w:r w:rsidRPr="00013116">
              <w:rPr>
                <w:rFonts w:hint="eastAsia"/>
                <w:lang w:eastAsia="zh-CN"/>
              </w:rPr>
              <w:t>直达目的地</w:t>
            </w:r>
          </w:p>
          <w:p w:rsidR="00E51938" w:rsidRPr="00013116" w:rsidRDefault="00E51938" w:rsidP="00AB12F9">
            <w:pPr>
              <w:pStyle w:val="Gemaltobodytext"/>
              <w:numPr>
                <w:ilvl w:val="0"/>
                <w:numId w:val="35"/>
              </w:numPr>
              <w:spacing w:after="60"/>
              <w:ind w:left="567"/>
              <w:jc w:val="left"/>
            </w:pPr>
            <w:r w:rsidRPr="00013116">
              <w:t>Cargo never left unattended</w:t>
            </w:r>
            <w:r w:rsidRPr="00013116">
              <w:rPr>
                <w:rFonts w:hint="eastAsia"/>
                <w:lang w:eastAsia="zh-CN"/>
              </w:rPr>
              <w:t>到达前从不卸货</w:t>
            </w:r>
          </w:p>
          <w:p w:rsidR="00E51938" w:rsidRPr="00013116" w:rsidRDefault="00E51938" w:rsidP="00AB12F9">
            <w:pPr>
              <w:pStyle w:val="Gemaltobodytext"/>
              <w:numPr>
                <w:ilvl w:val="0"/>
                <w:numId w:val="35"/>
              </w:numPr>
              <w:spacing w:after="60"/>
              <w:ind w:left="567"/>
              <w:jc w:val="left"/>
            </w:pPr>
            <w:r w:rsidRPr="00013116">
              <w:t xml:space="preserve">Equipped GSM </w:t>
            </w:r>
            <w:r w:rsidRPr="00013116">
              <w:rPr>
                <w:rFonts w:hint="eastAsia"/>
                <w:lang w:eastAsia="zh-CN"/>
              </w:rPr>
              <w:t>配备</w:t>
            </w:r>
            <w:r w:rsidRPr="00013116">
              <w:rPr>
                <w:rFonts w:hint="eastAsia"/>
                <w:lang w:eastAsia="zh-CN"/>
              </w:rPr>
              <w:t>GSM</w:t>
            </w:r>
          </w:p>
          <w:p w:rsidR="00E51938" w:rsidRPr="00013116" w:rsidRDefault="00E51938" w:rsidP="00AB12F9">
            <w:pPr>
              <w:pStyle w:val="Gemaltobodytext"/>
              <w:numPr>
                <w:ilvl w:val="0"/>
                <w:numId w:val="35"/>
              </w:numPr>
              <w:spacing w:after="60"/>
              <w:ind w:left="567"/>
              <w:jc w:val="left"/>
            </w:pPr>
            <w:r w:rsidRPr="00013116">
              <w:t>Equipped GPS follow up,</w:t>
            </w:r>
            <w:r w:rsidRPr="00013116">
              <w:rPr>
                <w:rFonts w:hint="eastAsia"/>
                <w:lang w:eastAsia="zh-CN"/>
              </w:rPr>
              <w:t>配备</w:t>
            </w:r>
            <w:r w:rsidRPr="00013116">
              <w:rPr>
                <w:rFonts w:hint="eastAsia"/>
                <w:lang w:eastAsia="zh-CN"/>
              </w:rPr>
              <w:t>GPS</w:t>
            </w:r>
            <w:r w:rsidRPr="00013116">
              <w:rPr>
                <w:rFonts w:hint="eastAsia"/>
                <w:lang w:eastAsia="zh-CN"/>
              </w:rPr>
              <w:t>跟踪</w:t>
            </w:r>
            <w:r w:rsidRPr="00013116">
              <w:br/>
              <w:t>GPS must be fixed securely inside the cabin so it cannot be removed:</w:t>
            </w:r>
            <w:r w:rsidRPr="00013116">
              <w:rPr>
                <w:rFonts w:hint="eastAsia"/>
                <w:lang w:eastAsia="zh-CN"/>
              </w:rPr>
              <w:t xml:space="preserve">       GPS</w:t>
            </w:r>
            <w:r w:rsidRPr="00013116">
              <w:rPr>
                <w:rFonts w:hint="eastAsia"/>
                <w:lang w:eastAsia="zh-CN"/>
              </w:rPr>
              <w:t>应安全固定在驾驶舱内</w:t>
            </w:r>
          </w:p>
          <w:p w:rsidR="00E51938" w:rsidRPr="00013116" w:rsidRDefault="00E51938" w:rsidP="00AB12F9">
            <w:pPr>
              <w:pStyle w:val="Gemaltobodytext"/>
              <w:numPr>
                <w:ilvl w:val="0"/>
                <w:numId w:val="35"/>
              </w:numPr>
              <w:spacing w:after="60"/>
              <w:ind w:left="567"/>
              <w:jc w:val="left"/>
            </w:pPr>
            <w:r w:rsidRPr="00013116">
              <w:t>Panic button recommended</w:t>
            </w:r>
            <w:r w:rsidRPr="00013116">
              <w:rPr>
                <w:rFonts w:hint="eastAsia"/>
                <w:lang w:eastAsia="zh-CN"/>
              </w:rPr>
              <w:t>推荐安全紧急按钮</w:t>
            </w:r>
          </w:p>
          <w:p w:rsidR="00E51938" w:rsidRPr="00013116" w:rsidRDefault="00E51938" w:rsidP="00AB12F9">
            <w:pPr>
              <w:pStyle w:val="Gemaltobodytext"/>
              <w:numPr>
                <w:ilvl w:val="0"/>
                <w:numId w:val="35"/>
              </w:numPr>
              <w:spacing w:after="60"/>
              <w:ind w:left="567"/>
              <w:jc w:val="left"/>
            </w:pPr>
            <w:r w:rsidRPr="00013116">
              <w:t>Solid top, hard sided with locked doors metal truck.</w:t>
            </w:r>
            <w:r w:rsidRPr="00013116">
              <w:rPr>
                <w:rFonts w:hint="eastAsia"/>
                <w:lang w:eastAsia="zh-CN"/>
              </w:rPr>
              <w:t>加固，外壳坚硬加金属门的卡车</w:t>
            </w:r>
          </w:p>
          <w:p w:rsidR="00E51938" w:rsidRPr="00013116" w:rsidRDefault="00E51938" w:rsidP="00AB12F9">
            <w:pPr>
              <w:pStyle w:val="Gemaltobodytext"/>
              <w:numPr>
                <w:ilvl w:val="0"/>
                <w:numId w:val="35"/>
              </w:numPr>
              <w:spacing w:after="60"/>
              <w:ind w:left="567"/>
              <w:jc w:val="left"/>
            </w:pPr>
            <w:r w:rsidRPr="00013116">
              <w:t>When consignee allows truck and escort drivers watch loading and unloading operations</w:t>
            </w:r>
          </w:p>
          <w:p w:rsidR="00E51938" w:rsidRPr="00013116" w:rsidRDefault="00E51938" w:rsidP="00AB12F9">
            <w:pPr>
              <w:pStyle w:val="Gemaltobodytext"/>
              <w:spacing w:after="60"/>
              <w:ind w:left="567" w:firstLineChars="100" w:firstLine="200"/>
              <w:jc w:val="left"/>
              <w:rPr>
                <w:lang w:eastAsia="zh-CN"/>
              </w:rPr>
            </w:pPr>
            <w:r w:rsidRPr="00013116">
              <w:rPr>
                <w:rFonts w:hint="eastAsia"/>
                <w:lang w:eastAsia="zh-CN"/>
              </w:rPr>
              <w:t>收货人允许卡车和护送司机看装卸和非装卸操作</w:t>
            </w:r>
          </w:p>
          <w:p w:rsidR="00E51938" w:rsidRPr="00013116" w:rsidRDefault="00E51938" w:rsidP="00AB12F9">
            <w:pPr>
              <w:pStyle w:val="Gemaltobodytext"/>
              <w:numPr>
                <w:ilvl w:val="0"/>
                <w:numId w:val="35"/>
              </w:numPr>
              <w:spacing w:after="60"/>
              <w:ind w:left="567"/>
              <w:jc w:val="left"/>
            </w:pPr>
            <w:r w:rsidRPr="00013116">
              <w:t>Sealed (tamper proof) packing or on truck doors</w:t>
            </w:r>
            <w:r w:rsidRPr="00013116">
              <w:rPr>
                <w:rFonts w:hint="eastAsia"/>
                <w:lang w:eastAsia="zh-CN"/>
              </w:rPr>
              <w:t>密封（防篡改）包装或在卡车门上</w:t>
            </w:r>
          </w:p>
          <w:p w:rsidR="00E51938" w:rsidRPr="00013116" w:rsidRDefault="00E51938" w:rsidP="00AB12F9">
            <w:pPr>
              <w:pStyle w:val="Gemaltobodytext"/>
              <w:numPr>
                <w:ilvl w:val="0"/>
                <w:numId w:val="35"/>
              </w:numPr>
              <w:spacing w:after="60"/>
              <w:ind w:left="567"/>
              <w:jc w:val="left"/>
            </w:pPr>
            <w:r w:rsidRPr="00013116">
              <w:t xml:space="preserve">Proof of delivery: Copies of the delivery note signed by the customer at destination are sent by the </w:t>
            </w:r>
            <w:r w:rsidRPr="00013116">
              <w:rPr>
                <w:lang w:val="en-US"/>
              </w:rPr>
              <w:t>transporter</w:t>
            </w:r>
            <w:r w:rsidRPr="00013116">
              <w:t xml:space="preserve"> or customer to </w:t>
            </w:r>
            <w:proofErr w:type="spellStart"/>
            <w:r w:rsidR="00BA1EDA">
              <w:t>Chengtian</w:t>
            </w:r>
            <w:proofErr w:type="spellEnd"/>
            <w:r w:rsidR="00BA1EDA">
              <w:t xml:space="preserve"> </w:t>
            </w:r>
            <w:proofErr w:type="spellStart"/>
            <w:r w:rsidR="00BA1EDA">
              <w:t>Weiye</w:t>
            </w:r>
            <w:proofErr w:type="spellEnd"/>
            <w:r w:rsidR="00BA1EDA">
              <w:t xml:space="preserve"> (Ningbo) Chip Technology Co., Ltd</w:t>
            </w:r>
            <w:r w:rsidRPr="00013116">
              <w:t xml:space="preserve"> customer service if requested.</w:t>
            </w:r>
          </w:p>
          <w:p w:rsidR="00E51938" w:rsidRPr="00013116" w:rsidRDefault="00E51938" w:rsidP="00AB12F9">
            <w:pPr>
              <w:pStyle w:val="Gemaltobodytext"/>
              <w:spacing w:after="60"/>
              <w:ind w:left="567" w:firstLineChars="50" w:firstLine="100"/>
              <w:jc w:val="left"/>
            </w:pPr>
            <w:r w:rsidRPr="00013116">
              <w:rPr>
                <w:rFonts w:hint="eastAsia"/>
                <w:lang w:eastAsia="zh-CN"/>
              </w:rPr>
              <w:t>出货证据：如果需要有目的地客户签名的收货单副本将</w:t>
            </w:r>
            <w:proofErr w:type="gramStart"/>
            <w:r w:rsidRPr="00013116">
              <w:rPr>
                <w:rFonts w:hint="eastAsia"/>
                <w:lang w:eastAsia="zh-CN"/>
              </w:rPr>
              <w:t>送回</w:t>
            </w:r>
            <w:r w:rsidR="00BA1EDA">
              <w:rPr>
                <w:rFonts w:hint="eastAsia"/>
                <w:lang w:eastAsia="zh-CN"/>
              </w:rPr>
              <w:t>澄天伟业</w:t>
            </w:r>
            <w:proofErr w:type="gramEnd"/>
            <w:r w:rsidR="00BA1EDA">
              <w:rPr>
                <w:rFonts w:hint="eastAsia"/>
                <w:lang w:eastAsia="zh-CN"/>
              </w:rPr>
              <w:t>（宁波）芯片技术有限公司</w:t>
            </w:r>
            <w:r w:rsidRPr="00013116">
              <w:rPr>
                <w:rFonts w:hint="eastAsia"/>
                <w:lang w:eastAsia="zh-CN"/>
              </w:rPr>
              <w:t>或由客户转</w:t>
            </w:r>
            <w:r w:rsidRPr="00013116">
              <w:rPr>
                <w:rFonts w:hint="eastAsia"/>
                <w:lang w:eastAsia="zh-CN"/>
              </w:rPr>
              <w:lastRenderedPageBreak/>
              <w:t>给客服部</w:t>
            </w:r>
          </w:p>
          <w:p w:rsidR="00E51938" w:rsidRPr="00013116" w:rsidRDefault="00E51938" w:rsidP="00AB12F9">
            <w:pPr>
              <w:pStyle w:val="Gemaltobodytext"/>
              <w:numPr>
                <w:ilvl w:val="0"/>
                <w:numId w:val="35"/>
              </w:numPr>
              <w:spacing w:after="60"/>
              <w:ind w:left="567"/>
              <w:jc w:val="left"/>
            </w:pPr>
            <w:r w:rsidRPr="00013116">
              <w:t xml:space="preserve">Products should not be stored in an unsafe location over the weekends. </w:t>
            </w:r>
          </w:p>
          <w:p w:rsidR="00E51938" w:rsidRPr="00013116" w:rsidRDefault="00E51938" w:rsidP="00AB12F9">
            <w:pPr>
              <w:pStyle w:val="Gemaltobodytext"/>
              <w:spacing w:after="60"/>
              <w:ind w:firstLineChars="350" w:firstLine="700"/>
              <w:jc w:val="left"/>
            </w:pPr>
            <w:r w:rsidRPr="00013116">
              <w:rPr>
                <w:rFonts w:hint="eastAsia"/>
                <w:lang w:eastAsia="zh-CN"/>
              </w:rPr>
              <w:t>周</w:t>
            </w:r>
            <w:proofErr w:type="gramStart"/>
            <w:r w:rsidRPr="00013116">
              <w:rPr>
                <w:rFonts w:hint="eastAsia"/>
                <w:lang w:eastAsia="zh-CN"/>
              </w:rPr>
              <w:t>末时</w:t>
            </w:r>
            <w:proofErr w:type="gramEnd"/>
            <w:r w:rsidRPr="00013116">
              <w:rPr>
                <w:rFonts w:hint="eastAsia"/>
                <w:lang w:eastAsia="zh-CN"/>
              </w:rPr>
              <w:t>产品不允许储存在一个不安全的地方</w:t>
            </w:r>
          </w:p>
          <w:p w:rsidR="00E51938" w:rsidRPr="00013116" w:rsidRDefault="00E51938" w:rsidP="00AB12F9">
            <w:pPr>
              <w:pStyle w:val="Gemaltobodytext"/>
              <w:numPr>
                <w:ilvl w:val="0"/>
                <w:numId w:val="35"/>
              </w:numPr>
              <w:spacing w:after="60"/>
              <w:ind w:left="567"/>
              <w:jc w:val="left"/>
            </w:pPr>
            <w:r w:rsidRPr="00013116">
              <w:t xml:space="preserve">Truckload contains </w:t>
            </w:r>
            <w:proofErr w:type="spellStart"/>
            <w:r w:rsidR="00BA1EDA">
              <w:t>Chengtian</w:t>
            </w:r>
            <w:proofErr w:type="spellEnd"/>
            <w:r w:rsidR="00BA1EDA">
              <w:t xml:space="preserve"> </w:t>
            </w:r>
            <w:proofErr w:type="spellStart"/>
            <w:r w:rsidR="00BA1EDA">
              <w:t>Weiye</w:t>
            </w:r>
            <w:proofErr w:type="spellEnd"/>
            <w:r w:rsidR="00BA1EDA">
              <w:t xml:space="preserve"> (Ningbo) Chip Technology Co., Ltd</w:t>
            </w:r>
            <w:r w:rsidRPr="00013116">
              <w:t xml:space="preserve"> products only.</w:t>
            </w:r>
            <w:r w:rsidRPr="00013116">
              <w:rPr>
                <w:rFonts w:hint="eastAsia"/>
                <w:lang w:eastAsia="zh-CN"/>
              </w:rPr>
              <w:t>货车只存放</w:t>
            </w:r>
            <w:r w:rsidR="00BA1EDA">
              <w:rPr>
                <w:rFonts w:hint="eastAsia"/>
                <w:lang w:eastAsia="zh-CN"/>
              </w:rPr>
              <w:t>澄天伟业（宁波）芯片技术有限公司</w:t>
            </w:r>
            <w:r w:rsidRPr="00013116">
              <w:rPr>
                <w:rFonts w:hint="eastAsia"/>
                <w:lang w:eastAsia="zh-CN"/>
              </w:rPr>
              <w:t>产品</w:t>
            </w:r>
          </w:p>
        </w:tc>
      </w:tr>
    </w:tbl>
    <w:p w:rsidR="00E51938" w:rsidRDefault="00E51938" w:rsidP="00E51938">
      <w:pPr>
        <w:pStyle w:val="Gemaltobodytext"/>
        <w:spacing w:after="60"/>
      </w:pPr>
    </w:p>
    <w:p w:rsidR="00E51938" w:rsidRDefault="00E51938" w:rsidP="00E51938">
      <w:pPr>
        <w:pStyle w:val="Gemaltobodytext"/>
        <w:spacing w:after="60"/>
        <w:rPr>
          <w:lang w:eastAsia="zh-CN"/>
        </w:rPr>
      </w:pPr>
      <w:r>
        <w:rPr>
          <w:vertAlign w:val="superscript"/>
        </w:rPr>
        <w:t>(1)</w:t>
      </w:r>
      <w:r>
        <w:t xml:space="preserve"> For small distance (for instance between </w:t>
      </w:r>
      <w:proofErr w:type="spellStart"/>
      <w:r w:rsidR="00BA1EDA">
        <w:t>Chengtian</w:t>
      </w:r>
      <w:proofErr w:type="spellEnd"/>
      <w:r w:rsidR="00BA1EDA">
        <w:t xml:space="preserve"> </w:t>
      </w:r>
      <w:proofErr w:type="spellStart"/>
      <w:r w:rsidR="00BA1EDA">
        <w:t>Weiye</w:t>
      </w:r>
      <w:proofErr w:type="spellEnd"/>
      <w:r w:rsidR="00BA1EDA">
        <w:t xml:space="preserve"> (Ningbo) Chip Technology Co., Ltd</w:t>
      </w:r>
      <w:r>
        <w:t xml:space="preserve"> plant and the airport) and for products other than banking one, only one driver in the main vehicle can be allowed.</w:t>
      </w:r>
      <w:bookmarkStart w:id="44" w:name="_Toc152053190"/>
      <w:r>
        <w:t xml:space="preserve"> This configuration need to be s</w:t>
      </w:r>
      <w:r w:rsidRPr="00727E20">
        <w:t>ubject</w:t>
      </w:r>
      <w:r>
        <w:t>ed</w:t>
      </w:r>
      <w:r w:rsidRPr="00727E20">
        <w:t xml:space="preserve"> to </w:t>
      </w:r>
      <w:proofErr w:type="spellStart"/>
      <w:r w:rsidR="00BA1EDA">
        <w:t>Chengtian</w:t>
      </w:r>
      <w:proofErr w:type="spellEnd"/>
      <w:r w:rsidR="00BA1EDA">
        <w:t xml:space="preserve"> </w:t>
      </w:r>
      <w:proofErr w:type="spellStart"/>
      <w:r w:rsidR="00BA1EDA">
        <w:t>Weiye</w:t>
      </w:r>
      <w:proofErr w:type="spellEnd"/>
      <w:r w:rsidR="00BA1EDA">
        <w:t xml:space="preserve"> (Ningbo) Chip Technology Co., Ltd</w:t>
      </w:r>
      <w:r w:rsidRPr="00727E20">
        <w:t xml:space="preserve"> security team validation based on risk assessment after study of level of local security in transit countries.</w:t>
      </w:r>
    </w:p>
    <w:p w:rsidR="00E51938" w:rsidRDefault="00E51938" w:rsidP="00E51938">
      <w:pPr>
        <w:pStyle w:val="Gemaltobodytext"/>
        <w:spacing w:after="60"/>
        <w:rPr>
          <w:lang w:eastAsia="zh-CN"/>
        </w:rPr>
      </w:pPr>
      <w:r>
        <w:rPr>
          <w:rFonts w:hint="eastAsia"/>
          <w:lang w:eastAsia="zh-CN"/>
        </w:rPr>
        <w:t>短距离（</w:t>
      </w:r>
      <w:proofErr w:type="gramStart"/>
      <w:r w:rsidR="00BA1EDA">
        <w:rPr>
          <w:rFonts w:hint="eastAsia"/>
          <w:lang w:eastAsia="zh-CN"/>
        </w:rPr>
        <w:t>澄天伟业</w:t>
      </w:r>
      <w:proofErr w:type="gramEnd"/>
      <w:r w:rsidR="00BA1EDA">
        <w:rPr>
          <w:rFonts w:hint="eastAsia"/>
          <w:lang w:eastAsia="zh-CN"/>
        </w:rPr>
        <w:t>（宁波）芯片技术有限公司</w:t>
      </w:r>
      <w:r>
        <w:rPr>
          <w:rFonts w:hint="eastAsia"/>
          <w:lang w:eastAsia="zh-CN"/>
        </w:rPr>
        <w:t>与机场之间的距离就银行其他产品，一辆卡车上</w:t>
      </w:r>
      <w:proofErr w:type="gramStart"/>
      <w:r>
        <w:rPr>
          <w:rFonts w:hint="eastAsia"/>
          <w:lang w:eastAsia="zh-CN"/>
        </w:rPr>
        <w:t>至允许</w:t>
      </w:r>
      <w:proofErr w:type="gramEnd"/>
      <w:r>
        <w:rPr>
          <w:rFonts w:hint="eastAsia"/>
          <w:lang w:eastAsia="zh-CN"/>
        </w:rPr>
        <w:t>一个驾驶员。）</w:t>
      </w:r>
    </w:p>
    <w:p w:rsidR="00E51938" w:rsidRDefault="00E51938" w:rsidP="00E51938">
      <w:pPr>
        <w:pStyle w:val="4"/>
        <w:numPr>
          <w:ilvl w:val="3"/>
          <w:numId w:val="0"/>
        </w:numPr>
        <w:tabs>
          <w:tab w:val="num" w:pos="864"/>
        </w:tabs>
        <w:spacing w:before="120"/>
        <w:ind w:left="864" w:hanging="864"/>
        <w:jc w:val="left"/>
        <w:rPr>
          <w:rFonts w:hint="eastAsia"/>
          <w:lang w:eastAsia="zh-CN"/>
        </w:rPr>
      </w:pPr>
      <w:bookmarkStart w:id="45" w:name="_Toc241286149"/>
      <w:r>
        <w:rPr>
          <w:rFonts w:hint="eastAsia"/>
          <w:lang w:eastAsia="zh-CN"/>
        </w:rPr>
        <w:t xml:space="preserve">3.1.3.1 </w:t>
      </w:r>
      <w:r>
        <w:t xml:space="preserve">Specific Road Requirement: Shipping of personalized </w:t>
      </w:r>
      <w:r w:rsidR="008B582C">
        <w:rPr>
          <w:rFonts w:hint="eastAsia"/>
          <w:lang w:eastAsia="zh-CN"/>
        </w:rPr>
        <w:t>SIM</w:t>
      </w:r>
      <w:r>
        <w:t xml:space="preserve"> cards</w:t>
      </w:r>
      <w:bookmarkEnd w:id="45"/>
      <w:r w:rsidR="008B582C">
        <w:rPr>
          <w:rFonts w:hint="eastAsia"/>
          <w:lang w:eastAsia="zh-CN"/>
        </w:rPr>
        <w:t>/modules</w:t>
      </w:r>
    </w:p>
    <w:p w:rsidR="00E51938" w:rsidRPr="0068273E" w:rsidRDefault="00E51938" w:rsidP="00E51938">
      <w:pPr>
        <w:rPr>
          <w:lang w:eastAsia="zh-CN"/>
        </w:rPr>
      </w:pPr>
      <w:r>
        <w:rPr>
          <w:rFonts w:hint="eastAsia"/>
          <w:lang w:eastAsia="zh-CN"/>
        </w:rPr>
        <w:t>具体道路要求：个性化的</w:t>
      </w:r>
      <w:r w:rsidR="008B582C">
        <w:rPr>
          <w:rFonts w:hint="eastAsia"/>
          <w:lang w:eastAsia="zh-CN"/>
        </w:rPr>
        <w:t>sim</w:t>
      </w:r>
      <w:r>
        <w:rPr>
          <w:rFonts w:hint="eastAsia"/>
          <w:lang w:eastAsia="zh-CN"/>
        </w:rPr>
        <w:t>卡</w:t>
      </w:r>
      <w:r w:rsidR="008B582C">
        <w:rPr>
          <w:rFonts w:hint="eastAsia"/>
          <w:lang w:eastAsia="zh-CN"/>
        </w:rPr>
        <w:t>和芯片</w:t>
      </w:r>
      <w:r>
        <w:rPr>
          <w:rFonts w:hint="eastAsia"/>
          <w:lang w:eastAsia="zh-CN"/>
        </w:rPr>
        <w:t>的发货</w:t>
      </w:r>
    </w:p>
    <w:p w:rsidR="00E51938" w:rsidRDefault="00E51938" w:rsidP="00E51938">
      <w:pPr>
        <w:pStyle w:val="Gemaltobodytext"/>
        <w:spacing w:after="60"/>
        <w:rPr>
          <w:bCs/>
          <w:iCs/>
          <w:lang w:val="en-US" w:eastAsia="zh-CN"/>
        </w:rPr>
      </w:pPr>
      <w:r>
        <w:rPr>
          <w:bCs/>
          <w:iCs/>
          <w:lang w:val="en-US"/>
        </w:rPr>
        <w:t xml:space="preserve">In case of shipping personalized Visa / MasterCard / </w:t>
      </w:r>
      <w:r w:rsidR="00C96E16">
        <w:rPr>
          <w:rFonts w:hint="eastAsia"/>
          <w:bCs/>
          <w:iCs/>
          <w:lang w:val="en-US" w:eastAsia="zh-CN"/>
        </w:rPr>
        <w:t xml:space="preserve">CUP </w:t>
      </w:r>
      <w:r>
        <w:rPr>
          <w:bCs/>
          <w:iCs/>
          <w:lang w:val="en-US"/>
        </w:rPr>
        <w:t>cards, normal mail can be used but the transport by road to postal facility or pre sort facility has to meet the following requirements:</w:t>
      </w:r>
    </w:p>
    <w:p w:rsidR="00E51938" w:rsidRPr="00CE39EB" w:rsidRDefault="00E51938" w:rsidP="00E51938">
      <w:pPr>
        <w:rPr>
          <w:rFonts w:cs="Arial"/>
          <w:color w:val="000000"/>
          <w:lang w:eastAsia="zh-CN"/>
        </w:rPr>
      </w:pPr>
      <w:r>
        <w:rPr>
          <w:rFonts w:cs="Arial" w:hint="eastAsia"/>
          <w:color w:val="000000"/>
          <w:lang w:eastAsia="zh-CN"/>
        </w:rPr>
        <w:t>对于个性化的</w:t>
      </w:r>
      <w:r w:rsidR="008B582C">
        <w:rPr>
          <w:rFonts w:cs="Arial" w:hint="eastAsia"/>
          <w:color w:val="000000"/>
          <w:lang w:eastAsia="zh-CN"/>
        </w:rPr>
        <w:t>SIM</w:t>
      </w:r>
      <w:r w:rsidRPr="00F1144B">
        <w:rPr>
          <w:rFonts w:cs="Arial"/>
          <w:color w:val="000000"/>
          <w:lang w:eastAsia="zh-CN"/>
        </w:rPr>
        <w:t>卡</w:t>
      </w:r>
      <w:r w:rsidR="008B582C">
        <w:rPr>
          <w:rFonts w:cs="Arial" w:hint="eastAsia"/>
          <w:color w:val="000000"/>
          <w:lang w:eastAsia="zh-CN"/>
        </w:rPr>
        <w:t>和模块的运输</w:t>
      </w:r>
      <w:r w:rsidRPr="00F1144B">
        <w:rPr>
          <w:rFonts w:cs="Arial"/>
          <w:color w:val="000000"/>
          <w:lang w:eastAsia="zh-CN"/>
        </w:rPr>
        <w:t>，可以</w:t>
      </w:r>
      <w:r>
        <w:rPr>
          <w:rFonts w:cs="Arial" w:hint="eastAsia"/>
          <w:color w:val="000000"/>
          <w:lang w:eastAsia="zh-CN"/>
        </w:rPr>
        <w:t>使</w:t>
      </w:r>
      <w:r>
        <w:rPr>
          <w:rFonts w:cs="Arial"/>
          <w:color w:val="000000"/>
          <w:lang w:eastAsia="zh-CN"/>
        </w:rPr>
        <w:t>用正常的</w:t>
      </w:r>
      <w:r>
        <w:rPr>
          <w:rFonts w:cs="Arial" w:hint="eastAsia"/>
          <w:color w:val="000000"/>
          <w:lang w:eastAsia="zh-CN"/>
        </w:rPr>
        <w:t>平邮，但陆运到邮局或预分类的公司必须</w:t>
      </w:r>
      <w:r w:rsidRPr="00F1144B">
        <w:rPr>
          <w:rFonts w:cs="Arial"/>
          <w:color w:val="000000"/>
          <w:lang w:eastAsia="zh-CN"/>
        </w:rPr>
        <w:t>满足下列要求：</w:t>
      </w:r>
    </w:p>
    <w:p w:rsidR="00E51938" w:rsidRDefault="00E51938" w:rsidP="00E51938">
      <w:pPr>
        <w:pStyle w:val="Gemaltobodytext"/>
        <w:numPr>
          <w:ilvl w:val="0"/>
          <w:numId w:val="33"/>
        </w:numPr>
        <w:spacing w:after="60"/>
      </w:pPr>
      <w:r>
        <w:t xml:space="preserve">A minimum of two individuals must receive and accompany the shipment from the </w:t>
      </w:r>
      <w:proofErr w:type="spellStart"/>
      <w:r>
        <w:rPr>
          <w:rFonts w:hint="eastAsia"/>
          <w:lang w:eastAsia="zh-CN"/>
        </w:rPr>
        <w:t>personalizer</w:t>
      </w:r>
      <w:r>
        <w:rPr>
          <w:lang w:eastAsia="zh-CN"/>
        </w:rPr>
        <w:t>’</w:t>
      </w:r>
      <w:r>
        <w:rPr>
          <w:rFonts w:hint="eastAsia"/>
          <w:lang w:eastAsia="zh-CN"/>
        </w:rPr>
        <w:t>s</w:t>
      </w:r>
      <w:r>
        <w:t>facility</w:t>
      </w:r>
      <w:proofErr w:type="spellEnd"/>
      <w:r>
        <w:t xml:space="preserve"> until delivery. Dual control must be maintained at all times.</w:t>
      </w:r>
    </w:p>
    <w:p w:rsidR="00E51938" w:rsidRDefault="00E51938" w:rsidP="00E51938">
      <w:pPr>
        <w:pStyle w:val="Gemaltobodytext"/>
        <w:spacing w:after="60"/>
        <w:ind w:left="720"/>
      </w:pPr>
      <w:r>
        <w:rPr>
          <w:rFonts w:hint="eastAsia"/>
          <w:color w:val="000000"/>
          <w:lang w:eastAsia="zh-CN"/>
        </w:rPr>
        <w:t>必须至少两个人接收并陪同个性化公司的装运</w:t>
      </w:r>
      <w:r>
        <w:rPr>
          <w:color w:val="000000"/>
        </w:rPr>
        <w:t>。</w:t>
      </w:r>
      <w:r>
        <w:rPr>
          <w:rFonts w:hint="eastAsia"/>
          <w:color w:val="000000"/>
          <w:lang w:eastAsia="zh-CN"/>
        </w:rPr>
        <w:t>任何时候都必须保持双控</w:t>
      </w:r>
      <w:r w:rsidRPr="00F1144B">
        <w:rPr>
          <w:color w:val="000000"/>
        </w:rPr>
        <w:t>。</w:t>
      </w:r>
    </w:p>
    <w:p w:rsidR="00E51938" w:rsidRDefault="00E51938" w:rsidP="00E51938">
      <w:pPr>
        <w:pStyle w:val="Gemaltobodytext"/>
        <w:numPr>
          <w:ilvl w:val="0"/>
          <w:numId w:val="33"/>
        </w:numPr>
        <w:spacing w:after="60"/>
      </w:pPr>
      <w:r>
        <w:t>The vehicle must remain locked at all times.</w:t>
      </w:r>
    </w:p>
    <w:p w:rsidR="00E51938" w:rsidRDefault="00E51938" w:rsidP="00E51938">
      <w:pPr>
        <w:pStyle w:val="Gemaltobodytext"/>
        <w:spacing w:after="60"/>
        <w:ind w:left="720"/>
      </w:pPr>
      <w:r>
        <w:rPr>
          <w:rFonts w:hint="eastAsia"/>
          <w:color w:val="000000"/>
          <w:lang w:eastAsia="zh-CN"/>
        </w:rPr>
        <w:t>车辆必须在所有时间保持锁定</w:t>
      </w:r>
      <w:r w:rsidRPr="00F1144B">
        <w:rPr>
          <w:color w:val="000000"/>
        </w:rPr>
        <w:t>。</w:t>
      </w:r>
    </w:p>
    <w:p w:rsidR="00E51938" w:rsidRDefault="00E51938" w:rsidP="00E51938">
      <w:pPr>
        <w:pStyle w:val="Gemaltobodytext"/>
        <w:numPr>
          <w:ilvl w:val="0"/>
          <w:numId w:val="33"/>
        </w:numPr>
        <w:spacing w:after="60"/>
      </w:pPr>
      <w:r>
        <w:t xml:space="preserve">The shipment must not be visible from the outside of the enclosed vehicle </w:t>
      </w:r>
    </w:p>
    <w:p w:rsidR="00E51938" w:rsidRDefault="00E51938" w:rsidP="00E51938">
      <w:pPr>
        <w:pStyle w:val="Gemaltobodytext"/>
        <w:spacing w:after="60"/>
        <w:ind w:left="720"/>
        <w:rPr>
          <w:lang w:eastAsia="zh-CN"/>
        </w:rPr>
      </w:pPr>
      <w:r>
        <w:rPr>
          <w:rFonts w:hint="eastAsia"/>
          <w:color w:val="000000"/>
          <w:lang w:eastAsia="zh-CN"/>
        </w:rPr>
        <w:t>装运在封闭货车外不可见。</w:t>
      </w:r>
    </w:p>
    <w:p w:rsidR="00E51938" w:rsidRDefault="00E51938" w:rsidP="00E51938">
      <w:pPr>
        <w:numPr>
          <w:ilvl w:val="0"/>
          <w:numId w:val="33"/>
        </w:numPr>
        <w:spacing w:before="120"/>
      </w:pPr>
      <w:r>
        <w:t>The mail containers or bags must remain locked for the duration of transportation to the final</w:t>
      </w:r>
    </w:p>
    <w:p w:rsidR="00E51938" w:rsidRDefault="00E51938" w:rsidP="00E51938">
      <w:pPr>
        <w:ind w:left="720"/>
        <w:rPr>
          <w:lang w:eastAsia="zh-CN"/>
        </w:rPr>
      </w:pPr>
      <w:r w:rsidRPr="00F1144B">
        <w:rPr>
          <w:rFonts w:cs="Arial"/>
          <w:color w:val="000000"/>
          <w:lang w:eastAsia="zh-CN"/>
        </w:rPr>
        <w:t>邮件容器或袋</w:t>
      </w:r>
      <w:r>
        <w:rPr>
          <w:rFonts w:cs="Arial" w:hint="eastAsia"/>
          <w:color w:val="000000"/>
          <w:lang w:eastAsia="zh-CN"/>
        </w:rPr>
        <w:t>子</w:t>
      </w:r>
      <w:r w:rsidRPr="00F1144B">
        <w:rPr>
          <w:rFonts w:cs="Arial"/>
          <w:color w:val="000000"/>
          <w:lang w:eastAsia="zh-CN"/>
        </w:rPr>
        <w:t>必须</w:t>
      </w:r>
      <w:r>
        <w:rPr>
          <w:rFonts w:cs="Arial" w:hint="eastAsia"/>
          <w:color w:val="000000"/>
          <w:lang w:eastAsia="zh-CN"/>
        </w:rPr>
        <w:t>在运输期间必须保持封闭到最后。</w:t>
      </w:r>
    </w:p>
    <w:p w:rsidR="00E51938" w:rsidRDefault="00E51938" w:rsidP="00E51938">
      <w:pPr>
        <w:pStyle w:val="Gemaltobodytext"/>
        <w:numPr>
          <w:ilvl w:val="0"/>
          <w:numId w:val="33"/>
        </w:numPr>
        <w:spacing w:after="60"/>
      </w:pPr>
      <w:r>
        <w:t>The areas where the containers/bags are loaded into the delivery vehicle must be restricted</w:t>
      </w:r>
    </w:p>
    <w:p w:rsidR="00E51938" w:rsidRDefault="00E51938" w:rsidP="00E51938">
      <w:pPr>
        <w:pStyle w:val="Gemaltobodytext"/>
        <w:spacing w:after="60"/>
        <w:ind w:left="720"/>
        <w:rPr>
          <w:lang w:eastAsia="zh-CN"/>
        </w:rPr>
      </w:pPr>
      <w:r>
        <w:rPr>
          <w:rFonts w:hint="eastAsia"/>
          <w:color w:val="000000"/>
          <w:lang w:eastAsia="zh-CN"/>
        </w:rPr>
        <w:t>装入货车的容器或</w:t>
      </w:r>
      <w:r w:rsidR="00244CA5">
        <w:rPr>
          <w:rFonts w:hint="eastAsia"/>
          <w:color w:val="000000"/>
          <w:lang w:eastAsia="zh-CN"/>
        </w:rPr>
        <w:t>袋</w:t>
      </w:r>
      <w:r>
        <w:rPr>
          <w:rFonts w:hint="eastAsia"/>
          <w:color w:val="000000"/>
          <w:lang w:eastAsia="zh-CN"/>
        </w:rPr>
        <w:t>子的存放区域必须限制。</w:t>
      </w:r>
    </w:p>
    <w:p w:rsidR="00E51938" w:rsidRDefault="00E51938" w:rsidP="00E51938">
      <w:pPr>
        <w:numPr>
          <w:ilvl w:val="0"/>
          <w:numId w:val="33"/>
        </w:numPr>
        <w:spacing w:before="120"/>
      </w:pPr>
      <w:r>
        <w:t>The vehicle must only make emergency stops. The vehicle must be supplied with sufficient fuel to reach its destination before receipt of the shipment.</w:t>
      </w:r>
    </w:p>
    <w:p w:rsidR="00E51938" w:rsidRDefault="00E51938" w:rsidP="00E51938">
      <w:pPr>
        <w:ind w:left="720"/>
        <w:rPr>
          <w:lang w:eastAsia="zh-CN"/>
        </w:rPr>
      </w:pPr>
      <w:r>
        <w:rPr>
          <w:rFonts w:cs="Arial"/>
          <w:color w:val="000000"/>
          <w:lang w:eastAsia="zh-CN"/>
        </w:rPr>
        <w:t>车辆必须只</w:t>
      </w:r>
      <w:r>
        <w:rPr>
          <w:rFonts w:cs="Arial" w:hint="eastAsia"/>
          <w:color w:val="000000"/>
          <w:lang w:eastAsia="zh-CN"/>
        </w:rPr>
        <w:t>能</w:t>
      </w:r>
      <w:r w:rsidRPr="00F1144B">
        <w:rPr>
          <w:rFonts w:cs="Arial"/>
          <w:color w:val="000000"/>
          <w:lang w:eastAsia="zh-CN"/>
        </w:rPr>
        <w:t>紧急停止。车辆必须配备</w:t>
      </w:r>
      <w:r>
        <w:rPr>
          <w:rFonts w:cs="Arial" w:hint="eastAsia"/>
          <w:color w:val="000000"/>
          <w:lang w:eastAsia="zh-CN"/>
        </w:rPr>
        <w:t>能到达目的地的</w:t>
      </w:r>
      <w:r w:rsidRPr="00F1144B">
        <w:rPr>
          <w:rFonts w:cs="Arial"/>
          <w:color w:val="000000"/>
          <w:lang w:eastAsia="zh-CN"/>
        </w:rPr>
        <w:t>足够的燃料。</w:t>
      </w:r>
    </w:p>
    <w:p w:rsidR="00E51938" w:rsidRDefault="00E51938" w:rsidP="00E51938">
      <w:pPr>
        <w:numPr>
          <w:ilvl w:val="0"/>
          <w:numId w:val="33"/>
        </w:numPr>
        <w:spacing w:before="120"/>
      </w:pPr>
      <w:r>
        <w:t>The vehicle must contain functioning communications equipment for emergencies.</w:t>
      </w:r>
    </w:p>
    <w:p w:rsidR="00E51938" w:rsidRDefault="00E51938" w:rsidP="00E51938">
      <w:pPr>
        <w:ind w:left="720"/>
        <w:rPr>
          <w:lang w:eastAsia="zh-CN"/>
        </w:rPr>
      </w:pPr>
      <w:r>
        <w:rPr>
          <w:rFonts w:cs="Arial"/>
          <w:color w:val="000000"/>
          <w:lang w:eastAsia="zh-CN"/>
        </w:rPr>
        <w:t>车辆必须包含紧急通信设备</w:t>
      </w:r>
      <w:r w:rsidRPr="00F1144B">
        <w:rPr>
          <w:rFonts w:cs="Arial"/>
          <w:color w:val="000000"/>
          <w:lang w:eastAsia="zh-CN"/>
        </w:rPr>
        <w:t>。</w:t>
      </w:r>
    </w:p>
    <w:p w:rsidR="00E51938" w:rsidRDefault="00E51938" w:rsidP="00E51938">
      <w:pPr>
        <w:pStyle w:val="Gemaltobodytext"/>
        <w:numPr>
          <w:ilvl w:val="0"/>
          <w:numId w:val="33"/>
        </w:numPr>
        <w:spacing w:after="60"/>
      </w:pPr>
      <w:r>
        <w:t>Functioning communication equipment for emergencies</w:t>
      </w:r>
    </w:p>
    <w:p w:rsidR="00E51938" w:rsidRDefault="00E51938" w:rsidP="00E51938">
      <w:pPr>
        <w:pStyle w:val="Gemaltobodytext"/>
        <w:spacing w:after="60"/>
        <w:ind w:left="720"/>
        <w:rPr>
          <w:lang w:eastAsia="zh-CN"/>
        </w:rPr>
      </w:pPr>
      <w:r>
        <w:rPr>
          <w:rFonts w:hint="eastAsia"/>
          <w:color w:val="000000"/>
          <w:lang w:eastAsia="zh-CN"/>
        </w:rPr>
        <w:t>为紧急情况运行</w:t>
      </w:r>
      <w:r w:rsidR="004F47B9">
        <w:rPr>
          <w:rFonts w:hint="eastAsia"/>
          <w:color w:val="000000"/>
          <w:lang w:eastAsia="zh-CN"/>
        </w:rPr>
        <w:t>的</w:t>
      </w:r>
      <w:r>
        <w:rPr>
          <w:rFonts w:hint="eastAsia"/>
          <w:color w:val="000000"/>
          <w:lang w:eastAsia="zh-CN"/>
        </w:rPr>
        <w:t>通信设备</w:t>
      </w:r>
    </w:p>
    <w:p w:rsidR="00E51938" w:rsidRDefault="00E51938" w:rsidP="00E51938">
      <w:pPr>
        <w:pStyle w:val="Gemaltobodytext"/>
        <w:numPr>
          <w:ilvl w:val="0"/>
          <w:numId w:val="33"/>
        </w:numPr>
        <w:spacing w:after="60"/>
      </w:pPr>
      <w:r>
        <w:t xml:space="preserve">Receipt of delivery is to be signed by a representative receiving organisation, and a signed copy returned to </w:t>
      </w:r>
      <w:proofErr w:type="spellStart"/>
      <w:r w:rsidR="00BA1EDA">
        <w:t>Chengtian</w:t>
      </w:r>
      <w:proofErr w:type="spellEnd"/>
      <w:r w:rsidR="00BA1EDA">
        <w:t xml:space="preserve"> </w:t>
      </w:r>
      <w:proofErr w:type="spellStart"/>
      <w:r w:rsidR="00BA1EDA">
        <w:t>Weiye</w:t>
      </w:r>
      <w:proofErr w:type="spellEnd"/>
      <w:r w:rsidR="00BA1EDA">
        <w:t xml:space="preserve"> (Ningbo) Chip Technology Co., Ltd</w:t>
      </w:r>
      <w:r>
        <w:t>.</w:t>
      </w:r>
    </w:p>
    <w:p w:rsidR="00E51938" w:rsidRDefault="00E51938" w:rsidP="00E51938">
      <w:pPr>
        <w:pStyle w:val="Gemaltobodytext"/>
        <w:spacing w:after="60"/>
        <w:ind w:left="720"/>
      </w:pPr>
      <w:r>
        <w:rPr>
          <w:rFonts w:hint="eastAsia"/>
          <w:color w:val="000000"/>
          <w:lang w:eastAsia="zh-CN"/>
        </w:rPr>
        <w:t>货物接收由接收方的一名代表签字，签字副本归还</w:t>
      </w:r>
      <w:proofErr w:type="gramStart"/>
      <w:r>
        <w:rPr>
          <w:rFonts w:hint="eastAsia"/>
          <w:color w:val="000000"/>
          <w:lang w:eastAsia="zh-CN"/>
        </w:rPr>
        <w:t>到</w:t>
      </w:r>
      <w:r w:rsidR="00BA1EDA">
        <w:rPr>
          <w:rFonts w:hint="eastAsia"/>
          <w:color w:val="000000"/>
          <w:lang w:eastAsia="zh-CN"/>
        </w:rPr>
        <w:t>澄天</w:t>
      </w:r>
      <w:proofErr w:type="gramEnd"/>
      <w:r w:rsidR="00BA1EDA">
        <w:rPr>
          <w:rFonts w:hint="eastAsia"/>
          <w:color w:val="000000"/>
          <w:lang w:eastAsia="zh-CN"/>
        </w:rPr>
        <w:t>伟业（宁波）芯片技术有限公司</w:t>
      </w:r>
      <w:r w:rsidRPr="00F1144B">
        <w:rPr>
          <w:color w:val="000000"/>
        </w:rPr>
        <w:t>。</w:t>
      </w:r>
    </w:p>
    <w:p w:rsidR="00E51938" w:rsidRPr="00AF668E" w:rsidRDefault="00E51938" w:rsidP="00E51938">
      <w:pPr>
        <w:pStyle w:val="Gemaltobodytext"/>
        <w:spacing w:after="60"/>
        <w:rPr>
          <w:lang w:val="en-US"/>
        </w:rPr>
      </w:pPr>
    </w:p>
    <w:p w:rsidR="00E51938" w:rsidRPr="0028103E" w:rsidRDefault="00E51938" w:rsidP="0028103E">
      <w:pPr>
        <w:pStyle w:val="4"/>
        <w:numPr>
          <w:ilvl w:val="3"/>
          <w:numId w:val="0"/>
        </w:numPr>
        <w:tabs>
          <w:tab w:val="num" w:pos="864"/>
        </w:tabs>
        <w:spacing w:before="120"/>
        <w:ind w:left="864" w:hanging="864"/>
        <w:jc w:val="left"/>
        <w:rPr>
          <w:sz w:val="21"/>
          <w:szCs w:val="21"/>
        </w:rPr>
      </w:pPr>
      <w:r w:rsidRPr="0028103E">
        <w:rPr>
          <w:rFonts w:hint="eastAsia"/>
          <w:sz w:val="21"/>
          <w:szCs w:val="21"/>
          <w:lang w:eastAsia="zh-CN"/>
        </w:rPr>
        <w:lastRenderedPageBreak/>
        <w:t xml:space="preserve">3.1.3.2 </w:t>
      </w:r>
      <w:r w:rsidRPr="0028103E">
        <w:rPr>
          <w:sz w:val="21"/>
          <w:szCs w:val="21"/>
        </w:rPr>
        <w:t>Consolidated Vehicle (Security Level</w:t>
      </w:r>
      <w:r w:rsidRPr="0028103E">
        <w:rPr>
          <w:color w:val="30FA26"/>
          <w:sz w:val="21"/>
          <w:szCs w:val="21"/>
        </w:rPr>
        <w:t>3, 3+</w:t>
      </w:r>
      <w:r w:rsidRPr="0028103E">
        <w:rPr>
          <w:sz w:val="21"/>
          <w:szCs w:val="21"/>
        </w:rPr>
        <w:t>)</w:t>
      </w:r>
      <w:r w:rsidRPr="0028103E">
        <w:rPr>
          <w:rFonts w:hint="eastAsia"/>
          <w:sz w:val="21"/>
          <w:szCs w:val="21"/>
          <w:lang w:eastAsia="zh-CN"/>
        </w:rPr>
        <w:t>加固车辆（安全等级</w:t>
      </w:r>
      <w:r w:rsidRPr="0028103E">
        <w:rPr>
          <w:rFonts w:hint="eastAsia"/>
          <w:sz w:val="21"/>
          <w:szCs w:val="21"/>
          <w:lang w:eastAsia="zh-CN"/>
        </w:rPr>
        <w:t>3</w:t>
      </w:r>
      <w:r w:rsidRPr="0028103E">
        <w:rPr>
          <w:rFonts w:hint="eastAsia"/>
          <w:sz w:val="21"/>
          <w:szCs w:val="21"/>
          <w:lang w:eastAsia="zh-CN"/>
        </w:rPr>
        <w:t>，</w:t>
      </w:r>
      <w:r w:rsidRPr="0028103E">
        <w:rPr>
          <w:rFonts w:hint="eastAsia"/>
          <w:sz w:val="21"/>
          <w:szCs w:val="21"/>
          <w:lang w:eastAsia="zh-CN"/>
        </w:rPr>
        <w:t>3+</w:t>
      </w:r>
      <w:r w:rsidRPr="0028103E">
        <w:rPr>
          <w:rFonts w:hint="eastAsia"/>
          <w:sz w:val="21"/>
          <w:szCs w:val="21"/>
          <w:lang w:eastAsia="zh-CN"/>
        </w:rPr>
        <w:t>）</w:t>
      </w:r>
    </w:p>
    <w:p w:rsidR="00E51938" w:rsidRPr="008F77A1" w:rsidRDefault="00E51938" w:rsidP="008F77A1">
      <w:pPr>
        <w:pStyle w:val="5"/>
        <w:ind w:left="0"/>
        <w:rPr>
          <w:b w:val="0"/>
          <w:lang w:eastAsia="zh-CN"/>
        </w:rPr>
      </w:pPr>
      <w:bookmarkStart w:id="46" w:name="_Toc375130193"/>
      <w:r w:rsidRPr="008F77A1">
        <w:rPr>
          <w:b w:val="0"/>
        </w:rPr>
        <w:t>The personalized banking cards</w:t>
      </w:r>
      <w:r w:rsidR="008F77A1">
        <w:rPr>
          <w:rFonts w:hint="eastAsia"/>
          <w:b w:val="0"/>
          <w:lang w:eastAsia="zh-CN"/>
        </w:rPr>
        <w:t>&amp; SIM cards</w:t>
      </w:r>
      <w:r w:rsidRPr="008F77A1">
        <w:rPr>
          <w:b w:val="0"/>
        </w:rPr>
        <w:t xml:space="preserve"> must be shipped following type 3 or 3+ according to the type of production process of these products:</w:t>
      </w:r>
      <w:bookmarkEnd w:id="46"/>
    </w:p>
    <w:p w:rsidR="00E51938" w:rsidRPr="0028103E" w:rsidRDefault="00E51938" w:rsidP="0028103E">
      <w:pPr>
        <w:pStyle w:val="2"/>
        <w:jc w:val="left"/>
        <w:rPr>
          <w:rFonts w:cs="Arial"/>
          <w:b w:val="0"/>
          <w:bCs/>
          <w:iCs/>
          <w:caps/>
          <w:sz w:val="21"/>
          <w:szCs w:val="21"/>
          <w:lang w:eastAsia="zh-CN"/>
        </w:rPr>
      </w:pPr>
      <w:r w:rsidRPr="0028103E">
        <w:rPr>
          <w:rFonts w:cs="Arial" w:hint="eastAsia"/>
          <w:b w:val="0"/>
          <w:bCs/>
          <w:iCs/>
          <w:caps/>
          <w:sz w:val="21"/>
          <w:szCs w:val="21"/>
          <w:lang w:eastAsia="zh-CN"/>
        </w:rPr>
        <w:t>个人化的银行卡必须根据产品生产流程用以下3种或3种以上的运输方式：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100"/>
        <w:gridCol w:w="2799"/>
        <w:gridCol w:w="4945"/>
        <w:gridCol w:w="1002"/>
      </w:tblGrid>
      <w:tr w:rsidR="00E51938" w:rsidRPr="0028103E" w:rsidTr="00AB12F9">
        <w:tc>
          <w:tcPr>
            <w:tcW w:w="1101" w:type="dxa"/>
            <w:shd w:val="clear" w:color="auto" w:fill="BFBFBF"/>
          </w:tcPr>
          <w:p w:rsidR="00E51938" w:rsidRPr="0028103E" w:rsidRDefault="00E51938" w:rsidP="00AB12F9">
            <w:pPr>
              <w:pStyle w:val="2"/>
              <w:rPr>
                <w:rFonts w:cs="Arial"/>
                <w:b w:val="0"/>
                <w:bCs/>
                <w:iCs/>
                <w:caps/>
                <w:sz w:val="18"/>
                <w:szCs w:val="18"/>
                <w:lang w:eastAsia="zh-CN"/>
              </w:rPr>
            </w:pPr>
            <w:bookmarkStart w:id="47" w:name="_Toc375130194"/>
            <w:r w:rsidRPr="0028103E">
              <w:rPr>
                <w:rFonts w:cs="Arial"/>
                <w:b w:val="0"/>
                <w:bCs/>
                <w:iCs/>
                <w:caps/>
                <w:sz w:val="18"/>
                <w:szCs w:val="18"/>
              </w:rPr>
              <w:t>Process</w:t>
            </w:r>
            <w:r w:rsidRPr="0028103E">
              <w:rPr>
                <w:rFonts w:cs="Arial" w:hint="eastAsia"/>
                <w:b w:val="0"/>
                <w:bCs/>
                <w:iCs/>
                <w:caps/>
                <w:sz w:val="18"/>
                <w:szCs w:val="18"/>
                <w:lang w:eastAsia="zh-CN"/>
              </w:rPr>
              <w:t xml:space="preserve"> 流程</w:t>
            </w:r>
            <w:bookmarkEnd w:id="47"/>
          </w:p>
        </w:tc>
        <w:tc>
          <w:tcPr>
            <w:tcW w:w="2835" w:type="dxa"/>
            <w:shd w:val="clear" w:color="auto" w:fill="BFBFBF"/>
          </w:tcPr>
          <w:p w:rsidR="00E51938" w:rsidRPr="0028103E" w:rsidRDefault="00E51938" w:rsidP="00AB12F9">
            <w:pPr>
              <w:pStyle w:val="2"/>
              <w:rPr>
                <w:rFonts w:cs="Arial"/>
                <w:b w:val="0"/>
                <w:bCs/>
                <w:iCs/>
                <w:caps/>
                <w:sz w:val="18"/>
                <w:szCs w:val="18"/>
                <w:lang w:eastAsia="zh-CN"/>
              </w:rPr>
            </w:pPr>
            <w:bookmarkStart w:id="48" w:name="_Toc375130195"/>
            <w:r w:rsidRPr="0028103E">
              <w:rPr>
                <w:rFonts w:cs="Arial"/>
                <w:b w:val="0"/>
                <w:bCs/>
                <w:iCs/>
                <w:caps/>
                <w:sz w:val="18"/>
                <w:szCs w:val="18"/>
              </w:rPr>
              <w:t>Shipping mode</w:t>
            </w:r>
            <w:r w:rsidRPr="0028103E">
              <w:rPr>
                <w:rFonts w:cs="Arial" w:hint="eastAsia"/>
                <w:b w:val="0"/>
                <w:bCs/>
                <w:iCs/>
                <w:caps/>
                <w:sz w:val="18"/>
                <w:szCs w:val="18"/>
                <w:lang w:eastAsia="zh-CN"/>
              </w:rPr>
              <w:t xml:space="preserve">  发货模式</w:t>
            </w:r>
            <w:bookmarkEnd w:id="48"/>
          </w:p>
        </w:tc>
        <w:tc>
          <w:tcPr>
            <w:tcW w:w="4961" w:type="dxa"/>
            <w:shd w:val="clear" w:color="auto" w:fill="BFBFBF"/>
          </w:tcPr>
          <w:p w:rsidR="00E51938" w:rsidRPr="0028103E" w:rsidRDefault="00E51938" w:rsidP="00AB12F9">
            <w:pPr>
              <w:pStyle w:val="2"/>
              <w:rPr>
                <w:rFonts w:cs="Arial"/>
                <w:b w:val="0"/>
                <w:bCs/>
                <w:iCs/>
                <w:caps/>
                <w:sz w:val="18"/>
                <w:szCs w:val="18"/>
                <w:lang w:eastAsia="zh-CN"/>
              </w:rPr>
            </w:pPr>
            <w:bookmarkStart w:id="49" w:name="_Toc375130196"/>
            <w:r w:rsidRPr="0028103E">
              <w:rPr>
                <w:rFonts w:cs="Arial"/>
                <w:b w:val="0"/>
                <w:bCs/>
                <w:iCs/>
                <w:caps/>
                <w:sz w:val="18"/>
                <w:szCs w:val="18"/>
              </w:rPr>
              <w:t>Traceability required</w:t>
            </w:r>
            <w:r w:rsidRPr="0028103E">
              <w:rPr>
                <w:rFonts w:cs="Arial" w:hint="eastAsia"/>
                <w:b w:val="0"/>
                <w:bCs/>
                <w:iCs/>
                <w:caps/>
                <w:sz w:val="18"/>
                <w:szCs w:val="18"/>
                <w:lang w:eastAsia="zh-CN"/>
              </w:rPr>
              <w:t xml:space="preserve">     可追溯性需要</w:t>
            </w:r>
            <w:bookmarkEnd w:id="49"/>
          </w:p>
        </w:tc>
        <w:tc>
          <w:tcPr>
            <w:tcW w:w="1190" w:type="dxa"/>
            <w:shd w:val="clear" w:color="auto" w:fill="BFBFBF"/>
          </w:tcPr>
          <w:p w:rsidR="00E51938" w:rsidRPr="0028103E" w:rsidRDefault="00E51938" w:rsidP="00AB12F9">
            <w:pPr>
              <w:pStyle w:val="2"/>
              <w:rPr>
                <w:color w:val="30FA26"/>
                <w:sz w:val="18"/>
                <w:szCs w:val="18"/>
              </w:rPr>
            </w:pPr>
            <w:bookmarkStart w:id="50" w:name="_Toc375130197"/>
            <w:r w:rsidRPr="0028103E">
              <w:rPr>
                <w:color w:val="30FA26"/>
                <w:sz w:val="18"/>
                <w:szCs w:val="18"/>
              </w:rPr>
              <w:t>Level</w:t>
            </w:r>
            <w:bookmarkEnd w:id="50"/>
          </w:p>
        </w:tc>
      </w:tr>
      <w:tr w:rsidR="00E51938" w:rsidRPr="0028103E" w:rsidTr="00AB12F9">
        <w:tc>
          <w:tcPr>
            <w:tcW w:w="1101" w:type="dxa"/>
          </w:tcPr>
          <w:p w:rsidR="00E51938" w:rsidRPr="008E3D43" w:rsidRDefault="00E51938" w:rsidP="008F77A1">
            <w:pPr>
              <w:pStyle w:val="3"/>
              <w:rPr>
                <w:b w:val="0"/>
                <w:lang w:eastAsia="zh-CN"/>
              </w:rPr>
            </w:pPr>
            <w:bookmarkStart w:id="51" w:name="_Toc375130198"/>
            <w:r w:rsidRPr="008E3D43">
              <w:rPr>
                <w:b w:val="0"/>
              </w:rPr>
              <w:t>Daily products</w:t>
            </w:r>
            <w:bookmarkEnd w:id="51"/>
          </w:p>
          <w:p w:rsidR="00E51938" w:rsidRPr="0028103E" w:rsidRDefault="00E51938" w:rsidP="00AB12F9">
            <w:pPr>
              <w:pStyle w:val="2"/>
              <w:rPr>
                <w:rFonts w:cs="Arial"/>
                <w:b w:val="0"/>
                <w:bCs/>
                <w:iCs/>
                <w:caps/>
                <w:sz w:val="18"/>
                <w:szCs w:val="18"/>
                <w:lang w:eastAsia="zh-CN"/>
              </w:rPr>
            </w:pPr>
            <w:bookmarkStart w:id="52" w:name="_Toc375130199"/>
            <w:r w:rsidRPr="0028103E">
              <w:rPr>
                <w:rFonts w:cs="Arial" w:hint="eastAsia"/>
                <w:b w:val="0"/>
                <w:bCs/>
                <w:iCs/>
                <w:caps/>
                <w:sz w:val="18"/>
                <w:szCs w:val="18"/>
                <w:lang w:eastAsia="zh-CN"/>
              </w:rPr>
              <w:t>每日产品</w:t>
            </w:r>
            <w:bookmarkEnd w:id="52"/>
          </w:p>
        </w:tc>
        <w:tc>
          <w:tcPr>
            <w:tcW w:w="2835" w:type="dxa"/>
          </w:tcPr>
          <w:p w:rsidR="00E51938" w:rsidRPr="008E3D43" w:rsidRDefault="00E51938" w:rsidP="008E3D43">
            <w:pPr>
              <w:pStyle w:val="3"/>
              <w:jc w:val="left"/>
              <w:rPr>
                <w:b w:val="0"/>
              </w:rPr>
            </w:pPr>
            <w:bookmarkStart w:id="53" w:name="_Toc375130200"/>
            <w:r w:rsidRPr="008E3D43">
              <w:rPr>
                <w:b w:val="0"/>
              </w:rPr>
              <w:t>These products are sent to the end user</w:t>
            </w:r>
            <w:bookmarkEnd w:id="53"/>
          </w:p>
          <w:p w:rsidR="00E51938" w:rsidRPr="0028103E" w:rsidRDefault="00E51938" w:rsidP="00AB12F9">
            <w:pPr>
              <w:pStyle w:val="2"/>
              <w:rPr>
                <w:rFonts w:cs="Arial"/>
                <w:b w:val="0"/>
                <w:bCs/>
                <w:iCs/>
                <w:caps/>
                <w:sz w:val="18"/>
                <w:szCs w:val="18"/>
                <w:lang w:eastAsia="zh-CN"/>
              </w:rPr>
            </w:pPr>
            <w:bookmarkStart w:id="54" w:name="_Toc375130201"/>
            <w:r w:rsidRPr="0028103E">
              <w:rPr>
                <w:rFonts w:cs="Arial" w:hint="eastAsia"/>
                <w:b w:val="0"/>
                <w:bCs/>
                <w:iCs/>
                <w:caps/>
                <w:sz w:val="18"/>
                <w:szCs w:val="18"/>
                <w:lang w:eastAsia="zh-CN"/>
              </w:rPr>
              <w:t>这些产品发送给最终使用者</w:t>
            </w:r>
            <w:bookmarkEnd w:id="54"/>
          </w:p>
        </w:tc>
        <w:tc>
          <w:tcPr>
            <w:tcW w:w="4961" w:type="dxa"/>
          </w:tcPr>
          <w:p w:rsidR="00E51938" w:rsidRPr="008E3D43" w:rsidRDefault="00E51938" w:rsidP="008E3D43">
            <w:pPr>
              <w:pStyle w:val="3"/>
              <w:jc w:val="left"/>
              <w:rPr>
                <w:b w:val="0"/>
              </w:rPr>
            </w:pPr>
            <w:bookmarkStart w:id="55" w:name="_Toc375130202"/>
            <w:r w:rsidRPr="008E3D43">
              <w:rPr>
                <w:b w:val="0"/>
              </w:rPr>
              <w:t>No specific traceability requested to consolidated vehicle company and Postal mail transportation compliant.</w:t>
            </w:r>
            <w:bookmarkEnd w:id="55"/>
          </w:p>
          <w:p w:rsidR="00E51938" w:rsidRPr="0028103E" w:rsidRDefault="00E51938" w:rsidP="00AB12F9">
            <w:pPr>
              <w:pStyle w:val="2"/>
              <w:spacing w:before="120"/>
              <w:rPr>
                <w:rFonts w:cs="Arial"/>
                <w:b w:val="0"/>
                <w:bCs/>
                <w:iCs/>
                <w:caps/>
                <w:sz w:val="18"/>
                <w:szCs w:val="18"/>
                <w:lang w:eastAsia="zh-CN"/>
              </w:rPr>
            </w:pPr>
            <w:bookmarkStart w:id="56" w:name="_Toc375130203"/>
            <w:r w:rsidRPr="0028103E">
              <w:rPr>
                <w:rFonts w:cs="Arial" w:hint="eastAsia"/>
                <w:b w:val="0"/>
                <w:bCs/>
                <w:iCs/>
                <w:caps/>
                <w:sz w:val="18"/>
                <w:szCs w:val="18"/>
                <w:lang w:eastAsia="zh-CN"/>
              </w:rPr>
              <w:t>没有具体可追溯性要求汽车公司和邮政运输相结合</w:t>
            </w:r>
            <w:bookmarkEnd w:id="56"/>
          </w:p>
        </w:tc>
        <w:tc>
          <w:tcPr>
            <w:tcW w:w="1190" w:type="dxa"/>
          </w:tcPr>
          <w:p w:rsidR="00E51938" w:rsidRPr="0028103E" w:rsidRDefault="00E51938" w:rsidP="00AB12F9">
            <w:pPr>
              <w:pStyle w:val="2"/>
              <w:rPr>
                <w:rFonts w:cs="Arial"/>
                <w:b w:val="0"/>
                <w:bCs/>
                <w:iCs/>
                <w:caps/>
                <w:sz w:val="18"/>
                <w:szCs w:val="18"/>
              </w:rPr>
            </w:pPr>
            <w:bookmarkStart w:id="57" w:name="_Toc375130204"/>
            <w:r w:rsidRPr="0028103E">
              <w:rPr>
                <w:color w:val="30FA26"/>
                <w:sz w:val="18"/>
                <w:szCs w:val="18"/>
              </w:rPr>
              <w:t>3</w:t>
            </w:r>
            <w:bookmarkEnd w:id="57"/>
          </w:p>
        </w:tc>
      </w:tr>
      <w:tr w:rsidR="00E51938" w:rsidRPr="0028103E" w:rsidTr="00AB12F9">
        <w:tc>
          <w:tcPr>
            <w:tcW w:w="1101" w:type="dxa"/>
          </w:tcPr>
          <w:p w:rsidR="00E51938" w:rsidRPr="008E3D43" w:rsidRDefault="00E51938" w:rsidP="008E3D43">
            <w:pPr>
              <w:pStyle w:val="3"/>
              <w:rPr>
                <w:b w:val="0"/>
              </w:rPr>
            </w:pPr>
            <w:bookmarkStart w:id="58" w:name="_Toc375130205"/>
            <w:r w:rsidRPr="008E3D43">
              <w:rPr>
                <w:b w:val="0"/>
              </w:rPr>
              <w:t>Renewal products</w:t>
            </w:r>
            <w:bookmarkEnd w:id="58"/>
          </w:p>
          <w:p w:rsidR="00E51938" w:rsidRPr="0028103E" w:rsidRDefault="00E51938" w:rsidP="00AB12F9">
            <w:pPr>
              <w:pStyle w:val="2"/>
              <w:rPr>
                <w:rFonts w:cs="Arial"/>
                <w:b w:val="0"/>
                <w:bCs/>
                <w:iCs/>
                <w:caps/>
                <w:sz w:val="18"/>
                <w:szCs w:val="18"/>
                <w:lang w:eastAsia="zh-CN"/>
              </w:rPr>
            </w:pPr>
            <w:bookmarkStart w:id="59" w:name="_Toc375130206"/>
            <w:r w:rsidRPr="0028103E">
              <w:rPr>
                <w:rFonts w:cs="Arial" w:hint="eastAsia"/>
                <w:b w:val="0"/>
                <w:bCs/>
                <w:iCs/>
                <w:caps/>
                <w:sz w:val="18"/>
                <w:szCs w:val="18"/>
                <w:lang w:eastAsia="zh-CN"/>
              </w:rPr>
              <w:t>更新产品</w:t>
            </w:r>
            <w:bookmarkEnd w:id="59"/>
          </w:p>
        </w:tc>
        <w:tc>
          <w:tcPr>
            <w:tcW w:w="2835" w:type="dxa"/>
          </w:tcPr>
          <w:p w:rsidR="00E51938" w:rsidRPr="008E3D43" w:rsidRDefault="00E51938" w:rsidP="008E3D43">
            <w:pPr>
              <w:pStyle w:val="3"/>
              <w:rPr>
                <w:b w:val="0"/>
              </w:rPr>
            </w:pPr>
            <w:bookmarkStart w:id="60" w:name="_Toc375130207"/>
            <w:r w:rsidRPr="008E3D43">
              <w:rPr>
                <w:b w:val="0"/>
              </w:rPr>
              <w:t>These products are shipped by boxes to a dispatcher</w:t>
            </w:r>
            <w:bookmarkEnd w:id="60"/>
          </w:p>
          <w:p w:rsidR="00E51938" w:rsidRPr="0028103E" w:rsidRDefault="00E51938" w:rsidP="00AB12F9">
            <w:pPr>
              <w:pStyle w:val="2"/>
              <w:rPr>
                <w:rFonts w:cs="Arial"/>
                <w:b w:val="0"/>
                <w:bCs/>
                <w:iCs/>
                <w:caps/>
                <w:sz w:val="18"/>
                <w:szCs w:val="18"/>
                <w:lang w:eastAsia="zh-CN"/>
              </w:rPr>
            </w:pPr>
            <w:bookmarkStart w:id="61" w:name="_Toc375130208"/>
            <w:r w:rsidRPr="0028103E">
              <w:rPr>
                <w:rFonts w:cs="Arial" w:hint="eastAsia"/>
                <w:b w:val="0"/>
                <w:bCs/>
                <w:iCs/>
                <w:caps/>
                <w:sz w:val="18"/>
                <w:szCs w:val="18"/>
                <w:lang w:eastAsia="zh-CN"/>
              </w:rPr>
              <w:t>这些产品按盒发送给一个调度员</w:t>
            </w:r>
            <w:bookmarkEnd w:id="61"/>
          </w:p>
        </w:tc>
        <w:tc>
          <w:tcPr>
            <w:tcW w:w="4961" w:type="dxa"/>
          </w:tcPr>
          <w:p w:rsidR="00E51938" w:rsidRPr="008E3D43" w:rsidRDefault="00E51938" w:rsidP="008E3D43">
            <w:pPr>
              <w:pStyle w:val="3"/>
              <w:jc w:val="left"/>
              <w:rPr>
                <w:b w:val="0"/>
              </w:rPr>
            </w:pPr>
            <w:bookmarkStart w:id="62" w:name="_Toc375130209"/>
            <w:r w:rsidRPr="008E3D43">
              <w:rPr>
                <w:b w:val="0"/>
              </w:rPr>
              <w:t>It requires a specific traceability: acknowledgement of picking up, tracking n°, acknowledgement of reception at minimum</w:t>
            </w:r>
            <w:bookmarkEnd w:id="62"/>
          </w:p>
          <w:p w:rsidR="00E51938" w:rsidRPr="0028103E" w:rsidRDefault="00E51938" w:rsidP="00AB12F9">
            <w:pPr>
              <w:pStyle w:val="2"/>
              <w:rPr>
                <w:rFonts w:cs="Arial"/>
                <w:b w:val="0"/>
                <w:bCs/>
                <w:iCs/>
                <w:caps/>
                <w:sz w:val="18"/>
                <w:szCs w:val="18"/>
                <w:lang w:eastAsia="zh-CN"/>
              </w:rPr>
            </w:pPr>
            <w:bookmarkStart w:id="63" w:name="_Toc375130210"/>
            <w:r w:rsidRPr="0028103E">
              <w:rPr>
                <w:rFonts w:cs="Arial" w:hint="eastAsia"/>
                <w:b w:val="0"/>
                <w:bCs/>
                <w:iCs/>
                <w:caps/>
                <w:sz w:val="18"/>
                <w:szCs w:val="18"/>
                <w:lang w:eastAsia="zh-CN"/>
              </w:rPr>
              <w:t>它需要一个可追溯性：至少确认装货，追踪到n</w:t>
            </w:r>
            <w:r w:rsidRPr="0028103E">
              <w:rPr>
                <w:b w:val="0"/>
                <w:bCs/>
                <w:caps/>
                <w:sz w:val="18"/>
                <w:szCs w:val="18"/>
                <w:lang w:eastAsia="zh-CN"/>
              </w:rPr>
              <w:t>°</w:t>
            </w:r>
            <w:r w:rsidRPr="0028103E">
              <w:rPr>
                <w:rFonts w:hint="eastAsia"/>
                <w:b w:val="0"/>
                <w:bCs/>
                <w:caps/>
                <w:sz w:val="18"/>
                <w:szCs w:val="18"/>
                <w:lang w:eastAsia="zh-CN"/>
              </w:rPr>
              <w:t>和确认收货</w:t>
            </w:r>
            <w:bookmarkEnd w:id="63"/>
          </w:p>
        </w:tc>
        <w:tc>
          <w:tcPr>
            <w:tcW w:w="1190" w:type="dxa"/>
          </w:tcPr>
          <w:p w:rsidR="00E51938" w:rsidRPr="0028103E" w:rsidRDefault="00E51938" w:rsidP="00AB12F9">
            <w:pPr>
              <w:pStyle w:val="2"/>
              <w:rPr>
                <w:rFonts w:cs="Arial"/>
                <w:b w:val="0"/>
                <w:bCs/>
                <w:iCs/>
                <w:caps/>
                <w:sz w:val="18"/>
                <w:szCs w:val="18"/>
              </w:rPr>
            </w:pPr>
            <w:bookmarkStart w:id="64" w:name="_Toc375130211"/>
            <w:r w:rsidRPr="0028103E">
              <w:rPr>
                <w:color w:val="30FA26"/>
                <w:sz w:val="18"/>
                <w:szCs w:val="18"/>
              </w:rPr>
              <w:t>3+</w:t>
            </w:r>
            <w:bookmarkEnd w:id="64"/>
          </w:p>
        </w:tc>
      </w:tr>
    </w:tbl>
    <w:p w:rsidR="00E51938" w:rsidRDefault="00E51938" w:rsidP="00E51938">
      <w:pPr>
        <w:pStyle w:val="2"/>
        <w:rPr>
          <w:rFonts w:cs="Arial"/>
          <w:b w:val="0"/>
          <w:bCs/>
          <w:iCs/>
          <w:caps/>
        </w:rPr>
      </w:pPr>
    </w:p>
    <w:p w:rsidR="00E51938" w:rsidRDefault="00E51938" w:rsidP="008E3D43">
      <w:pPr>
        <w:pStyle w:val="3"/>
        <w:rPr>
          <w:rFonts w:cs="Arial"/>
          <w:b w:val="0"/>
          <w:bCs/>
          <w:iCs/>
          <w:caps/>
        </w:rPr>
      </w:pPr>
    </w:p>
    <w:p w:rsidR="00E51938" w:rsidRDefault="00E51938" w:rsidP="00E51938">
      <w:pPr>
        <w:pStyle w:val="2"/>
        <w:rPr>
          <w:rFonts w:cs="Arial"/>
          <w:b w:val="0"/>
          <w:bCs/>
          <w:iCs/>
          <w:caps/>
        </w:rPr>
      </w:pPr>
    </w:p>
    <w:p w:rsidR="00E51938" w:rsidRPr="00D6507D" w:rsidRDefault="00E51938" w:rsidP="00E51938">
      <w:pPr>
        <w:pStyle w:val="3"/>
        <w:numPr>
          <w:ilvl w:val="2"/>
          <w:numId w:val="0"/>
        </w:numPr>
        <w:tabs>
          <w:tab w:val="left" w:pos="851"/>
        </w:tabs>
        <w:spacing w:before="240" w:after="120"/>
        <w:jc w:val="both"/>
      </w:pPr>
      <w:r w:rsidRPr="00A414E5">
        <w:rPr>
          <w:rFonts w:cs="Arial"/>
          <w:bCs/>
          <w:iCs/>
        </w:rPr>
        <w:br w:type="page"/>
      </w:r>
      <w:bookmarkStart w:id="65" w:name="_Toc241286150"/>
      <w:bookmarkStart w:id="66" w:name="_Toc375130212"/>
      <w:r>
        <w:rPr>
          <w:rFonts w:cs="Arial" w:hint="eastAsia"/>
          <w:bCs/>
          <w:iCs/>
          <w:lang w:eastAsia="zh-CN"/>
        </w:rPr>
        <w:lastRenderedPageBreak/>
        <w:t xml:space="preserve">3.1.4 </w:t>
      </w:r>
      <w:r w:rsidRPr="00D6507D">
        <w:t>Security Airfreight transport definition</w:t>
      </w:r>
      <w:bookmarkEnd w:id="44"/>
      <w:bookmarkEnd w:id="65"/>
      <w:r>
        <w:rPr>
          <w:rFonts w:hint="eastAsia"/>
          <w:lang w:eastAsia="zh-CN"/>
        </w:rPr>
        <w:t>货物安全空运定义</w:t>
      </w:r>
      <w:bookmarkEnd w:id="66"/>
    </w:p>
    <w:p w:rsidR="00E51938" w:rsidRDefault="00E51938" w:rsidP="00E51938">
      <w:pPr>
        <w:pStyle w:val="4"/>
        <w:numPr>
          <w:ilvl w:val="3"/>
          <w:numId w:val="0"/>
        </w:numPr>
        <w:tabs>
          <w:tab w:val="num" w:pos="864"/>
        </w:tabs>
        <w:spacing w:before="120"/>
        <w:ind w:left="864" w:hanging="864"/>
        <w:jc w:val="left"/>
      </w:pPr>
      <w:bookmarkStart w:id="67" w:name="_Toc152053191"/>
      <w:bookmarkStart w:id="68" w:name="_Toc241286151"/>
      <w:r>
        <w:rPr>
          <w:rFonts w:hint="eastAsia"/>
          <w:lang w:eastAsia="zh-CN"/>
        </w:rPr>
        <w:t xml:space="preserve">3.1.4.1 </w:t>
      </w:r>
      <w:r>
        <w:t>Superior airfreight security level (</w:t>
      </w:r>
      <w:r>
        <w:rPr>
          <w:color w:val="FF0000"/>
        </w:rPr>
        <w:t>Security Level 1</w:t>
      </w:r>
      <w:r>
        <w:t>)</w:t>
      </w:r>
      <w:bookmarkEnd w:id="67"/>
      <w:bookmarkEnd w:id="68"/>
      <w:r>
        <w:rPr>
          <w:rFonts w:hint="eastAsia"/>
          <w:lang w:eastAsia="zh-CN"/>
        </w:rPr>
        <w:t>上等空运安全级别</w:t>
      </w:r>
      <w:r>
        <w:rPr>
          <w:rFonts w:hint="eastAsia"/>
          <w:lang w:eastAsia="zh-CN"/>
        </w:rPr>
        <w:t>(1)</w:t>
      </w:r>
    </w:p>
    <w:p w:rsidR="00E51938" w:rsidRDefault="00E51938" w:rsidP="00E51938">
      <w:pPr>
        <w:spacing w:before="60" w:after="60"/>
        <w:rPr>
          <w:lang w:eastAsia="zh-CN"/>
        </w:rPr>
      </w:pPr>
      <w:r>
        <w:t xml:space="preserve">Principle: This is the higher secured transport without transfer of transporter responsibility. </w:t>
      </w:r>
    </w:p>
    <w:p w:rsidR="00E51938" w:rsidRDefault="00E51938" w:rsidP="00E51938">
      <w:pPr>
        <w:spacing w:before="60" w:after="60"/>
      </w:pPr>
      <w:r>
        <w:t>The process applied for security level 1M and 1L (Vulnerable cargo / Airport secure handling) is more detailed in the procedure“Vulnerable process for banking products”</w:t>
      </w:r>
    </w:p>
    <w:p w:rsidR="00E51938" w:rsidRDefault="00E51938" w:rsidP="00E51938">
      <w:pPr>
        <w:spacing w:before="60" w:after="60"/>
      </w:pPr>
    </w:p>
    <w:tbl>
      <w:tblPr>
        <w:tblW w:w="101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361"/>
        <w:gridCol w:w="5798"/>
      </w:tblGrid>
      <w:tr w:rsidR="00E51938" w:rsidRPr="00013116" w:rsidTr="00AB12F9">
        <w:trPr>
          <w:trHeight w:val="1346"/>
        </w:trPr>
        <w:tc>
          <w:tcPr>
            <w:tcW w:w="4361" w:type="dxa"/>
            <w:tcBorders>
              <w:bottom w:val="single" w:sz="4" w:space="0" w:color="auto"/>
            </w:tcBorders>
            <w:shd w:val="clear" w:color="auto" w:fill="D9D9D9"/>
          </w:tcPr>
          <w:p w:rsidR="00E51938" w:rsidRPr="00013116" w:rsidRDefault="00E51938" w:rsidP="00AB12F9">
            <w:pPr>
              <w:spacing w:before="60" w:after="60"/>
              <w:jc w:val="center"/>
              <w:rPr>
                <w:b/>
                <w:bCs/>
                <w:smallCaps/>
                <w:sz w:val="24"/>
                <w:lang w:eastAsia="zh-CN"/>
              </w:rPr>
            </w:pPr>
            <w:r w:rsidRPr="00013116">
              <w:rPr>
                <w:b/>
                <w:bCs/>
                <w:smallCaps/>
                <w:sz w:val="24"/>
              </w:rPr>
              <w:t>Valuable cargo</w:t>
            </w:r>
          </w:p>
          <w:p w:rsidR="00E51938" w:rsidRPr="00013116" w:rsidRDefault="00E51938" w:rsidP="00AB12F9">
            <w:pPr>
              <w:spacing w:before="60" w:after="60"/>
              <w:jc w:val="center"/>
              <w:rPr>
                <w:b/>
                <w:bCs/>
                <w:smallCaps/>
                <w:lang w:eastAsia="zh-CN"/>
              </w:rPr>
            </w:pPr>
            <w:r w:rsidRPr="00013116">
              <w:rPr>
                <w:rFonts w:hint="eastAsia"/>
                <w:b/>
                <w:bCs/>
                <w:smallCaps/>
                <w:lang w:eastAsia="zh-CN"/>
              </w:rPr>
              <w:t>贵重货物</w:t>
            </w:r>
          </w:p>
          <w:p w:rsidR="00E51938" w:rsidRPr="00013116" w:rsidRDefault="00E51938" w:rsidP="00AB12F9">
            <w:pPr>
              <w:spacing w:before="60" w:after="60"/>
              <w:jc w:val="center"/>
              <w:rPr>
                <w:b/>
                <w:bCs/>
                <w:color w:val="FF0000"/>
              </w:rPr>
            </w:pPr>
            <w:r w:rsidRPr="00013116">
              <w:rPr>
                <w:b/>
                <w:bCs/>
                <w:color w:val="FF0000"/>
              </w:rPr>
              <w:t>(Security Level 1H)</w:t>
            </w:r>
          </w:p>
        </w:tc>
        <w:tc>
          <w:tcPr>
            <w:tcW w:w="5798" w:type="dxa"/>
            <w:tcBorders>
              <w:bottom w:val="single" w:sz="4" w:space="0" w:color="auto"/>
            </w:tcBorders>
            <w:shd w:val="clear" w:color="auto" w:fill="D9D9D9"/>
          </w:tcPr>
          <w:p w:rsidR="00E51938" w:rsidRPr="00013116" w:rsidRDefault="00E51938" w:rsidP="00AB12F9">
            <w:pPr>
              <w:spacing w:before="60" w:after="60"/>
              <w:jc w:val="center"/>
              <w:rPr>
                <w:b/>
                <w:bCs/>
                <w:smallCaps/>
                <w:sz w:val="24"/>
                <w:lang w:eastAsia="zh-CN"/>
              </w:rPr>
            </w:pPr>
            <w:r w:rsidRPr="00013116">
              <w:rPr>
                <w:b/>
                <w:bCs/>
                <w:smallCaps/>
                <w:sz w:val="24"/>
              </w:rPr>
              <w:t xml:space="preserve">Vulnerable </w:t>
            </w:r>
            <w:smartTag w:uri="urn:schemas-microsoft-com:office:smarttags" w:element="place">
              <w:smartTag w:uri="urn:schemas-microsoft-com:office:smarttags" w:element="PlaceName">
                <w:r w:rsidRPr="00013116">
                  <w:rPr>
                    <w:b/>
                    <w:bCs/>
                    <w:smallCaps/>
                    <w:sz w:val="24"/>
                  </w:rPr>
                  <w:t>cargo</w:t>
                </w:r>
              </w:smartTag>
              <w:r w:rsidRPr="00013116">
                <w:rPr>
                  <w:b/>
                  <w:bCs/>
                  <w:smallCaps/>
                  <w:sz w:val="24"/>
                </w:rPr>
                <w:br/>
              </w:r>
              <w:smartTag w:uri="urn:schemas-microsoft-com:office:smarttags" w:element="PlaceType">
                <w:r w:rsidRPr="00013116">
                  <w:rPr>
                    <w:b/>
                    <w:bCs/>
                    <w:smallCaps/>
                    <w:sz w:val="24"/>
                  </w:rPr>
                  <w:t>Airport</w:t>
                </w:r>
              </w:smartTag>
            </w:smartTag>
            <w:r w:rsidRPr="00013116">
              <w:rPr>
                <w:b/>
                <w:bCs/>
                <w:smallCaps/>
                <w:sz w:val="24"/>
              </w:rPr>
              <w:t xml:space="preserve"> Secure Handling</w:t>
            </w:r>
          </w:p>
          <w:p w:rsidR="00E51938" w:rsidRPr="00013116" w:rsidRDefault="00E51938" w:rsidP="00AB12F9">
            <w:pPr>
              <w:spacing w:before="60" w:after="60"/>
              <w:jc w:val="center"/>
              <w:rPr>
                <w:b/>
                <w:bCs/>
                <w:smallCaps/>
                <w:lang w:eastAsia="zh-CN"/>
              </w:rPr>
            </w:pPr>
            <w:r w:rsidRPr="00013116">
              <w:rPr>
                <w:rFonts w:hint="eastAsia"/>
                <w:b/>
                <w:bCs/>
                <w:smallCaps/>
                <w:lang w:eastAsia="zh-CN"/>
              </w:rPr>
              <w:t>贵重货物机场安全处理</w:t>
            </w:r>
          </w:p>
          <w:p w:rsidR="00E51938" w:rsidRPr="00013116" w:rsidRDefault="00E51938" w:rsidP="00AB12F9">
            <w:pPr>
              <w:spacing w:before="60" w:after="60"/>
              <w:jc w:val="center"/>
              <w:rPr>
                <w:b/>
                <w:bCs/>
                <w:color w:val="FF0000"/>
              </w:rPr>
            </w:pPr>
            <w:r w:rsidRPr="00013116">
              <w:rPr>
                <w:b/>
                <w:bCs/>
                <w:color w:val="FF0000"/>
              </w:rPr>
              <w:t>(Security Level 1M and 1L)</w:t>
            </w:r>
          </w:p>
        </w:tc>
      </w:tr>
      <w:tr w:rsidR="00E51938" w:rsidRPr="00013116" w:rsidTr="00AB12F9">
        <w:trPr>
          <w:trHeight w:val="3802"/>
        </w:trPr>
        <w:tc>
          <w:tcPr>
            <w:tcW w:w="4361" w:type="dxa"/>
            <w:shd w:val="clear" w:color="auto" w:fill="F3F3F3"/>
            <w:vAlign w:val="center"/>
          </w:tcPr>
          <w:p w:rsidR="00E51938" w:rsidRPr="00013116" w:rsidRDefault="00E51938" w:rsidP="00AB12F9">
            <w:pPr>
              <w:numPr>
                <w:ilvl w:val="0"/>
                <w:numId w:val="35"/>
              </w:numPr>
              <w:spacing w:before="60" w:after="120"/>
            </w:pPr>
            <w:r w:rsidRPr="00013116">
              <w:t>Road and Pre &amp; Post transport:</w:t>
            </w:r>
            <w:r w:rsidRPr="00013116">
              <w:br/>
              <w:t>Goods are shipped with armored truck to the airport</w:t>
            </w:r>
          </w:p>
          <w:p w:rsidR="00E51938" w:rsidRPr="00013116" w:rsidRDefault="00E51938" w:rsidP="00AB12F9">
            <w:pPr>
              <w:spacing w:before="60" w:after="120"/>
              <w:ind w:left="720"/>
              <w:rPr>
                <w:lang w:eastAsia="zh-CN"/>
              </w:rPr>
            </w:pPr>
            <w:r w:rsidRPr="00013116">
              <w:rPr>
                <w:rFonts w:hint="eastAsia"/>
                <w:lang w:eastAsia="zh-CN"/>
              </w:rPr>
              <w:t>陆运和运输前后：货物用装甲卡车运到机场</w:t>
            </w:r>
          </w:p>
          <w:p w:rsidR="00E51938" w:rsidRPr="00013116" w:rsidRDefault="00E51938" w:rsidP="00AB12F9">
            <w:pPr>
              <w:numPr>
                <w:ilvl w:val="0"/>
                <w:numId w:val="35"/>
              </w:numPr>
              <w:spacing w:before="60" w:after="120"/>
              <w:rPr>
                <w:rFonts w:cs="Arial"/>
                <w:lang w:val="en-GB"/>
              </w:rPr>
            </w:pPr>
            <w:r w:rsidRPr="00013116">
              <w:t xml:space="preserve">All shipments in locked or sealed container on the plane </w:t>
            </w:r>
          </w:p>
          <w:p w:rsidR="00E51938" w:rsidRPr="00013116" w:rsidRDefault="00E51938" w:rsidP="00AB12F9">
            <w:pPr>
              <w:spacing w:before="60" w:after="120"/>
              <w:ind w:left="720"/>
              <w:rPr>
                <w:rFonts w:cs="Arial"/>
                <w:lang w:val="en-GB" w:eastAsia="zh-CN"/>
              </w:rPr>
            </w:pPr>
            <w:r w:rsidRPr="00013116">
              <w:rPr>
                <w:rFonts w:cs="Arial" w:hint="eastAsia"/>
                <w:lang w:val="en-GB" w:eastAsia="zh-CN"/>
              </w:rPr>
              <w:t>所有货物在飞机上都锁定或密封</w:t>
            </w:r>
          </w:p>
          <w:p w:rsidR="00E51938" w:rsidRPr="00013116" w:rsidRDefault="00E51938" w:rsidP="00AB12F9">
            <w:pPr>
              <w:numPr>
                <w:ilvl w:val="0"/>
                <w:numId w:val="35"/>
              </w:numPr>
              <w:spacing w:before="60" w:after="120"/>
              <w:rPr>
                <w:rFonts w:cs="Arial"/>
                <w:lang w:val="en-GB"/>
              </w:rPr>
            </w:pPr>
            <w:r w:rsidRPr="00013116">
              <w:t>Goods are flying as valuable</w:t>
            </w:r>
          </w:p>
          <w:p w:rsidR="00E51938" w:rsidRPr="00013116" w:rsidRDefault="00E51938" w:rsidP="00AB12F9">
            <w:pPr>
              <w:spacing w:before="60" w:after="120"/>
              <w:ind w:left="720"/>
              <w:rPr>
                <w:rFonts w:cs="Arial"/>
                <w:lang w:val="en-GB" w:eastAsia="zh-CN"/>
              </w:rPr>
            </w:pPr>
            <w:r w:rsidRPr="00013116">
              <w:rPr>
                <w:rFonts w:cs="Arial" w:hint="eastAsia"/>
                <w:lang w:val="en-GB" w:eastAsia="zh-CN"/>
              </w:rPr>
              <w:t>货物作为贵重物品运送</w:t>
            </w:r>
          </w:p>
          <w:p w:rsidR="00E51938" w:rsidRPr="00013116" w:rsidRDefault="00E51938" w:rsidP="00AB12F9">
            <w:pPr>
              <w:numPr>
                <w:ilvl w:val="0"/>
                <w:numId w:val="35"/>
              </w:numPr>
              <w:spacing w:before="60" w:after="120"/>
              <w:rPr>
                <w:rFonts w:cs="Arial"/>
                <w:lang w:val="en-GB"/>
              </w:rPr>
            </w:pPr>
            <w:r w:rsidRPr="00013116">
              <w:t>Secure handling at departure and arrival airports</w:t>
            </w:r>
          </w:p>
          <w:p w:rsidR="00E51938" w:rsidRPr="00013116" w:rsidRDefault="00E51938" w:rsidP="00AB12F9">
            <w:pPr>
              <w:spacing w:before="60" w:after="120"/>
              <w:ind w:left="720"/>
              <w:rPr>
                <w:rFonts w:cs="Arial"/>
                <w:lang w:val="en-GB" w:eastAsia="zh-CN"/>
              </w:rPr>
            </w:pPr>
            <w:r w:rsidRPr="00013116">
              <w:rPr>
                <w:rFonts w:cs="Arial" w:hint="eastAsia"/>
                <w:lang w:val="en-GB" w:eastAsia="zh-CN"/>
              </w:rPr>
              <w:t>在出发和到达机场安全处理</w:t>
            </w:r>
          </w:p>
        </w:tc>
        <w:tc>
          <w:tcPr>
            <w:tcW w:w="5798" w:type="dxa"/>
            <w:shd w:val="clear" w:color="auto" w:fill="F3F3F3"/>
            <w:vAlign w:val="center"/>
          </w:tcPr>
          <w:p w:rsidR="00E51938" w:rsidRPr="00013116" w:rsidRDefault="00E51938" w:rsidP="00AB12F9">
            <w:pPr>
              <w:numPr>
                <w:ilvl w:val="0"/>
                <w:numId w:val="35"/>
              </w:numPr>
              <w:spacing w:after="60"/>
            </w:pPr>
            <w:r w:rsidRPr="00013116">
              <w:t>ROAD and Pre &amp; Post transport:Goods are shipped with dedicated truck with escort to the airport.</w:t>
            </w:r>
          </w:p>
          <w:p w:rsidR="00E51938" w:rsidRPr="00013116" w:rsidRDefault="00E51938" w:rsidP="00AB12F9">
            <w:pPr>
              <w:spacing w:after="60"/>
              <w:ind w:left="720"/>
              <w:rPr>
                <w:lang w:eastAsia="zh-CN"/>
              </w:rPr>
            </w:pPr>
            <w:r w:rsidRPr="00013116">
              <w:rPr>
                <w:rFonts w:hint="eastAsia"/>
                <w:lang w:eastAsia="zh-CN"/>
              </w:rPr>
              <w:t>陆运和运输前后：货物用专有护送的卡车运到机场</w:t>
            </w:r>
          </w:p>
          <w:p w:rsidR="00E51938" w:rsidRPr="00013116" w:rsidRDefault="00E51938" w:rsidP="00AB12F9">
            <w:pPr>
              <w:numPr>
                <w:ilvl w:val="0"/>
                <w:numId w:val="35"/>
              </w:numPr>
              <w:spacing w:after="60"/>
              <w:jc w:val="both"/>
            </w:pPr>
            <w:r w:rsidRPr="00013116">
              <w:t>Cargo handled as secure cargo by the handling agents in the warehouse</w:t>
            </w:r>
          </w:p>
          <w:p w:rsidR="00E51938" w:rsidRPr="00013116" w:rsidRDefault="00E51938" w:rsidP="00AB12F9">
            <w:pPr>
              <w:spacing w:after="60"/>
              <w:ind w:left="720"/>
              <w:jc w:val="both"/>
              <w:rPr>
                <w:lang w:eastAsia="zh-CN"/>
              </w:rPr>
            </w:pPr>
            <w:r w:rsidRPr="00013116">
              <w:rPr>
                <w:rFonts w:hint="eastAsia"/>
                <w:lang w:eastAsia="zh-CN"/>
              </w:rPr>
              <w:t>在仓库作为安全货物处理</w:t>
            </w:r>
          </w:p>
          <w:p w:rsidR="00E51938" w:rsidRPr="00013116" w:rsidRDefault="00E51938" w:rsidP="00AB12F9">
            <w:pPr>
              <w:numPr>
                <w:ilvl w:val="0"/>
                <w:numId w:val="35"/>
              </w:numPr>
              <w:spacing w:after="60"/>
              <w:jc w:val="both"/>
            </w:pPr>
            <w:r w:rsidRPr="00013116">
              <w:t xml:space="preserve">Locked or sealed containers whenever possible on the plane </w:t>
            </w:r>
          </w:p>
          <w:p w:rsidR="00E51938" w:rsidRPr="00013116" w:rsidRDefault="00E51938" w:rsidP="00AB12F9">
            <w:pPr>
              <w:spacing w:after="60"/>
              <w:ind w:left="720"/>
              <w:jc w:val="both"/>
              <w:rPr>
                <w:lang w:eastAsia="zh-CN"/>
              </w:rPr>
            </w:pPr>
            <w:r w:rsidRPr="00013116">
              <w:rPr>
                <w:rFonts w:hint="eastAsia"/>
                <w:lang w:eastAsia="zh-CN"/>
              </w:rPr>
              <w:t>只要是集装箱在飞机上必须锁定或密封</w:t>
            </w:r>
          </w:p>
          <w:p w:rsidR="00E51938" w:rsidRPr="00013116" w:rsidRDefault="00E51938" w:rsidP="00AB12F9">
            <w:pPr>
              <w:numPr>
                <w:ilvl w:val="0"/>
                <w:numId w:val="35"/>
              </w:numPr>
              <w:spacing w:after="60"/>
              <w:jc w:val="both"/>
            </w:pPr>
            <w:r w:rsidRPr="00013116">
              <w:t>If bulk cargo on the plane, escort on the tarmac to the plane side</w:t>
            </w:r>
          </w:p>
          <w:p w:rsidR="00E51938" w:rsidRPr="00013116" w:rsidRDefault="00E51938" w:rsidP="00AB12F9">
            <w:pPr>
              <w:spacing w:after="60"/>
              <w:ind w:left="720"/>
              <w:jc w:val="both"/>
              <w:rPr>
                <w:lang w:eastAsia="zh-CN"/>
              </w:rPr>
            </w:pPr>
            <w:r w:rsidRPr="00013116">
              <w:rPr>
                <w:rFonts w:hint="eastAsia"/>
                <w:lang w:eastAsia="zh-CN"/>
              </w:rPr>
              <w:t>如果是散装货物在飞机上，在停机坪上有护送</w:t>
            </w:r>
          </w:p>
          <w:p w:rsidR="00E51938" w:rsidRPr="00013116" w:rsidRDefault="00E51938" w:rsidP="00AB12F9">
            <w:pPr>
              <w:numPr>
                <w:ilvl w:val="0"/>
                <w:numId w:val="35"/>
              </w:numPr>
              <w:spacing w:after="60"/>
              <w:jc w:val="both"/>
            </w:pPr>
            <w:r w:rsidRPr="00013116">
              <w:t xml:space="preserve">Secure Handling at origin and destination airports, Warehouse storage in vault or caged area </w:t>
            </w:r>
          </w:p>
          <w:p w:rsidR="00E51938" w:rsidRPr="00013116" w:rsidRDefault="00E51938" w:rsidP="00AB12F9">
            <w:pPr>
              <w:spacing w:after="60"/>
              <w:ind w:left="720"/>
              <w:jc w:val="both"/>
              <w:rPr>
                <w:lang w:eastAsia="zh-CN"/>
              </w:rPr>
            </w:pPr>
            <w:r w:rsidRPr="00013116">
              <w:rPr>
                <w:rFonts w:hint="eastAsia"/>
                <w:lang w:eastAsia="zh-CN"/>
              </w:rPr>
              <w:t>在来源地和目的地机场安全处理，货物储存在仓库或类似笼子区域内</w:t>
            </w:r>
          </w:p>
          <w:p w:rsidR="00E51938" w:rsidRPr="00013116" w:rsidRDefault="00E51938" w:rsidP="00AB12F9">
            <w:pPr>
              <w:numPr>
                <w:ilvl w:val="0"/>
                <w:numId w:val="35"/>
              </w:numPr>
              <w:spacing w:after="60"/>
              <w:jc w:val="both"/>
            </w:pPr>
            <w:r w:rsidRPr="00013116">
              <w:t>Goods are flying as vulnerable</w:t>
            </w:r>
            <w:r w:rsidRPr="00013116">
              <w:rPr>
                <w:rFonts w:cs="Arial" w:hint="eastAsia"/>
                <w:lang w:val="en-GB" w:eastAsia="zh-CN"/>
              </w:rPr>
              <w:t>货物作为贵重物品运送</w:t>
            </w:r>
          </w:p>
          <w:p w:rsidR="00E51938" w:rsidRPr="00013116" w:rsidRDefault="00E51938" w:rsidP="00AB12F9">
            <w:pPr>
              <w:numPr>
                <w:ilvl w:val="0"/>
                <w:numId w:val="35"/>
              </w:numPr>
              <w:spacing w:after="60"/>
              <w:jc w:val="both"/>
            </w:pPr>
            <w:r w:rsidRPr="00013116">
              <w:t>Road feeder not allowed</w:t>
            </w:r>
            <w:r w:rsidRPr="00013116">
              <w:rPr>
                <w:rFonts w:hint="eastAsia"/>
                <w:lang w:eastAsia="zh-CN"/>
              </w:rPr>
              <w:t>不允许陆运分包出现</w:t>
            </w:r>
          </w:p>
        </w:tc>
      </w:tr>
      <w:tr w:rsidR="00E51938" w:rsidRPr="00013116" w:rsidTr="00AB12F9">
        <w:tc>
          <w:tcPr>
            <w:tcW w:w="10159" w:type="dxa"/>
            <w:gridSpan w:val="2"/>
          </w:tcPr>
          <w:p w:rsidR="00E51938" w:rsidRPr="00013116" w:rsidRDefault="00E51938" w:rsidP="00AB12F9">
            <w:pPr>
              <w:pStyle w:val="Gemaltobodytext"/>
              <w:spacing w:after="60"/>
              <w:jc w:val="center"/>
              <w:rPr>
                <w:i/>
                <w:u w:val="single"/>
                <w:lang w:eastAsia="zh-CN"/>
              </w:rPr>
            </w:pPr>
            <w:r w:rsidRPr="00013116">
              <w:rPr>
                <w:i/>
                <w:u w:val="single"/>
              </w:rPr>
              <w:t>Common security requirements:</w:t>
            </w:r>
            <w:r w:rsidRPr="00013116">
              <w:rPr>
                <w:rFonts w:hint="eastAsia"/>
                <w:i/>
                <w:u w:val="single"/>
                <w:lang w:eastAsia="zh-CN"/>
              </w:rPr>
              <w:t>基本安全要求</w:t>
            </w:r>
          </w:p>
          <w:p w:rsidR="00E51938" w:rsidRPr="00013116" w:rsidRDefault="00E51938" w:rsidP="00AB12F9">
            <w:pPr>
              <w:numPr>
                <w:ilvl w:val="0"/>
                <w:numId w:val="30"/>
              </w:numPr>
              <w:spacing w:before="60" w:after="60"/>
              <w:jc w:val="both"/>
            </w:pPr>
            <w:r w:rsidRPr="00013116">
              <w:t>Cargo is delivered to destination transporter and stored in airport vault or Caged area with CCTV coverage under the transporter’s responsibility.</w:t>
            </w:r>
          </w:p>
          <w:p w:rsidR="00E51938" w:rsidRPr="00013116" w:rsidRDefault="00E51938" w:rsidP="00AB12F9">
            <w:pPr>
              <w:spacing w:before="60" w:after="60"/>
              <w:ind w:left="720"/>
              <w:jc w:val="both"/>
              <w:rPr>
                <w:lang w:eastAsia="zh-CN"/>
              </w:rPr>
            </w:pPr>
            <w:r w:rsidRPr="00013116">
              <w:rPr>
                <w:rFonts w:hint="eastAsia"/>
                <w:lang w:eastAsia="zh-CN"/>
              </w:rPr>
              <w:t>货物运送到目的地运输者并在其责任下储存在机场仓库或</w:t>
            </w:r>
            <w:r w:rsidRPr="00013116">
              <w:rPr>
                <w:rFonts w:hint="eastAsia"/>
                <w:lang w:eastAsia="zh-CN"/>
              </w:rPr>
              <w:t>CCTV</w:t>
            </w:r>
            <w:r w:rsidRPr="00013116">
              <w:rPr>
                <w:rFonts w:hint="eastAsia"/>
                <w:lang w:eastAsia="zh-CN"/>
              </w:rPr>
              <w:t>覆盖的类似笼子区域内</w:t>
            </w:r>
          </w:p>
          <w:p w:rsidR="00E51938" w:rsidRPr="00013116" w:rsidRDefault="00E51938" w:rsidP="00AB12F9">
            <w:pPr>
              <w:numPr>
                <w:ilvl w:val="0"/>
                <w:numId w:val="30"/>
              </w:numPr>
              <w:spacing w:before="60" w:after="60"/>
              <w:jc w:val="both"/>
            </w:pPr>
            <w:r w:rsidRPr="00013116">
              <w:rPr>
                <w:szCs w:val="22"/>
              </w:rPr>
              <w:t xml:space="preserve">Security representative to ensure integrity of shipment. </w:t>
            </w:r>
          </w:p>
          <w:p w:rsidR="00E51938" w:rsidRPr="00013116" w:rsidRDefault="00E51938" w:rsidP="00AB12F9">
            <w:pPr>
              <w:spacing w:before="60" w:after="60"/>
              <w:ind w:left="720"/>
              <w:jc w:val="both"/>
              <w:rPr>
                <w:lang w:eastAsia="zh-CN"/>
              </w:rPr>
            </w:pPr>
            <w:r w:rsidRPr="00013116">
              <w:rPr>
                <w:rFonts w:hint="eastAsia"/>
                <w:lang w:eastAsia="zh-CN"/>
              </w:rPr>
              <w:t>安全代表确认货物的完整性</w:t>
            </w:r>
          </w:p>
          <w:p w:rsidR="00E51938" w:rsidRPr="00013116" w:rsidRDefault="00E51938" w:rsidP="00AB12F9">
            <w:pPr>
              <w:numPr>
                <w:ilvl w:val="0"/>
                <w:numId w:val="43"/>
              </w:numPr>
            </w:pPr>
            <w:r w:rsidRPr="00013116">
              <w:t>Direct flight is recommended, if no direct flight possible, storage and handling must be secured at transshipment point.</w:t>
            </w:r>
          </w:p>
          <w:p w:rsidR="00E51938" w:rsidRPr="00013116" w:rsidRDefault="00E51938" w:rsidP="00AB12F9">
            <w:pPr>
              <w:ind w:left="720"/>
              <w:rPr>
                <w:lang w:eastAsia="zh-CN"/>
              </w:rPr>
            </w:pPr>
            <w:r w:rsidRPr="00013116">
              <w:rPr>
                <w:rFonts w:hint="eastAsia"/>
                <w:lang w:eastAsia="zh-CN"/>
              </w:rPr>
              <w:t>推荐直达飞行，如果不行，在转运点必须保证安全储存和处理</w:t>
            </w:r>
          </w:p>
          <w:p w:rsidR="00E51938" w:rsidRPr="00013116" w:rsidRDefault="00E51938" w:rsidP="00AB12F9">
            <w:pPr>
              <w:numPr>
                <w:ilvl w:val="0"/>
                <w:numId w:val="30"/>
              </w:numPr>
              <w:spacing w:before="60" w:after="60"/>
              <w:jc w:val="both"/>
              <w:rPr>
                <w:rFonts w:cs="Arial"/>
                <w:lang w:val="en-GB"/>
              </w:rPr>
            </w:pPr>
            <w:r w:rsidRPr="00013116">
              <w:rPr>
                <w:rFonts w:cs="Arial"/>
                <w:lang w:val="en-GB"/>
              </w:rPr>
              <w:t>Transport company: priority to 1st class airlines or Airlines of the country of the consignee</w:t>
            </w:r>
          </w:p>
          <w:p w:rsidR="00E51938" w:rsidRPr="00013116" w:rsidRDefault="00E51938" w:rsidP="00AB12F9">
            <w:pPr>
              <w:spacing w:before="60" w:after="60"/>
              <w:ind w:left="720"/>
              <w:jc w:val="both"/>
              <w:rPr>
                <w:rFonts w:cs="Arial"/>
                <w:lang w:val="en-GB" w:eastAsia="zh-CN"/>
              </w:rPr>
            </w:pPr>
            <w:r w:rsidRPr="00013116">
              <w:rPr>
                <w:rFonts w:cs="Arial" w:hint="eastAsia"/>
                <w:lang w:val="en-GB" w:eastAsia="zh-CN"/>
              </w:rPr>
              <w:t>运输公司：一级航空公司或收货人国家的航空公司优先</w:t>
            </w:r>
          </w:p>
          <w:p w:rsidR="00E51938" w:rsidRPr="00013116" w:rsidRDefault="00E51938" w:rsidP="00AB12F9">
            <w:pPr>
              <w:numPr>
                <w:ilvl w:val="0"/>
                <w:numId w:val="30"/>
              </w:numPr>
              <w:spacing w:before="60" w:after="60"/>
              <w:jc w:val="both"/>
              <w:rPr>
                <w:rFonts w:cs="Arial"/>
                <w:lang w:val="en-GB"/>
              </w:rPr>
            </w:pPr>
            <w:r w:rsidRPr="00013116">
              <w:t>Airline road feeder is prohibited, hub transfers are to be performed by air</w:t>
            </w:r>
          </w:p>
          <w:p w:rsidR="00E51938" w:rsidRPr="00013116" w:rsidRDefault="00E51938" w:rsidP="00AB12F9">
            <w:pPr>
              <w:spacing w:before="60" w:after="60"/>
              <w:ind w:left="720"/>
              <w:jc w:val="both"/>
              <w:rPr>
                <w:rFonts w:cs="Arial"/>
                <w:lang w:val="en-GB" w:eastAsia="zh-CN"/>
              </w:rPr>
            </w:pPr>
            <w:r w:rsidRPr="00013116">
              <w:rPr>
                <w:rFonts w:cs="Arial" w:hint="eastAsia"/>
                <w:lang w:val="en-GB" w:eastAsia="zh-CN"/>
              </w:rPr>
              <w:t>航空陆运分包是禁止的，中间转换只能由机场</w:t>
            </w:r>
          </w:p>
        </w:tc>
      </w:tr>
    </w:tbl>
    <w:p w:rsidR="00E51938" w:rsidRDefault="00E51938" w:rsidP="00E51938">
      <w:pPr>
        <w:pStyle w:val="3"/>
        <w:spacing w:before="60" w:after="60"/>
        <w:rPr>
          <w:lang w:eastAsia="zh-CN"/>
        </w:rPr>
      </w:pPr>
      <w:bookmarkStart w:id="69" w:name="_Toc152053192"/>
    </w:p>
    <w:p w:rsidR="00E51938" w:rsidRDefault="00E51938" w:rsidP="00E51938">
      <w:pPr>
        <w:pStyle w:val="4"/>
        <w:numPr>
          <w:ilvl w:val="3"/>
          <w:numId w:val="0"/>
        </w:numPr>
        <w:tabs>
          <w:tab w:val="num" w:pos="864"/>
        </w:tabs>
        <w:spacing w:before="120"/>
        <w:ind w:left="864" w:hanging="864"/>
        <w:jc w:val="left"/>
      </w:pPr>
      <w:r>
        <w:rPr>
          <w:lang w:eastAsia="zh-CN"/>
        </w:rPr>
        <w:br w:type="page"/>
      </w:r>
      <w:bookmarkStart w:id="70" w:name="_Toc241286152"/>
      <w:r>
        <w:rPr>
          <w:rFonts w:hint="eastAsia"/>
          <w:lang w:eastAsia="zh-CN"/>
        </w:rPr>
        <w:lastRenderedPageBreak/>
        <w:t xml:space="preserve">3.1.4.2 </w:t>
      </w:r>
      <w:r>
        <w:t>Intermediate airfreight security level (</w:t>
      </w:r>
      <w:r>
        <w:rPr>
          <w:color w:val="0000FF"/>
        </w:rPr>
        <w:t>Security Level 2</w:t>
      </w:r>
      <w:r>
        <w:t>)</w:t>
      </w:r>
      <w:bookmarkEnd w:id="69"/>
      <w:bookmarkEnd w:id="70"/>
      <w:r>
        <w:rPr>
          <w:rFonts w:hint="eastAsia"/>
          <w:lang w:eastAsia="zh-CN"/>
        </w:rPr>
        <w:t>中等空运安全级别</w:t>
      </w:r>
      <w:r>
        <w:rPr>
          <w:rFonts w:hint="eastAsia"/>
          <w:lang w:eastAsia="zh-CN"/>
        </w:rPr>
        <w:t>(2)</w:t>
      </w:r>
    </w:p>
    <w:p w:rsidR="00E51938" w:rsidRDefault="00E51938" w:rsidP="00E51938">
      <w:pPr>
        <w:spacing w:before="60" w:after="60"/>
      </w:pPr>
      <w:r w:rsidRPr="002610C6">
        <w:rPr>
          <w:rFonts w:cs="Arial"/>
        </w:rPr>
        <w:t xml:space="preserve">Principle: </w:t>
      </w:r>
      <w:r>
        <w:rPr>
          <w:rFonts w:cs="Arial"/>
        </w:rPr>
        <w:t xml:space="preserve">Every movement of the goods at destination only has to be done under surveillance. Flights must be direct whenever possible. </w:t>
      </w:r>
      <w:r>
        <w:t>These security levels (2</w:t>
      </w:r>
      <w:r>
        <w:rPr>
          <w:b/>
          <w:vertAlign w:val="subscript"/>
        </w:rPr>
        <w:t>H</w:t>
      </w:r>
      <w:r>
        <w:t>and 2</w:t>
      </w:r>
      <w:r>
        <w:rPr>
          <w:b/>
          <w:vertAlign w:val="subscript"/>
        </w:rPr>
        <w:t>M</w:t>
      </w:r>
      <w:r>
        <w:t>)are defined as follows:</w:t>
      </w:r>
    </w:p>
    <w:p w:rsidR="00E51938" w:rsidRDefault="00E51938" w:rsidP="00E51938">
      <w:pPr>
        <w:pStyle w:val="Gemaltobodytext"/>
        <w:spacing w:after="60"/>
      </w:pPr>
    </w:p>
    <w:tbl>
      <w:tblPr>
        <w:tblW w:w="99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948"/>
      </w:tblGrid>
      <w:tr w:rsidR="00E51938" w:rsidRPr="00013116" w:rsidTr="00AB12F9">
        <w:tc>
          <w:tcPr>
            <w:tcW w:w="9948" w:type="dxa"/>
            <w:tcBorders>
              <w:bottom w:val="single" w:sz="4" w:space="0" w:color="auto"/>
            </w:tcBorders>
            <w:shd w:val="clear" w:color="auto" w:fill="D9D9D9"/>
          </w:tcPr>
          <w:p w:rsidR="00E51938" w:rsidRPr="00013116" w:rsidRDefault="00E51938" w:rsidP="00AB12F9">
            <w:pPr>
              <w:pStyle w:val="Gemaltobodytext"/>
              <w:spacing w:after="60"/>
              <w:jc w:val="center"/>
              <w:rPr>
                <w:b/>
                <w:smallCaps/>
                <w:sz w:val="24"/>
                <w:lang w:eastAsia="zh-CN"/>
              </w:rPr>
            </w:pPr>
            <w:r w:rsidRPr="00013116">
              <w:rPr>
                <w:b/>
                <w:smallCaps/>
                <w:sz w:val="24"/>
              </w:rPr>
              <w:t xml:space="preserve">Vulnerable cargo </w:t>
            </w:r>
            <w:r>
              <w:rPr>
                <w:rFonts w:hint="eastAsia"/>
                <w:b/>
                <w:smallCaps/>
                <w:sz w:val="24"/>
                <w:lang w:eastAsia="zh-CN"/>
              </w:rPr>
              <w:t>易损</w:t>
            </w:r>
            <w:r w:rsidRPr="00013116">
              <w:rPr>
                <w:rFonts w:hint="eastAsia"/>
                <w:b/>
                <w:smallCaps/>
                <w:sz w:val="24"/>
                <w:lang w:eastAsia="zh-CN"/>
              </w:rPr>
              <w:t>货物</w:t>
            </w:r>
          </w:p>
          <w:p w:rsidR="00E51938" w:rsidRPr="00013116" w:rsidRDefault="00E51938" w:rsidP="00AB12F9">
            <w:pPr>
              <w:pStyle w:val="Gemaltobodytext"/>
              <w:spacing w:after="60"/>
              <w:jc w:val="center"/>
              <w:rPr>
                <w:b/>
              </w:rPr>
            </w:pPr>
            <w:r w:rsidRPr="00013116">
              <w:rPr>
                <w:b/>
                <w:color w:val="0000FF"/>
              </w:rPr>
              <w:t>(</w:t>
            </w:r>
            <w:r w:rsidRPr="00013116">
              <w:rPr>
                <w:rFonts w:cs="Times New Roman"/>
                <w:b/>
                <w:smallCaps/>
                <w:color w:val="0000FF"/>
              </w:rPr>
              <w:t>Security Level 2H and 2L</w:t>
            </w:r>
            <w:r w:rsidRPr="00013116">
              <w:rPr>
                <w:b/>
              </w:rPr>
              <w:t>)</w:t>
            </w:r>
          </w:p>
        </w:tc>
      </w:tr>
      <w:tr w:rsidR="00E51938" w:rsidRPr="00013116" w:rsidTr="00AB12F9">
        <w:trPr>
          <w:trHeight w:val="2686"/>
        </w:trPr>
        <w:tc>
          <w:tcPr>
            <w:tcW w:w="9948" w:type="dxa"/>
            <w:shd w:val="clear" w:color="auto" w:fill="F3F3F3"/>
            <w:vAlign w:val="center"/>
          </w:tcPr>
          <w:p w:rsidR="00E51938" w:rsidRPr="00013116" w:rsidRDefault="00E51938" w:rsidP="00AB12F9">
            <w:pPr>
              <w:numPr>
                <w:ilvl w:val="0"/>
                <w:numId w:val="35"/>
              </w:numPr>
              <w:spacing w:before="60" w:after="60"/>
              <w:jc w:val="both"/>
              <w:rPr>
                <w:rFonts w:cs="Arial"/>
                <w:lang w:val="en-GB"/>
              </w:rPr>
            </w:pPr>
            <w:r w:rsidRPr="00013116">
              <w:rPr>
                <w:rFonts w:cs="Arial"/>
                <w:lang w:val="en-GB"/>
              </w:rPr>
              <w:t xml:space="preserve">ROAD Pre &amp; Post transport: metallic sealed dedicated truck with </w:t>
            </w:r>
            <w:proofErr w:type="spellStart"/>
            <w:r w:rsidR="00BA1EDA">
              <w:rPr>
                <w:rFonts w:cs="Arial"/>
                <w:lang w:val="en-GB"/>
              </w:rPr>
              <w:t>Chengtian</w:t>
            </w:r>
            <w:proofErr w:type="spellEnd"/>
            <w:r w:rsidR="00BA1EDA">
              <w:rPr>
                <w:rFonts w:cs="Arial"/>
                <w:lang w:val="en-GB"/>
              </w:rPr>
              <w:t xml:space="preserve"> </w:t>
            </w:r>
            <w:proofErr w:type="spellStart"/>
            <w:r w:rsidR="00BA1EDA">
              <w:rPr>
                <w:rFonts w:cs="Arial"/>
                <w:lang w:val="en-GB"/>
              </w:rPr>
              <w:t>Weiye</w:t>
            </w:r>
            <w:proofErr w:type="spellEnd"/>
            <w:r w:rsidR="00BA1EDA">
              <w:rPr>
                <w:rFonts w:cs="Arial"/>
                <w:lang w:val="en-GB"/>
              </w:rPr>
              <w:t xml:space="preserve"> (Ningbo) Chip Technology Co., Ltd</w:t>
            </w:r>
            <w:r w:rsidRPr="00013116">
              <w:rPr>
                <w:rFonts w:cs="Arial"/>
                <w:lang w:val="en-GB"/>
              </w:rPr>
              <w:t xml:space="preserve"> load only.</w:t>
            </w:r>
          </w:p>
          <w:p w:rsidR="00E51938" w:rsidRPr="00013116" w:rsidRDefault="00E51938" w:rsidP="00AB12F9">
            <w:pPr>
              <w:spacing w:before="60" w:after="60"/>
              <w:ind w:left="720"/>
              <w:jc w:val="both"/>
              <w:rPr>
                <w:rFonts w:cs="Arial"/>
                <w:lang w:val="en-GB" w:eastAsia="zh-CN"/>
              </w:rPr>
            </w:pPr>
            <w:r w:rsidRPr="00013116">
              <w:rPr>
                <w:rFonts w:cs="Arial" w:hint="eastAsia"/>
                <w:lang w:val="en-GB" w:eastAsia="zh-CN"/>
              </w:rPr>
              <w:t>陆运和运输前后</w:t>
            </w:r>
            <w:r w:rsidRPr="00013116">
              <w:rPr>
                <w:rFonts w:cs="Arial" w:hint="eastAsia"/>
                <w:lang w:val="en-GB" w:eastAsia="zh-CN"/>
              </w:rPr>
              <w:t>:</w:t>
            </w:r>
            <w:r w:rsidRPr="00013116">
              <w:rPr>
                <w:rFonts w:cs="Arial" w:hint="eastAsia"/>
                <w:lang w:val="en-GB" w:eastAsia="zh-CN"/>
              </w:rPr>
              <w:t>金属密封的专用卡车只</w:t>
            </w:r>
            <w:proofErr w:type="gramStart"/>
            <w:r w:rsidRPr="00013116">
              <w:rPr>
                <w:rFonts w:cs="Arial" w:hint="eastAsia"/>
                <w:lang w:val="en-GB" w:eastAsia="zh-CN"/>
              </w:rPr>
              <w:t>装载</w:t>
            </w:r>
            <w:r w:rsidR="00BA1EDA">
              <w:rPr>
                <w:rFonts w:cs="Arial" w:hint="eastAsia"/>
                <w:lang w:val="en-GB" w:eastAsia="zh-CN"/>
              </w:rPr>
              <w:t>澄天伟业</w:t>
            </w:r>
            <w:proofErr w:type="gramEnd"/>
            <w:r w:rsidR="00BA1EDA">
              <w:rPr>
                <w:rFonts w:cs="Arial" w:hint="eastAsia"/>
                <w:lang w:val="en-GB" w:eastAsia="zh-CN"/>
              </w:rPr>
              <w:t>（宁波）芯片技术有限公司</w:t>
            </w:r>
            <w:r w:rsidRPr="00013116">
              <w:rPr>
                <w:rFonts w:cs="Arial" w:hint="eastAsia"/>
                <w:lang w:val="en-GB" w:eastAsia="zh-CN"/>
              </w:rPr>
              <w:t>货物</w:t>
            </w:r>
          </w:p>
          <w:p w:rsidR="00E51938" w:rsidRPr="00013116" w:rsidRDefault="00E51938" w:rsidP="00AB12F9">
            <w:pPr>
              <w:numPr>
                <w:ilvl w:val="0"/>
                <w:numId w:val="35"/>
              </w:numPr>
              <w:spacing w:before="60" w:after="60"/>
              <w:jc w:val="both"/>
            </w:pPr>
            <w:r w:rsidRPr="00013116">
              <w:t>Airport Ground storage must be in specific area of the warehouse under scrutiny of the warehouse security team and CCTV coverage.</w:t>
            </w:r>
          </w:p>
          <w:p w:rsidR="00E51938" w:rsidRPr="00013116" w:rsidRDefault="00E51938" w:rsidP="00AB12F9">
            <w:pPr>
              <w:spacing w:before="60" w:after="60"/>
              <w:ind w:left="720"/>
              <w:jc w:val="both"/>
              <w:rPr>
                <w:lang w:eastAsia="zh-CN"/>
              </w:rPr>
            </w:pPr>
            <w:r w:rsidRPr="00013116">
              <w:rPr>
                <w:rFonts w:hint="eastAsia"/>
                <w:lang w:eastAsia="zh-CN"/>
              </w:rPr>
              <w:t>机场地下储存点必须在仓库特殊区域内并在仓库安全小组监视和</w:t>
            </w:r>
            <w:r w:rsidRPr="00013116">
              <w:rPr>
                <w:rFonts w:hint="eastAsia"/>
                <w:lang w:eastAsia="zh-CN"/>
              </w:rPr>
              <w:t>CCTV</w:t>
            </w:r>
            <w:r w:rsidRPr="00013116">
              <w:rPr>
                <w:rFonts w:hint="eastAsia"/>
                <w:lang w:eastAsia="zh-CN"/>
              </w:rPr>
              <w:t>覆盖下</w:t>
            </w:r>
          </w:p>
          <w:p w:rsidR="00E51938" w:rsidRPr="00013116" w:rsidRDefault="00E51938" w:rsidP="00AB12F9">
            <w:pPr>
              <w:numPr>
                <w:ilvl w:val="0"/>
                <w:numId w:val="35"/>
              </w:numPr>
              <w:spacing w:before="60" w:after="60"/>
              <w:rPr>
                <w:rFonts w:cs="Arial"/>
                <w:lang w:val="en-GB"/>
              </w:rPr>
            </w:pPr>
            <w:r w:rsidRPr="00013116">
              <w:t>Cargo handled as vulnerable cargo by the handling agents in the warehouse</w:t>
            </w:r>
          </w:p>
          <w:p w:rsidR="00E51938" w:rsidRPr="00013116" w:rsidRDefault="00E51938" w:rsidP="00AB12F9">
            <w:pPr>
              <w:spacing w:before="60" w:after="60"/>
              <w:ind w:left="720"/>
              <w:rPr>
                <w:rFonts w:cs="Arial"/>
                <w:lang w:val="en-GB" w:eastAsia="zh-CN"/>
              </w:rPr>
            </w:pPr>
            <w:r w:rsidRPr="00013116">
              <w:rPr>
                <w:rFonts w:cs="Arial" w:hint="eastAsia"/>
                <w:lang w:val="en-GB" w:eastAsia="zh-CN"/>
              </w:rPr>
              <w:t>货物在仓库作为</w:t>
            </w:r>
            <w:r>
              <w:rPr>
                <w:rFonts w:cs="Arial" w:hint="eastAsia"/>
                <w:lang w:val="en-GB" w:eastAsia="zh-CN"/>
              </w:rPr>
              <w:t>易损</w:t>
            </w:r>
            <w:r w:rsidRPr="00013116">
              <w:rPr>
                <w:rFonts w:cs="Arial" w:hint="eastAsia"/>
                <w:lang w:val="en-GB" w:eastAsia="zh-CN"/>
              </w:rPr>
              <w:t>货物处理</w:t>
            </w:r>
          </w:p>
          <w:p w:rsidR="00E51938" w:rsidRPr="00013116" w:rsidRDefault="00E51938" w:rsidP="00AB12F9">
            <w:pPr>
              <w:numPr>
                <w:ilvl w:val="0"/>
                <w:numId w:val="30"/>
              </w:numPr>
              <w:spacing w:before="60" w:after="60"/>
              <w:jc w:val="both"/>
              <w:rPr>
                <w:rFonts w:cs="Arial"/>
                <w:lang w:val="en-GB"/>
              </w:rPr>
            </w:pPr>
            <w:r w:rsidRPr="00013116">
              <w:rPr>
                <w:rFonts w:cs="Arial"/>
                <w:lang w:val="en-GB"/>
              </w:rPr>
              <w:t>Transport company: priority to 1st class airlines or Airlines of the country of the consignee</w:t>
            </w:r>
          </w:p>
          <w:p w:rsidR="00E51938" w:rsidRPr="00013116" w:rsidRDefault="00E51938" w:rsidP="00AB12F9">
            <w:pPr>
              <w:spacing w:before="60" w:after="60"/>
              <w:ind w:left="720"/>
              <w:jc w:val="both"/>
              <w:rPr>
                <w:rFonts w:cs="Arial"/>
                <w:lang w:val="en-GB" w:eastAsia="zh-CN"/>
              </w:rPr>
            </w:pPr>
            <w:r w:rsidRPr="00013116">
              <w:rPr>
                <w:rFonts w:cs="Arial" w:hint="eastAsia"/>
                <w:lang w:val="en-GB" w:eastAsia="zh-CN"/>
              </w:rPr>
              <w:t>运输公司：一级航空公司或收货人国家的航空公司优先</w:t>
            </w:r>
          </w:p>
        </w:tc>
      </w:tr>
    </w:tbl>
    <w:p w:rsidR="00E51938" w:rsidRDefault="00E51938" w:rsidP="00E51938">
      <w:pPr>
        <w:pStyle w:val="Gemaltobodytext"/>
        <w:spacing w:after="60"/>
      </w:pPr>
      <w:bookmarkStart w:id="71" w:name="_Toc152053193"/>
    </w:p>
    <w:p w:rsidR="00E51938" w:rsidRDefault="00E51938" w:rsidP="00E51938">
      <w:pPr>
        <w:pStyle w:val="3"/>
        <w:numPr>
          <w:ilvl w:val="2"/>
          <w:numId w:val="0"/>
        </w:numPr>
        <w:tabs>
          <w:tab w:val="left" w:pos="851"/>
        </w:tabs>
        <w:spacing w:before="240" w:after="120"/>
        <w:jc w:val="both"/>
      </w:pPr>
      <w:bookmarkStart w:id="72" w:name="_Toc241286153"/>
      <w:bookmarkStart w:id="73" w:name="_Toc375130213"/>
      <w:r>
        <w:rPr>
          <w:rFonts w:hint="eastAsia"/>
          <w:lang w:eastAsia="zh-CN"/>
        </w:rPr>
        <w:t>3.1.5 E</w:t>
      </w:r>
      <w:r>
        <w:t>xpress transportation definition</w:t>
      </w:r>
      <w:bookmarkStart w:id="74" w:name="_Toc82860820"/>
      <w:bookmarkEnd w:id="71"/>
      <w:bookmarkEnd w:id="72"/>
      <w:r>
        <w:rPr>
          <w:rFonts w:hint="eastAsia"/>
          <w:lang w:eastAsia="zh-CN"/>
        </w:rPr>
        <w:t>明确运输定义</w:t>
      </w:r>
      <w:bookmarkEnd w:id="73"/>
    </w:p>
    <w:p w:rsidR="00E51938" w:rsidRDefault="00E51938" w:rsidP="00E51938">
      <w:pPr>
        <w:pStyle w:val="4"/>
        <w:numPr>
          <w:ilvl w:val="3"/>
          <w:numId w:val="0"/>
        </w:numPr>
        <w:tabs>
          <w:tab w:val="num" w:pos="864"/>
        </w:tabs>
        <w:spacing w:before="120"/>
        <w:ind w:left="864" w:hanging="864"/>
        <w:jc w:val="left"/>
      </w:pPr>
      <w:bookmarkStart w:id="75" w:name="_Ref145391742"/>
      <w:bookmarkStart w:id="76" w:name="_Toc152053194"/>
      <w:bookmarkStart w:id="77" w:name="_Toc241286154"/>
      <w:bookmarkEnd w:id="74"/>
      <w:r>
        <w:rPr>
          <w:rFonts w:hint="eastAsia"/>
          <w:lang w:eastAsia="zh-CN"/>
        </w:rPr>
        <w:t xml:space="preserve">3.1.5.1 </w:t>
      </w:r>
      <w:r>
        <w:t>Express transportation related to specific assets (</w:t>
      </w:r>
      <w:r>
        <w:rPr>
          <w:color w:val="FF0000"/>
        </w:rPr>
        <w:t>Security level 1</w:t>
      </w:r>
      <w:r>
        <w:t>):</w:t>
      </w:r>
      <w:bookmarkEnd w:id="75"/>
      <w:bookmarkEnd w:id="76"/>
      <w:bookmarkEnd w:id="77"/>
      <w:r>
        <w:rPr>
          <w:rFonts w:hint="eastAsia"/>
          <w:lang w:eastAsia="zh-CN"/>
        </w:rPr>
        <w:t>特定资产相关的明确运输</w:t>
      </w:r>
    </w:p>
    <w:p w:rsidR="00E51938" w:rsidRDefault="00E51938" w:rsidP="00E51938">
      <w:pPr>
        <w:pStyle w:val="4"/>
        <w:numPr>
          <w:ilvl w:val="3"/>
          <w:numId w:val="0"/>
        </w:numPr>
        <w:tabs>
          <w:tab w:val="num" w:pos="864"/>
        </w:tabs>
        <w:spacing w:before="240" w:after="60"/>
        <w:jc w:val="both"/>
      </w:pPr>
      <w:r>
        <w:rPr>
          <w:rFonts w:hint="eastAsia"/>
          <w:lang w:eastAsia="zh-CN"/>
        </w:rPr>
        <w:t xml:space="preserve">3.1.5.2 </w:t>
      </w:r>
      <w:r>
        <w:t>Shipment of voided product</w:t>
      </w:r>
      <w:r>
        <w:rPr>
          <w:rFonts w:hint="eastAsia"/>
          <w:lang w:eastAsia="zh-CN"/>
        </w:rPr>
        <w:t>失效产品的装运</w:t>
      </w:r>
    </w:p>
    <w:p w:rsidR="00E51938" w:rsidRDefault="00E51938" w:rsidP="00E51938">
      <w:pPr>
        <w:spacing w:after="60"/>
        <w:jc w:val="both"/>
        <w:rPr>
          <w:lang w:eastAsia="zh-CN"/>
        </w:rPr>
      </w:pPr>
      <w:r>
        <w:t xml:space="preserve">When high sensitivity cards (for banking or e-government) have to be transported outside high security environment for quality tests or marketing purposes, all their security attributes must be properly </w:t>
      </w:r>
      <w:r>
        <w:rPr>
          <w:b/>
          <w:bCs/>
        </w:rPr>
        <w:t xml:space="preserve">voided </w:t>
      </w:r>
      <w:r>
        <w:t xml:space="preserve">before shipment. In this case the security level to apply is </w:t>
      </w:r>
      <w:r>
        <w:rPr>
          <w:b/>
          <w:bCs/>
        </w:rPr>
        <w:t>level 3</w:t>
      </w:r>
    </w:p>
    <w:p w:rsidR="00E51938" w:rsidRPr="0032778E" w:rsidRDefault="00E51938" w:rsidP="00E51938">
      <w:pPr>
        <w:rPr>
          <w:rFonts w:cs="Arial"/>
          <w:color w:val="000000"/>
          <w:lang w:eastAsia="zh-CN"/>
        </w:rPr>
      </w:pPr>
      <w:r w:rsidRPr="00F1144B">
        <w:rPr>
          <w:rFonts w:cs="Arial"/>
          <w:color w:val="000000"/>
          <w:lang w:eastAsia="zh-CN"/>
        </w:rPr>
        <w:t>当高</w:t>
      </w:r>
      <w:r>
        <w:rPr>
          <w:rFonts w:cs="Arial" w:hint="eastAsia"/>
          <w:color w:val="000000"/>
          <w:lang w:eastAsia="zh-CN"/>
        </w:rPr>
        <w:t>敏感</w:t>
      </w:r>
      <w:r w:rsidRPr="00F1144B">
        <w:rPr>
          <w:rFonts w:cs="Arial"/>
          <w:color w:val="000000"/>
          <w:lang w:eastAsia="zh-CN"/>
        </w:rPr>
        <w:t>卡（用于银行或电子政府）必须运出高安全性的环境</w:t>
      </w:r>
      <w:r>
        <w:rPr>
          <w:rFonts w:cs="Arial" w:hint="eastAsia"/>
          <w:color w:val="000000"/>
          <w:lang w:eastAsia="zh-CN"/>
        </w:rPr>
        <w:t>作</w:t>
      </w:r>
      <w:r w:rsidRPr="00F1144B">
        <w:rPr>
          <w:rFonts w:cs="Arial"/>
          <w:color w:val="000000"/>
          <w:lang w:eastAsia="zh-CN"/>
        </w:rPr>
        <w:t>质量测试或促销的目的时，他们所有的安全属性必须在装运前适当地失效。。在这种情况下要应用的安全级别是级别</w:t>
      </w:r>
      <w:r w:rsidRPr="00F1144B">
        <w:rPr>
          <w:rFonts w:cs="Arial"/>
          <w:color w:val="000000"/>
          <w:lang w:eastAsia="zh-CN"/>
        </w:rPr>
        <w:t xml:space="preserve"> 3 </w:t>
      </w:r>
      <w:r>
        <w:rPr>
          <w:rFonts w:cs="Arial" w:hint="eastAsia"/>
          <w:color w:val="000000"/>
          <w:lang w:eastAsia="zh-CN"/>
        </w:rPr>
        <w:t>。</w:t>
      </w:r>
    </w:p>
    <w:p w:rsidR="00E51938" w:rsidRDefault="00E51938" w:rsidP="00E51938">
      <w:pPr>
        <w:pStyle w:val="4"/>
        <w:numPr>
          <w:ilvl w:val="3"/>
          <w:numId w:val="0"/>
        </w:numPr>
        <w:tabs>
          <w:tab w:val="num" w:pos="864"/>
        </w:tabs>
        <w:spacing w:before="240" w:after="60"/>
        <w:jc w:val="both"/>
      </w:pPr>
      <w:r>
        <w:rPr>
          <w:rFonts w:hint="eastAsia"/>
          <w:lang w:eastAsia="zh-CN"/>
        </w:rPr>
        <w:t xml:space="preserve">3.1.5.3 </w:t>
      </w:r>
      <w:r>
        <w:t xml:space="preserve">Shipment of NON Voided product </w:t>
      </w:r>
      <w:r>
        <w:rPr>
          <w:rFonts w:hint="eastAsia"/>
          <w:lang w:eastAsia="zh-CN"/>
        </w:rPr>
        <w:t>非失效产品的装运</w:t>
      </w:r>
    </w:p>
    <w:p w:rsidR="00E51938" w:rsidRDefault="00E51938" w:rsidP="00E51938">
      <w:pPr>
        <w:spacing w:after="60"/>
        <w:jc w:val="both"/>
        <w:rPr>
          <w:lang w:eastAsia="zh-CN"/>
        </w:rPr>
      </w:pPr>
      <w:r>
        <w:t xml:space="preserve">In case of impossibility to void all security attributes, the express transportation can be used exceptionally for </w:t>
      </w:r>
      <w:r>
        <w:rPr>
          <w:rFonts w:cs="Arial"/>
        </w:rPr>
        <w:t>high sensitivity cards</w:t>
      </w:r>
      <w:r>
        <w:t xml:space="preserve"> depending on certification authorities, products and countries.</w:t>
      </w:r>
    </w:p>
    <w:p w:rsidR="00E51938" w:rsidRPr="0032778E" w:rsidRDefault="00E51938" w:rsidP="00E51938">
      <w:pPr>
        <w:rPr>
          <w:rFonts w:cs="Arial"/>
          <w:color w:val="000000"/>
          <w:lang w:eastAsia="zh-CN"/>
        </w:rPr>
      </w:pPr>
      <w:r w:rsidRPr="00F1144B">
        <w:rPr>
          <w:rFonts w:cs="Arial"/>
          <w:color w:val="000000"/>
          <w:lang w:eastAsia="zh-CN"/>
        </w:rPr>
        <w:t>在</w:t>
      </w:r>
      <w:r>
        <w:rPr>
          <w:rFonts w:cs="Arial" w:hint="eastAsia"/>
          <w:color w:val="000000"/>
          <w:lang w:eastAsia="zh-CN"/>
        </w:rPr>
        <w:t>不必要作废所有</w:t>
      </w:r>
      <w:r w:rsidRPr="00F1144B">
        <w:rPr>
          <w:rFonts w:cs="Arial"/>
          <w:color w:val="000000"/>
          <w:lang w:eastAsia="zh-CN"/>
        </w:rPr>
        <w:t>安全属性</w:t>
      </w:r>
      <w:r>
        <w:rPr>
          <w:rFonts w:cs="Arial" w:hint="eastAsia"/>
          <w:color w:val="000000"/>
          <w:lang w:eastAsia="zh-CN"/>
        </w:rPr>
        <w:t>的情况下</w:t>
      </w:r>
      <w:r w:rsidRPr="00F1144B">
        <w:rPr>
          <w:rFonts w:cs="Arial"/>
          <w:color w:val="000000"/>
          <w:lang w:eastAsia="zh-CN"/>
        </w:rPr>
        <w:t>，快递运输可根据证书颁发机构、产品和国家用于</w:t>
      </w:r>
      <w:r>
        <w:rPr>
          <w:rFonts w:cs="Arial" w:hint="eastAsia"/>
          <w:color w:val="000000"/>
          <w:lang w:eastAsia="zh-CN"/>
        </w:rPr>
        <w:t>高敏感</w:t>
      </w:r>
      <w:r w:rsidRPr="00F1144B">
        <w:rPr>
          <w:rFonts w:cs="Arial"/>
          <w:color w:val="000000"/>
          <w:lang w:eastAsia="zh-CN"/>
        </w:rPr>
        <w:t>卡。</w:t>
      </w:r>
    </w:p>
    <w:p w:rsidR="00E51938" w:rsidRDefault="00E51938" w:rsidP="00E51938">
      <w:pPr>
        <w:spacing w:after="60"/>
        <w:jc w:val="both"/>
        <w:rPr>
          <w:rFonts w:cs="Arial"/>
          <w:b/>
          <w:bCs/>
          <w:lang w:eastAsia="zh-CN"/>
        </w:rPr>
      </w:pPr>
      <w:r>
        <w:t xml:space="preserve">The following process applies for all sensitive products </w:t>
      </w:r>
      <w:r>
        <w:rPr>
          <w:rFonts w:cs="Arial"/>
        </w:rPr>
        <w:t>except for</w:t>
      </w:r>
      <w:r>
        <w:rPr>
          <w:rFonts w:cs="Arial"/>
          <w:b/>
          <w:bCs/>
        </w:rPr>
        <w:t xml:space="preserve"> Visa / MasterCard /</w:t>
      </w:r>
      <w:r w:rsidR="003C757E">
        <w:rPr>
          <w:rFonts w:cs="Arial" w:hint="eastAsia"/>
          <w:b/>
          <w:bCs/>
          <w:lang w:eastAsia="zh-CN"/>
        </w:rPr>
        <w:t>CUP</w:t>
      </w:r>
      <w:r>
        <w:rPr>
          <w:rFonts w:cs="Arial"/>
          <w:b/>
          <w:bCs/>
        </w:rPr>
        <w:t xml:space="preserve">cards </w:t>
      </w:r>
      <w:r>
        <w:rPr>
          <w:rFonts w:cs="Arial"/>
        </w:rPr>
        <w:t xml:space="preserve">whose transportation rules are detailed in the paragraph </w:t>
      </w:r>
      <w:r>
        <w:rPr>
          <w:rFonts w:cs="Arial"/>
          <w:b/>
          <w:bCs/>
        </w:rPr>
        <w:t xml:space="preserve">3.4.1.3. </w:t>
      </w:r>
    </w:p>
    <w:p w:rsidR="00E51938" w:rsidRPr="0032778E" w:rsidRDefault="00E51938" w:rsidP="00E51938">
      <w:pPr>
        <w:rPr>
          <w:rFonts w:cs="Arial"/>
          <w:color w:val="000000"/>
          <w:lang w:eastAsia="zh-CN"/>
        </w:rPr>
      </w:pPr>
      <w:r>
        <w:rPr>
          <w:rFonts w:cs="Arial"/>
          <w:color w:val="000000"/>
          <w:lang w:eastAsia="zh-CN"/>
        </w:rPr>
        <w:t>下面的过程适用于所有敏感产品</w:t>
      </w:r>
      <w:r>
        <w:rPr>
          <w:rFonts w:cs="Arial" w:hint="eastAsia"/>
          <w:color w:val="000000"/>
          <w:lang w:eastAsia="zh-CN"/>
        </w:rPr>
        <w:t>，</w:t>
      </w:r>
      <w:r>
        <w:rPr>
          <w:rFonts w:cs="Arial"/>
          <w:color w:val="000000"/>
          <w:lang w:eastAsia="zh-CN"/>
        </w:rPr>
        <w:t>除</w:t>
      </w:r>
      <w:r>
        <w:rPr>
          <w:rFonts w:cs="Arial" w:hint="eastAsia"/>
          <w:color w:val="000000"/>
          <w:lang w:eastAsia="zh-CN"/>
        </w:rPr>
        <w:t>维萨</w:t>
      </w:r>
      <w:r w:rsidRPr="00F1144B">
        <w:rPr>
          <w:rFonts w:cs="Arial"/>
          <w:color w:val="000000"/>
          <w:lang w:eastAsia="zh-CN"/>
        </w:rPr>
        <w:t xml:space="preserve"> / </w:t>
      </w:r>
      <w:r w:rsidRPr="00F1144B">
        <w:rPr>
          <w:rFonts w:cs="Arial"/>
          <w:color w:val="000000"/>
          <w:lang w:eastAsia="zh-CN"/>
        </w:rPr>
        <w:t>万事达卡</w:t>
      </w:r>
      <w:r w:rsidRPr="00F1144B">
        <w:rPr>
          <w:rFonts w:cs="Arial"/>
          <w:color w:val="000000"/>
          <w:lang w:eastAsia="zh-CN"/>
        </w:rPr>
        <w:t xml:space="preserve"> /</w:t>
      </w:r>
      <w:r w:rsidR="003C757E">
        <w:rPr>
          <w:rFonts w:cs="Arial"/>
          <w:color w:val="000000"/>
          <w:lang w:eastAsia="zh-CN"/>
        </w:rPr>
        <w:t>银联</w:t>
      </w:r>
      <w:r w:rsidRPr="00F1144B">
        <w:rPr>
          <w:rFonts w:cs="Arial"/>
          <w:color w:val="000000"/>
          <w:lang w:eastAsia="zh-CN"/>
        </w:rPr>
        <w:t>卡</w:t>
      </w:r>
      <w:r>
        <w:rPr>
          <w:rFonts w:cs="Arial" w:hint="eastAsia"/>
          <w:color w:val="000000"/>
          <w:lang w:eastAsia="zh-CN"/>
        </w:rPr>
        <w:t>，它们的运输规则在章节</w:t>
      </w:r>
      <w:r>
        <w:rPr>
          <w:rFonts w:cs="Arial" w:hint="eastAsia"/>
          <w:color w:val="000000"/>
          <w:lang w:eastAsia="zh-CN"/>
        </w:rPr>
        <w:t>3.4.1.3</w:t>
      </w:r>
      <w:r>
        <w:rPr>
          <w:rFonts w:cs="Arial" w:hint="eastAsia"/>
          <w:color w:val="000000"/>
          <w:lang w:eastAsia="zh-CN"/>
        </w:rPr>
        <w:t>中详细指出</w:t>
      </w:r>
      <w:r w:rsidRPr="00F1144B">
        <w:rPr>
          <w:rFonts w:cs="Arial"/>
          <w:color w:val="000000"/>
          <w:lang w:eastAsia="zh-CN"/>
        </w:rPr>
        <w:t>。</w:t>
      </w:r>
    </w:p>
    <w:p w:rsidR="00E51938" w:rsidRDefault="00E51938" w:rsidP="00E51938">
      <w:pPr>
        <w:spacing w:after="60"/>
        <w:jc w:val="both"/>
        <w:rPr>
          <w:lang w:eastAsia="zh-CN"/>
        </w:rPr>
      </w:pPr>
      <w:r>
        <w:t xml:space="preserve">Security Manager Validation and compliance with the minimum-security requirements listed below are mandatory: </w:t>
      </w:r>
    </w:p>
    <w:p w:rsidR="00E51938" w:rsidRPr="0032778E" w:rsidRDefault="00E51938" w:rsidP="00E51938">
      <w:pPr>
        <w:rPr>
          <w:rFonts w:cs="Arial"/>
          <w:color w:val="000000"/>
          <w:lang w:eastAsia="zh-CN"/>
        </w:rPr>
      </w:pPr>
      <w:r>
        <w:rPr>
          <w:rFonts w:cs="Arial" w:hint="eastAsia"/>
          <w:color w:val="000000"/>
          <w:lang w:eastAsia="zh-CN"/>
        </w:rPr>
        <w:t>安全经理</w:t>
      </w:r>
      <w:r w:rsidRPr="00F1144B">
        <w:rPr>
          <w:rFonts w:cs="Arial"/>
          <w:color w:val="000000"/>
          <w:lang w:eastAsia="zh-CN"/>
        </w:rPr>
        <w:t>验证和遵守下面列出的最低安全要求是强制性的：</w:t>
      </w:r>
    </w:p>
    <w:p w:rsidR="00E51938" w:rsidRDefault="00E51938" w:rsidP="00E51938">
      <w:pPr>
        <w:numPr>
          <w:ilvl w:val="0"/>
          <w:numId w:val="28"/>
        </w:numPr>
        <w:spacing w:before="60"/>
        <w:ind w:right="-1"/>
        <w:jc w:val="both"/>
        <w:rPr>
          <w:bCs/>
          <w:iCs/>
        </w:rPr>
      </w:pPr>
      <w:r>
        <w:rPr>
          <w:bCs/>
          <w:iCs/>
        </w:rPr>
        <w:t>Cards have to be counted and inserted under dual control in numbered envelope or secured sealed packing.</w:t>
      </w:r>
    </w:p>
    <w:p w:rsidR="00E51938" w:rsidRDefault="00E51938" w:rsidP="00E51938">
      <w:pPr>
        <w:spacing w:before="60"/>
        <w:ind w:left="1068" w:right="-1"/>
        <w:jc w:val="both"/>
        <w:rPr>
          <w:bCs/>
          <w:iCs/>
          <w:lang w:eastAsia="zh-CN"/>
        </w:rPr>
      </w:pPr>
      <w:r>
        <w:rPr>
          <w:rFonts w:cs="Arial"/>
          <w:color w:val="000000"/>
          <w:lang w:eastAsia="zh-CN"/>
        </w:rPr>
        <w:t>卡</w:t>
      </w:r>
      <w:r w:rsidRPr="00F1144B">
        <w:rPr>
          <w:rFonts w:cs="Arial"/>
          <w:color w:val="000000"/>
          <w:lang w:eastAsia="zh-CN"/>
        </w:rPr>
        <w:t>要</w:t>
      </w:r>
      <w:r>
        <w:rPr>
          <w:rFonts w:cs="Arial" w:hint="eastAsia"/>
          <w:color w:val="000000"/>
          <w:lang w:eastAsia="zh-CN"/>
        </w:rPr>
        <w:t>双控</w:t>
      </w:r>
      <w:r w:rsidRPr="00F1144B">
        <w:rPr>
          <w:rFonts w:cs="Arial"/>
          <w:color w:val="000000"/>
          <w:lang w:eastAsia="zh-CN"/>
        </w:rPr>
        <w:t>计数和插入编号信封中</w:t>
      </w:r>
      <w:r>
        <w:rPr>
          <w:rFonts w:cs="Arial"/>
          <w:color w:val="000000"/>
          <w:lang w:eastAsia="zh-CN"/>
        </w:rPr>
        <w:t>或</w:t>
      </w:r>
      <w:r>
        <w:rPr>
          <w:rFonts w:cs="Arial" w:hint="eastAsia"/>
          <w:color w:val="000000"/>
          <w:lang w:eastAsia="zh-CN"/>
        </w:rPr>
        <w:t>安全密封</w:t>
      </w:r>
      <w:r>
        <w:rPr>
          <w:rFonts w:cs="Arial"/>
          <w:color w:val="000000"/>
          <w:lang w:eastAsia="zh-CN"/>
        </w:rPr>
        <w:t>的</w:t>
      </w:r>
      <w:r>
        <w:rPr>
          <w:rFonts w:cs="Arial" w:hint="eastAsia"/>
          <w:color w:val="000000"/>
          <w:lang w:eastAsia="zh-CN"/>
        </w:rPr>
        <w:t>包裹中</w:t>
      </w:r>
      <w:r w:rsidRPr="00F1144B">
        <w:rPr>
          <w:rFonts w:cs="Arial"/>
          <w:color w:val="000000"/>
          <w:lang w:eastAsia="zh-CN"/>
        </w:rPr>
        <w:t>。</w:t>
      </w:r>
    </w:p>
    <w:p w:rsidR="00E51938" w:rsidRDefault="00E51938" w:rsidP="00E51938">
      <w:pPr>
        <w:numPr>
          <w:ilvl w:val="0"/>
          <w:numId w:val="28"/>
        </w:numPr>
        <w:spacing w:before="60"/>
        <w:ind w:right="-1"/>
        <w:jc w:val="both"/>
        <w:rPr>
          <w:bCs/>
          <w:iCs/>
        </w:rPr>
      </w:pPr>
      <w:r>
        <w:rPr>
          <w:bCs/>
          <w:iCs/>
        </w:rPr>
        <w:t>Checking of the agreed address and recipient name</w:t>
      </w:r>
    </w:p>
    <w:p w:rsidR="00E51938" w:rsidRDefault="00E51938" w:rsidP="00E51938">
      <w:pPr>
        <w:spacing w:before="60"/>
        <w:ind w:left="1068" w:right="-1"/>
        <w:jc w:val="both"/>
        <w:rPr>
          <w:bCs/>
          <w:iCs/>
          <w:lang w:eastAsia="zh-CN"/>
        </w:rPr>
      </w:pPr>
      <w:r w:rsidRPr="00F1144B">
        <w:rPr>
          <w:rFonts w:cs="Arial"/>
          <w:color w:val="000000"/>
          <w:lang w:eastAsia="zh-CN"/>
        </w:rPr>
        <w:t>检查商定的地址和收件人</w:t>
      </w:r>
      <w:r>
        <w:rPr>
          <w:rFonts w:cs="Arial" w:hint="eastAsia"/>
          <w:color w:val="000000"/>
          <w:lang w:eastAsia="zh-CN"/>
        </w:rPr>
        <w:t>姓名</w:t>
      </w:r>
    </w:p>
    <w:p w:rsidR="00E51938" w:rsidRDefault="00E51938" w:rsidP="00E51938">
      <w:pPr>
        <w:numPr>
          <w:ilvl w:val="0"/>
          <w:numId w:val="28"/>
        </w:numPr>
        <w:spacing w:before="60"/>
        <w:ind w:right="-1"/>
        <w:jc w:val="both"/>
        <w:rPr>
          <w:bCs/>
          <w:iCs/>
        </w:rPr>
      </w:pPr>
      <w:r>
        <w:rPr>
          <w:bCs/>
          <w:iCs/>
        </w:rPr>
        <w:t xml:space="preserve">A document with detail of the shipment must accompany the delivery and have to be sent by mail with acknowledgement of receipt to the recipient before the shipment </w:t>
      </w:r>
    </w:p>
    <w:p w:rsidR="00E51938" w:rsidRDefault="00E51938" w:rsidP="00E51938">
      <w:pPr>
        <w:spacing w:before="60"/>
        <w:ind w:left="1068" w:right="-1"/>
        <w:jc w:val="both"/>
        <w:rPr>
          <w:bCs/>
          <w:iCs/>
          <w:lang w:eastAsia="zh-CN"/>
        </w:rPr>
      </w:pPr>
      <w:r>
        <w:rPr>
          <w:rFonts w:cs="Arial" w:hint="eastAsia"/>
          <w:color w:val="000000"/>
          <w:lang w:eastAsia="zh-CN"/>
        </w:rPr>
        <w:lastRenderedPageBreak/>
        <w:t>装运中必须附带一份有详细信息的文档</w:t>
      </w:r>
      <w:r w:rsidRPr="00F1144B">
        <w:rPr>
          <w:rFonts w:cs="Arial"/>
          <w:color w:val="000000"/>
          <w:lang w:eastAsia="zh-CN"/>
        </w:rPr>
        <w:t>，并且在装运前</w:t>
      </w:r>
      <w:r>
        <w:rPr>
          <w:rFonts w:cs="Arial"/>
          <w:color w:val="000000"/>
          <w:lang w:eastAsia="zh-CN"/>
        </w:rPr>
        <w:t>必须通过确认收到的邮件发送</w:t>
      </w:r>
      <w:r>
        <w:rPr>
          <w:rFonts w:cs="Arial" w:hint="eastAsia"/>
          <w:color w:val="000000"/>
          <w:lang w:eastAsia="zh-CN"/>
        </w:rPr>
        <w:t>给</w:t>
      </w:r>
      <w:r w:rsidRPr="00F1144B">
        <w:rPr>
          <w:rFonts w:cs="Arial"/>
          <w:color w:val="000000"/>
          <w:lang w:eastAsia="zh-CN"/>
        </w:rPr>
        <w:t>收件人</w:t>
      </w:r>
    </w:p>
    <w:p w:rsidR="00E51938" w:rsidRPr="0032778E" w:rsidRDefault="00E51938" w:rsidP="00E51938">
      <w:pPr>
        <w:numPr>
          <w:ilvl w:val="0"/>
          <w:numId w:val="28"/>
        </w:numPr>
        <w:spacing w:before="60"/>
        <w:ind w:right="-1"/>
        <w:jc w:val="both"/>
        <w:rPr>
          <w:bCs/>
          <w:iCs/>
        </w:rPr>
      </w:pPr>
      <w:r>
        <w:t>Whenever possible the signature panel at least should be voided with permanent ink.</w:t>
      </w:r>
    </w:p>
    <w:p w:rsidR="00E51938" w:rsidRDefault="00E51938" w:rsidP="00E51938">
      <w:pPr>
        <w:spacing w:before="60"/>
        <w:ind w:left="1068" w:right="-1"/>
        <w:jc w:val="both"/>
        <w:rPr>
          <w:bCs/>
          <w:iCs/>
          <w:lang w:eastAsia="zh-CN"/>
        </w:rPr>
      </w:pPr>
      <w:r>
        <w:rPr>
          <w:rFonts w:cs="Arial" w:hint="eastAsia"/>
          <w:color w:val="000000"/>
          <w:lang w:eastAsia="zh-CN"/>
        </w:rPr>
        <w:t>无论何时签名项必须使用永不退色的墨水</w:t>
      </w:r>
      <w:r w:rsidRPr="00F1144B">
        <w:rPr>
          <w:rFonts w:cs="Arial"/>
          <w:color w:val="000000"/>
          <w:lang w:eastAsia="zh-CN"/>
        </w:rPr>
        <w:t>。</w:t>
      </w:r>
    </w:p>
    <w:p w:rsidR="00E51938" w:rsidRDefault="00E51938" w:rsidP="00E51938">
      <w:pPr>
        <w:spacing w:before="60" w:after="60"/>
        <w:ind w:right="-1"/>
        <w:rPr>
          <w:bCs/>
          <w:iCs/>
          <w:lang w:eastAsia="zh-CN"/>
        </w:rPr>
      </w:pPr>
      <w:r>
        <w:rPr>
          <w:bCs/>
          <w:iCs/>
        </w:rPr>
        <w:t>Shipment document must include:</w:t>
      </w:r>
    </w:p>
    <w:p w:rsidR="00E51938" w:rsidRPr="0032778E" w:rsidRDefault="00E51938" w:rsidP="00E51938">
      <w:pPr>
        <w:rPr>
          <w:rFonts w:cs="Arial"/>
          <w:color w:val="000000"/>
          <w:lang w:eastAsia="zh-CN"/>
        </w:rPr>
      </w:pPr>
      <w:r>
        <w:rPr>
          <w:rFonts w:cs="Arial" w:hint="eastAsia"/>
          <w:color w:val="000000"/>
          <w:lang w:eastAsia="zh-CN"/>
        </w:rPr>
        <w:t>装运文件必须包括</w:t>
      </w:r>
      <w:r w:rsidRPr="00F1144B">
        <w:rPr>
          <w:rFonts w:cs="Arial"/>
          <w:color w:val="000000"/>
        </w:rPr>
        <w:t>：</w:t>
      </w:r>
    </w:p>
    <w:p w:rsidR="00E51938" w:rsidRDefault="00E51938" w:rsidP="00E51938">
      <w:pPr>
        <w:numPr>
          <w:ilvl w:val="0"/>
          <w:numId w:val="29"/>
        </w:numPr>
        <w:spacing w:before="60"/>
        <w:ind w:right="-1"/>
        <w:jc w:val="both"/>
        <w:rPr>
          <w:bCs/>
          <w:iCs/>
        </w:rPr>
      </w:pPr>
      <w:r>
        <w:rPr>
          <w:bCs/>
          <w:iCs/>
        </w:rPr>
        <w:t>Number of cards</w:t>
      </w:r>
    </w:p>
    <w:p w:rsidR="00E51938" w:rsidRDefault="00E51938" w:rsidP="00E51938">
      <w:pPr>
        <w:spacing w:before="60"/>
        <w:ind w:left="1080" w:right="-1"/>
        <w:jc w:val="both"/>
        <w:rPr>
          <w:bCs/>
          <w:iCs/>
          <w:lang w:eastAsia="zh-CN"/>
        </w:rPr>
      </w:pPr>
      <w:r>
        <w:rPr>
          <w:rFonts w:cs="Arial" w:hint="eastAsia"/>
          <w:color w:val="000000"/>
          <w:lang w:eastAsia="zh-CN"/>
        </w:rPr>
        <w:t>卡的数量</w:t>
      </w:r>
    </w:p>
    <w:p w:rsidR="00E51938" w:rsidRDefault="00E51938" w:rsidP="00E51938">
      <w:pPr>
        <w:numPr>
          <w:ilvl w:val="0"/>
          <w:numId w:val="29"/>
        </w:numPr>
        <w:spacing w:before="60"/>
        <w:ind w:right="-1"/>
        <w:jc w:val="both"/>
        <w:rPr>
          <w:bCs/>
          <w:iCs/>
        </w:rPr>
      </w:pPr>
      <w:r>
        <w:rPr>
          <w:bCs/>
          <w:iCs/>
        </w:rPr>
        <w:t xml:space="preserve">Identification number if pre-personalized cards. </w:t>
      </w:r>
    </w:p>
    <w:p w:rsidR="00E51938" w:rsidRDefault="00E51938" w:rsidP="00E51938">
      <w:pPr>
        <w:spacing w:before="60"/>
        <w:ind w:left="1080" w:right="-1"/>
        <w:jc w:val="both"/>
        <w:rPr>
          <w:bCs/>
          <w:iCs/>
          <w:lang w:eastAsia="zh-CN"/>
        </w:rPr>
      </w:pPr>
      <w:r w:rsidRPr="00F1144B">
        <w:rPr>
          <w:rFonts w:cs="Arial"/>
          <w:color w:val="000000"/>
          <w:lang w:eastAsia="zh-CN"/>
        </w:rPr>
        <w:t>如果</w:t>
      </w:r>
      <w:r>
        <w:rPr>
          <w:rFonts w:cs="Arial" w:hint="eastAsia"/>
          <w:color w:val="000000"/>
          <w:lang w:eastAsia="zh-CN"/>
        </w:rPr>
        <w:t>是</w:t>
      </w:r>
      <w:r w:rsidRPr="00F1144B">
        <w:rPr>
          <w:rFonts w:cs="Arial"/>
          <w:color w:val="000000"/>
          <w:lang w:eastAsia="zh-CN"/>
        </w:rPr>
        <w:t>预个性化卡片</w:t>
      </w:r>
      <w:r>
        <w:rPr>
          <w:rFonts w:cs="Arial" w:hint="eastAsia"/>
          <w:color w:val="000000"/>
          <w:lang w:eastAsia="zh-CN"/>
        </w:rPr>
        <w:t>，卡的</w:t>
      </w:r>
      <w:r w:rsidRPr="00F1144B">
        <w:rPr>
          <w:rFonts w:cs="Arial"/>
          <w:color w:val="000000"/>
          <w:lang w:eastAsia="zh-CN"/>
        </w:rPr>
        <w:t>识别号。</w:t>
      </w:r>
    </w:p>
    <w:p w:rsidR="00E51938" w:rsidRDefault="00E51938" w:rsidP="00E51938">
      <w:pPr>
        <w:numPr>
          <w:ilvl w:val="0"/>
          <w:numId w:val="29"/>
        </w:numPr>
        <w:spacing w:before="60"/>
        <w:ind w:right="-1"/>
        <w:jc w:val="both"/>
        <w:rPr>
          <w:bCs/>
          <w:iCs/>
        </w:rPr>
      </w:pPr>
      <w:r>
        <w:rPr>
          <w:bCs/>
          <w:iCs/>
        </w:rPr>
        <w:t>Cards identification if personalized cards.</w:t>
      </w:r>
    </w:p>
    <w:p w:rsidR="00E51938" w:rsidRDefault="00E51938" w:rsidP="00E51938">
      <w:pPr>
        <w:spacing w:before="60"/>
        <w:ind w:left="1080" w:right="-1"/>
        <w:jc w:val="both"/>
        <w:rPr>
          <w:bCs/>
          <w:iCs/>
          <w:lang w:eastAsia="zh-CN"/>
        </w:rPr>
      </w:pPr>
      <w:r w:rsidRPr="00F1144B">
        <w:rPr>
          <w:rFonts w:cs="Arial"/>
          <w:color w:val="000000"/>
          <w:lang w:eastAsia="zh-CN"/>
        </w:rPr>
        <w:t>如果</w:t>
      </w:r>
      <w:r>
        <w:rPr>
          <w:rFonts w:cs="Arial" w:hint="eastAsia"/>
          <w:color w:val="000000"/>
          <w:lang w:eastAsia="zh-CN"/>
        </w:rPr>
        <w:t>是</w:t>
      </w:r>
      <w:r w:rsidRPr="00F1144B">
        <w:rPr>
          <w:rFonts w:cs="Arial"/>
          <w:color w:val="000000"/>
          <w:lang w:eastAsia="zh-CN"/>
        </w:rPr>
        <w:t>个性化卡片</w:t>
      </w:r>
      <w:r>
        <w:rPr>
          <w:rFonts w:cs="Arial" w:hint="eastAsia"/>
          <w:color w:val="000000"/>
          <w:lang w:eastAsia="zh-CN"/>
        </w:rPr>
        <w:t>，</w:t>
      </w:r>
      <w:r>
        <w:rPr>
          <w:rFonts w:cs="Arial"/>
          <w:color w:val="000000"/>
          <w:lang w:eastAsia="zh-CN"/>
        </w:rPr>
        <w:t>卡</w:t>
      </w:r>
      <w:r>
        <w:rPr>
          <w:rFonts w:cs="Arial" w:hint="eastAsia"/>
          <w:color w:val="000000"/>
          <w:lang w:eastAsia="zh-CN"/>
        </w:rPr>
        <w:t>的识别号</w:t>
      </w:r>
      <w:r w:rsidRPr="00F1144B">
        <w:rPr>
          <w:rFonts w:cs="Arial"/>
          <w:color w:val="000000"/>
          <w:lang w:eastAsia="zh-CN"/>
        </w:rPr>
        <w:t>。</w:t>
      </w:r>
    </w:p>
    <w:p w:rsidR="00E51938" w:rsidRDefault="00E51938" w:rsidP="00E51938">
      <w:pPr>
        <w:spacing w:before="60" w:after="60"/>
        <w:ind w:right="-1"/>
        <w:rPr>
          <w:bCs/>
          <w:iCs/>
          <w:lang w:eastAsia="zh-CN"/>
        </w:rPr>
      </w:pPr>
      <w:r>
        <w:rPr>
          <w:bCs/>
          <w:iCs/>
        </w:rPr>
        <w:t>The recipient must confirm the shipment receipt and the compliance of the data immediately upon the receipt.</w:t>
      </w:r>
    </w:p>
    <w:p w:rsidR="00E51938" w:rsidRPr="0032778E" w:rsidRDefault="00E51938" w:rsidP="00E51938">
      <w:pPr>
        <w:rPr>
          <w:rFonts w:cs="Arial"/>
          <w:color w:val="000000"/>
          <w:lang w:eastAsia="zh-CN"/>
        </w:rPr>
      </w:pPr>
      <w:r>
        <w:rPr>
          <w:rFonts w:cs="Arial"/>
          <w:color w:val="000000"/>
          <w:lang w:eastAsia="zh-CN"/>
        </w:rPr>
        <w:t>收件人必须</w:t>
      </w:r>
      <w:r>
        <w:rPr>
          <w:rFonts w:cs="Arial" w:hint="eastAsia"/>
          <w:color w:val="000000"/>
          <w:lang w:eastAsia="zh-CN"/>
        </w:rPr>
        <w:t>当即</w:t>
      </w:r>
      <w:r>
        <w:rPr>
          <w:rFonts w:cs="Arial"/>
          <w:color w:val="000000"/>
          <w:lang w:eastAsia="zh-CN"/>
        </w:rPr>
        <w:t>确认</w:t>
      </w:r>
      <w:r>
        <w:rPr>
          <w:rFonts w:cs="Arial" w:hint="eastAsia"/>
          <w:color w:val="000000"/>
          <w:lang w:eastAsia="zh-CN"/>
        </w:rPr>
        <w:t>收货单和收据上的数据信息</w:t>
      </w:r>
      <w:r w:rsidRPr="00F1144B">
        <w:rPr>
          <w:rFonts w:cs="Arial"/>
          <w:color w:val="000000"/>
          <w:lang w:eastAsia="zh-CN"/>
        </w:rPr>
        <w:t>。</w:t>
      </w:r>
    </w:p>
    <w:p w:rsidR="00E51938" w:rsidRDefault="00E51938" w:rsidP="00E51938">
      <w:pPr>
        <w:pStyle w:val="4"/>
        <w:numPr>
          <w:ilvl w:val="3"/>
          <w:numId w:val="0"/>
        </w:numPr>
        <w:tabs>
          <w:tab w:val="num" w:pos="864"/>
        </w:tabs>
        <w:spacing w:before="240" w:after="60"/>
        <w:jc w:val="both"/>
      </w:pPr>
      <w:r>
        <w:rPr>
          <w:rFonts w:hint="eastAsia"/>
          <w:lang w:eastAsia="zh-CN"/>
        </w:rPr>
        <w:t xml:space="preserve">3.1.5.4 </w:t>
      </w:r>
      <w:r>
        <w:t xml:space="preserve">Shipment of non-personalized Visa/ MasterCard </w:t>
      </w:r>
      <w:r w:rsidR="00945BCC">
        <w:rPr>
          <w:rFonts w:hint="eastAsia"/>
          <w:lang w:eastAsia="zh-CN"/>
        </w:rPr>
        <w:t xml:space="preserve">/CUP </w:t>
      </w:r>
      <w:r>
        <w:t>cards</w:t>
      </w:r>
      <w:r>
        <w:rPr>
          <w:rFonts w:hint="eastAsia"/>
          <w:lang w:eastAsia="zh-CN"/>
        </w:rPr>
        <w:t>非个人化维</w:t>
      </w:r>
      <w:proofErr w:type="gramStart"/>
      <w:r>
        <w:rPr>
          <w:rFonts w:hint="eastAsia"/>
          <w:lang w:eastAsia="zh-CN"/>
        </w:rPr>
        <w:t>萨</w:t>
      </w:r>
      <w:proofErr w:type="gramEnd"/>
      <w:r>
        <w:rPr>
          <w:rFonts w:hint="eastAsia"/>
          <w:lang w:eastAsia="zh-CN"/>
        </w:rPr>
        <w:t>/</w:t>
      </w:r>
      <w:r w:rsidR="00945BCC">
        <w:rPr>
          <w:rFonts w:hint="eastAsia"/>
          <w:lang w:eastAsia="zh-CN"/>
        </w:rPr>
        <w:t>万事达</w:t>
      </w:r>
      <w:r w:rsidR="00945BCC">
        <w:rPr>
          <w:rFonts w:hint="eastAsia"/>
          <w:lang w:eastAsia="zh-CN"/>
        </w:rPr>
        <w:t>/</w:t>
      </w:r>
      <w:proofErr w:type="gramStart"/>
      <w:r w:rsidR="00945BCC">
        <w:rPr>
          <w:rFonts w:hint="eastAsia"/>
          <w:lang w:eastAsia="zh-CN"/>
        </w:rPr>
        <w:t>银联卡</w:t>
      </w:r>
      <w:r>
        <w:rPr>
          <w:rFonts w:hint="eastAsia"/>
          <w:lang w:eastAsia="zh-CN"/>
        </w:rPr>
        <w:t>的</w:t>
      </w:r>
      <w:proofErr w:type="gramEnd"/>
      <w:r>
        <w:rPr>
          <w:rFonts w:hint="eastAsia"/>
          <w:lang w:eastAsia="zh-CN"/>
        </w:rPr>
        <w:t>装运</w:t>
      </w:r>
    </w:p>
    <w:p w:rsidR="00E51938" w:rsidRDefault="00E51938" w:rsidP="00E51938">
      <w:pPr>
        <w:spacing w:before="60" w:after="60"/>
        <w:rPr>
          <w:lang w:eastAsia="zh-CN"/>
        </w:rPr>
      </w:pPr>
      <w:r>
        <w:t xml:space="preserve">Express transportation can be used </w:t>
      </w:r>
      <w:r>
        <w:rPr>
          <w:b/>
          <w:bCs/>
        </w:rPr>
        <w:t>exceptionally</w:t>
      </w:r>
      <w:r>
        <w:t xml:space="preserve"> for banking cards, depending on certification authorities, products, countries and agreed delivery addresses. </w:t>
      </w:r>
    </w:p>
    <w:p w:rsidR="00E51938" w:rsidRPr="0032778E" w:rsidRDefault="00E51938" w:rsidP="00E51938">
      <w:pPr>
        <w:rPr>
          <w:rFonts w:cs="Arial"/>
          <w:color w:val="000000"/>
          <w:lang w:eastAsia="zh-CN"/>
        </w:rPr>
      </w:pPr>
      <w:r w:rsidRPr="00F1144B">
        <w:rPr>
          <w:rFonts w:cs="Arial"/>
          <w:color w:val="000000"/>
          <w:lang w:eastAsia="zh-CN"/>
        </w:rPr>
        <w:t>根据证书颁发机构、产品、国家和商定的交货地址</w:t>
      </w:r>
      <w:r>
        <w:rPr>
          <w:rFonts w:cs="Arial" w:hint="eastAsia"/>
          <w:color w:val="000000"/>
          <w:lang w:eastAsia="zh-CN"/>
        </w:rPr>
        <w:t>，可以为银行卡例外使用快递运输</w:t>
      </w:r>
      <w:r w:rsidRPr="00F1144B">
        <w:rPr>
          <w:rFonts w:cs="Arial"/>
          <w:color w:val="000000"/>
          <w:lang w:eastAsia="zh-CN"/>
        </w:rPr>
        <w:t>。</w:t>
      </w:r>
    </w:p>
    <w:p w:rsidR="00E51938" w:rsidRDefault="00E51938" w:rsidP="00E51938">
      <w:pPr>
        <w:spacing w:before="60" w:after="60"/>
        <w:rPr>
          <w:lang w:eastAsia="zh-CN"/>
        </w:rPr>
      </w:pPr>
      <w:r>
        <w:t xml:space="preserve">In case of shipping of </w:t>
      </w:r>
      <w:r>
        <w:rPr>
          <w:b/>
        </w:rPr>
        <w:t>non-personalized Visa/ MasterCard cards,</w:t>
      </w:r>
      <w:r>
        <w:t xml:space="preserve"> some additional requirements have to be fulfilled depending on the regions (Europe, CISMEA LatAm, NorAm, Asia and </w:t>
      </w:r>
      <w:smartTag w:uri="urn:schemas-microsoft-com:office:smarttags" w:element="place">
        <w:smartTag w:uri="urn:schemas-microsoft-com:office:smarttags" w:element="country-region">
          <w:r>
            <w:t>Canada</w:t>
          </w:r>
        </w:smartTag>
      </w:smartTag>
      <w:r>
        <w:t>).</w:t>
      </w:r>
    </w:p>
    <w:p w:rsidR="00E51938" w:rsidRPr="0032778E" w:rsidRDefault="00E51938" w:rsidP="00E51938">
      <w:pPr>
        <w:rPr>
          <w:rFonts w:cs="Arial"/>
          <w:color w:val="000000"/>
          <w:lang w:eastAsia="zh-CN"/>
        </w:rPr>
      </w:pPr>
      <w:r>
        <w:rPr>
          <w:rFonts w:cs="Arial" w:hint="eastAsia"/>
          <w:color w:val="000000"/>
          <w:lang w:eastAsia="zh-CN"/>
        </w:rPr>
        <w:t>对于</w:t>
      </w:r>
      <w:r w:rsidRPr="00F1144B">
        <w:rPr>
          <w:rFonts w:cs="Arial"/>
          <w:color w:val="000000"/>
          <w:lang w:eastAsia="zh-CN"/>
        </w:rPr>
        <w:t>非个性化的</w:t>
      </w:r>
      <w:r>
        <w:rPr>
          <w:rFonts w:cs="Arial" w:hint="eastAsia"/>
          <w:color w:val="000000"/>
          <w:lang w:eastAsia="zh-CN"/>
        </w:rPr>
        <w:t>维萨</w:t>
      </w:r>
      <w:r>
        <w:rPr>
          <w:rFonts w:cs="Arial" w:hint="eastAsia"/>
          <w:color w:val="000000"/>
          <w:lang w:eastAsia="zh-CN"/>
        </w:rPr>
        <w:t>/</w:t>
      </w:r>
      <w:r w:rsidRPr="00F1144B">
        <w:rPr>
          <w:rFonts w:cs="Arial"/>
          <w:color w:val="000000"/>
          <w:lang w:eastAsia="zh-CN"/>
        </w:rPr>
        <w:t>万事达卡，</w:t>
      </w:r>
      <w:r>
        <w:rPr>
          <w:rFonts w:cs="Arial" w:hint="eastAsia"/>
          <w:color w:val="000000"/>
          <w:lang w:eastAsia="zh-CN"/>
        </w:rPr>
        <w:t>在某这些地区</w:t>
      </w:r>
      <w:r w:rsidRPr="00F1144B">
        <w:rPr>
          <w:rFonts w:cs="Arial"/>
          <w:color w:val="000000"/>
          <w:lang w:eastAsia="zh-CN"/>
        </w:rPr>
        <w:t>（欧洲、</w:t>
      </w:r>
      <w:r w:rsidRPr="00F1144B">
        <w:rPr>
          <w:rFonts w:cs="Arial"/>
          <w:color w:val="000000"/>
          <w:lang w:eastAsia="zh-CN"/>
        </w:rPr>
        <w:t xml:space="preserve"> CISMEA </w:t>
      </w:r>
      <w:r>
        <w:rPr>
          <w:rFonts w:cs="Arial" w:hint="eastAsia"/>
          <w:color w:val="000000"/>
          <w:lang w:eastAsia="zh-CN"/>
        </w:rPr>
        <w:t>拉丁美洲</w:t>
      </w:r>
      <w:r w:rsidRPr="00F1144B">
        <w:rPr>
          <w:rFonts w:cs="Arial"/>
          <w:color w:val="000000"/>
          <w:lang w:eastAsia="zh-CN"/>
        </w:rPr>
        <w:t>、</w:t>
      </w:r>
      <w:r>
        <w:rPr>
          <w:rFonts w:cs="Arial" w:hint="eastAsia"/>
          <w:color w:val="000000"/>
          <w:lang w:eastAsia="zh-CN"/>
        </w:rPr>
        <w:t>北美洲</w:t>
      </w:r>
      <w:r w:rsidRPr="00F1144B">
        <w:rPr>
          <w:rFonts w:cs="Arial"/>
          <w:color w:val="000000"/>
          <w:lang w:eastAsia="zh-CN"/>
        </w:rPr>
        <w:t>、亚洲和加拿大）</w:t>
      </w:r>
      <w:r>
        <w:rPr>
          <w:rFonts w:cs="Arial"/>
          <w:color w:val="000000"/>
          <w:lang w:eastAsia="zh-CN"/>
        </w:rPr>
        <w:t>一些额外的要求必须应验</w:t>
      </w:r>
      <w:r w:rsidRPr="00F1144B">
        <w:rPr>
          <w:rFonts w:cs="Arial"/>
          <w:color w:val="000000"/>
          <w:lang w:eastAsia="zh-CN"/>
        </w:rPr>
        <w:t>。</w:t>
      </w:r>
    </w:p>
    <w:p w:rsidR="00E51938" w:rsidRDefault="00E51938" w:rsidP="00E51938">
      <w:pPr>
        <w:spacing w:before="60" w:after="60"/>
        <w:rPr>
          <w:lang w:eastAsia="zh-CN"/>
        </w:rPr>
      </w:pPr>
      <w:r>
        <w:t>That why, it is recommended to contact the regional Security manager to get the last release of Visa or MasterCard regulation.</w:t>
      </w:r>
    </w:p>
    <w:p w:rsidR="00E51938" w:rsidRPr="0032778E" w:rsidRDefault="00E51938" w:rsidP="00E51938">
      <w:pPr>
        <w:rPr>
          <w:rFonts w:cs="Arial"/>
          <w:color w:val="000000"/>
          <w:lang w:eastAsia="zh-CN"/>
        </w:rPr>
      </w:pPr>
      <w:r>
        <w:rPr>
          <w:rFonts w:cs="Arial"/>
          <w:color w:val="000000"/>
          <w:lang w:eastAsia="zh-CN"/>
        </w:rPr>
        <w:t>这就是为什么建议</w:t>
      </w:r>
      <w:r w:rsidRPr="00F1144B">
        <w:rPr>
          <w:rFonts w:cs="Arial"/>
          <w:color w:val="000000"/>
          <w:lang w:eastAsia="zh-CN"/>
        </w:rPr>
        <w:t>联系区域</w:t>
      </w:r>
      <w:r>
        <w:rPr>
          <w:rFonts w:cs="Arial" w:hint="eastAsia"/>
          <w:color w:val="000000"/>
          <w:lang w:eastAsia="zh-CN"/>
        </w:rPr>
        <w:t>安全</w:t>
      </w:r>
      <w:r w:rsidRPr="00F1144B">
        <w:rPr>
          <w:rFonts w:cs="Arial"/>
          <w:color w:val="000000"/>
          <w:lang w:eastAsia="zh-CN"/>
        </w:rPr>
        <w:t>经理，以获取</w:t>
      </w:r>
      <w:r w:rsidRPr="00F1144B">
        <w:rPr>
          <w:rFonts w:cs="Arial"/>
          <w:color w:val="000000"/>
          <w:lang w:eastAsia="zh-CN"/>
        </w:rPr>
        <w:t xml:space="preserve"> Visa </w:t>
      </w:r>
      <w:r w:rsidRPr="00F1144B">
        <w:rPr>
          <w:rFonts w:cs="Arial"/>
          <w:color w:val="000000"/>
          <w:lang w:eastAsia="zh-CN"/>
        </w:rPr>
        <w:t>或万事达信用卡章程的最</w:t>
      </w:r>
      <w:r>
        <w:rPr>
          <w:rFonts w:cs="Arial" w:hint="eastAsia"/>
          <w:color w:val="000000"/>
          <w:lang w:eastAsia="zh-CN"/>
        </w:rPr>
        <w:t>新</w:t>
      </w:r>
      <w:r w:rsidRPr="00F1144B">
        <w:rPr>
          <w:rFonts w:cs="Arial"/>
          <w:color w:val="000000"/>
          <w:lang w:eastAsia="zh-CN"/>
        </w:rPr>
        <w:t>版本。</w:t>
      </w:r>
    </w:p>
    <w:p w:rsidR="00E51938" w:rsidRDefault="00E51938" w:rsidP="00E51938">
      <w:pPr>
        <w:spacing w:before="60" w:after="60"/>
        <w:rPr>
          <w:lang w:eastAsia="zh-CN"/>
        </w:rPr>
      </w:pPr>
      <w:r>
        <w:t xml:space="preserve">Among these regionals specificities, some LatAm and European regulation can be hold up as an example: </w:t>
      </w:r>
    </w:p>
    <w:p w:rsidR="00E51938" w:rsidRPr="0032778E" w:rsidRDefault="00E51938" w:rsidP="00E51938">
      <w:pPr>
        <w:rPr>
          <w:rFonts w:cs="Arial"/>
          <w:color w:val="000000"/>
          <w:lang w:eastAsia="zh-CN"/>
        </w:rPr>
      </w:pPr>
      <w:r>
        <w:rPr>
          <w:rFonts w:cs="Arial"/>
          <w:color w:val="000000"/>
          <w:lang w:eastAsia="zh-CN"/>
        </w:rPr>
        <w:t>除这些地区</w:t>
      </w:r>
      <w:r w:rsidRPr="00F1144B">
        <w:rPr>
          <w:rFonts w:cs="Arial"/>
          <w:color w:val="000000"/>
          <w:lang w:eastAsia="zh-CN"/>
        </w:rPr>
        <w:t>的具体情况，一些拉美和欧洲的</w:t>
      </w:r>
      <w:r>
        <w:rPr>
          <w:rFonts w:cs="Arial" w:hint="eastAsia"/>
          <w:color w:val="000000"/>
          <w:lang w:eastAsia="zh-CN"/>
        </w:rPr>
        <w:t>流程</w:t>
      </w:r>
      <w:r w:rsidRPr="00F1144B">
        <w:rPr>
          <w:rFonts w:cs="Arial"/>
          <w:color w:val="000000"/>
          <w:lang w:eastAsia="zh-CN"/>
        </w:rPr>
        <w:t>可</w:t>
      </w:r>
      <w:r>
        <w:rPr>
          <w:rFonts w:cs="Arial"/>
          <w:color w:val="000000"/>
          <w:lang w:eastAsia="zh-CN"/>
        </w:rPr>
        <w:t>作为</w:t>
      </w:r>
      <w:r w:rsidRPr="00F1144B">
        <w:rPr>
          <w:rFonts w:cs="Arial"/>
          <w:color w:val="000000"/>
          <w:lang w:eastAsia="zh-CN"/>
        </w:rPr>
        <w:t>例子：</w:t>
      </w:r>
    </w:p>
    <w:p w:rsidR="00E51938" w:rsidRDefault="00E51938" w:rsidP="00E51938">
      <w:pPr>
        <w:numPr>
          <w:ilvl w:val="0"/>
          <w:numId w:val="44"/>
        </w:numPr>
        <w:spacing w:before="240"/>
        <w:rPr>
          <w:b/>
          <w:bCs/>
        </w:rPr>
      </w:pPr>
      <w:r>
        <w:rPr>
          <w:b/>
          <w:bCs/>
        </w:rPr>
        <w:t xml:space="preserve">Specific LatAm Visa Requirement: </w:t>
      </w:r>
    </w:p>
    <w:p w:rsidR="00E51938" w:rsidRDefault="00E51938" w:rsidP="00E51938">
      <w:pPr>
        <w:spacing w:before="240"/>
        <w:ind w:left="360" w:firstLineChars="200" w:firstLine="400"/>
        <w:rPr>
          <w:b/>
          <w:bCs/>
        </w:rPr>
      </w:pPr>
      <w:r w:rsidRPr="00F1144B">
        <w:rPr>
          <w:rFonts w:cs="Arial"/>
          <w:color w:val="000000"/>
          <w:lang w:eastAsia="zh-CN"/>
        </w:rPr>
        <w:t>具体拉美</w:t>
      </w:r>
      <w:r>
        <w:rPr>
          <w:rFonts w:cs="Arial" w:hint="eastAsia"/>
          <w:color w:val="000000"/>
          <w:lang w:eastAsia="zh-CN"/>
        </w:rPr>
        <w:t>VISA</w:t>
      </w:r>
      <w:r>
        <w:rPr>
          <w:rFonts w:cs="Arial" w:hint="eastAsia"/>
          <w:color w:val="000000"/>
          <w:lang w:eastAsia="zh-CN"/>
        </w:rPr>
        <w:t>的</w:t>
      </w:r>
      <w:r w:rsidRPr="00F1144B">
        <w:rPr>
          <w:rFonts w:cs="Arial"/>
          <w:color w:val="000000"/>
          <w:lang w:eastAsia="zh-CN"/>
        </w:rPr>
        <w:t>要求</w:t>
      </w:r>
      <w:r>
        <w:rPr>
          <w:rFonts w:cs="Arial" w:hint="eastAsia"/>
          <w:color w:val="000000"/>
          <w:lang w:eastAsia="zh-CN"/>
        </w:rPr>
        <w:t>：</w:t>
      </w:r>
    </w:p>
    <w:p w:rsidR="00E51938" w:rsidRPr="0032778E" w:rsidRDefault="00E51938" w:rsidP="00E51938">
      <w:pPr>
        <w:rPr>
          <w:lang w:eastAsia="zh-CN"/>
        </w:rPr>
      </w:pPr>
      <w:r>
        <w:rPr>
          <w:rFonts w:eastAsia="Arial"/>
        </w:rPr>
        <w:t xml:space="preserve">Regardless of the </w:t>
      </w:r>
      <w:r w:rsidR="00BA1EDA">
        <w:rPr>
          <w:rFonts w:eastAsia="Arial"/>
        </w:rPr>
        <w:t>Chengtian Weiye (Ningbo) Chip Technology Co., Ltd</w:t>
      </w:r>
      <w:r>
        <w:rPr>
          <w:rFonts w:eastAsia="Arial"/>
        </w:rPr>
        <w:t xml:space="preserve"> site location, should the issuer (customer) be based in LatAm, cards must be shipped using armored car on the road and valuable cargo on the air. </w:t>
      </w:r>
    </w:p>
    <w:p w:rsidR="00E51938" w:rsidRPr="0032778E" w:rsidRDefault="00E51938" w:rsidP="00E51938">
      <w:pPr>
        <w:rPr>
          <w:rFonts w:cs="Arial"/>
          <w:color w:val="000000"/>
          <w:lang w:eastAsia="zh-CN"/>
        </w:rPr>
      </w:pPr>
      <w:proofErr w:type="gramStart"/>
      <w:r w:rsidRPr="00F1144B">
        <w:rPr>
          <w:rFonts w:cs="Arial"/>
          <w:color w:val="000000"/>
          <w:lang w:eastAsia="zh-CN"/>
        </w:rPr>
        <w:t>不管</w:t>
      </w:r>
      <w:r w:rsidR="00BA1EDA">
        <w:rPr>
          <w:rFonts w:cs="Arial" w:hint="eastAsia"/>
          <w:color w:val="000000"/>
          <w:lang w:eastAsia="zh-CN"/>
        </w:rPr>
        <w:t>澄天伟业</w:t>
      </w:r>
      <w:proofErr w:type="gramEnd"/>
      <w:r w:rsidR="00BA1EDA">
        <w:rPr>
          <w:rFonts w:cs="Arial" w:hint="eastAsia"/>
          <w:color w:val="000000"/>
          <w:lang w:eastAsia="zh-CN"/>
        </w:rPr>
        <w:t>（宁波）芯片技术有限公司</w:t>
      </w:r>
      <w:r w:rsidRPr="00F1144B">
        <w:rPr>
          <w:rFonts w:cs="Arial"/>
          <w:color w:val="000000"/>
          <w:lang w:eastAsia="zh-CN"/>
        </w:rPr>
        <w:t>站点位置，</w:t>
      </w:r>
      <w:r>
        <w:rPr>
          <w:rFonts w:cs="Arial" w:hint="eastAsia"/>
          <w:color w:val="000000"/>
          <w:lang w:eastAsia="zh-CN"/>
        </w:rPr>
        <w:t>对于拉美的发行者（客户）</w:t>
      </w:r>
      <w:r w:rsidRPr="00F1144B">
        <w:rPr>
          <w:rFonts w:cs="Arial"/>
          <w:color w:val="000000"/>
          <w:lang w:eastAsia="zh-CN"/>
        </w:rPr>
        <w:t>，卡必须</w:t>
      </w:r>
      <w:r>
        <w:rPr>
          <w:rFonts w:cs="Arial" w:hint="eastAsia"/>
          <w:color w:val="000000"/>
          <w:lang w:eastAsia="zh-CN"/>
        </w:rPr>
        <w:t>适应装甲卡车陆运和作为贵重货物空运。</w:t>
      </w:r>
    </w:p>
    <w:p w:rsidR="00E51938" w:rsidRDefault="00E51938" w:rsidP="00E51938">
      <w:pPr>
        <w:numPr>
          <w:ilvl w:val="0"/>
          <w:numId w:val="44"/>
        </w:numPr>
        <w:spacing w:before="240"/>
        <w:rPr>
          <w:b/>
          <w:bCs/>
        </w:rPr>
      </w:pPr>
      <w:r>
        <w:rPr>
          <w:b/>
          <w:bCs/>
        </w:rPr>
        <w:t>VISA/ MasterCard requirement in Europe:</w:t>
      </w:r>
    </w:p>
    <w:p w:rsidR="00E51938" w:rsidRDefault="00E51938" w:rsidP="00E51938">
      <w:pPr>
        <w:spacing w:before="240"/>
        <w:ind w:left="720"/>
        <w:rPr>
          <w:b/>
          <w:bCs/>
          <w:lang w:eastAsia="zh-CN"/>
        </w:rPr>
      </w:pPr>
      <w:r>
        <w:rPr>
          <w:rFonts w:hint="eastAsia"/>
          <w:b/>
          <w:bCs/>
          <w:lang w:eastAsia="zh-CN"/>
        </w:rPr>
        <w:t>在欧洲的</w:t>
      </w:r>
      <w:r>
        <w:rPr>
          <w:rFonts w:hint="eastAsia"/>
          <w:b/>
          <w:bCs/>
          <w:lang w:eastAsia="zh-CN"/>
        </w:rPr>
        <w:t>VISA/</w:t>
      </w:r>
      <w:r>
        <w:rPr>
          <w:rFonts w:hint="eastAsia"/>
          <w:b/>
          <w:bCs/>
          <w:lang w:eastAsia="zh-CN"/>
        </w:rPr>
        <w:t>万事达卡的要求</w:t>
      </w:r>
      <w:r>
        <w:rPr>
          <w:rFonts w:hint="eastAsia"/>
          <w:b/>
          <w:bCs/>
          <w:lang w:eastAsia="zh-CN"/>
        </w:rPr>
        <w:t>:</w:t>
      </w:r>
    </w:p>
    <w:p w:rsidR="00E51938" w:rsidRDefault="00E51938" w:rsidP="00E51938">
      <w:pPr>
        <w:spacing w:before="60" w:after="60"/>
        <w:ind w:right="-1" w:firstLine="360"/>
        <w:rPr>
          <w:bCs/>
          <w:iCs/>
          <w:lang w:eastAsia="zh-CN"/>
        </w:rPr>
      </w:pPr>
      <w:r>
        <w:rPr>
          <w:bCs/>
          <w:iCs/>
        </w:rPr>
        <w:t xml:space="preserve">- </w:t>
      </w:r>
      <w:r>
        <w:rPr>
          <w:b/>
          <w:iCs/>
        </w:rPr>
        <w:t>Visa</w:t>
      </w:r>
      <w:r>
        <w:rPr>
          <w:bCs/>
          <w:iCs/>
        </w:rPr>
        <w:t xml:space="preserve"> requirements:</w:t>
      </w:r>
    </w:p>
    <w:p w:rsidR="00E51938" w:rsidRDefault="00E51938" w:rsidP="00E51938">
      <w:pPr>
        <w:spacing w:before="60" w:after="60"/>
        <w:ind w:right="-1" w:firstLineChars="300" w:firstLine="600"/>
        <w:rPr>
          <w:bCs/>
          <w:iCs/>
          <w:lang w:eastAsia="zh-CN"/>
        </w:rPr>
      </w:pPr>
      <w:r>
        <w:rPr>
          <w:rFonts w:hint="eastAsia"/>
          <w:bCs/>
          <w:iCs/>
          <w:lang w:eastAsia="zh-CN"/>
        </w:rPr>
        <w:t>VISA</w:t>
      </w:r>
      <w:r>
        <w:rPr>
          <w:rFonts w:hint="eastAsia"/>
          <w:bCs/>
          <w:iCs/>
          <w:lang w:eastAsia="zh-CN"/>
        </w:rPr>
        <w:t>要求：</w:t>
      </w:r>
    </w:p>
    <w:p w:rsidR="00E51938" w:rsidRDefault="00E51938" w:rsidP="00E51938">
      <w:pPr>
        <w:numPr>
          <w:ilvl w:val="1"/>
          <w:numId w:val="45"/>
        </w:numPr>
        <w:spacing w:before="60" w:after="60"/>
        <w:ind w:right="-1"/>
        <w:jc w:val="both"/>
        <w:rPr>
          <w:bCs/>
          <w:iCs/>
        </w:rPr>
      </w:pPr>
      <w:r>
        <w:rPr>
          <w:bCs/>
          <w:iCs/>
        </w:rPr>
        <w:t>No more than 500 cards to each package</w:t>
      </w:r>
    </w:p>
    <w:p w:rsidR="00E51938" w:rsidRDefault="00E51938" w:rsidP="00E51938">
      <w:pPr>
        <w:spacing w:before="60" w:after="60"/>
        <w:ind w:left="1430" w:right="-1"/>
        <w:jc w:val="both"/>
        <w:rPr>
          <w:bCs/>
          <w:iCs/>
          <w:lang w:eastAsia="zh-CN"/>
        </w:rPr>
      </w:pPr>
      <w:r>
        <w:rPr>
          <w:rFonts w:cs="Arial" w:hint="eastAsia"/>
          <w:color w:val="000000"/>
          <w:lang w:eastAsia="zh-CN"/>
        </w:rPr>
        <w:t>每包不超过</w:t>
      </w:r>
      <w:r>
        <w:rPr>
          <w:rFonts w:cs="Arial" w:hint="eastAsia"/>
          <w:color w:val="000000"/>
          <w:lang w:eastAsia="zh-CN"/>
        </w:rPr>
        <w:t>500</w:t>
      </w:r>
      <w:r>
        <w:rPr>
          <w:rFonts w:cs="Arial" w:hint="eastAsia"/>
          <w:color w:val="000000"/>
          <w:lang w:eastAsia="zh-CN"/>
        </w:rPr>
        <w:t>张卡</w:t>
      </w:r>
    </w:p>
    <w:p w:rsidR="00E51938" w:rsidRDefault="00E51938" w:rsidP="00E51938">
      <w:pPr>
        <w:numPr>
          <w:ilvl w:val="1"/>
          <w:numId w:val="45"/>
        </w:numPr>
        <w:spacing w:before="60" w:after="60"/>
        <w:ind w:right="-1"/>
        <w:jc w:val="both"/>
        <w:rPr>
          <w:bCs/>
          <w:iCs/>
        </w:rPr>
      </w:pPr>
      <w:r>
        <w:rPr>
          <w:bCs/>
          <w:iCs/>
        </w:rPr>
        <w:t>Limited to one package per day, per Visa Member</w:t>
      </w:r>
    </w:p>
    <w:p w:rsidR="00E51938" w:rsidRDefault="00E51938" w:rsidP="00E51938">
      <w:pPr>
        <w:spacing w:before="60" w:after="60"/>
        <w:ind w:left="1430" w:right="-1"/>
        <w:jc w:val="both"/>
        <w:rPr>
          <w:bCs/>
          <w:iCs/>
          <w:lang w:eastAsia="zh-CN"/>
        </w:rPr>
      </w:pPr>
      <w:r>
        <w:rPr>
          <w:rFonts w:cs="Arial" w:hint="eastAsia"/>
          <w:color w:val="000000"/>
          <w:lang w:eastAsia="zh-CN"/>
        </w:rPr>
        <w:t>每个</w:t>
      </w:r>
      <w:r>
        <w:rPr>
          <w:rFonts w:cs="Arial" w:hint="eastAsia"/>
          <w:color w:val="000000"/>
          <w:lang w:eastAsia="zh-CN"/>
        </w:rPr>
        <w:t>VISA</w:t>
      </w:r>
      <w:r>
        <w:rPr>
          <w:rFonts w:cs="Arial" w:hint="eastAsia"/>
          <w:color w:val="000000"/>
          <w:lang w:eastAsia="zh-CN"/>
        </w:rPr>
        <w:t>成员每天限制一包</w:t>
      </w:r>
    </w:p>
    <w:p w:rsidR="00E51938" w:rsidRDefault="00E51938" w:rsidP="00E51938">
      <w:pPr>
        <w:numPr>
          <w:ilvl w:val="1"/>
          <w:numId w:val="45"/>
        </w:numPr>
        <w:spacing w:before="60" w:after="60"/>
        <w:ind w:right="-1"/>
        <w:jc w:val="both"/>
        <w:rPr>
          <w:bCs/>
          <w:iCs/>
        </w:rPr>
      </w:pPr>
      <w:r>
        <w:rPr>
          <w:bCs/>
          <w:iCs/>
        </w:rPr>
        <w:lastRenderedPageBreak/>
        <w:t>No shipping of packages on the day prior to a non working day</w:t>
      </w:r>
    </w:p>
    <w:p w:rsidR="00E51938" w:rsidRDefault="00E51938" w:rsidP="00E51938">
      <w:pPr>
        <w:spacing w:before="60" w:after="60"/>
        <w:ind w:left="1430" w:right="-1"/>
        <w:jc w:val="both"/>
        <w:rPr>
          <w:bCs/>
          <w:iCs/>
          <w:lang w:eastAsia="zh-CN"/>
        </w:rPr>
      </w:pPr>
      <w:r>
        <w:rPr>
          <w:rFonts w:cs="Arial" w:hint="eastAsia"/>
          <w:color w:val="000000"/>
          <w:lang w:eastAsia="zh-CN"/>
        </w:rPr>
        <w:t>在非工作日的前一天不能发货</w:t>
      </w:r>
    </w:p>
    <w:p w:rsidR="00E51938" w:rsidRDefault="00E51938" w:rsidP="00E51938">
      <w:pPr>
        <w:numPr>
          <w:ilvl w:val="1"/>
          <w:numId w:val="45"/>
        </w:numPr>
        <w:spacing w:before="60" w:after="60"/>
        <w:ind w:right="-1"/>
        <w:jc w:val="both"/>
        <w:rPr>
          <w:bCs/>
          <w:iCs/>
        </w:rPr>
      </w:pPr>
      <w:r>
        <w:rPr>
          <w:bCs/>
          <w:iCs/>
        </w:rPr>
        <w:t xml:space="preserve">The Visa Member (e.g. Bank) must provide the </w:t>
      </w:r>
      <w:r w:rsidR="0034080E">
        <w:rPr>
          <w:bCs/>
          <w:iCs/>
        </w:rPr>
        <w:t>approved the vendor (</w:t>
      </w:r>
      <w:r w:rsidR="00BA1EDA">
        <w:rPr>
          <w:bCs/>
          <w:iCs/>
        </w:rPr>
        <w:t>Chengtian Weiye (Ningbo) Chip Technology Co., Ltd</w:t>
      </w:r>
      <w:r>
        <w:rPr>
          <w:bCs/>
          <w:iCs/>
        </w:rPr>
        <w:t>) with a letter (signed by a corporate officer) indicating the destination of the shipment and that the Visa Member will assume complete and total liability for the loss, theft, or misplacement of the cards during shipment.</w:t>
      </w:r>
    </w:p>
    <w:p w:rsidR="00E51938" w:rsidRDefault="00E51938" w:rsidP="00E51938">
      <w:pPr>
        <w:spacing w:before="60" w:after="60"/>
        <w:ind w:left="1430" w:right="-1"/>
        <w:jc w:val="both"/>
        <w:rPr>
          <w:bCs/>
          <w:iCs/>
          <w:lang w:eastAsia="zh-CN"/>
        </w:rPr>
      </w:pPr>
      <w:r>
        <w:rPr>
          <w:rFonts w:cs="Arial" w:hint="eastAsia"/>
          <w:color w:val="000000"/>
          <w:lang w:eastAsia="zh-CN"/>
        </w:rPr>
        <w:t>VISA</w:t>
      </w:r>
      <w:r>
        <w:rPr>
          <w:rFonts w:cs="Arial" w:hint="eastAsia"/>
          <w:color w:val="000000"/>
          <w:lang w:eastAsia="zh-CN"/>
        </w:rPr>
        <w:t>成员</w:t>
      </w:r>
      <w:r w:rsidRPr="00F1144B">
        <w:rPr>
          <w:rFonts w:cs="Arial"/>
          <w:color w:val="000000"/>
          <w:lang w:eastAsia="zh-CN"/>
        </w:rPr>
        <w:t>(</w:t>
      </w:r>
      <w:r w:rsidRPr="00F1144B">
        <w:rPr>
          <w:rFonts w:cs="Arial"/>
          <w:color w:val="000000"/>
          <w:lang w:eastAsia="zh-CN"/>
        </w:rPr>
        <w:t>如银行</w:t>
      </w:r>
      <w:r w:rsidRPr="00F1144B">
        <w:rPr>
          <w:rFonts w:cs="Arial"/>
          <w:color w:val="000000"/>
          <w:lang w:eastAsia="zh-CN"/>
        </w:rPr>
        <w:t xml:space="preserve">) </w:t>
      </w:r>
      <w:r w:rsidRPr="00F1144B">
        <w:rPr>
          <w:rFonts w:cs="Arial"/>
          <w:color w:val="000000"/>
          <w:lang w:eastAsia="zh-CN"/>
        </w:rPr>
        <w:t>必须提供供应商（</w:t>
      </w:r>
      <w:proofErr w:type="gramStart"/>
      <w:r w:rsidR="00BA1EDA">
        <w:rPr>
          <w:rFonts w:cs="Arial"/>
          <w:color w:val="000000"/>
          <w:lang w:eastAsia="zh-CN"/>
        </w:rPr>
        <w:t>澄天伟业</w:t>
      </w:r>
      <w:proofErr w:type="gramEnd"/>
      <w:r w:rsidR="00BA1EDA">
        <w:rPr>
          <w:rFonts w:cs="Arial"/>
          <w:color w:val="000000"/>
          <w:lang w:eastAsia="zh-CN"/>
        </w:rPr>
        <w:t>（宁波）芯片技术有限公司</w:t>
      </w:r>
      <w:r w:rsidRPr="00F1144B">
        <w:rPr>
          <w:rFonts w:cs="Arial"/>
          <w:color w:val="000000"/>
          <w:lang w:eastAsia="zh-CN"/>
        </w:rPr>
        <w:t>)</w:t>
      </w:r>
      <w:r w:rsidRPr="00F1144B">
        <w:rPr>
          <w:rFonts w:cs="Arial"/>
          <w:color w:val="000000"/>
          <w:lang w:eastAsia="zh-CN"/>
        </w:rPr>
        <w:t>核准</w:t>
      </w:r>
      <w:r w:rsidR="00B37B07">
        <w:rPr>
          <w:rFonts w:cs="Arial"/>
          <w:color w:val="000000"/>
          <w:lang w:eastAsia="zh-CN"/>
        </w:rPr>
        <w:t>（由一</w:t>
      </w:r>
      <w:r w:rsidR="00B37B07">
        <w:rPr>
          <w:rFonts w:cs="Arial" w:hint="eastAsia"/>
          <w:color w:val="000000"/>
          <w:lang w:eastAsia="zh-CN"/>
        </w:rPr>
        <w:t>公司主管</w:t>
      </w:r>
      <w:r w:rsidRPr="00F1144B">
        <w:rPr>
          <w:rFonts w:cs="Arial"/>
          <w:color w:val="000000"/>
          <w:lang w:eastAsia="zh-CN"/>
        </w:rPr>
        <w:t>签名）</w:t>
      </w:r>
      <w:r>
        <w:rPr>
          <w:rFonts w:cs="Arial"/>
          <w:color w:val="000000"/>
          <w:lang w:eastAsia="zh-CN"/>
        </w:rPr>
        <w:t>的一封信</w:t>
      </w:r>
      <w:r w:rsidRPr="00F1144B">
        <w:rPr>
          <w:rFonts w:cs="Arial"/>
          <w:color w:val="000000"/>
          <w:lang w:eastAsia="zh-CN"/>
        </w:rPr>
        <w:t>指示装运的目的地</w:t>
      </w:r>
      <w:r>
        <w:rPr>
          <w:rFonts w:cs="Arial" w:hint="eastAsia"/>
          <w:color w:val="000000"/>
          <w:lang w:eastAsia="zh-CN"/>
        </w:rPr>
        <w:t>，并且</w:t>
      </w:r>
      <w:r>
        <w:rPr>
          <w:rFonts w:cs="Arial"/>
          <w:color w:val="000000"/>
          <w:lang w:eastAsia="zh-CN"/>
        </w:rPr>
        <w:t>签证成员将</w:t>
      </w:r>
      <w:bookmarkStart w:id="78" w:name="OLE_LINK14"/>
      <w:bookmarkStart w:id="79" w:name="OLE_LINK15"/>
      <w:r>
        <w:rPr>
          <w:rFonts w:cs="Arial"/>
          <w:color w:val="000000"/>
          <w:lang w:eastAsia="zh-CN"/>
        </w:rPr>
        <w:t>承担</w:t>
      </w:r>
      <w:r>
        <w:rPr>
          <w:rFonts w:cs="Arial" w:hint="eastAsia"/>
          <w:color w:val="000000"/>
          <w:lang w:eastAsia="zh-CN"/>
        </w:rPr>
        <w:t>所有在装运过程中卡的错位、</w:t>
      </w:r>
      <w:r w:rsidRPr="00F1144B">
        <w:rPr>
          <w:rFonts w:cs="Arial"/>
          <w:color w:val="000000"/>
          <w:lang w:eastAsia="zh-CN"/>
        </w:rPr>
        <w:t>损失、</w:t>
      </w:r>
      <w:r>
        <w:rPr>
          <w:rFonts w:cs="Arial"/>
          <w:color w:val="000000"/>
          <w:lang w:eastAsia="zh-CN"/>
        </w:rPr>
        <w:t>盗窃</w:t>
      </w:r>
      <w:r>
        <w:rPr>
          <w:rFonts w:cs="Arial" w:hint="eastAsia"/>
          <w:color w:val="000000"/>
          <w:lang w:eastAsia="zh-CN"/>
        </w:rPr>
        <w:t>的</w:t>
      </w:r>
      <w:r w:rsidRPr="00F1144B">
        <w:rPr>
          <w:rFonts w:cs="Arial"/>
          <w:color w:val="000000"/>
          <w:lang w:eastAsia="zh-CN"/>
        </w:rPr>
        <w:t>赔偿责任。</w:t>
      </w:r>
    </w:p>
    <w:bookmarkEnd w:id="78"/>
    <w:bookmarkEnd w:id="79"/>
    <w:p w:rsidR="00E51938" w:rsidRDefault="00E51938" w:rsidP="00E51938">
      <w:pPr>
        <w:spacing w:before="60" w:after="60"/>
        <w:ind w:right="-1" w:firstLine="360"/>
        <w:rPr>
          <w:bCs/>
          <w:iCs/>
          <w:lang w:eastAsia="zh-CN"/>
        </w:rPr>
      </w:pPr>
      <w:r>
        <w:rPr>
          <w:bCs/>
          <w:iCs/>
        </w:rPr>
        <w:t xml:space="preserve">- </w:t>
      </w:r>
      <w:r>
        <w:rPr>
          <w:b/>
          <w:iCs/>
        </w:rPr>
        <w:t>MasterCard</w:t>
      </w:r>
      <w:r>
        <w:rPr>
          <w:bCs/>
          <w:iCs/>
        </w:rPr>
        <w:t xml:space="preserve"> requirements:</w:t>
      </w:r>
    </w:p>
    <w:p w:rsidR="00E51938" w:rsidRDefault="00E51938" w:rsidP="00E51938">
      <w:pPr>
        <w:spacing w:before="60" w:after="60"/>
        <w:ind w:right="-1" w:firstLineChars="350" w:firstLine="700"/>
        <w:rPr>
          <w:bCs/>
          <w:iCs/>
          <w:lang w:eastAsia="zh-CN"/>
        </w:rPr>
      </w:pPr>
      <w:r>
        <w:rPr>
          <w:rFonts w:hint="eastAsia"/>
          <w:bCs/>
          <w:iCs/>
          <w:lang w:eastAsia="zh-CN"/>
        </w:rPr>
        <w:t>万事达卡的要求：</w:t>
      </w:r>
    </w:p>
    <w:p w:rsidR="00E51938" w:rsidRDefault="00E51938" w:rsidP="00E51938">
      <w:pPr>
        <w:numPr>
          <w:ilvl w:val="0"/>
          <w:numId w:val="46"/>
        </w:numPr>
        <w:spacing w:before="60" w:after="60"/>
        <w:ind w:right="-1"/>
        <w:rPr>
          <w:bCs/>
          <w:iCs/>
        </w:rPr>
      </w:pPr>
      <w:r>
        <w:rPr>
          <w:bCs/>
          <w:iCs/>
        </w:rPr>
        <w:t>No more than 100 cards to each envelope</w:t>
      </w:r>
    </w:p>
    <w:p w:rsidR="00E51938" w:rsidRDefault="00E51938" w:rsidP="00E51938">
      <w:pPr>
        <w:spacing w:before="60" w:after="60"/>
        <w:ind w:left="1420" w:right="-1"/>
        <w:rPr>
          <w:bCs/>
          <w:iCs/>
          <w:lang w:eastAsia="zh-CN"/>
        </w:rPr>
      </w:pPr>
      <w:r>
        <w:rPr>
          <w:rFonts w:cs="Arial" w:hint="eastAsia"/>
          <w:color w:val="000000"/>
          <w:lang w:eastAsia="zh-CN"/>
        </w:rPr>
        <w:t>每个信封不超过</w:t>
      </w:r>
      <w:r>
        <w:rPr>
          <w:rFonts w:cs="Arial" w:hint="eastAsia"/>
          <w:color w:val="000000"/>
          <w:lang w:eastAsia="zh-CN"/>
        </w:rPr>
        <w:t>100</w:t>
      </w:r>
      <w:r>
        <w:rPr>
          <w:rFonts w:cs="Arial" w:hint="eastAsia"/>
          <w:color w:val="000000"/>
          <w:lang w:eastAsia="zh-CN"/>
        </w:rPr>
        <w:t>张卡</w:t>
      </w:r>
    </w:p>
    <w:p w:rsidR="00E51938" w:rsidRDefault="00E51938" w:rsidP="00E51938">
      <w:pPr>
        <w:numPr>
          <w:ilvl w:val="0"/>
          <w:numId w:val="46"/>
        </w:numPr>
        <w:spacing w:before="60" w:after="60"/>
        <w:ind w:right="-1"/>
        <w:rPr>
          <w:bCs/>
          <w:iCs/>
        </w:rPr>
      </w:pPr>
      <w:r>
        <w:rPr>
          <w:bCs/>
          <w:iCs/>
        </w:rPr>
        <w:t>Limited to one package per day, per MasterCard member</w:t>
      </w:r>
    </w:p>
    <w:p w:rsidR="00E51938" w:rsidRDefault="00E51938" w:rsidP="00E51938">
      <w:pPr>
        <w:spacing w:before="60" w:after="60"/>
        <w:ind w:left="1420" w:right="-1"/>
        <w:rPr>
          <w:bCs/>
          <w:iCs/>
          <w:lang w:eastAsia="zh-CN"/>
        </w:rPr>
      </w:pPr>
      <w:r>
        <w:rPr>
          <w:rFonts w:cs="Arial" w:hint="eastAsia"/>
          <w:color w:val="000000"/>
          <w:lang w:eastAsia="zh-CN"/>
        </w:rPr>
        <w:t>每个万事达成员每天限制一包</w:t>
      </w:r>
    </w:p>
    <w:p w:rsidR="00E51938" w:rsidRDefault="00E51938" w:rsidP="00E51938">
      <w:pPr>
        <w:numPr>
          <w:ilvl w:val="0"/>
          <w:numId w:val="46"/>
        </w:numPr>
        <w:spacing w:before="60" w:after="60"/>
        <w:ind w:right="-1"/>
        <w:rPr>
          <w:bCs/>
          <w:iCs/>
        </w:rPr>
      </w:pPr>
      <w:r>
        <w:rPr>
          <w:bCs/>
          <w:iCs/>
        </w:rPr>
        <w:t>With a maximum of 800 cards shipped per month</w:t>
      </w:r>
    </w:p>
    <w:p w:rsidR="00E51938" w:rsidRPr="0032778E" w:rsidRDefault="00E51938" w:rsidP="00E51938">
      <w:pPr>
        <w:ind w:left="1420"/>
        <w:rPr>
          <w:rFonts w:cs="Arial"/>
          <w:color w:val="000000"/>
          <w:lang w:eastAsia="zh-CN"/>
        </w:rPr>
      </w:pPr>
      <w:r>
        <w:rPr>
          <w:rFonts w:cs="Arial" w:hint="eastAsia"/>
          <w:color w:val="000000"/>
          <w:lang w:eastAsia="zh-CN"/>
        </w:rPr>
        <w:t>每月最多装运</w:t>
      </w:r>
      <w:r>
        <w:rPr>
          <w:rFonts w:cs="Arial" w:hint="eastAsia"/>
          <w:color w:val="000000"/>
          <w:lang w:eastAsia="zh-CN"/>
        </w:rPr>
        <w:t>800</w:t>
      </w:r>
      <w:r>
        <w:rPr>
          <w:rFonts w:cs="Arial" w:hint="eastAsia"/>
          <w:color w:val="000000"/>
          <w:lang w:eastAsia="zh-CN"/>
        </w:rPr>
        <w:t>张卡</w:t>
      </w:r>
    </w:p>
    <w:p w:rsidR="00E51938" w:rsidRDefault="00E51938" w:rsidP="00E51938">
      <w:pPr>
        <w:pStyle w:val="af0"/>
        <w:numPr>
          <w:ilvl w:val="0"/>
          <w:numId w:val="46"/>
        </w:numPr>
        <w:rPr>
          <w:bCs w:val="0"/>
          <w:iCs w:val="0"/>
        </w:rPr>
      </w:pPr>
      <w:r>
        <w:t xml:space="preserve">The MasterCard member </w:t>
      </w:r>
      <w:r>
        <w:rPr>
          <w:bCs w:val="0"/>
          <w:iCs w:val="0"/>
        </w:rPr>
        <w:t>(e.g. Bank)</w:t>
      </w:r>
      <w:r>
        <w:t xml:space="preserve"> must provide the vendor </w:t>
      </w:r>
      <w:r>
        <w:rPr>
          <w:bCs w:val="0"/>
          <w:iCs w:val="0"/>
        </w:rPr>
        <w:t>(</w:t>
      </w:r>
      <w:proofErr w:type="spellStart"/>
      <w:r w:rsidR="00BA1EDA">
        <w:rPr>
          <w:bCs w:val="0"/>
          <w:iCs w:val="0"/>
        </w:rPr>
        <w:t>Chengtian</w:t>
      </w:r>
      <w:proofErr w:type="spellEnd"/>
      <w:r w:rsidR="00BA1EDA">
        <w:rPr>
          <w:bCs w:val="0"/>
          <w:iCs w:val="0"/>
        </w:rPr>
        <w:t xml:space="preserve"> </w:t>
      </w:r>
      <w:proofErr w:type="spellStart"/>
      <w:r w:rsidR="00BA1EDA">
        <w:rPr>
          <w:bCs w:val="0"/>
          <w:iCs w:val="0"/>
        </w:rPr>
        <w:t>Weiye</w:t>
      </w:r>
      <w:proofErr w:type="spellEnd"/>
      <w:r w:rsidR="00BA1EDA">
        <w:rPr>
          <w:bCs w:val="0"/>
          <w:iCs w:val="0"/>
        </w:rPr>
        <w:t xml:space="preserve"> (Ningbo) Chip Technology Co., Ltd</w:t>
      </w:r>
      <w:r>
        <w:rPr>
          <w:bCs w:val="0"/>
          <w:iCs w:val="0"/>
        </w:rPr>
        <w:t xml:space="preserve">) </w:t>
      </w:r>
      <w:r>
        <w:t>with a letter (signed by a corporate officer) indicating the destination of the shipment and that the MasterCard member will assume complete and total liability for the loss, theft, or misplacement of the cards during shipmen</w:t>
      </w:r>
      <w:r>
        <w:rPr>
          <w:bCs w:val="0"/>
          <w:iCs w:val="0"/>
        </w:rPr>
        <w:t>t</w:t>
      </w:r>
    </w:p>
    <w:p w:rsidR="00E51938" w:rsidRDefault="00E51938" w:rsidP="00E51938">
      <w:pPr>
        <w:spacing w:before="60" w:after="60"/>
        <w:ind w:left="1430" w:right="-1"/>
        <w:jc w:val="both"/>
        <w:rPr>
          <w:bCs/>
          <w:iCs/>
          <w:lang w:eastAsia="zh-CN"/>
        </w:rPr>
      </w:pPr>
      <w:r w:rsidRPr="00F1144B">
        <w:rPr>
          <w:rFonts w:cs="Arial"/>
          <w:color w:val="000000"/>
          <w:lang w:eastAsia="zh-CN"/>
        </w:rPr>
        <w:t>万事达卡会员（例如银行）必须向供应商（</w:t>
      </w:r>
      <w:proofErr w:type="gramStart"/>
      <w:r w:rsidR="00BA1EDA">
        <w:rPr>
          <w:rFonts w:cs="Arial"/>
          <w:color w:val="000000"/>
          <w:lang w:eastAsia="zh-CN"/>
        </w:rPr>
        <w:t>澄天伟业</w:t>
      </w:r>
      <w:proofErr w:type="gramEnd"/>
      <w:r w:rsidR="00BA1EDA">
        <w:rPr>
          <w:rFonts w:cs="Arial"/>
          <w:color w:val="000000"/>
          <w:lang w:eastAsia="zh-CN"/>
        </w:rPr>
        <w:t>（宁波）芯片技术有限公司</w:t>
      </w:r>
      <w:r w:rsidRPr="00F1144B">
        <w:rPr>
          <w:rFonts w:cs="Arial"/>
          <w:color w:val="000000"/>
          <w:lang w:eastAsia="zh-CN"/>
        </w:rPr>
        <w:t xml:space="preserve">) </w:t>
      </w:r>
      <w:r w:rsidRPr="00F1144B">
        <w:rPr>
          <w:rFonts w:cs="Arial"/>
          <w:color w:val="000000"/>
          <w:lang w:eastAsia="zh-CN"/>
        </w:rPr>
        <w:t>提供（由一公务人员签名）</w:t>
      </w:r>
      <w:r>
        <w:rPr>
          <w:rFonts w:cs="Arial"/>
          <w:color w:val="000000"/>
          <w:lang w:eastAsia="zh-CN"/>
        </w:rPr>
        <w:t>的一封信，指示装运的目的地</w:t>
      </w:r>
      <w:r>
        <w:rPr>
          <w:rFonts w:cs="Arial" w:hint="eastAsia"/>
          <w:color w:val="000000"/>
          <w:lang w:eastAsia="zh-CN"/>
        </w:rPr>
        <w:t>，并且</w:t>
      </w:r>
      <w:r w:rsidRPr="00F1144B">
        <w:rPr>
          <w:rFonts w:cs="Arial"/>
          <w:color w:val="000000"/>
          <w:lang w:eastAsia="zh-CN"/>
        </w:rPr>
        <w:t>万事达卡会员将</w:t>
      </w:r>
      <w:r>
        <w:rPr>
          <w:rFonts w:cs="Arial"/>
          <w:color w:val="000000"/>
          <w:lang w:eastAsia="zh-CN"/>
        </w:rPr>
        <w:t>承担</w:t>
      </w:r>
      <w:r>
        <w:rPr>
          <w:rFonts w:cs="Arial" w:hint="eastAsia"/>
          <w:color w:val="000000"/>
          <w:lang w:eastAsia="zh-CN"/>
        </w:rPr>
        <w:t>所有在装运过程中卡错位、</w:t>
      </w:r>
      <w:r w:rsidRPr="00F1144B">
        <w:rPr>
          <w:rFonts w:cs="Arial"/>
          <w:color w:val="000000"/>
          <w:lang w:eastAsia="zh-CN"/>
        </w:rPr>
        <w:t>损失、</w:t>
      </w:r>
      <w:r>
        <w:rPr>
          <w:rFonts w:cs="Arial"/>
          <w:color w:val="000000"/>
          <w:lang w:eastAsia="zh-CN"/>
        </w:rPr>
        <w:t>盗窃</w:t>
      </w:r>
      <w:r>
        <w:rPr>
          <w:rFonts w:cs="Arial" w:hint="eastAsia"/>
          <w:color w:val="000000"/>
          <w:lang w:eastAsia="zh-CN"/>
        </w:rPr>
        <w:t>的</w:t>
      </w:r>
      <w:r w:rsidRPr="00F1144B">
        <w:rPr>
          <w:rFonts w:cs="Arial"/>
          <w:color w:val="000000"/>
          <w:lang w:eastAsia="zh-CN"/>
        </w:rPr>
        <w:t>赔偿责任。</w:t>
      </w:r>
    </w:p>
    <w:p w:rsidR="00E51938" w:rsidRPr="00B33533" w:rsidRDefault="00E51938" w:rsidP="00E51938">
      <w:pPr>
        <w:pStyle w:val="af0"/>
        <w:ind w:left="1420"/>
        <w:rPr>
          <w:bCs w:val="0"/>
          <w:iCs w:val="0"/>
          <w:lang w:eastAsia="zh-CN"/>
        </w:rPr>
      </w:pPr>
    </w:p>
    <w:p w:rsidR="00E51938" w:rsidRDefault="00E51938" w:rsidP="00E51938">
      <w:pPr>
        <w:pStyle w:val="3"/>
        <w:numPr>
          <w:ilvl w:val="2"/>
          <w:numId w:val="0"/>
        </w:numPr>
        <w:tabs>
          <w:tab w:val="left" w:pos="851"/>
        </w:tabs>
        <w:spacing w:before="240" w:after="60"/>
        <w:jc w:val="both"/>
      </w:pPr>
      <w:bookmarkStart w:id="80" w:name="_Ref146430560"/>
      <w:bookmarkStart w:id="81" w:name="_Toc152053195"/>
      <w:bookmarkStart w:id="82" w:name="_Toc241286155"/>
      <w:bookmarkStart w:id="83" w:name="_Toc375130214"/>
      <w:r>
        <w:rPr>
          <w:rFonts w:hint="eastAsia"/>
          <w:lang w:eastAsia="zh-CN"/>
        </w:rPr>
        <w:t xml:space="preserve">3.1.6 </w:t>
      </w:r>
      <w:r>
        <w:t>Express transportation with tamper proof packing (</w:t>
      </w:r>
      <w:r>
        <w:rPr>
          <w:smallCaps/>
          <w:color w:val="0000FF"/>
        </w:rPr>
        <w:t>Security level 2</w:t>
      </w:r>
      <w:r>
        <w:t>):</w:t>
      </w:r>
      <w:bookmarkEnd w:id="80"/>
      <w:bookmarkEnd w:id="81"/>
      <w:bookmarkEnd w:id="82"/>
      <w:r>
        <w:rPr>
          <w:rFonts w:hint="eastAsia"/>
          <w:lang w:eastAsia="zh-CN"/>
        </w:rPr>
        <w:t>防止毁坏包装的运输</w:t>
      </w:r>
      <w:bookmarkEnd w:id="83"/>
    </w:p>
    <w:p w:rsidR="00E51938" w:rsidRDefault="00E51938" w:rsidP="00E51938">
      <w:pPr>
        <w:spacing w:before="60" w:after="60"/>
        <w:rPr>
          <w:lang w:eastAsia="zh-CN"/>
        </w:rPr>
      </w:pPr>
      <w:r>
        <w:t>For this security level 2, the express transportation is allowed but secure packaging such as sealed (tamper proof) packing or numbered envelope is recommended.</w:t>
      </w:r>
    </w:p>
    <w:p w:rsidR="00E51938" w:rsidRPr="0032778E" w:rsidRDefault="00E51938" w:rsidP="00E51938">
      <w:pPr>
        <w:rPr>
          <w:rFonts w:cs="Arial"/>
          <w:color w:val="000000"/>
          <w:lang w:eastAsia="zh-CN"/>
        </w:rPr>
      </w:pPr>
      <w:r>
        <w:rPr>
          <w:rFonts w:cs="Arial" w:hint="eastAsia"/>
          <w:color w:val="000000"/>
          <w:lang w:eastAsia="zh-CN"/>
        </w:rPr>
        <w:t>对于</w:t>
      </w:r>
      <w:r w:rsidRPr="00F1144B">
        <w:rPr>
          <w:rFonts w:cs="Arial"/>
          <w:color w:val="000000"/>
          <w:lang w:eastAsia="zh-CN"/>
        </w:rPr>
        <w:t>这种安全级别</w:t>
      </w:r>
      <w:r w:rsidRPr="00F1144B">
        <w:rPr>
          <w:rFonts w:cs="Arial"/>
          <w:color w:val="000000"/>
          <w:lang w:eastAsia="zh-CN"/>
        </w:rPr>
        <w:t xml:space="preserve"> 2</w:t>
      </w:r>
      <w:r w:rsidRPr="00F1144B">
        <w:rPr>
          <w:rFonts w:cs="Arial"/>
          <w:color w:val="000000"/>
          <w:lang w:eastAsia="zh-CN"/>
        </w:rPr>
        <w:t>，允许快递运输但</w:t>
      </w:r>
      <w:r>
        <w:rPr>
          <w:rFonts w:cs="Arial" w:hint="eastAsia"/>
          <w:color w:val="000000"/>
          <w:lang w:eastAsia="zh-CN"/>
        </w:rPr>
        <w:t>须</w:t>
      </w:r>
      <w:r w:rsidRPr="00F1144B">
        <w:rPr>
          <w:rFonts w:cs="Arial"/>
          <w:color w:val="000000"/>
          <w:lang w:eastAsia="zh-CN"/>
        </w:rPr>
        <w:t>安全包装</w:t>
      </w:r>
      <w:r>
        <w:rPr>
          <w:rFonts w:cs="Arial" w:hint="eastAsia"/>
          <w:color w:val="000000"/>
          <w:lang w:eastAsia="zh-CN"/>
        </w:rPr>
        <w:t>在</w:t>
      </w:r>
      <w:r w:rsidRPr="00F1144B">
        <w:rPr>
          <w:rFonts w:cs="Arial"/>
          <w:color w:val="000000"/>
          <w:lang w:eastAsia="zh-CN"/>
        </w:rPr>
        <w:t>密封（</w:t>
      </w:r>
      <w:r>
        <w:rPr>
          <w:rFonts w:cs="Arial" w:hint="eastAsia"/>
          <w:color w:val="000000"/>
          <w:lang w:eastAsia="zh-CN"/>
        </w:rPr>
        <w:t>防篡改</w:t>
      </w:r>
      <w:r w:rsidRPr="00F1144B">
        <w:rPr>
          <w:rFonts w:cs="Arial"/>
          <w:color w:val="000000"/>
          <w:lang w:eastAsia="zh-CN"/>
        </w:rPr>
        <w:t>）包装或编号的信封</w:t>
      </w:r>
      <w:r>
        <w:rPr>
          <w:rFonts w:cs="Arial" w:hint="eastAsia"/>
          <w:color w:val="000000"/>
          <w:lang w:eastAsia="zh-CN"/>
        </w:rPr>
        <w:t>内</w:t>
      </w:r>
      <w:r w:rsidRPr="00F1144B">
        <w:rPr>
          <w:rFonts w:cs="Arial"/>
          <w:color w:val="000000"/>
          <w:lang w:eastAsia="zh-CN"/>
        </w:rPr>
        <w:t>。</w:t>
      </w:r>
    </w:p>
    <w:p w:rsidR="00E51938" w:rsidRPr="00B33533" w:rsidRDefault="00E51938" w:rsidP="00E51938">
      <w:pPr>
        <w:spacing w:before="60" w:after="60"/>
        <w:rPr>
          <w:lang w:eastAsia="zh-CN"/>
        </w:rPr>
      </w:pPr>
    </w:p>
    <w:p w:rsidR="00E51938" w:rsidRDefault="00E51938" w:rsidP="00E51938">
      <w:pPr>
        <w:pStyle w:val="3"/>
        <w:numPr>
          <w:ilvl w:val="2"/>
          <w:numId w:val="0"/>
        </w:numPr>
        <w:tabs>
          <w:tab w:val="left" w:pos="851"/>
        </w:tabs>
        <w:spacing w:before="240" w:after="120"/>
        <w:jc w:val="both"/>
      </w:pPr>
      <w:bookmarkStart w:id="84" w:name="_Banking_products_specific"/>
      <w:bookmarkStart w:id="85" w:name="_Ref145821379"/>
      <w:bookmarkStart w:id="86" w:name="_Toc152053196"/>
      <w:bookmarkStart w:id="87" w:name="_Toc241286156"/>
      <w:bookmarkStart w:id="88" w:name="_Toc375130215"/>
      <w:bookmarkEnd w:id="84"/>
      <w:r>
        <w:rPr>
          <w:rFonts w:hint="eastAsia"/>
          <w:lang w:eastAsia="zh-CN"/>
        </w:rPr>
        <w:t xml:space="preserve">3.1.7 </w:t>
      </w:r>
      <w:r>
        <w:t>Hand carry</w:t>
      </w:r>
      <w:bookmarkEnd w:id="85"/>
      <w:bookmarkEnd w:id="86"/>
      <w:bookmarkEnd w:id="87"/>
      <w:r>
        <w:rPr>
          <w:rFonts w:hint="eastAsia"/>
          <w:lang w:eastAsia="zh-CN"/>
        </w:rPr>
        <w:t>手提货</w:t>
      </w:r>
      <w:bookmarkEnd w:id="88"/>
    </w:p>
    <w:p w:rsidR="00E51938" w:rsidRDefault="00E51938" w:rsidP="00E51938">
      <w:pPr>
        <w:pStyle w:val="Gemaltobodytext"/>
        <w:spacing w:after="60"/>
        <w:rPr>
          <w:lang w:eastAsia="zh-CN"/>
        </w:rPr>
      </w:pPr>
      <w:r w:rsidRPr="002610C6">
        <w:rPr>
          <w:lang w:val="fr-FR"/>
        </w:rPr>
        <w:t xml:space="preserve">The hand carry of goods, using the service level 1, is strictly prohibited for pre personalized branded cards. </w:t>
      </w:r>
      <w:r>
        <w:t xml:space="preserve">Otherwise, for hand carry actions perform under </w:t>
      </w:r>
      <w:proofErr w:type="spellStart"/>
      <w:r w:rsidR="00BA1EDA">
        <w:t>Chengtian</w:t>
      </w:r>
      <w:proofErr w:type="spellEnd"/>
      <w:r w:rsidR="00BA1EDA">
        <w:t xml:space="preserve"> </w:t>
      </w:r>
      <w:proofErr w:type="spellStart"/>
      <w:r w:rsidR="00BA1EDA">
        <w:t>Weiye</w:t>
      </w:r>
      <w:proofErr w:type="spellEnd"/>
      <w:r w:rsidR="00BA1EDA">
        <w:t xml:space="preserve"> (Ningbo) Chip Technology Co., Ltd</w:t>
      </w:r>
      <w:r>
        <w:t>’s responsibility, it is recommended to meet the following recommendation:</w:t>
      </w:r>
    </w:p>
    <w:p w:rsidR="00E51938" w:rsidRPr="0032778E" w:rsidRDefault="00E51938" w:rsidP="00E51938">
      <w:pPr>
        <w:rPr>
          <w:rFonts w:cs="Arial"/>
          <w:color w:val="000000"/>
          <w:lang w:eastAsia="zh-CN"/>
        </w:rPr>
      </w:pPr>
      <w:r w:rsidRPr="00F1144B">
        <w:rPr>
          <w:rFonts w:cs="Arial"/>
          <w:color w:val="000000"/>
          <w:lang w:eastAsia="zh-CN"/>
        </w:rPr>
        <w:t>手运载的货物，使用服务级别</w:t>
      </w:r>
      <w:r w:rsidRPr="00F1144B">
        <w:rPr>
          <w:rFonts w:cs="Arial"/>
          <w:color w:val="000000"/>
          <w:lang w:eastAsia="zh-CN"/>
        </w:rPr>
        <w:t xml:space="preserve"> 1</w:t>
      </w:r>
      <w:r w:rsidRPr="00F1144B">
        <w:rPr>
          <w:rFonts w:cs="Arial"/>
          <w:color w:val="000000"/>
          <w:lang w:eastAsia="zh-CN"/>
        </w:rPr>
        <w:t>，严禁</w:t>
      </w:r>
      <w:r>
        <w:rPr>
          <w:rFonts w:cs="Arial" w:hint="eastAsia"/>
          <w:color w:val="000000"/>
          <w:lang w:eastAsia="zh-CN"/>
        </w:rPr>
        <w:t>用于预个人化的品牌卡</w:t>
      </w:r>
      <w:r w:rsidRPr="00F1144B">
        <w:rPr>
          <w:rFonts w:cs="Arial"/>
          <w:color w:val="000000"/>
          <w:lang w:eastAsia="zh-CN"/>
        </w:rPr>
        <w:t>。否则，</w:t>
      </w:r>
      <w:proofErr w:type="gramStart"/>
      <w:r>
        <w:rPr>
          <w:rFonts w:cs="Arial" w:hint="eastAsia"/>
          <w:color w:val="000000"/>
          <w:lang w:eastAsia="zh-CN"/>
        </w:rPr>
        <w:t>在</w:t>
      </w:r>
      <w:r w:rsidR="00BA1EDA">
        <w:rPr>
          <w:rFonts w:cs="Arial" w:hint="eastAsia"/>
          <w:color w:val="000000"/>
          <w:lang w:eastAsia="zh-CN"/>
        </w:rPr>
        <w:t>澄天</w:t>
      </w:r>
      <w:proofErr w:type="gramEnd"/>
      <w:r w:rsidR="00BA1EDA">
        <w:rPr>
          <w:rFonts w:cs="Arial" w:hint="eastAsia"/>
          <w:color w:val="000000"/>
          <w:lang w:eastAsia="zh-CN"/>
        </w:rPr>
        <w:t>伟业（宁波）芯片技术有限公司</w:t>
      </w:r>
      <w:r>
        <w:rPr>
          <w:rFonts w:cs="Arial" w:hint="eastAsia"/>
          <w:color w:val="000000"/>
          <w:lang w:eastAsia="zh-CN"/>
        </w:rPr>
        <w:t>职责下的手提货</w:t>
      </w:r>
      <w:r>
        <w:rPr>
          <w:rFonts w:cs="Arial"/>
          <w:color w:val="000000"/>
          <w:lang w:eastAsia="zh-CN"/>
        </w:rPr>
        <w:t>，建议</w:t>
      </w:r>
      <w:r>
        <w:rPr>
          <w:rFonts w:cs="Arial" w:hint="eastAsia"/>
          <w:color w:val="000000"/>
          <w:lang w:eastAsia="zh-CN"/>
        </w:rPr>
        <w:t>须</w:t>
      </w:r>
      <w:r w:rsidRPr="00F1144B">
        <w:rPr>
          <w:rFonts w:cs="Arial"/>
          <w:color w:val="000000"/>
          <w:lang w:eastAsia="zh-CN"/>
        </w:rPr>
        <w:t>满足下列建议：</w:t>
      </w:r>
    </w:p>
    <w:p w:rsidR="00E51938" w:rsidRDefault="00E51938" w:rsidP="00E51938">
      <w:pPr>
        <w:pStyle w:val="Gemaltobodytext"/>
        <w:numPr>
          <w:ilvl w:val="0"/>
          <w:numId w:val="40"/>
        </w:numPr>
        <w:spacing w:after="60"/>
      </w:pPr>
      <w:r>
        <w:t>A shipment document is established with number of cards, cards identification, customs harmonized code and selling price (or Pro forma: for custom value only). The package must be wrapped so to show break in evidences. So tamper proof envelops or sealed cases can be used. The package must be never left unattended. For that, the hand carry holder has to check the maximum external dimensions and weight allowed in cabin before his/her departure.</w:t>
      </w:r>
    </w:p>
    <w:p w:rsidR="00E51938" w:rsidRDefault="00E51938" w:rsidP="00E51938">
      <w:pPr>
        <w:pStyle w:val="Gemaltobodytext"/>
        <w:spacing w:after="60"/>
        <w:ind w:left="288"/>
      </w:pPr>
      <w:r>
        <w:rPr>
          <w:rFonts w:hint="eastAsia"/>
          <w:color w:val="000000"/>
          <w:lang w:eastAsia="zh-CN"/>
        </w:rPr>
        <w:t>需要建立一份装运单包括卡数量、标识号、海关统一代码和出售价格（或形式上的</w:t>
      </w:r>
      <w:r>
        <w:rPr>
          <w:rFonts w:hint="eastAsia"/>
          <w:color w:val="000000"/>
          <w:lang w:eastAsia="zh-CN"/>
        </w:rPr>
        <w:t>:</w:t>
      </w:r>
      <w:r>
        <w:rPr>
          <w:rFonts w:hint="eastAsia"/>
          <w:color w:val="000000"/>
          <w:lang w:eastAsia="zh-CN"/>
        </w:rPr>
        <w:t>仅自定义值）。包装必须能显示上述这些信息</w:t>
      </w:r>
      <w:r w:rsidRPr="00F1144B">
        <w:rPr>
          <w:color w:val="000000"/>
        </w:rPr>
        <w:t>。</w:t>
      </w:r>
      <w:r>
        <w:rPr>
          <w:rFonts w:hint="eastAsia"/>
          <w:color w:val="000000"/>
          <w:lang w:eastAsia="zh-CN"/>
        </w:rPr>
        <w:t>所以可以使用防篡改信封或密封盒</w:t>
      </w:r>
      <w:r w:rsidRPr="00F1144B">
        <w:rPr>
          <w:color w:val="000000"/>
        </w:rPr>
        <w:t>。</w:t>
      </w:r>
      <w:r>
        <w:rPr>
          <w:rFonts w:hint="eastAsia"/>
          <w:color w:val="000000"/>
          <w:lang w:eastAsia="zh-CN"/>
        </w:rPr>
        <w:t>包不能无人看守</w:t>
      </w:r>
      <w:r w:rsidRPr="00F1144B">
        <w:rPr>
          <w:color w:val="000000"/>
        </w:rPr>
        <w:t>。</w:t>
      </w:r>
      <w:r>
        <w:rPr>
          <w:rFonts w:hint="eastAsia"/>
          <w:color w:val="000000"/>
          <w:lang w:eastAsia="zh-CN"/>
        </w:rPr>
        <w:t>为此，负责送货人必须在他</w:t>
      </w:r>
      <w:r>
        <w:rPr>
          <w:rFonts w:hint="eastAsia"/>
          <w:color w:val="000000"/>
          <w:lang w:eastAsia="zh-CN"/>
        </w:rPr>
        <w:t>/</w:t>
      </w:r>
      <w:r>
        <w:rPr>
          <w:rFonts w:hint="eastAsia"/>
          <w:color w:val="000000"/>
          <w:lang w:eastAsia="zh-CN"/>
        </w:rPr>
        <w:t>她离开前要检查确认包裹外部形状和重量</w:t>
      </w:r>
      <w:r w:rsidRPr="00F1144B">
        <w:rPr>
          <w:color w:val="000000"/>
        </w:rPr>
        <w:t>。</w:t>
      </w:r>
    </w:p>
    <w:p w:rsidR="00E51938" w:rsidRDefault="00E51938" w:rsidP="00E51938">
      <w:pPr>
        <w:pStyle w:val="Gemaltobodytext"/>
        <w:numPr>
          <w:ilvl w:val="0"/>
          <w:numId w:val="39"/>
        </w:numPr>
        <w:spacing w:after="60"/>
      </w:pPr>
      <w:r>
        <w:t>A waiver request has to be sent to the local site security manager for validation.</w:t>
      </w:r>
    </w:p>
    <w:p w:rsidR="00E51938" w:rsidRDefault="00E51938" w:rsidP="00E51938">
      <w:pPr>
        <w:pStyle w:val="Gemaltobodytext"/>
        <w:spacing w:after="60"/>
        <w:ind w:left="288"/>
      </w:pPr>
      <w:r>
        <w:rPr>
          <w:rFonts w:hint="eastAsia"/>
          <w:color w:val="000000"/>
          <w:lang w:eastAsia="zh-CN"/>
        </w:rPr>
        <w:t>一份豁免权申请必须送到当地站点安全经理进行验证</w:t>
      </w:r>
      <w:r w:rsidRPr="00F1144B">
        <w:rPr>
          <w:color w:val="000000"/>
        </w:rPr>
        <w:t>。</w:t>
      </w:r>
    </w:p>
    <w:p w:rsidR="00E51938" w:rsidRDefault="00E51938" w:rsidP="00E51938">
      <w:pPr>
        <w:pStyle w:val="Gemaltobodytext"/>
        <w:numPr>
          <w:ilvl w:val="0"/>
          <w:numId w:val="39"/>
        </w:numPr>
        <w:spacing w:after="60"/>
      </w:pPr>
      <w:r>
        <w:lastRenderedPageBreak/>
        <w:t>Export customs documents must be issued by a local airport forwarder; necessary support can be provided by the Logistic department and/or customer service.</w:t>
      </w:r>
    </w:p>
    <w:p w:rsidR="00E51938" w:rsidRDefault="00E51938" w:rsidP="00E51938">
      <w:pPr>
        <w:pStyle w:val="Gemaltobodytext"/>
        <w:spacing w:after="60"/>
        <w:ind w:left="288"/>
      </w:pPr>
      <w:r>
        <w:rPr>
          <w:rFonts w:hint="eastAsia"/>
          <w:color w:val="000000"/>
          <w:lang w:eastAsia="zh-CN"/>
        </w:rPr>
        <w:t>当地机场转运方必须提供出口海关文件</w:t>
      </w:r>
      <w:r w:rsidRPr="00F1144B">
        <w:rPr>
          <w:color w:val="000000"/>
        </w:rPr>
        <w:t>；</w:t>
      </w:r>
      <w:r>
        <w:rPr>
          <w:rFonts w:hint="eastAsia"/>
          <w:color w:val="000000"/>
          <w:lang w:eastAsia="zh-CN"/>
        </w:rPr>
        <w:t>必要的支持可由物流或客服部门提供</w:t>
      </w:r>
      <w:r w:rsidRPr="00F1144B">
        <w:rPr>
          <w:color w:val="000000"/>
        </w:rPr>
        <w:t>。</w:t>
      </w:r>
    </w:p>
    <w:p w:rsidR="00E51938" w:rsidRDefault="00E51938" w:rsidP="00E51938">
      <w:pPr>
        <w:pStyle w:val="Gemaltobodytext"/>
        <w:spacing w:after="60"/>
        <w:rPr>
          <w:lang w:eastAsia="zh-CN"/>
        </w:rPr>
      </w:pPr>
      <w:r>
        <w:t>After checking of the package and its content, the responsibility is transferred to the recipient at delivery.</w:t>
      </w:r>
    </w:p>
    <w:p w:rsidR="00E51938" w:rsidRPr="0032778E" w:rsidRDefault="00E51938" w:rsidP="00E51938">
      <w:pPr>
        <w:ind w:firstLineChars="150" w:firstLine="300"/>
        <w:rPr>
          <w:rFonts w:cs="Arial"/>
          <w:color w:val="000000"/>
          <w:lang w:eastAsia="zh-CN"/>
        </w:rPr>
      </w:pPr>
      <w:r>
        <w:rPr>
          <w:rFonts w:cs="Arial" w:hint="eastAsia"/>
          <w:color w:val="000000"/>
          <w:lang w:eastAsia="zh-CN"/>
        </w:rPr>
        <w:t>在检查完包装和里面物件后，责任方将转为收货人。</w:t>
      </w:r>
    </w:p>
    <w:p w:rsidR="00E51938" w:rsidRPr="002610C6" w:rsidRDefault="00E51938" w:rsidP="00E51938">
      <w:pPr>
        <w:pStyle w:val="1"/>
        <w:tabs>
          <w:tab w:val="left" w:pos="480"/>
          <w:tab w:val="left" w:pos="10206"/>
        </w:tabs>
        <w:spacing w:before="240" w:after="60" w:line="240" w:lineRule="auto"/>
        <w:ind w:left="0"/>
        <w:jc w:val="both"/>
        <w:rPr>
          <w:lang w:val="fr-FR"/>
        </w:rPr>
      </w:pPr>
      <w:bookmarkStart w:id="89" w:name="_SMALL_Quantity_DELIVERIES"/>
      <w:bookmarkStart w:id="90" w:name="_very_sensitive_product"/>
      <w:bookmarkStart w:id="91" w:name="_Toc152053178"/>
      <w:bookmarkStart w:id="92" w:name="_Toc241286157"/>
      <w:bookmarkStart w:id="93" w:name="_Toc375130216"/>
      <w:bookmarkStart w:id="94" w:name="_Toc82860834"/>
      <w:bookmarkStart w:id="95" w:name="_Toc152053197"/>
      <w:bookmarkEnd w:id="89"/>
      <w:bookmarkEnd w:id="90"/>
      <w:r>
        <w:rPr>
          <w:rFonts w:hint="eastAsia"/>
          <w:lang w:val="fr-FR" w:eastAsia="zh-CN"/>
        </w:rPr>
        <w:t xml:space="preserve">4. </w:t>
      </w:r>
      <w:r w:rsidRPr="002610C6">
        <w:rPr>
          <w:lang w:val="fr-FR"/>
        </w:rPr>
        <w:t>requirement on packing</w:t>
      </w:r>
      <w:bookmarkEnd w:id="91"/>
      <w:bookmarkEnd w:id="92"/>
      <w:r>
        <w:rPr>
          <w:rFonts w:hint="eastAsia"/>
          <w:lang w:eastAsia="zh-CN"/>
        </w:rPr>
        <w:t>包装要求</w:t>
      </w:r>
      <w:bookmarkEnd w:id="93"/>
    </w:p>
    <w:p w:rsidR="00E51938" w:rsidRDefault="00E51938" w:rsidP="00E51938">
      <w:pPr>
        <w:spacing w:before="60" w:after="60"/>
        <w:rPr>
          <w:lang w:eastAsia="zh-CN"/>
        </w:rPr>
      </w:pPr>
      <w:bookmarkStart w:id="96" w:name="OLE_LINK16"/>
      <w:bookmarkStart w:id="97" w:name="OLE_LINK17"/>
      <w:r>
        <w:t xml:space="preserve">Packing is closely linked to the transportation mode and packages weight such as envelop (numbered or not), boxes of different sizes, pallets etc. </w:t>
      </w:r>
    </w:p>
    <w:p w:rsidR="00E51938" w:rsidRPr="00B33533" w:rsidRDefault="00E51938" w:rsidP="00E51938">
      <w:pPr>
        <w:rPr>
          <w:rFonts w:cs="Arial"/>
          <w:color w:val="000000"/>
          <w:lang w:eastAsia="zh-CN"/>
        </w:rPr>
      </w:pPr>
      <w:r w:rsidRPr="00B33533">
        <w:rPr>
          <w:rFonts w:cs="Arial"/>
          <w:color w:val="000000"/>
          <w:lang w:eastAsia="zh-CN"/>
        </w:rPr>
        <w:t>包装</w:t>
      </w:r>
      <w:r>
        <w:rPr>
          <w:rFonts w:cs="Arial" w:hint="eastAsia"/>
          <w:color w:val="000000"/>
          <w:lang w:eastAsia="zh-CN"/>
        </w:rPr>
        <w:t>与货物的</w:t>
      </w:r>
      <w:r w:rsidRPr="00B33533">
        <w:rPr>
          <w:rFonts w:cs="Arial"/>
          <w:color w:val="000000"/>
          <w:lang w:eastAsia="zh-CN"/>
        </w:rPr>
        <w:t>运输方式和包重量如信封</w:t>
      </w:r>
      <w:r>
        <w:rPr>
          <w:rFonts w:cs="Arial"/>
          <w:color w:val="000000"/>
          <w:lang w:eastAsia="zh-CN"/>
        </w:rPr>
        <w:t>（编号或</w:t>
      </w:r>
      <w:r>
        <w:rPr>
          <w:rFonts w:cs="Arial" w:hint="eastAsia"/>
          <w:color w:val="000000"/>
          <w:lang w:eastAsia="zh-CN"/>
        </w:rPr>
        <w:t>不编号</w:t>
      </w:r>
      <w:r>
        <w:rPr>
          <w:rFonts w:cs="Arial"/>
          <w:color w:val="000000"/>
          <w:lang w:eastAsia="zh-CN"/>
        </w:rPr>
        <w:t>），</w:t>
      </w:r>
      <w:r>
        <w:rPr>
          <w:rFonts w:cs="Arial" w:hint="eastAsia"/>
          <w:color w:val="000000"/>
          <w:lang w:eastAsia="zh-CN"/>
        </w:rPr>
        <w:t>盒子的大小</w:t>
      </w:r>
      <w:r w:rsidRPr="00B33533">
        <w:rPr>
          <w:rFonts w:cs="Arial"/>
          <w:color w:val="000000"/>
          <w:lang w:eastAsia="zh-CN"/>
        </w:rPr>
        <w:t>，托盘等</w:t>
      </w:r>
      <w:r>
        <w:rPr>
          <w:rFonts w:cs="Arial" w:hint="eastAsia"/>
          <w:color w:val="000000"/>
          <w:lang w:eastAsia="zh-CN"/>
        </w:rPr>
        <w:t>密切相关</w:t>
      </w:r>
      <w:r w:rsidRPr="00B33533">
        <w:rPr>
          <w:rFonts w:cs="Arial"/>
          <w:color w:val="000000"/>
          <w:lang w:eastAsia="zh-CN"/>
        </w:rPr>
        <w:t>。</w:t>
      </w:r>
    </w:p>
    <w:p w:rsidR="00E51938" w:rsidRDefault="00E51938" w:rsidP="00E51938">
      <w:pPr>
        <w:spacing w:before="60" w:after="60"/>
        <w:rPr>
          <w:lang w:val="en-GB" w:eastAsia="zh-CN"/>
        </w:rPr>
      </w:pPr>
      <w:r>
        <w:rPr>
          <w:lang w:val="en-GB"/>
        </w:rPr>
        <w:t xml:space="preserve">It must ensure that the exact quantity of products is delivered to destination through: </w:t>
      </w:r>
    </w:p>
    <w:p w:rsidR="00E51938" w:rsidRPr="00B33533" w:rsidRDefault="00E51938" w:rsidP="00E51938">
      <w:pPr>
        <w:rPr>
          <w:rFonts w:cs="Arial"/>
          <w:color w:val="000000"/>
          <w:lang w:eastAsia="zh-CN"/>
        </w:rPr>
      </w:pPr>
      <w:r>
        <w:rPr>
          <w:rFonts w:cs="Arial"/>
          <w:color w:val="000000"/>
          <w:lang w:eastAsia="zh-CN"/>
        </w:rPr>
        <w:t>必须确保</w:t>
      </w:r>
      <w:r>
        <w:rPr>
          <w:rFonts w:cs="Arial" w:hint="eastAsia"/>
          <w:color w:val="000000"/>
          <w:lang w:eastAsia="zh-CN"/>
        </w:rPr>
        <w:t>产品的</w:t>
      </w:r>
      <w:r>
        <w:rPr>
          <w:rFonts w:cs="Arial"/>
          <w:color w:val="000000"/>
          <w:lang w:eastAsia="zh-CN"/>
        </w:rPr>
        <w:t>精确数量</w:t>
      </w:r>
      <w:r>
        <w:rPr>
          <w:rFonts w:cs="Arial" w:hint="eastAsia"/>
          <w:color w:val="000000"/>
          <w:lang w:eastAsia="zh-CN"/>
        </w:rPr>
        <w:t>发送到目的地，通过</w:t>
      </w:r>
      <w:r w:rsidRPr="00B33533">
        <w:rPr>
          <w:rFonts w:cs="Arial"/>
          <w:color w:val="000000"/>
          <w:lang w:eastAsia="zh-CN"/>
        </w:rPr>
        <w:t>：</w:t>
      </w:r>
    </w:p>
    <w:p w:rsidR="00E51938" w:rsidRDefault="00E51938" w:rsidP="00E51938">
      <w:pPr>
        <w:numPr>
          <w:ilvl w:val="0"/>
          <w:numId w:val="31"/>
        </w:numPr>
        <w:spacing w:before="60" w:after="60"/>
        <w:jc w:val="both"/>
        <w:rPr>
          <w:lang w:val="en-GB"/>
        </w:rPr>
      </w:pPr>
      <w:r>
        <w:rPr>
          <w:lang w:val="en-GB"/>
        </w:rPr>
        <w:t xml:space="preserve">Resistant enough so that it cannot break by accident during transport. Multi-ply cartons are recommended. </w:t>
      </w:r>
    </w:p>
    <w:p w:rsidR="00E51938" w:rsidRDefault="00E51938" w:rsidP="00E51938">
      <w:pPr>
        <w:spacing w:before="60" w:after="60"/>
        <w:ind w:firstLineChars="200" w:firstLine="400"/>
        <w:jc w:val="both"/>
        <w:rPr>
          <w:lang w:val="en-GB" w:eastAsia="zh-CN"/>
        </w:rPr>
      </w:pPr>
      <w:r>
        <w:rPr>
          <w:rFonts w:cs="Arial" w:hint="eastAsia"/>
          <w:color w:val="000000"/>
          <w:lang w:eastAsia="zh-CN"/>
        </w:rPr>
        <w:t>足够耐用以致不会在运输发生事故中破碎</w:t>
      </w:r>
      <w:r w:rsidRPr="00B33533">
        <w:rPr>
          <w:rFonts w:cs="Arial"/>
          <w:color w:val="000000"/>
          <w:lang w:eastAsia="zh-CN"/>
        </w:rPr>
        <w:t>。建议</w:t>
      </w:r>
      <w:r>
        <w:rPr>
          <w:rFonts w:cs="Arial" w:hint="eastAsia"/>
          <w:color w:val="000000"/>
          <w:lang w:eastAsia="zh-CN"/>
        </w:rPr>
        <w:t>使用</w:t>
      </w:r>
      <w:r>
        <w:rPr>
          <w:rFonts w:cs="Arial"/>
          <w:color w:val="000000"/>
          <w:lang w:eastAsia="zh-CN"/>
        </w:rPr>
        <w:t>多层纸箱</w:t>
      </w:r>
      <w:r w:rsidRPr="00B33533">
        <w:rPr>
          <w:rFonts w:cs="Arial"/>
          <w:color w:val="000000"/>
          <w:lang w:eastAsia="zh-CN"/>
        </w:rPr>
        <w:t>。</w:t>
      </w:r>
    </w:p>
    <w:p w:rsidR="00E51938" w:rsidRDefault="00E51938" w:rsidP="00E51938">
      <w:pPr>
        <w:pStyle w:val="a5"/>
        <w:numPr>
          <w:ilvl w:val="0"/>
          <w:numId w:val="31"/>
        </w:numPr>
        <w:tabs>
          <w:tab w:val="clear" w:pos="4536"/>
          <w:tab w:val="clear" w:pos="9072"/>
        </w:tabs>
        <w:spacing w:before="60" w:after="60"/>
        <w:jc w:val="both"/>
        <w:rPr>
          <w:lang w:val="en-GB"/>
        </w:rPr>
      </w:pPr>
      <w:r>
        <w:rPr>
          <w:lang w:val="en-GB"/>
        </w:rPr>
        <w:t>Tamper proof or sealing so that, when an envelope or box has been opened, it is detected at destination.</w:t>
      </w:r>
    </w:p>
    <w:p w:rsidR="00E51938" w:rsidRDefault="00E51938" w:rsidP="00E51938">
      <w:pPr>
        <w:pStyle w:val="a5"/>
        <w:tabs>
          <w:tab w:val="clear" w:pos="4536"/>
          <w:tab w:val="clear" w:pos="9072"/>
        </w:tabs>
        <w:spacing w:before="60" w:after="60"/>
        <w:ind w:firstLineChars="200" w:firstLine="400"/>
        <w:jc w:val="both"/>
        <w:rPr>
          <w:lang w:val="en-GB" w:eastAsia="zh-CN"/>
        </w:rPr>
      </w:pPr>
      <w:r>
        <w:rPr>
          <w:rFonts w:cs="Arial" w:hint="eastAsia"/>
          <w:color w:val="000000"/>
          <w:lang w:eastAsia="zh-CN"/>
        </w:rPr>
        <w:t>防篡改或密封</w:t>
      </w:r>
      <w:r>
        <w:rPr>
          <w:rFonts w:cs="Arial"/>
          <w:color w:val="000000"/>
          <w:lang w:eastAsia="zh-CN"/>
        </w:rPr>
        <w:t>，这样</w:t>
      </w:r>
      <w:r>
        <w:rPr>
          <w:rFonts w:cs="Arial" w:hint="eastAsia"/>
          <w:color w:val="000000"/>
          <w:lang w:eastAsia="zh-CN"/>
        </w:rPr>
        <w:t>目的地可以检测到信封或盒子是否打开过</w:t>
      </w:r>
      <w:r w:rsidRPr="00B33533">
        <w:rPr>
          <w:rFonts w:cs="Arial"/>
          <w:color w:val="000000"/>
          <w:lang w:eastAsia="zh-CN"/>
        </w:rPr>
        <w:t>。</w:t>
      </w:r>
    </w:p>
    <w:p w:rsidR="00E51938" w:rsidRDefault="00E51938" w:rsidP="00E51938">
      <w:pPr>
        <w:pStyle w:val="a5"/>
        <w:tabs>
          <w:tab w:val="clear" w:pos="4536"/>
          <w:tab w:val="clear" w:pos="9072"/>
        </w:tabs>
        <w:spacing w:before="60" w:after="60"/>
        <w:rPr>
          <w:lang w:val="en-GB" w:eastAsia="zh-CN"/>
        </w:rPr>
      </w:pPr>
      <w:r>
        <w:rPr>
          <w:lang w:val="en-GB"/>
        </w:rPr>
        <w:t xml:space="preserve">Labelling of packages must where possible, not disclose full details of the consignment on the outer wrapping. </w:t>
      </w:r>
    </w:p>
    <w:p w:rsidR="00E51938" w:rsidRDefault="00E51938" w:rsidP="00E51938">
      <w:pPr>
        <w:pStyle w:val="a5"/>
        <w:tabs>
          <w:tab w:val="clear" w:pos="4536"/>
          <w:tab w:val="clear" w:pos="9072"/>
        </w:tabs>
        <w:spacing w:before="60" w:after="60"/>
        <w:rPr>
          <w:lang w:val="en-GB" w:eastAsia="zh-CN"/>
        </w:rPr>
      </w:pPr>
      <w:r>
        <w:rPr>
          <w:rFonts w:cs="Arial" w:hint="eastAsia"/>
          <w:color w:val="000000"/>
          <w:lang w:eastAsia="zh-CN"/>
        </w:rPr>
        <w:t>包装的标签尽可能的不透露</w:t>
      </w:r>
      <w:r w:rsidRPr="00B33533">
        <w:rPr>
          <w:rFonts w:cs="Arial"/>
          <w:color w:val="000000"/>
          <w:lang w:eastAsia="zh-CN"/>
        </w:rPr>
        <w:t>货物外包装上的完整详细信息。</w:t>
      </w:r>
    </w:p>
    <w:p w:rsidR="00E51938" w:rsidRPr="00B33533" w:rsidRDefault="00E51938" w:rsidP="00E51938">
      <w:pPr>
        <w:pStyle w:val="a5"/>
        <w:tabs>
          <w:tab w:val="clear" w:pos="4536"/>
          <w:tab w:val="clear" w:pos="9072"/>
        </w:tabs>
        <w:spacing w:before="60" w:after="60"/>
        <w:rPr>
          <w:lang w:eastAsia="zh-CN"/>
        </w:rPr>
      </w:pPr>
      <w:r>
        <w:rPr>
          <w:lang w:val="en-GB"/>
        </w:rPr>
        <w:t xml:space="preserve">It is accepted that in some cases this instruction cannot be followed because of customs rules for instance.  </w:t>
      </w:r>
      <w:r>
        <w:t>However the rule is the less the labeling reveals packing content, the less the risk of theft during transit occurs.</w:t>
      </w:r>
    </w:p>
    <w:p w:rsidR="00E51938" w:rsidRPr="00B33533" w:rsidRDefault="00E51938" w:rsidP="00E51938">
      <w:pPr>
        <w:rPr>
          <w:rFonts w:cs="Arial"/>
          <w:color w:val="000000"/>
          <w:lang w:eastAsia="zh-CN"/>
        </w:rPr>
      </w:pPr>
      <w:r>
        <w:rPr>
          <w:rFonts w:cs="Arial" w:hint="eastAsia"/>
          <w:color w:val="000000"/>
          <w:lang w:eastAsia="zh-CN"/>
        </w:rPr>
        <w:t>在某些情况下比如因为海关要求，这项说明可以被跟踪。</w:t>
      </w:r>
      <w:r w:rsidRPr="00B33533">
        <w:rPr>
          <w:rFonts w:cs="Arial"/>
          <w:color w:val="000000"/>
          <w:lang w:eastAsia="zh-CN"/>
        </w:rPr>
        <w:t>然而，规则是标签</w:t>
      </w:r>
      <w:r>
        <w:rPr>
          <w:rFonts w:cs="Arial" w:hint="eastAsia"/>
          <w:color w:val="000000"/>
          <w:lang w:eastAsia="zh-CN"/>
        </w:rPr>
        <w:t>需要</w:t>
      </w:r>
      <w:r w:rsidRPr="00B33533">
        <w:rPr>
          <w:rFonts w:cs="Arial"/>
          <w:color w:val="000000"/>
          <w:lang w:eastAsia="zh-CN"/>
        </w:rPr>
        <w:t>显示包装内容</w:t>
      </w:r>
      <w:r>
        <w:rPr>
          <w:rFonts w:cs="Arial" w:hint="eastAsia"/>
          <w:color w:val="000000"/>
          <w:lang w:eastAsia="zh-CN"/>
        </w:rPr>
        <w:t>越少，</w:t>
      </w:r>
      <w:r>
        <w:rPr>
          <w:rFonts w:cs="Arial"/>
          <w:color w:val="000000"/>
          <w:lang w:eastAsia="zh-CN"/>
        </w:rPr>
        <w:t>在过境期间盗窃</w:t>
      </w:r>
      <w:r w:rsidRPr="00B33533">
        <w:rPr>
          <w:rFonts w:cs="Arial"/>
          <w:color w:val="000000"/>
          <w:lang w:eastAsia="zh-CN"/>
        </w:rPr>
        <w:t>风险发生</w:t>
      </w:r>
      <w:r>
        <w:rPr>
          <w:rFonts w:cs="Arial" w:hint="eastAsia"/>
          <w:color w:val="000000"/>
          <w:lang w:eastAsia="zh-CN"/>
        </w:rPr>
        <w:t>的可能更小</w:t>
      </w:r>
      <w:r w:rsidRPr="00B33533">
        <w:rPr>
          <w:rFonts w:cs="Arial"/>
          <w:color w:val="000000"/>
          <w:lang w:eastAsia="zh-CN"/>
        </w:rPr>
        <w:t>。</w:t>
      </w:r>
    </w:p>
    <w:p w:rsidR="00E51938" w:rsidRDefault="00E51938" w:rsidP="00E51938">
      <w:pPr>
        <w:pStyle w:val="3"/>
        <w:numPr>
          <w:ilvl w:val="2"/>
          <w:numId w:val="0"/>
        </w:numPr>
        <w:tabs>
          <w:tab w:val="left" w:pos="851"/>
        </w:tabs>
        <w:spacing w:before="240" w:after="120"/>
        <w:jc w:val="both"/>
      </w:pPr>
      <w:bookmarkStart w:id="98" w:name="_Toc82860815"/>
      <w:bookmarkStart w:id="99" w:name="_Toc152053179"/>
      <w:bookmarkStart w:id="100" w:name="_Toc241286158"/>
      <w:bookmarkStart w:id="101" w:name="_Toc375130217"/>
      <w:bookmarkEnd w:id="96"/>
      <w:bookmarkEnd w:id="97"/>
      <w:r>
        <w:rPr>
          <w:rFonts w:hint="eastAsia"/>
          <w:lang w:eastAsia="zh-CN"/>
        </w:rPr>
        <w:t xml:space="preserve">4.1.1 </w:t>
      </w:r>
      <w:r>
        <w:t>Standard packing</w:t>
      </w:r>
      <w:bookmarkEnd w:id="98"/>
      <w:bookmarkEnd w:id="99"/>
      <w:bookmarkEnd w:id="100"/>
      <w:r>
        <w:rPr>
          <w:rFonts w:hint="eastAsia"/>
          <w:lang w:eastAsia="zh-CN"/>
        </w:rPr>
        <w:t>标准包装</w:t>
      </w:r>
      <w:bookmarkEnd w:id="101"/>
    </w:p>
    <w:p w:rsidR="00E51938" w:rsidRPr="002610C6" w:rsidRDefault="00E51938" w:rsidP="00E51938">
      <w:pPr>
        <w:pStyle w:val="Gemaltobodytext"/>
        <w:spacing w:after="60"/>
        <w:rPr>
          <w:lang w:val="fr-FR" w:eastAsia="zh-CN"/>
        </w:rPr>
      </w:pPr>
      <w:r w:rsidRPr="002610C6">
        <w:rPr>
          <w:lang w:val="fr-FR"/>
        </w:rPr>
        <w:t>Packaging dedicated for goods or materials transportation should be in accordance with customer or logistic department standards.</w:t>
      </w:r>
    </w:p>
    <w:p w:rsidR="00E51938" w:rsidRPr="00047A03" w:rsidRDefault="00E51938" w:rsidP="00E51938">
      <w:pPr>
        <w:rPr>
          <w:rFonts w:cs="Arial"/>
          <w:color w:val="000000"/>
          <w:lang w:eastAsia="zh-CN"/>
        </w:rPr>
      </w:pPr>
      <w:r w:rsidRPr="00F1144B">
        <w:rPr>
          <w:rFonts w:cs="Arial"/>
          <w:color w:val="000000"/>
          <w:lang w:eastAsia="zh-CN"/>
        </w:rPr>
        <w:t>专用于货物或材料运输的包装应符合客户或</w:t>
      </w:r>
      <w:r>
        <w:rPr>
          <w:rFonts w:cs="Arial" w:hint="eastAsia"/>
          <w:color w:val="000000"/>
          <w:lang w:eastAsia="zh-CN"/>
        </w:rPr>
        <w:t>物流部门</w:t>
      </w:r>
      <w:r w:rsidRPr="00F1144B">
        <w:rPr>
          <w:rFonts w:cs="Arial"/>
          <w:color w:val="000000"/>
          <w:lang w:eastAsia="zh-CN"/>
        </w:rPr>
        <w:t>标准。</w:t>
      </w:r>
    </w:p>
    <w:p w:rsidR="00E51938" w:rsidRDefault="00E51938" w:rsidP="00E51938">
      <w:pPr>
        <w:pStyle w:val="Gemaltobodytext"/>
        <w:spacing w:after="60"/>
        <w:rPr>
          <w:lang w:eastAsia="zh-CN"/>
        </w:rPr>
      </w:pPr>
      <w:r>
        <w:t xml:space="preserve">For Security level 1, tamper proof or </w:t>
      </w:r>
      <w:r>
        <w:rPr>
          <w:lang w:val="en-US"/>
        </w:rPr>
        <w:t>sealing</w:t>
      </w:r>
      <w:r>
        <w:t xml:space="preserve"> is mandatory for the packing and/or for the truck. </w:t>
      </w:r>
    </w:p>
    <w:p w:rsidR="00E51938" w:rsidRPr="00047A03" w:rsidRDefault="00E51938" w:rsidP="00E51938">
      <w:pPr>
        <w:rPr>
          <w:rFonts w:cs="Arial"/>
          <w:color w:val="000000"/>
          <w:lang w:eastAsia="zh-CN"/>
        </w:rPr>
      </w:pPr>
      <w:r w:rsidRPr="00F1144B">
        <w:rPr>
          <w:rFonts w:cs="Arial"/>
          <w:color w:val="000000"/>
          <w:lang w:eastAsia="zh-CN"/>
        </w:rPr>
        <w:t>对于安全级别</w:t>
      </w:r>
      <w:r w:rsidRPr="00F1144B">
        <w:rPr>
          <w:rFonts w:cs="Arial"/>
          <w:color w:val="000000"/>
          <w:lang w:eastAsia="zh-CN"/>
        </w:rPr>
        <w:t xml:space="preserve"> 1</w:t>
      </w:r>
      <w:r w:rsidRPr="00F1144B">
        <w:rPr>
          <w:rFonts w:cs="Arial"/>
          <w:color w:val="000000"/>
          <w:lang w:eastAsia="zh-CN"/>
        </w:rPr>
        <w:t>，</w:t>
      </w:r>
      <w:r>
        <w:rPr>
          <w:rFonts w:cs="Arial" w:hint="eastAsia"/>
          <w:color w:val="000000"/>
          <w:lang w:eastAsia="zh-CN"/>
        </w:rPr>
        <w:t>防篡改或密封对包装和卡车是强制要求的</w:t>
      </w:r>
      <w:r w:rsidRPr="00F1144B">
        <w:rPr>
          <w:rFonts w:cs="Arial"/>
          <w:color w:val="000000"/>
          <w:lang w:eastAsia="zh-CN"/>
        </w:rPr>
        <w:t>。</w:t>
      </w:r>
    </w:p>
    <w:p w:rsidR="00E51938" w:rsidRDefault="00E51938" w:rsidP="00E51938">
      <w:pPr>
        <w:pStyle w:val="3"/>
        <w:numPr>
          <w:ilvl w:val="2"/>
          <w:numId w:val="0"/>
        </w:numPr>
        <w:tabs>
          <w:tab w:val="left" w:pos="851"/>
        </w:tabs>
        <w:spacing w:before="240" w:after="120"/>
        <w:jc w:val="both"/>
      </w:pPr>
      <w:bookmarkStart w:id="102" w:name="_Toc82860816"/>
      <w:bookmarkStart w:id="103" w:name="_Toc152053180"/>
      <w:bookmarkStart w:id="104" w:name="_Toc241286159"/>
      <w:bookmarkStart w:id="105" w:name="_Toc375130218"/>
      <w:r>
        <w:rPr>
          <w:rFonts w:hint="eastAsia"/>
          <w:lang w:eastAsia="zh-CN"/>
        </w:rPr>
        <w:t xml:space="preserve">4.1.2 </w:t>
      </w:r>
      <w:r>
        <w:t>Small quantity packing</w:t>
      </w:r>
      <w:bookmarkEnd w:id="102"/>
      <w:bookmarkEnd w:id="103"/>
      <w:bookmarkEnd w:id="104"/>
      <w:r>
        <w:rPr>
          <w:rFonts w:hint="eastAsia"/>
          <w:lang w:eastAsia="zh-CN"/>
        </w:rPr>
        <w:t>小量包装</w:t>
      </w:r>
      <w:bookmarkEnd w:id="105"/>
    </w:p>
    <w:p w:rsidR="00E51938" w:rsidRPr="002610C6" w:rsidRDefault="00E51938" w:rsidP="00E51938">
      <w:pPr>
        <w:pStyle w:val="Gemaltobodytext"/>
        <w:spacing w:after="60"/>
        <w:rPr>
          <w:lang w:val="fr-FR" w:eastAsia="zh-CN"/>
        </w:rPr>
      </w:pPr>
      <w:r w:rsidRPr="002610C6">
        <w:rPr>
          <w:lang w:val="fr-FR"/>
        </w:rPr>
        <w:t>For Security levels 1 and 2, secured numbered envelopes are highly recommended. (These envelopes are under the responsibility of the site security manager).</w:t>
      </w:r>
    </w:p>
    <w:p w:rsidR="00E51938" w:rsidRPr="00047A03" w:rsidRDefault="00E51938" w:rsidP="00E51938">
      <w:pPr>
        <w:rPr>
          <w:rFonts w:cs="Arial"/>
          <w:color w:val="000000"/>
          <w:lang w:eastAsia="zh-CN"/>
        </w:rPr>
      </w:pPr>
      <w:r>
        <w:rPr>
          <w:rFonts w:cs="Arial" w:hint="eastAsia"/>
          <w:color w:val="000000"/>
          <w:lang w:eastAsia="zh-CN"/>
        </w:rPr>
        <w:t>对于</w:t>
      </w:r>
      <w:r w:rsidRPr="00F1144B">
        <w:rPr>
          <w:rFonts w:cs="Arial"/>
          <w:color w:val="000000"/>
          <w:lang w:eastAsia="zh-CN"/>
        </w:rPr>
        <w:t>安全级别</w:t>
      </w:r>
      <w:r w:rsidRPr="00F1144B">
        <w:rPr>
          <w:rFonts w:cs="Arial"/>
          <w:color w:val="000000"/>
          <w:lang w:eastAsia="zh-CN"/>
        </w:rPr>
        <w:t xml:space="preserve"> 1 </w:t>
      </w:r>
      <w:r w:rsidRPr="00F1144B">
        <w:rPr>
          <w:rFonts w:cs="Arial"/>
          <w:color w:val="000000"/>
          <w:lang w:eastAsia="zh-CN"/>
        </w:rPr>
        <w:t>和</w:t>
      </w:r>
      <w:r w:rsidRPr="00F1144B">
        <w:rPr>
          <w:rFonts w:cs="Arial"/>
          <w:color w:val="000000"/>
          <w:lang w:eastAsia="zh-CN"/>
        </w:rPr>
        <w:t xml:space="preserve"> 2</w:t>
      </w:r>
      <w:r w:rsidRPr="00F1144B">
        <w:rPr>
          <w:rFonts w:cs="Arial"/>
          <w:color w:val="000000"/>
          <w:lang w:eastAsia="zh-CN"/>
        </w:rPr>
        <w:t>，</w:t>
      </w:r>
      <w:r>
        <w:rPr>
          <w:rFonts w:cs="Arial" w:hint="eastAsia"/>
          <w:color w:val="000000"/>
          <w:lang w:eastAsia="zh-CN"/>
        </w:rPr>
        <w:t>强烈推荐有安全编号的信封</w:t>
      </w:r>
      <w:r w:rsidRPr="00F1144B">
        <w:rPr>
          <w:rFonts w:cs="Arial"/>
          <w:color w:val="000000"/>
          <w:lang w:eastAsia="zh-CN"/>
        </w:rPr>
        <w:t>。</w:t>
      </w:r>
      <w:r w:rsidRPr="00F1144B">
        <w:rPr>
          <w:rFonts w:cs="Arial"/>
          <w:color w:val="000000"/>
          <w:lang w:eastAsia="zh-CN"/>
        </w:rPr>
        <w:t>(</w:t>
      </w:r>
      <w:r>
        <w:rPr>
          <w:rFonts w:cs="Arial"/>
          <w:color w:val="000000"/>
          <w:lang w:eastAsia="zh-CN"/>
        </w:rPr>
        <w:t>这些信封是</w:t>
      </w:r>
      <w:r>
        <w:rPr>
          <w:rFonts w:cs="Arial" w:hint="eastAsia"/>
          <w:color w:val="000000"/>
          <w:lang w:eastAsia="zh-CN"/>
        </w:rPr>
        <w:t>在</w:t>
      </w:r>
      <w:r>
        <w:rPr>
          <w:rFonts w:cs="Arial"/>
          <w:color w:val="000000"/>
          <w:lang w:eastAsia="zh-CN"/>
        </w:rPr>
        <w:t>站点安全经理的</w:t>
      </w:r>
      <w:r>
        <w:rPr>
          <w:rFonts w:cs="Arial" w:hint="eastAsia"/>
          <w:color w:val="000000"/>
          <w:lang w:eastAsia="zh-CN"/>
        </w:rPr>
        <w:t>职责下</w:t>
      </w:r>
      <w:r w:rsidRPr="00F1144B">
        <w:rPr>
          <w:rFonts w:cs="Arial"/>
          <w:color w:val="000000"/>
          <w:lang w:eastAsia="zh-CN"/>
        </w:rPr>
        <w:t>)</w:t>
      </w:r>
      <w:r w:rsidRPr="00F1144B">
        <w:rPr>
          <w:rFonts w:cs="Arial"/>
          <w:color w:val="000000"/>
          <w:lang w:eastAsia="zh-CN"/>
        </w:rPr>
        <w:t>。</w:t>
      </w:r>
    </w:p>
    <w:p w:rsidR="00E51938" w:rsidRDefault="00E51938" w:rsidP="00E51938">
      <w:pPr>
        <w:pStyle w:val="Gemaltobodytext"/>
        <w:spacing w:after="60"/>
        <w:rPr>
          <w:bCs/>
          <w:iCs/>
          <w:lang w:val="en-US" w:eastAsia="zh-CN"/>
        </w:rPr>
      </w:pPr>
      <w:r>
        <w:t xml:space="preserve">In case of Visa or MasterCard, </w:t>
      </w:r>
      <w:r>
        <w:rPr>
          <w:bCs/>
          <w:iCs/>
          <w:lang w:val="en-US"/>
        </w:rPr>
        <w:t xml:space="preserve">additional requirements about quantity have to be met (see detail chap </w:t>
      </w:r>
      <w:fldSimple w:instr=" REF _Ref145391742 \r \h  \* MERGEFORMAT ">
        <w:r w:rsidR="002B383E">
          <w:t>0</w:t>
        </w:r>
      </w:fldSimple>
      <w:r>
        <w:rPr>
          <w:bCs/>
          <w:iCs/>
          <w:lang w:val="en-US"/>
        </w:rPr>
        <w:t>)</w:t>
      </w:r>
    </w:p>
    <w:p w:rsidR="00E51938" w:rsidRPr="00047A03" w:rsidRDefault="00E51938" w:rsidP="00E51938">
      <w:pPr>
        <w:rPr>
          <w:rFonts w:cs="Arial"/>
          <w:color w:val="000000"/>
          <w:lang w:eastAsia="zh-CN"/>
        </w:rPr>
      </w:pPr>
      <w:r>
        <w:rPr>
          <w:rFonts w:cs="Arial" w:hint="eastAsia"/>
          <w:color w:val="000000"/>
          <w:lang w:eastAsia="zh-CN"/>
        </w:rPr>
        <w:t>对于</w:t>
      </w:r>
      <w:r w:rsidRPr="00F1144B">
        <w:rPr>
          <w:rFonts w:cs="Arial"/>
          <w:color w:val="000000"/>
          <w:lang w:eastAsia="zh-CN"/>
        </w:rPr>
        <w:t xml:space="preserve">Visa </w:t>
      </w:r>
      <w:r w:rsidRPr="00F1144B">
        <w:rPr>
          <w:rFonts w:cs="Arial"/>
          <w:color w:val="000000"/>
          <w:lang w:eastAsia="zh-CN"/>
        </w:rPr>
        <w:t>和万事达卡，有关数量的额外要求必须得到满足</w:t>
      </w:r>
      <w:r w:rsidRPr="00F1144B">
        <w:rPr>
          <w:rFonts w:cs="Arial"/>
          <w:color w:val="000000"/>
          <w:lang w:eastAsia="zh-CN"/>
        </w:rPr>
        <w:t xml:space="preserve"> (</w:t>
      </w:r>
      <w:r w:rsidRPr="00F1144B">
        <w:rPr>
          <w:rFonts w:cs="Arial"/>
          <w:color w:val="000000"/>
          <w:lang w:eastAsia="zh-CN"/>
        </w:rPr>
        <w:t>见详细</w:t>
      </w:r>
      <w:r>
        <w:rPr>
          <w:rFonts w:cs="Arial" w:hint="eastAsia"/>
          <w:color w:val="000000"/>
          <w:lang w:eastAsia="zh-CN"/>
        </w:rPr>
        <w:t>章节</w:t>
      </w:r>
      <w:r w:rsidRPr="00F1144B">
        <w:rPr>
          <w:rFonts w:cs="Arial"/>
          <w:color w:val="000000"/>
          <w:lang w:eastAsia="zh-CN"/>
        </w:rPr>
        <w:t xml:space="preserve"> 3.3.1)</w:t>
      </w:r>
    </w:p>
    <w:p w:rsidR="00E51938" w:rsidRPr="009C2161" w:rsidRDefault="00E51938" w:rsidP="00E51938">
      <w:pPr>
        <w:pStyle w:val="1"/>
        <w:tabs>
          <w:tab w:val="left" w:pos="480"/>
          <w:tab w:val="left" w:pos="10206"/>
        </w:tabs>
        <w:spacing w:before="240" w:after="60" w:line="240" w:lineRule="auto"/>
        <w:ind w:left="0"/>
        <w:jc w:val="both"/>
        <w:rPr>
          <w:lang w:val="fr-FR"/>
        </w:rPr>
      </w:pPr>
      <w:bookmarkStart w:id="106" w:name="_Toc152053181"/>
      <w:bookmarkStart w:id="107" w:name="_Toc241286160"/>
      <w:bookmarkStart w:id="108" w:name="_Toc375130219"/>
      <w:r w:rsidRPr="009C2161">
        <w:rPr>
          <w:rFonts w:hint="eastAsia"/>
          <w:lang w:val="fr-FR" w:eastAsia="zh-CN"/>
        </w:rPr>
        <w:t xml:space="preserve">5. </w:t>
      </w:r>
      <w:r w:rsidRPr="009C2161">
        <w:rPr>
          <w:lang w:val="fr-FR"/>
        </w:rPr>
        <w:t xml:space="preserve">Shipment </w:t>
      </w:r>
      <w:bookmarkStart w:id="109" w:name="_Toc152053182"/>
      <w:bookmarkEnd w:id="106"/>
      <w:r w:rsidRPr="009C2161">
        <w:rPr>
          <w:lang w:val="fr-FR"/>
        </w:rPr>
        <w:t>Requirement</w:t>
      </w:r>
      <w:bookmarkEnd w:id="107"/>
      <w:r>
        <w:rPr>
          <w:rFonts w:hint="eastAsia"/>
          <w:lang w:eastAsia="zh-CN"/>
        </w:rPr>
        <w:t>装运要求</w:t>
      </w:r>
      <w:bookmarkEnd w:id="108"/>
    </w:p>
    <w:p w:rsidR="00E51938" w:rsidRDefault="00E51938" w:rsidP="00E51938">
      <w:pPr>
        <w:pStyle w:val="3"/>
        <w:numPr>
          <w:ilvl w:val="2"/>
          <w:numId w:val="0"/>
        </w:numPr>
        <w:tabs>
          <w:tab w:val="left" w:pos="851"/>
        </w:tabs>
        <w:spacing w:before="240" w:after="120"/>
        <w:jc w:val="both"/>
      </w:pPr>
      <w:bookmarkStart w:id="110" w:name="_Toc241286161"/>
      <w:bookmarkStart w:id="111" w:name="_Toc375130220"/>
      <w:bookmarkEnd w:id="109"/>
      <w:r>
        <w:rPr>
          <w:rFonts w:hint="eastAsia"/>
          <w:lang w:eastAsia="zh-CN"/>
        </w:rPr>
        <w:t xml:space="preserve">5.1.1 </w:t>
      </w:r>
      <w:r>
        <w:t>Pre-requisite for shipment</w:t>
      </w:r>
      <w:bookmarkEnd w:id="110"/>
      <w:r>
        <w:rPr>
          <w:rFonts w:hint="eastAsia"/>
          <w:lang w:eastAsia="zh-CN"/>
        </w:rPr>
        <w:t>装运的首要条件</w:t>
      </w:r>
      <w:bookmarkEnd w:id="111"/>
    </w:p>
    <w:p w:rsidR="00E51938" w:rsidRPr="009C2161" w:rsidRDefault="00E51938" w:rsidP="00E51938">
      <w:pPr>
        <w:pStyle w:val="Gemaltobodytext"/>
        <w:spacing w:after="60"/>
        <w:rPr>
          <w:lang w:val="fr-FR" w:eastAsia="zh-CN"/>
        </w:rPr>
      </w:pPr>
      <w:r w:rsidRPr="009C2161">
        <w:rPr>
          <w:lang w:val="fr-FR"/>
        </w:rPr>
        <w:t>The local procedure must include the followings:</w:t>
      </w:r>
    </w:p>
    <w:p w:rsidR="00E51938" w:rsidRPr="009C2161" w:rsidRDefault="00E51938" w:rsidP="00E51938">
      <w:pPr>
        <w:pStyle w:val="Gemaltobodytext"/>
        <w:spacing w:after="60"/>
        <w:rPr>
          <w:lang w:val="fr-FR" w:eastAsia="zh-CN"/>
        </w:rPr>
      </w:pPr>
      <w:r>
        <w:rPr>
          <w:rFonts w:hint="eastAsia"/>
          <w:lang w:eastAsia="zh-CN"/>
        </w:rPr>
        <w:t>本地流程须包括以下</w:t>
      </w:r>
      <w:r w:rsidRPr="009C2161">
        <w:rPr>
          <w:rFonts w:hint="eastAsia"/>
          <w:lang w:val="fr-FR" w:eastAsia="zh-CN"/>
        </w:rPr>
        <w:t>：</w:t>
      </w:r>
    </w:p>
    <w:p w:rsidR="00E51938" w:rsidRDefault="00E51938" w:rsidP="00E51938">
      <w:pPr>
        <w:pStyle w:val="22"/>
        <w:numPr>
          <w:ilvl w:val="0"/>
          <w:numId w:val="32"/>
        </w:numPr>
        <w:spacing w:after="60" w:line="240" w:lineRule="auto"/>
        <w:rPr>
          <w:rFonts w:cs="Arial"/>
          <w:szCs w:val="20"/>
          <w:lang w:val="en-GB"/>
        </w:rPr>
      </w:pPr>
      <w:r w:rsidRPr="009C2161">
        <w:rPr>
          <w:rFonts w:cs="Arial"/>
          <w:szCs w:val="20"/>
        </w:rPr>
        <w:t>The shipping site is infor</w:t>
      </w:r>
      <w:r>
        <w:rPr>
          <w:rFonts w:cs="Arial"/>
          <w:szCs w:val="20"/>
          <w:lang w:val="en-GB"/>
        </w:rPr>
        <w:t>med of:</w:t>
      </w:r>
    </w:p>
    <w:p w:rsidR="00E51938" w:rsidRDefault="00E51938" w:rsidP="00E51938">
      <w:pPr>
        <w:pStyle w:val="22"/>
        <w:spacing w:after="60" w:line="240" w:lineRule="auto"/>
        <w:ind w:left="360"/>
        <w:rPr>
          <w:rFonts w:cs="Arial"/>
          <w:szCs w:val="20"/>
          <w:lang w:val="en-GB" w:eastAsia="zh-CN"/>
        </w:rPr>
      </w:pPr>
      <w:r>
        <w:rPr>
          <w:rFonts w:cs="Arial" w:hint="eastAsia"/>
          <w:color w:val="000000"/>
          <w:szCs w:val="20"/>
          <w:lang w:eastAsia="zh-CN"/>
        </w:rPr>
        <w:t>装运站点被告知：</w:t>
      </w:r>
    </w:p>
    <w:p w:rsidR="00E51938" w:rsidRDefault="00E51938" w:rsidP="00E51938">
      <w:pPr>
        <w:pStyle w:val="22"/>
        <w:numPr>
          <w:ilvl w:val="1"/>
          <w:numId w:val="37"/>
        </w:numPr>
        <w:spacing w:after="60" w:line="240" w:lineRule="auto"/>
        <w:rPr>
          <w:rFonts w:cs="Arial"/>
          <w:szCs w:val="20"/>
          <w:lang w:val="en-GB"/>
        </w:rPr>
      </w:pPr>
      <w:r>
        <w:rPr>
          <w:rFonts w:cs="Arial"/>
          <w:szCs w:val="20"/>
          <w:lang w:val="en-GB"/>
        </w:rPr>
        <w:lastRenderedPageBreak/>
        <w:t xml:space="preserve">The </w:t>
      </w:r>
      <w:r>
        <w:rPr>
          <w:rFonts w:cs="Arial"/>
          <w:szCs w:val="20"/>
          <w:lang w:val="en-US"/>
        </w:rPr>
        <w:t>transporter’s</w:t>
      </w:r>
      <w:r>
        <w:rPr>
          <w:rFonts w:cs="Arial"/>
          <w:szCs w:val="20"/>
          <w:lang w:val="en-GB"/>
        </w:rPr>
        <w:t xml:space="preserve"> identity, the reference of the truck: ID number (Whatever the </w:t>
      </w:r>
      <w:r>
        <w:rPr>
          <w:rFonts w:cs="Arial"/>
          <w:szCs w:val="20"/>
          <w:lang w:val="en-US"/>
        </w:rPr>
        <w:t>incoterm</w:t>
      </w:r>
      <w:r>
        <w:rPr>
          <w:rFonts w:cs="Arial"/>
          <w:szCs w:val="20"/>
          <w:lang w:val="en-GB"/>
        </w:rPr>
        <w:t>) and the driver’s identity (Security Level 1)</w:t>
      </w:r>
    </w:p>
    <w:p w:rsidR="00E51938" w:rsidRDefault="00E51938" w:rsidP="00E51938">
      <w:pPr>
        <w:pStyle w:val="22"/>
        <w:spacing w:after="60" w:line="240" w:lineRule="auto"/>
        <w:ind w:left="792"/>
        <w:rPr>
          <w:rFonts w:cs="Arial"/>
          <w:szCs w:val="20"/>
          <w:lang w:val="en-GB" w:eastAsia="zh-CN"/>
        </w:rPr>
      </w:pPr>
      <w:r>
        <w:rPr>
          <w:rFonts w:cs="Arial" w:hint="eastAsia"/>
          <w:color w:val="000000"/>
          <w:szCs w:val="20"/>
          <w:lang w:eastAsia="zh-CN"/>
        </w:rPr>
        <w:t>运输者的身份，卡车相关信息：</w:t>
      </w:r>
      <w:r>
        <w:rPr>
          <w:rFonts w:cs="Arial" w:hint="eastAsia"/>
          <w:color w:val="000000"/>
          <w:szCs w:val="20"/>
          <w:lang w:eastAsia="zh-CN"/>
        </w:rPr>
        <w:t>ID</w:t>
      </w:r>
      <w:r>
        <w:rPr>
          <w:rFonts w:cs="Arial" w:hint="eastAsia"/>
          <w:color w:val="000000"/>
          <w:szCs w:val="20"/>
          <w:lang w:eastAsia="zh-CN"/>
        </w:rPr>
        <w:t>号（无论什么国际术语）和司机身份（安全级别１）</w:t>
      </w:r>
    </w:p>
    <w:p w:rsidR="00E51938" w:rsidRDefault="00E51938" w:rsidP="00E51938">
      <w:pPr>
        <w:pStyle w:val="22"/>
        <w:numPr>
          <w:ilvl w:val="1"/>
          <w:numId w:val="37"/>
        </w:numPr>
        <w:spacing w:after="60" w:line="240" w:lineRule="auto"/>
        <w:rPr>
          <w:rFonts w:cs="Arial"/>
          <w:szCs w:val="20"/>
          <w:lang w:val="en-GB"/>
        </w:rPr>
      </w:pPr>
      <w:r>
        <w:rPr>
          <w:rFonts w:cs="Arial"/>
          <w:szCs w:val="20"/>
          <w:lang w:val="en-GB"/>
        </w:rPr>
        <w:t>Date, Time of the shipment and the Reference of the products to be shipped (with the packing list)</w:t>
      </w:r>
    </w:p>
    <w:p w:rsidR="00E51938" w:rsidRPr="00047A03" w:rsidRDefault="00E51938" w:rsidP="00E51938">
      <w:pPr>
        <w:ind w:left="792"/>
        <w:rPr>
          <w:rFonts w:cs="Arial"/>
          <w:color w:val="000000"/>
          <w:lang w:eastAsia="zh-CN"/>
        </w:rPr>
      </w:pPr>
      <w:r>
        <w:rPr>
          <w:rFonts w:cs="Arial" w:hint="eastAsia"/>
          <w:color w:val="000000"/>
          <w:lang w:eastAsia="zh-CN"/>
        </w:rPr>
        <w:t>装运的日期，时间和发货产品的信息（附带装箱单）</w:t>
      </w:r>
    </w:p>
    <w:p w:rsidR="00E51938" w:rsidRDefault="00E51938" w:rsidP="00E51938">
      <w:pPr>
        <w:pStyle w:val="Gemaltobodytext"/>
        <w:numPr>
          <w:ilvl w:val="1"/>
          <w:numId w:val="37"/>
        </w:numPr>
        <w:spacing w:after="60"/>
      </w:pPr>
      <w:r>
        <w:t xml:space="preserve">The driver’s identity (Security Level 1) and </w:t>
      </w:r>
      <w:r>
        <w:rPr>
          <w:lang w:val="en-US"/>
        </w:rPr>
        <w:t>transporter’s</w:t>
      </w:r>
      <w:r>
        <w:t xml:space="preserve"> name is checked on his arrival on site, before entering the loading bay</w:t>
      </w:r>
    </w:p>
    <w:p w:rsidR="00E51938" w:rsidRDefault="00E51938" w:rsidP="00E51938">
      <w:pPr>
        <w:pStyle w:val="Gemaltobodytext"/>
        <w:spacing w:after="60"/>
        <w:ind w:left="792"/>
        <w:rPr>
          <w:lang w:eastAsia="zh-CN"/>
        </w:rPr>
      </w:pPr>
      <w:r>
        <w:rPr>
          <w:rFonts w:hint="eastAsia"/>
          <w:color w:val="000000"/>
          <w:lang w:eastAsia="zh-CN"/>
        </w:rPr>
        <w:t>到达站点后，在进入装卸区域前需要检查司机身份（安全级别１）和运输者姓名</w:t>
      </w:r>
    </w:p>
    <w:p w:rsidR="00E51938" w:rsidRDefault="00E51938" w:rsidP="00E51938">
      <w:pPr>
        <w:pStyle w:val="Gemaltobodytext"/>
        <w:numPr>
          <w:ilvl w:val="0"/>
          <w:numId w:val="32"/>
        </w:numPr>
        <w:spacing w:after="60"/>
      </w:pPr>
      <w:r>
        <w:t xml:space="preserve">The </w:t>
      </w:r>
      <w:r>
        <w:rPr>
          <w:lang w:val="en-US"/>
        </w:rPr>
        <w:t>transporter</w:t>
      </w:r>
      <w:r>
        <w:t xml:space="preserve"> has to present a mission order or the pick-up note before the goods loading.</w:t>
      </w:r>
    </w:p>
    <w:p w:rsidR="00E51938" w:rsidRDefault="00E51938" w:rsidP="00E51938">
      <w:pPr>
        <w:pStyle w:val="Gemaltobodytext"/>
        <w:spacing w:after="60"/>
        <w:ind w:left="360"/>
        <w:rPr>
          <w:lang w:eastAsia="zh-CN"/>
        </w:rPr>
      </w:pPr>
      <w:r>
        <w:rPr>
          <w:rFonts w:hint="eastAsia"/>
          <w:color w:val="000000"/>
          <w:lang w:eastAsia="zh-CN"/>
        </w:rPr>
        <w:t>在装货前运输者须出示一个订单或接单说明。</w:t>
      </w:r>
    </w:p>
    <w:p w:rsidR="00E51938" w:rsidRDefault="00E51938" w:rsidP="00E51938">
      <w:pPr>
        <w:pStyle w:val="Gemaltobodytext"/>
        <w:numPr>
          <w:ilvl w:val="0"/>
          <w:numId w:val="32"/>
        </w:numPr>
        <w:spacing w:after="60"/>
      </w:pPr>
      <w:r>
        <w:t>Loading/unloading is operated in the loading bay, under video control, for all sensitive products (e.g. banking cards) and whenever possible</w:t>
      </w:r>
    </w:p>
    <w:p w:rsidR="00E51938" w:rsidRDefault="00E51938" w:rsidP="00E51938">
      <w:pPr>
        <w:pStyle w:val="Gemaltobodytext"/>
        <w:spacing w:after="60"/>
        <w:ind w:left="360"/>
        <w:rPr>
          <w:lang w:eastAsia="zh-CN"/>
        </w:rPr>
      </w:pPr>
      <w:r>
        <w:rPr>
          <w:rFonts w:hint="eastAsia"/>
          <w:color w:val="000000"/>
          <w:lang w:eastAsia="zh-CN"/>
        </w:rPr>
        <w:t>无论何时所有敏感产品（如银行卡）的装货／卸货在装卸区域内进行</w:t>
      </w:r>
      <w:r w:rsidRPr="00F1144B">
        <w:rPr>
          <w:color w:val="000000"/>
        </w:rPr>
        <w:t>，</w:t>
      </w:r>
      <w:r>
        <w:rPr>
          <w:rFonts w:hint="eastAsia"/>
          <w:color w:val="000000"/>
          <w:lang w:eastAsia="zh-CN"/>
        </w:rPr>
        <w:t>在视频监控下</w:t>
      </w:r>
    </w:p>
    <w:p w:rsidR="00E51938" w:rsidRDefault="00E51938" w:rsidP="00E51938">
      <w:pPr>
        <w:pStyle w:val="Gemaltobodytext"/>
        <w:numPr>
          <w:ilvl w:val="0"/>
          <w:numId w:val="32"/>
        </w:numPr>
        <w:spacing w:after="60"/>
      </w:pPr>
      <w:r>
        <w:t>The responsibility is transferred from the site towards the transport company (or from the transport company to the site for deliveries): signature of the delivery note after checking weight, number of parcels, identification of seals, etc.</w:t>
      </w:r>
    </w:p>
    <w:p w:rsidR="00E51938" w:rsidRDefault="00E51938" w:rsidP="00E51938">
      <w:pPr>
        <w:pStyle w:val="Gemaltobodytext"/>
        <w:spacing w:after="60"/>
        <w:ind w:left="360"/>
        <w:rPr>
          <w:lang w:eastAsia="zh-CN"/>
        </w:rPr>
      </w:pPr>
      <w:r>
        <w:rPr>
          <w:rFonts w:hint="eastAsia"/>
          <w:color w:val="000000"/>
          <w:lang w:eastAsia="zh-CN"/>
        </w:rPr>
        <w:t>责任将从站点转到运输公司（或从运输公司转到站点）：在核实完货物重量，包裹数量，密封标识等后在发货单上签名。</w:t>
      </w:r>
    </w:p>
    <w:p w:rsidR="00E51938" w:rsidRDefault="00E51938" w:rsidP="00E51938">
      <w:pPr>
        <w:pStyle w:val="Gemaltobodytext"/>
        <w:numPr>
          <w:ilvl w:val="0"/>
          <w:numId w:val="32"/>
        </w:numPr>
        <w:spacing w:after="60"/>
      </w:pPr>
      <w:r>
        <w:t xml:space="preserve">The integrity and reference of the seal have to be checked and record on the delivery note, when shipment is transferred from the site towards the transport company (or inversely). The check must be performed in presence of </w:t>
      </w:r>
      <w:proofErr w:type="spellStart"/>
      <w:r w:rsidR="00BA1EDA">
        <w:t>Chengtian</w:t>
      </w:r>
      <w:proofErr w:type="spellEnd"/>
      <w:r w:rsidR="00BA1EDA">
        <w:t xml:space="preserve"> </w:t>
      </w:r>
      <w:proofErr w:type="spellStart"/>
      <w:r w:rsidR="00BA1EDA">
        <w:t>Weiye</w:t>
      </w:r>
      <w:proofErr w:type="spellEnd"/>
      <w:r w:rsidR="00BA1EDA">
        <w:t xml:space="preserve"> (Ningbo) Chip Technology Co., Ltd</w:t>
      </w:r>
      <w:r>
        <w:t xml:space="preserve"> people, truck drivers and escort driver if requested. In case of seal opening or changing, the truck must be stopped, the truck company and </w:t>
      </w:r>
      <w:proofErr w:type="spellStart"/>
      <w:r w:rsidR="00BA1EDA">
        <w:t>Chengtian</w:t>
      </w:r>
      <w:proofErr w:type="spellEnd"/>
      <w:r w:rsidR="00BA1EDA">
        <w:t xml:space="preserve"> </w:t>
      </w:r>
      <w:proofErr w:type="spellStart"/>
      <w:r w:rsidR="00BA1EDA">
        <w:t>Weiye</w:t>
      </w:r>
      <w:proofErr w:type="spellEnd"/>
      <w:r w:rsidR="00BA1EDA">
        <w:t xml:space="preserve"> (Ningbo) Chip Technology Co., Ltd</w:t>
      </w:r>
      <w:r>
        <w:t xml:space="preserve"> security manager notified. See § 9 “Handling of transport Incident”.</w:t>
      </w:r>
    </w:p>
    <w:p w:rsidR="00E51938" w:rsidRDefault="00E51938" w:rsidP="00E51938">
      <w:pPr>
        <w:pStyle w:val="Gemaltobodytext"/>
        <w:spacing w:after="60"/>
        <w:ind w:left="360"/>
        <w:rPr>
          <w:lang w:eastAsia="zh-CN"/>
        </w:rPr>
      </w:pPr>
      <w:r>
        <w:rPr>
          <w:rFonts w:hint="eastAsia"/>
          <w:color w:val="000000"/>
          <w:lang w:eastAsia="zh-CN"/>
        </w:rPr>
        <w:t>当发货从站点转移给运输公司（或相反）时，需要检查密封的完整性和相关信息并记录在发货单上。如果有要求，检查须</w:t>
      </w:r>
      <w:proofErr w:type="gramStart"/>
      <w:r>
        <w:rPr>
          <w:rFonts w:hint="eastAsia"/>
          <w:color w:val="000000"/>
          <w:lang w:eastAsia="zh-CN"/>
        </w:rPr>
        <w:t>由</w:t>
      </w:r>
      <w:r w:rsidR="00BA1EDA">
        <w:rPr>
          <w:rFonts w:hint="eastAsia"/>
          <w:color w:val="000000"/>
          <w:lang w:eastAsia="zh-CN"/>
        </w:rPr>
        <w:t>澄天</w:t>
      </w:r>
      <w:proofErr w:type="gramEnd"/>
      <w:r w:rsidR="00BA1EDA">
        <w:rPr>
          <w:rFonts w:hint="eastAsia"/>
          <w:color w:val="000000"/>
          <w:lang w:eastAsia="zh-CN"/>
        </w:rPr>
        <w:t>伟业（宁波）芯片技术有限公司</w:t>
      </w:r>
      <w:r>
        <w:rPr>
          <w:rFonts w:hint="eastAsia"/>
          <w:color w:val="000000"/>
          <w:lang w:eastAsia="zh-CN"/>
        </w:rPr>
        <w:t>员工，卡车和护送司机见证下进行。如果密封拆开或更改过，卡车须停止，并通知卡车公司和</w:t>
      </w:r>
      <w:proofErr w:type="gramStart"/>
      <w:r w:rsidR="00BA1EDA">
        <w:rPr>
          <w:rFonts w:hint="eastAsia"/>
          <w:color w:val="000000"/>
          <w:lang w:eastAsia="zh-CN"/>
        </w:rPr>
        <w:t>澄天</w:t>
      </w:r>
      <w:proofErr w:type="gramEnd"/>
      <w:r w:rsidR="00BA1EDA">
        <w:rPr>
          <w:rFonts w:hint="eastAsia"/>
          <w:color w:val="000000"/>
          <w:lang w:eastAsia="zh-CN"/>
        </w:rPr>
        <w:t>伟业（宁波）芯片技术有限公司</w:t>
      </w:r>
      <w:r>
        <w:rPr>
          <w:rFonts w:hint="eastAsia"/>
          <w:color w:val="000000"/>
          <w:lang w:eastAsia="zh-CN"/>
        </w:rPr>
        <w:t>安全经理。参考９＇运输事故处理＇</w:t>
      </w:r>
    </w:p>
    <w:p w:rsidR="00E51938" w:rsidRDefault="00E51938" w:rsidP="00E51938">
      <w:pPr>
        <w:pStyle w:val="3"/>
        <w:numPr>
          <w:ilvl w:val="2"/>
          <w:numId w:val="0"/>
        </w:numPr>
        <w:tabs>
          <w:tab w:val="left" w:pos="851"/>
        </w:tabs>
        <w:spacing w:before="240" w:after="120"/>
        <w:jc w:val="both"/>
        <w:rPr>
          <w:lang w:eastAsia="zh-CN"/>
        </w:rPr>
      </w:pPr>
      <w:bookmarkStart w:id="112" w:name="_Toc152053183"/>
      <w:bookmarkStart w:id="113" w:name="_Toc241286162"/>
      <w:bookmarkStart w:id="114" w:name="_Toc375130221"/>
      <w:r>
        <w:rPr>
          <w:rFonts w:hint="eastAsia"/>
          <w:lang w:eastAsia="zh-CN"/>
        </w:rPr>
        <w:t xml:space="preserve">5.1.2 </w:t>
      </w:r>
      <w:r>
        <w:rPr>
          <w:lang w:eastAsia="zh-CN"/>
        </w:rPr>
        <w:t>Ensuring correctness of consignment</w:t>
      </w:r>
      <w:bookmarkEnd w:id="112"/>
      <w:bookmarkEnd w:id="113"/>
      <w:r>
        <w:rPr>
          <w:rFonts w:hint="eastAsia"/>
          <w:lang w:eastAsia="zh-CN"/>
        </w:rPr>
        <w:t>确保托运准确性</w:t>
      </w:r>
      <w:bookmarkEnd w:id="114"/>
    </w:p>
    <w:p w:rsidR="00E51938" w:rsidRDefault="00E51938" w:rsidP="00E51938">
      <w:pPr>
        <w:pStyle w:val="Gemaltobodytext"/>
        <w:spacing w:after="60"/>
        <w:rPr>
          <w:lang w:eastAsia="zh-CN"/>
        </w:rPr>
      </w:pPr>
      <w:r>
        <w:t>Where secure goods or materials are received in a damaged state i.e. packaging is damaged, the Security Manager should be informed immediately to provide confirmation that such damage has occurred and a full check of the consignment carried out under his observation.</w:t>
      </w:r>
    </w:p>
    <w:p w:rsidR="00E51938" w:rsidRPr="00047A03" w:rsidRDefault="00E51938" w:rsidP="00E51938">
      <w:pPr>
        <w:rPr>
          <w:rFonts w:cs="Arial"/>
          <w:color w:val="000000"/>
          <w:lang w:eastAsia="zh-CN"/>
        </w:rPr>
      </w:pPr>
      <w:r>
        <w:rPr>
          <w:rFonts w:cs="Arial" w:hint="eastAsia"/>
          <w:color w:val="000000"/>
          <w:lang w:eastAsia="zh-CN"/>
        </w:rPr>
        <w:t>当</w:t>
      </w:r>
      <w:r>
        <w:rPr>
          <w:rFonts w:cs="Arial"/>
          <w:color w:val="000000"/>
          <w:lang w:eastAsia="zh-CN"/>
        </w:rPr>
        <w:t>货物或材料收到一个损坏的状态</w:t>
      </w:r>
      <w:r>
        <w:rPr>
          <w:rFonts w:cs="Arial" w:hint="eastAsia"/>
          <w:color w:val="000000"/>
          <w:lang w:eastAsia="zh-CN"/>
        </w:rPr>
        <w:t>如</w:t>
      </w:r>
      <w:r w:rsidRPr="00F1144B">
        <w:rPr>
          <w:rFonts w:cs="Arial"/>
          <w:color w:val="000000"/>
          <w:lang w:eastAsia="zh-CN"/>
        </w:rPr>
        <w:t>包装损坏</w:t>
      </w:r>
      <w:r>
        <w:rPr>
          <w:rFonts w:cs="Arial" w:hint="eastAsia"/>
          <w:color w:val="000000"/>
          <w:lang w:eastAsia="zh-CN"/>
        </w:rPr>
        <w:t>时，应立即通知安全经理确认</w:t>
      </w:r>
      <w:r w:rsidRPr="00F1144B">
        <w:rPr>
          <w:rFonts w:cs="Arial"/>
          <w:color w:val="000000"/>
          <w:lang w:eastAsia="zh-CN"/>
        </w:rPr>
        <w:t>这种损害发生</w:t>
      </w:r>
      <w:r>
        <w:rPr>
          <w:rFonts w:cs="Arial" w:hint="eastAsia"/>
          <w:color w:val="000000"/>
          <w:lang w:eastAsia="zh-CN"/>
        </w:rPr>
        <w:t>的</w:t>
      </w:r>
      <w:r>
        <w:rPr>
          <w:rFonts w:cs="Arial"/>
          <w:color w:val="000000"/>
          <w:lang w:eastAsia="zh-CN"/>
        </w:rPr>
        <w:t>，在他的观察下进行</w:t>
      </w:r>
      <w:r w:rsidRPr="00F1144B">
        <w:rPr>
          <w:rFonts w:cs="Arial"/>
          <w:color w:val="000000"/>
          <w:lang w:eastAsia="zh-CN"/>
        </w:rPr>
        <w:t>对货物</w:t>
      </w:r>
      <w:r>
        <w:rPr>
          <w:rFonts w:cs="Arial" w:hint="eastAsia"/>
          <w:color w:val="000000"/>
          <w:lang w:eastAsia="zh-CN"/>
        </w:rPr>
        <w:t>的</w:t>
      </w:r>
      <w:r>
        <w:rPr>
          <w:rFonts w:cs="Arial"/>
          <w:color w:val="000000"/>
          <w:lang w:eastAsia="zh-CN"/>
        </w:rPr>
        <w:t>全面检查</w:t>
      </w:r>
      <w:r w:rsidRPr="00F1144B">
        <w:rPr>
          <w:rFonts w:cs="Arial"/>
          <w:color w:val="000000"/>
          <w:lang w:eastAsia="zh-CN"/>
        </w:rPr>
        <w:t>。</w:t>
      </w:r>
    </w:p>
    <w:p w:rsidR="00E51938" w:rsidRDefault="00E51938" w:rsidP="00E51938">
      <w:pPr>
        <w:pStyle w:val="Gemaltobodytext"/>
        <w:spacing w:after="60"/>
        <w:rPr>
          <w:lang w:eastAsia="zh-CN"/>
        </w:rPr>
      </w:pPr>
      <w:r>
        <w:t xml:space="preserve">This advice does not preclude members of the logistics department from refusing to receive goods in this type of situation. It is recommended to express some detailed reservations on the delivery note and a tracking process should be performed </w:t>
      </w:r>
      <w:r>
        <w:rPr>
          <w:rFonts w:hint="eastAsia"/>
          <w:lang w:eastAsia="zh-CN"/>
        </w:rPr>
        <w:t>.</w:t>
      </w:r>
    </w:p>
    <w:p w:rsidR="00E51938" w:rsidRPr="004F0A3D" w:rsidRDefault="00E51938" w:rsidP="00E51938">
      <w:pPr>
        <w:rPr>
          <w:rFonts w:cs="Arial"/>
          <w:color w:val="000000"/>
          <w:lang w:eastAsia="zh-CN"/>
        </w:rPr>
      </w:pPr>
      <w:r>
        <w:rPr>
          <w:rFonts w:cs="Arial"/>
          <w:color w:val="000000"/>
          <w:lang w:eastAsia="zh-CN"/>
        </w:rPr>
        <w:t>这一建议并不排除</w:t>
      </w:r>
      <w:r w:rsidRPr="00F1144B">
        <w:rPr>
          <w:rFonts w:cs="Arial"/>
          <w:color w:val="000000"/>
          <w:lang w:eastAsia="zh-CN"/>
        </w:rPr>
        <w:t>在这种情况</w:t>
      </w:r>
      <w:r>
        <w:rPr>
          <w:rFonts w:cs="Arial" w:hint="eastAsia"/>
          <w:color w:val="000000"/>
          <w:lang w:eastAsia="zh-CN"/>
        </w:rPr>
        <w:t>下</w:t>
      </w:r>
      <w:r w:rsidRPr="00F1144B">
        <w:rPr>
          <w:rFonts w:cs="Arial"/>
          <w:color w:val="000000"/>
          <w:lang w:eastAsia="zh-CN"/>
        </w:rPr>
        <w:t>，物流部门的成员拒绝接收货物。建议</w:t>
      </w:r>
      <w:r>
        <w:rPr>
          <w:rFonts w:cs="Arial" w:hint="eastAsia"/>
          <w:color w:val="000000"/>
          <w:lang w:eastAsia="zh-CN"/>
        </w:rPr>
        <w:t>发布</w:t>
      </w:r>
      <w:r w:rsidRPr="00F1144B">
        <w:rPr>
          <w:rFonts w:cs="Arial"/>
          <w:color w:val="000000"/>
          <w:lang w:eastAsia="zh-CN"/>
        </w:rPr>
        <w:t>一些详细的送货单上</w:t>
      </w:r>
      <w:r>
        <w:rPr>
          <w:rFonts w:cs="Arial" w:hint="eastAsia"/>
          <w:color w:val="000000"/>
          <w:lang w:eastAsia="zh-CN"/>
        </w:rPr>
        <w:t>信息</w:t>
      </w:r>
      <w:r w:rsidRPr="00F1144B">
        <w:rPr>
          <w:rFonts w:cs="Arial"/>
          <w:color w:val="000000"/>
          <w:lang w:eastAsia="zh-CN"/>
        </w:rPr>
        <w:t>，并应执行追踪过程</w:t>
      </w:r>
    </w:p>
    <w:p w:rsidR="00E51938" w:rsidRPr="002610C6" w:rsidRDefault="00E51938" w:rsidP="00E51938">
      <w:pPr>
        <w:pStyle w:val="1"/>
        <w:tabs>
          <w:tab w:val="left" w:pos="480"/>
          <w:tab w:val="left" w:pos="10206"/>
        </w:tabs>
        <w:spacing w:before="240" w:after="60" w:line="240" w:lineRule="auto"/>
        <w:ind w:left="0"/>
        <w:jc w:val="both"/>
        <w:rPr>
          <w:lang w:val="fr-FR"/>
        </w:rPr>
      </w:pPr>
      <w:bookmarkStart w:id="115" w:name="_Ref145820198"/>
      <w:bookmarkStart w:id="116" w:name="_Toc152053184"/>
      <w:bookmarkStart w:id="117" w:name="_Toc241286163"/>
      <w:bookmarkStart w:id="118" w:name="_Toc375130222"/>
      <w:r>
        <w:rPr>
          <w:rFonts w:hint="eastAsia"/>
          <w:lang w:val="fr-FR" w:eastAsia="zh-CN"/>
        </w:rPr>
        <w:t xml:space="preserve">6. </w:t>
      </w:r>
      <w:r w:rsidRPr="002610C6">
        <w:rPr>
          <w:lang w:val="fr-FR"/>
        </w:rPr>
        <w:t>Contractual responsibilities</w:t>
      </w:r>
      <w:bookmarkEnd w:id="115"/>
      <w:bookmarkEnd w:id="116"/>
      <w:bookmarkEnd w:id="117"/>
      <w:r>
        <w:rPr>
          <w:rFonts w:hint="eastAsia"/>
          <w:lang w:eastAsia="zh-CN"/>
        </w:rPr>
        <w:t>合同责任</w:t>
      </w:r>
      <w:bookmarkEnd w:id="118"/>
    </w:p>
    <w:p w:rsidR="00E51938" w:rsidRDefault="00E51938" w:rsidP="00E51938">
      <w:pPr>
        <w:pStyle w:val="3"/>
        <w:numPr>
          <w:ilvl w:val="2"/>
          <w:numId w:val="0"/>
        </w:numPr>
        <w:tabs>
          <w:tab w:val="left" w:pos="851"/>
        </w:tabs>
        <w:spacing w:before="240" w:after="120"/>
        <w:jc w:val="both"/>
      </w:pPr>
      <w:bookmarkStart w:id="119" w:name="_Toc241286164"/>
      <w:bookmarkStart w:id="120" w:name="_Toc375130223"/>
      <w:r>
        <w:rPr>
          <w:rFonts w:hint="eastAsia"/>
          <w:lang w:eastAsia="zh-CN"/>
        </w:rPr>
        <w:t xml:space="preserve">6.1.1 </w:t>
      </w:r>
      <w:r>
        <w:t>General requirements</w:t>
      </w:r>
      <w:bookmarkEnd w:id="119"/>
      <w:r>
        <w:rPr>
          <w:rFonts w:hint="eastAsia"/>
          <w:lang w:eastAsia="zh-CN"/>
        </w:rPr>
        <w:t>一般要求</w:t>
      </w:r>
      <w:bookmarkEnd w:id="120"/>
    </w:p>
    <w:p w:rsidR="00E51938" w:rsidRPr="002610C6" w:rsidRDefault="00E51938" w:rsidP="00E51938">
      <w:pPr>
        <w:pStyle w:val="Gemaltobodytext"/>
        <w:spacing w:after="60"/>
        <w:rPr>
          <w:lang w:val="fr-FR" w:eastAsia="zh-CN"/>
        </w:rPr>
      </w:pPr>
      <w:r w:rsidRPr="002610C6">
        <w:rPr>
          <w:lang w:val="fr-FR"/>
        </w:rPr>
        <w:t xml:space="preserve">Before any shipment, it is recommended to ensure that </w:t>
      </w:r>
      <w:r w:rsidR="00BA1EDA">
        <w:rPr>
          <w:lang w:val="fr-FR"/>
        </w:rPr>
        <w:t>Chengtian Weiye (Ningbo) Chip Technology Co., Ltd</w:t>
      </w:r>
      <w:r w:rsidRPr="002610C6">
        <w:rPr>
          <w:lang w:val="fr-FR"/>
        </w:rPr>
        <w:t xml:space="preserve"> contractual responsibilities comply with customer and regulatory bodies requirements.</w:t>
      </w:r>
    </w:p>
    <w:p w:rsidR="00E51938" w:rsidRPr="00047A03" w:rsidRDefault="00E51938" w:rsidP="00E51938">
      <w:pPr>
        <w:rPr>
          <w:rFonts w:cs="Arial"/>
          <w:color w:val="000000"/>
          <w:lang w:eastAsia="zh-CN"/>
        </w:rPr>
      </w:pPr>
      <w:r w:rsidRPr="00F1144B">
        <w:rPr>
          <w:rFonts w:cs="Arial"/>
          <w:color w:val="000000"/>
          <w:lang w:eastAsia="zh-CN"/>
        </w:rPr>
        <w:t>在任何装运前</w:t>
      </w:r>
      <w:r>
        <w:rPr>
          <w:rFonts w:cs="Arial" w:hint="eastAsia"/>
          <w:color w:val="000000"/>
          <w:lang w:eastAsia="zh-CN"/>
        </w:rPr>
        <w:t>，</w:t>
      </w:r>
      <w:r>
        <w:rPr>
          <w:rFonts w:cs="Arial"/>
          <w:color w:val="000000"/>
          <w:lang w:eastAsia="zh-CN"/>
        </w:rPr>
        <w:t>建议</w:t>
      </w:r>
      <w:proofErr w:type="gramStart"/>
      <w:r w:rsidRPr="00F1144B">
        <w:rPr>
          <w:rFonts w:cs="Arial"/>
          <w:color w:val="000000"/>
          <w:lang w:eastAsia="zh-CN"/>
        </w:rPr>
        <w:t>确保</w:t>
      </w:r>
      <w:r w:rsidR="00BA1EDA">
        <w:rPr>
          <w:rFonts w:cs="Arial" w:hint="eastAsia"/>
          <w:color w:val="000000"/>
          <w:lang w:eastAsia="zh-CN"/>
        </w:rPr>
        <w:t>澄天伟业</w:t>
      </w:r>
      <w:proofErr w:type="gramEnd"/>
      <w:r w:rsidR="00BA1EDA">
        <w:rPr>
          <w:rFonts w:cs="Arial" w:hint="eastAsia"/>
          <w:color w:val="000000"/>
          <w:lang w:eastAsia="zh-CN"/>
        </w:rPr>
        <w:t>（宁波）芯片技术有限公司</w:t>
      </w:r>
      <w:r w:rsidRPr="00F1144B">
        <w:rPr>
          <w:rFonts w:cs="Arial"/>
          <w:color w:val="000000"/>
          <w:lang w:eastAsia="zh-CN"/>
        </w:rPr>
        <w:t>合同责任遵守客户和监管机构的要求。</w:t>
      </w:r>
    </w:p>
    <w:p w:rsidR="00E51938" w:rsidRDefault="00E51938" w:rsidP="00E51938">
      <w:pPr>
        <w:pStyle w:val="Gemaltobodytext"/>
        <w:spacing w:after="60"/>
        <w:rPr>
          <w:lang w:eastAsia="zh-CN"/>
        </w:rPr>
      </w:pPr>
      <w:r>
        <w:t xml:space="preserve">Carriers or forwarders terms and conditions of sale have also to be checked against </w:t>
      </w:r>
      <w:proofErr w:type="spellStart"/>
      <w:r w:rsidR="00BA1EDA">
        <w:t>Chengtian</w:t>
      </w:r>
      <w:proofErr w:type="spellEnd"/>
      <w:r w:rsidR="00BA1EDA">
        <w:t xml:space="preserve"> </w:t>
      </w:r>
      <w:proofErr w:type="spellStart"/>
      <w:r w:rsidR="00BA1EDA">
        <w:t>Weiye</w:t>
      </w:r>
      <w:proofErr w:type="spellEnd"/>
      <w:r w:rsidR="00BA1EDA">
        <w:t xml:space="preserve"> (Ningbo) Chip Technology Co., Ltd</w:t>
      </w:r>
      <w:r>
        <w:t xml:space="preserve"> terms and conditions of sale,</w:t>
      </w:r>
    </w:p>
    <w:p w:rsidR="00E51938" w:rsidRPr="00047A03" w:rsidRDefault="00E51938" w:rsidP="00E51938">
      <w:pPr>
        <w:rPr>
          <w:rFonts w:cs="Arial"/>
          <w:color w:val="000000"/>
          <w:lang w:eastAsia="zh-CN"/>
        </w:rPr>
      </w:pPr>
      <w:r w:rsidRPr="00F1144B">
        <w:rPr>
          <w:rFonts w:cs="Arial"/>
          <w:color w:val="000000"/>
          <w:lang w:eastAsia="zh-CN"/>
        </w:rPr>
        <w:lastRenderedPageBreak/>
        <w:t>承运人或</w:t>
      </w:r>
      <w:r>
        <w:rPr>
          <w:rFonts w:cs="Arial" w:hint="eastAsia"/>
          <w:color w:val="000000"/>
          <w:lang w:eastAsia="zh-CN"/>
        </w:rPr>
        <w:t>转发者</w:t>
      </w:r>
      <w:r w:rsidRPr="00F1144B">
        <w:rPr>
          <w:rFonts w:cs="Arial"/>
          <w:color w:val="000000"/>
          <w:lang w:eastAsia="zh-CN"/>
        </w:rPr>
        <w:t>的条款和</w:t>
      </w:r>
      <w:r>
        <w:rPr>
          <w:rFonts w:cs="Arial" w:hint="eastAsia"/>
          <w:color w:val="000000"/>
          <w:lang w:eastAsia="zh-CN"/>
        </w:rPr>
        <w:t>销售条件也要</w:t>
      </w:r>
      <w:proofErr w:type="gramStart"/>
      <w:r>
        <w:rPr>
          <w:rFonts w:cs="Arial" w:hint="eastAsia"/>
          <w:color w:val="000000"/>
          <w:lang w:eastAsia="zh-CN"/>
        </w:rPr>
        <w:t>根据</w:t>
      </w:r>
      <w:r w:rsidR="00BA1EDA">
        <w:rPr>
          <w:rFonts w:cs="Arial" w:hint="eastAsia"/>
          <w:color w:val="000000"/>
          <w:lang w:eastAsia="zh-CN"/>
        </w:rPr>
        <w:t>澄天伟业</w:t>
      </w:r>
      <w:proofErr w:type="gramEnd"/>
      <w:r w:rsidR="00BA1EDA">
        <w:rPr>
          <w:rFonts w:cs="Arial" w:hint="eastAsia"/>
          <w:color w:val="000000"/>
          <w:lang w:eastAsia="zh-CN"/>
        </w:rPr>
        <w:t>（宁波）芯片技术有限公司</w:t>
      </w:r>
      <w:r>
        <w:rPr>
          <w:rFonts w:cs="Arial" w:hint="eastAsia"/>
          <w:color w:val="000000"/>
          <w:lang w:eastAsia="zh-CN"/>
        </w:rPr>
        <w:t>条款和销售条件而定。</w:t>
      </w:r>
    </w:p>
    <w:p w:rsidR="00E51938" w:rsidRDefault="00E51938" w:rsidP="00E51938">
      <w:pPr>
        <w:pStyle w:val="Gemaltobodytext"/>
        <w:spacing w:after="60"/>
        <w:rPr>
          <w:lang w:eastAsia="zh-CN"/>
        </w:rPr>
      </w:pPr>
      <w:r>
        <w:t xml:space="preserve">This contract, with transport responsibilities has to be available for people in charge of the shipment process.  </w:t>
      </w:r>
    </w:p>
    <w:p w:rsidR="00E51938" w:rsidRPr="00047A03" w:rsidRDefault="00E51938" w:rsidP="00E51938">
      <w:pPr>
        <w:rPr>
          <w:rFonts w:cs="Arial"/>
          <w:color w:val="000000"/>
          <w:lang w:eastAsia="zh-CN"/>
        </w:rPr>
      </w:pPr>
      <w:r>
        <w:rPr>
          <w:rFonts w:cs="Arial"/>
          <w:color w:val="000000"/>
          <w:lang w:eastAsia="zh-CN"/>
        </w:rPr>
        <w:t>这一合同，运输的责任</w:t>
      </w:r>
      <w:r>
        <w:rPr>
          <w:rFonts w:cs="Arial" w:hint="eastAsia"/>
          <w:color w:val="000000"/>
          <w:lang w:eastAsia="zh-CN"/>
        </w:rPr>
        <w:t>也包括</w:t>
      </w:r>
      <w:r w:rsidRPr="00F1144B">
        <w:rPr>
          <w:rFonts w:cs="Arial"/>
          <w:color w:val="000000"/>
          <w:lang w:eastAsia="zh-CN"/>
        </w:rPr>
        <w:t>负责装运过程的人。</w:t>
      </w:r>
    </w:p>
    <w:p w:rsidR="00E51938" w:rsidRDefault="00E51938" w:rsidP="00E51938">
      <w:pPr>
        <w:pStyle w:val="Gemaltobodytext"/>
        <w:spacing w:after="60"/>
        <w:rPr>
          <w:lang w:eastAsia="zh-CN"/>
        </w:rPr>
      </w:pPr>
      <w:r>
        <w:t xml:space="preserve">The local Security Manager should always be consulted in relation to any new contracts before they are completed. </w:t>
      </w:r>
    </w:p>
    <w:p w:rsidR="00E51938" w:rsidRPr="00047A03" w:rsidRDefault="00E51938" w:rsidP="00E51938">
      <w:pPr>
        <w:rPr>
          <w:rFonts w:cs="Arial"/>
          <w:color w:val="000000"/>
          <w:lang w:eastAsia="zh-CN"/>
        </w:rPr>
      </w:pPr>
      <w:r w:rsidRPr="00F1144B">
        <w:rPr>
          <w:rFonts w:cs="Arial"/>
          <w:color w:val="000000"/>
          <w:lang w:eastAsia="zh-CN"/>
        </w:rPr>
        <w:t>在他们完成之前，</w:t>
      </w:r>
      <w:r>
        <w:rPr>
          <w:rFonts w:cs="Arial" w:hint="eastAsia"/>
          <w:color w:val="000000"/>
          <w:lang w:eastAsia="zh-CN"/>
        </w:rPr>
        <w:t>本地安全经理应始终参与任何新合同的商议</w:t>
      </w:r>
      <w:r w:rsidRPr="00F1144B">
        <w:rPr>
          <w:rFonts w:cs="Arial"/>
          <w:color w:val="000000"/>
          <w:lang w:eastAsia="zh-CN"/>
        </w:rPr>
        <w:t>。</w:t>
      </w:r>
    </w:p>
    <w:p w:rsidR="004F0A3D" w:rsidRDefault="00E51938" w:rsidP="00E51938">
      <w:pPr>
        <w:pStyle w:val="3"/>
        <w:numPr>
          <w:ilvl w:val="2"/>
          <w:numId w:val="0"/>
        </w:numPr>
        <w:tabs>
          <w:tab w:val="left" w:pos="851"/>
        </w:tabs>
        <w:spacing w:before="240" w:after="120"/>
        <w:jc w:val="both"/>
        <w:rPr>
          <w:lang w:eastAsia="zh-CN"/>
        </w:rPr>
      </w:pPr>
      <w:bookmarkStart w:id="121" w:name="_Toc241286165"/>
      <w:bookmarkStart w:id="122" w:name="_Toc375130224"/>
      <w:r>
        <w:rPr>
          <w:rFonts w:hint="eastAsia"/>
          <w:lang w:eastAsia="zh-CN"/>
        </w:rPr>
        <w:t xml:space="preserve">6.1.2 </w:t>
      </w:r>
      <w:r>
        <w:t>Certification authorities</w:t>
      </w:r>
      <w:r w:rsidR="004F0A3D">
        <w:t xml:space="preserve"> requirements (visa, mastercard</w:t>
      </w:r>
      <w:r>
        <w:t>)</w:t>
      </w:r>
      <w:bookmarkEnd w:id="121"/>
    </w:p>
    <w:p w:rsidR="00E51938" w:rsidRDefault="00E51938" w:rsidP="00E51938">
      <w:pPr>
        <w:pStyle w:val="3"/>
        <w:numPr>
          <w:ilvl w:val="2"/>
          <w:numId w:val="0"/>
        </w:numPr>
        <w:tabs>
          <w:tab w:val="left" w:pos="851"/>
        </w:tabs>
        <w:spacing w:before="240" w:after="120"/>
        <w:jc w:val="both"/>
        <w:rPr>
          <w:szCs w:val="24"/>
          <w:lang w:eastAsia="zh-CN"/>
        </w:rPr>
      </w:pPr>
      <w:r>
        <w:rPr>
          <w:rFonts w:hint="eastAsia"/>
          <w:lang w:eastAsia="zh-CN"/>
        </w:rPr>
        <w:t>认证机构要求（</w:t>
      </w:r>
      <w:r w:rsidR="008B582C" w:rsidRPr="008B582C">
        <w:rPr>
          <w:lang w:eastAsia="zh-CN"/>
        </w:rPr>
        <w:t>Joint Interpretation Library</w:t>
      </w:r>
      <w:r>
        <w:rPr>
          <w:rFonts w:hint="eastAsia"/>
          <w:lang w:eastAsia="zh-CN"/>
        </w:rPr>
        <w:t>）</w:t>
      </w:r>
      <w:bookmarkEnd w:id="122"/>
    </w:p>
    <w:p w:rsidR="00E51938" w:rsidRPr="002610C6" w:rsidRDefault="00E51938" w:rsidP="00E51938">
      <w:pPr>
        <w:pStyle w:val="Gemaltobodytext"/>
        <w:spacing w:after="60"/>
        <w:rPr>
          <w:lang w:val="fr-FR" w:eastAsia="zh-CN"/>
        </w:rPr>
      </w:pPr>
      <w:r w:rsidRPr="002610C6">
        <w:rPr>
          <w:lang w:val="fr-FR"/>
        </w:rPr>
        <w:t xml:space="preserve">The transfer of shipment responsibility is at the point at which </w:t>
      </w:r>
      <w:r w:rsidR="00BA1EDA">
        <w:rPr>
          <w:lang w:val="fr-FR"/>
        </w:rPr>
        <w:t>Chengtian Weiye (Ningbo) Chip Technology Co., Ltd</w:t>
      </w:r>
      <w:r w:rsidRPr="002610C6">
        <w:rPr>
          <w:lang w:val="fr-FR"/>
        </w:rPr>
        <w:t xml:space="preserve"> has delivered cards to the customer or its authorized agent, or when the cards have been collected by the customer or its authorized agent. </w:t>
      </w:r>
    </w:p>
    <w:p w:rsidR="00E51938" w:rsidRPr="000A02DC" w:rsidRDefault="00E51938" w:rsidP="00E51938">
      <w:pPr>
        <w:rPr>
          <w:rFonts w:cs="Arial"/>
          <w:color w:val="000000"/>
          <w:lang w:eastAsia="zh-CN"/>
        </w:rPr>
      </w:pPr>
      <w:r w:rsidRPr="00F1144B">
        <w:rPr>
          <w:rFonts w:cs="Arial"/>
          <w:color w:val="000000"/>
          <w:lang w:eastAsia="zh-CN"/>
        </w:rPr>
        <w:t>装运责任的转移是</w:t>
      </w:r>
      <w:proofErr w:type="gramStart"/>
      <w:r w:rsidRPr="00F1144B">
        <w:rPr>
          <w:rFonts w:cs="Arial"/>
          <w:color w:val="000000"/>
          <w:lang w:eastAsia="zh-CN"/>
        </w:rPr>
        <w:t>在</w:t>
      </w:r>
      <w:r w:rsidR="00BA1EDA">
        <w:rPr>
          <w:rFonts w:cs="Arial" w:hint="eastAsia"/>
          <w:color w:val="000000"/>
          <w:lang w:eastAsia="zh-CN"/>
        </w:rPr>
        <w:t>澄天</w:t>
      </w:r>
      <w:proofErr w:type="gramEnd"/>
      <w:r w:rsidR="00BA1EDA">
        <w:rPr>
          <w:rFonts w:cs="Arial" w:hint="eastAsia"/>
          <w:color w:val="000000"/>
          <w:lang w:eastAsia="zh-CN"/>
        </w:rPr>
        <w:t>伟业（宁波）芯片技术有限公司</w:t>
      </w:r>
      <w:r w:rsidRPr="00F1144B">
        <w:rPr>
          <w:rFonts w:cs="Arial"/>
          <w:color w:val="000000"/>
          <w:lang w:eastAsia="zh-CN"/>
        </w:rPr>
        <w:t>已送</w:t>
      </w:r>
      <w:r>
        <w:rPr>
          <w:rFonts w:cs="Arial" w:hint="eastAsia"/>
          <w:color w:val="000000"/>
          <w:lang w:eastAsia="zh-CN"/>
        </w:rPr>
        <w:t>出</w:t>
      </w:r>
      <w:r>
        <w:rPr>
          <w:rFonts w:cs="Arial"/>
          <w:color w:val="000000"/>
          <w:lang w:eastAsia="zh-CN"/>
        </w:rPr>
        <w:t>卡到客户或其授权的代理人或</w:t>
      </w:r>
      <w:r w:rsidRPr="00F1144B">
        <w:rPr>
          <w:rFonts w:cs="Arial"/>
          <w:color w:val="000000"/>
          <w:lang w:eastAsia="zh-CN"/>
        </w:rPr>
        <w:t>客户或其授权的代理人</w:t>
      </w:r>
      <w:r>
        <w:rPr>
          <w:rFonts w:cs="Arial" w:hint="eastAsia"/>
          <w:color w:val="000000"/>
          <w:lang w:eastAsia="zh-CN"/>
        </w:rPr>
        <w:t>已</w:t>
      </w:r>
      <w:proofErr w:type="gramStart"/>
      <w:r>
        <w:rPr>
          <w:rFonts w:cs="Arial" w:hint="eastAsia"/>
          <w:color w:val="000000"/>
          <w:lang w:eastAsia="zh-CN"/>
        </w:rPr>
        <w:t>收到卡</w:t>
      </w:r>
      <w:proofErr w:type="gramEnd"/>
      <w:r>
        <w:rPr>
          <w:rFonts w:cs="Arial"/>
          <w:color w:val="000000"/>
          <w:lang w:eastAsia="zh-CN"/>
        </w:rPr>
        <w:t>的</w:t>
      </w:r>
      <w:r>
        <w:rPr>
          <w:rFonts w:cs="Arial" w:hint="eastAsia"/>
          <w:color w:val="000000"/>
          <w:lang w:eastAsia="zh-CN"/>
        </w:rPr>
        <w:t>时候发生的</w:t>
      </w:r>
      <w:r w:rsidRPr="00F1144B">
        <w:rPr>
          <w:rFonts w:cs="Arial"/>
          <w:color w:val="000000"/>
          <w:lang w:eastAsia="zh-CN"/>
        </w:rPr>
        <w:t>。</w:t>
      </w:r>
    </w:p>
    <w:p w:rsidR="00E51938" w:rsidRDefault="00E51938" w:rsidP="00E51938">
      <w:pPr>
        <w:pStyle w:val="Gemaltobodytext"/>
        <w:spacing w:after="60"/>
        <w:rPr>
          <w:lang w:eastAsia="zh-CN"/>
        </w:rPr>
      </w:pPr>
      <w:r>
        <w:t xml:space="preserve">Regardless of where responsibility transfer occurs </w:t>
      </w:r>
      <w:proofErr w:type="spellStart"/>
      <w:r w:rsidR="00BA1EDA">
        <w:t>Chengtian</w:t>
      </w:r>
      <w:proofErr w:type="spellEnd"/>
      <w:r w:rsidR="00BA1EDA">
        <w:t xml:space="preserve"> </w:t>
      </w:r>
      <w:proofErr w:type="spellStart"/>
      <w:r w:rsidR="00BA1EDA">
        <w:t>Weiye</w:t>
      </w:r>
      <w:proofErr w:type="spellEnd"/>
      <w:r w:rsidR="00BA1EDA">
        <w:t xml:space="preserve"> (Ningbo) Chip Technology Co., Ltd</w:t>
      </w:r>
      <w:r>
        <w:t xml:space="preserve"> must not release branded banking card products or components unless the minimum shipping requirements are being met. </w:t>
      </w:r>
    </w:p>
    <w:p w:rsidR="00E51938" w:rsidRPr="000A02DC" w:rsidRDefault="00E51938" w:rsidP="00E51938">
      <w:pPr>
        <w:rPr>
          <w:rFonts w:cs="Arial"/>
          <w:color w:val="000000"/>
          <w:lang w:eastAsia="zh-CN"/>
        </w:rPr>
      </w:pPr>
      <w:r w:rsidRPr="00F1144B">
        <w:rPr>
          <w:rFonts w:cs="Arial"/>
          <w:color w:val="000000"/>
          <w:lang w:eastAsia="zh-CN"/>
        </w:rPr>
        <w:t>无论责任转移出现在何处</w:t>
      </w:r>
      <w:r>
        <w:rPr>
          <w:rFonts w:cs="Arial" w:hint="eastAsia"/>
          <w:color w:val="000000"/>
          <w:lang w:eastAsia="zh-CN"/>
        </w:rPr>
        <w:t>，</w:t>
      </w:r>
      <w:proofErr w:type="gramStart"/>
      <w:r w:rsidR="00BA1EDA">
        <w:rPr>
          <w:rFonts w:cs="Arial" w:hint="eastAsia"/>
          <w:color w:val="000000"/>
          <w:lang w:eastAsia="zh-CN"/>
        </w:rPr>
        <w:t>澄天伟业</w:t>
      </w:r>
      <w:proofErr w:type="gramEnd"/>
      <w:r w:rsidR="00BA1EDA">
        <w:rPr>
          <w:rFonts w:cs="Arial" w:hint="eastAsia"/>
          <w:color w:val="000000"/>
          <w:lang w:eastAsia="zh-CN"/>
        </w:rPr>
        <w:t>（宁波）芯片技术有限公司</w:t>
      </w:r>
      <w:r>
        <w:rPr>
          <w:rFonts w:cs="Arial" w:hint="eastAsia"/>
          <w:color w:val="000000"/>
          <w:lang w:eastAsia="zh-CN"/>
        </w:rPr>
        <w:t>不能放手</w:t>
      </w:r>
      <w:r>
        <w:rPr>
          <w:rFonts w:cs="Arial"/>
          <w:color w:val="000000"/>
          <w:lang w:eastAsia="zh-CN"/>
        </w:rPr>
        <w:t>品牌</w:t>
      </w:r>
      <w:r w:rsidRPr="00F1144B">
        <w:rPr>
          <w:rFonts w:cs="Arial"/>
          <w:color w:val="000000"/>
          <w:lang w:eastAsia="zh-CN"/>
        </w:rPr>
        <w:t>银行卡产品或组件，除非符合最低航运要求。</w:t>
      </w:r>
    </w:p>
    <w:p w:rsidR="00E51938" w:rsidRPr="00BF103F" w:rsidRDefault="00E51938" w:rsidP="00E51938">
      <w:pPr>
        <w:pStyle w:val="Gemaltobodytext"/>
        <w:spacing w:after="60"/>
        <w:rPr>
          <w:lang w:eastAsia="zh-CN"/>
        </w:rPr>
      </w:pPr>
      <w:r w:rsidRPr="00BF103F">
        <w:t>In such circumstances, the customer services must inform the customer and request the required clearance from him.</w:t>
      </w:r>
    </w:p>
    <w:p w:rsidR="00E51938" w:rsidRPr="00BF103F" w:rsidRDefault="00E51938" w:rsidP="00E51938">
      <w:pPr>
        <w:rPr>
          <w:rFonts w:cs="Arial"/>
          <w:lang w:eastAsia="zh-CN"/>
        </w:rPr>
      </w:pPr>
      <w:r w:rsidRPr="00BF103F">
        <w:rPr>
          <w:rFonts w:cs="Arial"/>
          <w:lang w:eastAsia="zh-CN"/>
        </w:rPr>
        <w:t>在这种情况下，</w:t>
      </w:r>
      <w:r w:rsidRPr="00BF103F">
        <w:rPr>
          <w:rFonts w:cs="Arial" w:hint="eastAsia"/>
          <w:lang w:eastAsia="zh-CN"/>
        </w:rPr>
        <w:t>客服部</w:t>
      </w:r>
      <w:r w:rsidRPr="00BF103F">
        <w:rPr>
          <w:rFonts w:cs="Arial"/>
          <w:lang w:eastAsia="zh-CN"/>
        </w:rPr>
        <w:t>必须告知客户</w:t>
      </w:r>
      <w:r w:rsidRPr="00BF103F">
        <w:rPr>
          <w:rFonts w:cs="Arial" w:hint="eastAsia"/>
          <w:lang w:eastAsia="zh-CN"/>
        </w:rPr>
        <w:t>并索要要求的空隙</w:t>
      </w:r>
      <w:r w:rsidRPr="00BF103F">
        <w:rPr>
          <w:rFonts w:cs="Arial"/>
          <w:lang w:eastAsia="zh-CN"/>
        </w:rPr>
        <w:t>。</w:t>
      </w:r>
    </w:p>
    <w:p w:rsidR="00E51938" w:rsidRDefault="00E51938" w:rsidP="00E51938">
      <w:pPr>
        <w:spacing w:before="60" w:after="60"/>
        <w:jc w:val="both"/>
      </w:pPr>
      <w:r>
        <w:t xml:space="preserve">In case of CIP incoterm, even if </w:t>
      </w:r>
      <w:r w:rsidR="00BA1EDA">
        <w:t>Chengtian Weiye (Ningbo) Chip Technology Co., Ltd</w:t>
      </w:r>
      <w:r>
        <w:t xml:space="preserve"> is not liable for the aircraft unloading and storage at the airport, the destination airport must offer a security level in line with the sensitivity of the product.</w:t>
      </w:r>
    </w:p>
    <w:p w:rsidR="00E51938" w:rsidRPr="00F1144B" w:rsidRDefault="00E51938" w:rsidP="00E51938">
      <w:pPr>
        <w:rPr>
          <w:rFonts w:cs="Arial"/>
          <w:color w:val="000000"/>
          <w:lang w:eastAsia="zh-CN"/>
        </w:rPr>
      </w:pPr>
      <w:r>
        <w:rPr>
          <w:rFonts w:cs="Arial" w:hint="eastAsia"/>
          <w:color w:val="000000"/>
          <w:lang w:eastAsia="zh-CN"/>
        </w:rPr>
        <w:t>在</w:t>
      </w:r>
      <w:r>
        <w:rPr>
          <w:rFonts w:cs="Arial" w:hint="eastAsia"/>
          <w:color w:val="000000"/>
          <w:lang w:eastAsia="zh-CN"/>
        </w:rPr>
        <w:t>CIP</w:t>
      </w:r>
      <w:r>
        <w:rPr>
          <w:rFonts w:cs="Arial" w:hint="eastAsia"/>
          <w:color w:val="000000"/>
          <w:lang w:eastAsia="zh-CN"/>
        </w:rPr>
        <w:t>情况下，</w:t>
      </w:r>
      <w:proofErr w:type="gramStart"/>
      <w:r>
        <w:rPr>
          <w:rFonts w:cs="Arial" w:hint="eastAsia"/>
          <w:color w:val="000000"/>
          <w:lang w:eastAsia="zh-CN"/>
        </w:rPr>
        <w:t>即使</w:t>
      </w:r>
      <w:r w:rsidR="00BA1EDA">
        <w:rPr>
          <w:rFonts w:cs="Arial" w:hint="eastAsia"/>
          <w:color w:val="000000"/>
          <w:lang w:eastAsia="zh-CN"/>
        </w:rPr>
        <w:t>澄天伟业</w:t>
      </w:r>
      <w:proofErr w:type="gramEnd"/>
      <w:r w:rsidR="00BA1EDA">
        <w:rPr>
          <w:rFonts w:cs="Arial" w:hint="eastAsia"/>
          <w:color w:val="000000"/>
          <w:lang w:eastAsia="zh-CN"/>
        </w:rPr>
        <w:t>（宁波）芯片技术有限公司</w:t>
      </w:r>
      <w:r>
        <w:rPr>
          <w:rFonts w:cs="Arial" w:hint="eastAsia"/>
          <w:color w:val="000000"/>
          <w:lang w:eastAsia="zh-CN"/>
        </w:rPr>
        <w:t>对在机场的卸货和存储不负责任，目的地机场必须根据产品的敏感性提供符合的安全等级。</w:t>
      </w:r>
    </w:p>
    <w:p w:rsidR="00E51938" w:rsidRPr="002610C6" w:rsidRDefault="00E51938" w:rsidP="00E51938">
      <w:pPr>
        <w:pStyle w:val="1"/>
        <w:tabs>
          <w:tab w:val="left" w:pos="480"/>
          <w:tab w:val="left" w:pos="10206"/>
        </w:tabs>
        <w:spacing w:before="240" w:after="60" w:line="240" w:lineRule="auto"/>
        <w:ind w:left="0"/>
        <w:jc w:val="both"/>
        <w:rPr>
          <w:lang w:val="fr-FR"/>
        </w:rPr>
      </w:pPr>
      <w:bookmarkStart w:id="123" w:name="_Toc241286166"/>
      <w:bookmarkStart w:id="124" w:name="_Toc375130225"/>
      <w:r>
        <w:rPr>
          <w:rFonts w:hint="eastAsia"/>
          <w:lang w:val="fr-FR" w:eastAsia="zh-CN"/>
        </w:rPr>
        <w:t xml:space="preserve">7. </w:t>
      </w:r>
      <w:r w:rsidRPr="002610C6">
        <w:rPr>
          <w:lang w:val="fr-FR"/>
        </w:rPr>
        <w:t>Dispensation</w:t>
      </w:r>
      <w:bookmarkEnd w:id="94"/>
      <w:bookmarkEnd w:id="95"/>
      <w:bookmarkEnd w:id="123"/>
      <w:r>
        <w:rPr>
          <w:rFonts w:hint="eastAsia"/>
          <w:lang w:eastAsia="zh-CN"/>
        </w:rPr>
        <w:t>特许</w:t>
      </w:r>
      <w:bookmarkEnd w:id="124"/>
    </w:p>
    <w:p w:rsidR="00E51938" w:rsidRPr="002610C6" w:rsidRDefault="00E51938" w:rsidP="00E51938">
      <w:pPr>
        <w:pStyle w:val="Gemaltobodytext"/>
        <w:spacing w:after="60"/>
        <w:rPr>
          <w:lang w:val="fr-FR" w:eastAsia="zh-CN"/>
        </w:rPr>
      </w:pPr>
      <w:r w:rsidRPr="002610C6">
        <w:rPr>
          <w:lang w:val="fr-FR"/>
        </w:rPr>
        <w:t xml:space="preserve">Exceptional dispensation is possible and has to be subjected to a waiver validated by the Site security Manager. </w:t>
      </w:r>
    </w:p>
    <w:p w:rsidR="00E51938" w:rsidRPr="00D6507D" w:rsidRDefault="00E51938" w:rsidP="00E51938">
      <w:pPr>
        <w:rPr>
          <w:rFonts w:cs="Arial"/>
          <w:color w:val="000000"/>
          <w:lang w:eastAsia="zh-CN"/>
        </w:rPr>
      </w:pPr>
      <w:r>
        <w:rPr>
          <w:rFonts w:cs="Arial" w:hint="eastAsia"/>
          <w:color w:val="000000"/>
          <w:lang w:eastAsia="zh-CN"/>
        </w:rPr>
        <w:t>可允许特许出现，但需要站点安全经理认可的免除证书。</w:t>
      </w:r>
    </w:p>
    <w:p w:rsidR="00E51938" w:rsidRDefault="00E51938" w:rsidP="00E51938">
      <w:pPr>
        <w:pStyle w:val="Gemaltobodytext"/>
        <w:spacing w:after="60"/>
        <w:rPr>
          <w:lang w:eastAsia="zh-CN"/>
        </w:rPr>
      </w:pPr>
      <w:r>
        <w:t xml:space="preserve">In case the dispensation concerns the security level 1 or 2, the waiver has to be validated by the Site Coordination Manager.  </w:t>
      </w:r>
    </w:p>
    <w:p w:rsidR="00E51938" w:rsidRDefault="00E51938" w:rsidP="00E51938">
      <w:pPr>
        <w:pStyle w:val="Gemaltobodytext"/>
        <w:spacing w:after="60"/>
        <w:rPr>
          <w:lang w:eastAsia="zh-CN"/>
        </w:rPr>
      </w:pPr>
      <w:r>
        <w:rPr>
          <w:rFonts w:hint="eastAsia"/>
          <w:lang w:eastAsia="zh-CN"/>
        </w:rPr>
        <w:t>在特许涉及安全级别</w:t>
      </w:r>
      <w:r>
        <w:rPr>
          <w:rFonts w:hint="eastAsia"/>
          <w:lang w:eastAsia="zh-CN"/>
        </w:rPr>
        <w:t>1</w:t>
      </w:r>
      <w:r>
        <w:rPr>
          <w:rFonts w:hint="eastAsia"/>
          <w:lang w:eastAsia="zh-CN"/>
        </w:rPr>
        <w:t>或</w:t>
      </w:r>
      <w:r>
        <w:rPr>
          <w:rFonts w:hint="eastAsia"/>
          <w:lang w:eastAsia="zh-CN"/>
        </w:rPr>
        <w:t>2</w:t>
      </w:r>
      <w:r>
        <w:rPr>
          <w:rFonts w:hint="eastAsia"/>
          <w:lang w:eastAsia="zh-CN"/>
        </w:rPr>
        <w:t>的情况下，免除证书需要由站点协调经理认可。</w:t>
      </w:r>
    </w:p>
    <w:p w:rsidR="00E51938" w:rsidRDefault="00E51938" w:rsidP="00E51938">
      <w:pPr>
        <w:pStyle w:val="Gemaltobodytext"/>
        <w:spacing w:after="60"/>
        <w:rPr>
          <w:lang w:eastAsia="zh-CN"/>
        </w:rPr>
      </w:pPr>
      <w:r>
        <w:t>Any dispensation has to be documented, recorded and archived (at least for 3 years) by Shipment or Customer service and forwarded to the Site Coordination Manager. They have to be available for audits.</w:t>
      </w:r>
    </w:p>
    <w:p w:rsidR="00E51938" w:rsidRPr="000A02DC" w:rsidRDefault="00E51938" w:rsidP="00E51938">
      <w:pPr>
        <w:rPr>
          <w:rFonts w:cs="Arial"/>
          <w:color w:val="000000"/>
          <w:lang w:eastAsia="zh-CN"/>
        </w:rPr>
      </w:pPr>
      <w:r w:rsidRPr="00F1144B">
        <w:rPr>
          <w:rFonts w:cs="Arial"/>
          <w:color w:val="000000"/>
          <w:lang w:eastAsia="zh-CN"/>
        </w:rPr>
        <w:t>任何特许</w:t>
      </w:r>
      <w:r>
        <w:rPr>
          <w:rFonts w:cs="Arial" w:hint="eastAsia"/>
          <w:color w:val="000000"/>
          <w:lang w:eastAsia="zh-CN"/>
        </w:rPr>
        <w:t>要由物流或客服部</w:t>
      </w:r>
      <w:r w:rsidRPr="00F1144B">
        <w:rPr>
          <w:rFonts w:cs="Arial"/>
          <w:color w:val="000000"/>
          <w:lang w:eastAsia="zh-CN"/>
        </w:rPr>
        <w:t>予以记录、存档（至少</w:t>
      </w:r>
      <w:r w:rsidRPr="00F1144B">
        <w:rPr>
          <w:rFonts w:cs="Arial"/>
          <w:color w:val="000000"/>
          <w:lang w:eastAsia="zh-CN"/>
        </w:rPr>
        <w:t xml:space="preserve"> 3 </w:t>
      </w:r>
      <w:r w:rsidRPr="00F1144B">
        <w:rPr>
          <w:rFonts w:cs="Arial"/>
          <w:color w:val="000000"/>
          <w:lang w:eastAsia="zh-CN"/>
        </w:rPr>
        <w:t>年），</w:t>
      </w:r>
      <w:r>
        <w:rPr>
          <w:rFonts w:cs="Arial" w:hint="eastAsia"/>
          <w:color w:val="000000"/>
          <w:lang w:eastAsia="zh-CN"/>
        </w:rPr>
        <w:t>并转发给站点协调经理</w:t>
      </w:r>
      <w:r w:rsidRPr="00F1144B">
        <w:rPr>
          <w:rFonts w:cs="Arial"/>
          <w:color w:val="000000"/>
          <w:lang w:eastAsia="zh-CN"/>
        </w:rPr>
        <w:t>。他们必须是可供审计</w:t>
      </w:r>
      <w:r>
        <w:rPr>
          <w:rFonts w:cs="Arial" w:hint="eastAsia"/>
          <w:color w:val="000000"/>
          <w:lang w:eastAsia="zh-CN"/>
        </w:rPr>
        <w:t>的</w:t>
      </w:r>
      <w:r w:rsidRPr="00F1144B">
        <w:rPr>
          <w:rFonts w:cs="Arial"/>
          <w:color w:val="000000"/>
          <w:lang w:eastAsia="zh-CN"/>
        </w:rPr>
        <w:t>。</w:t>
      </w:r>
    </w:p>
    <w:p w:rsidR="00E51938" w:rsidRPr="00013116" w:rsidRDefault="00E51938" w:rsidP="00E51938">
      <w:pPr>
        <w:pStyle w:val="1"/>
        <w:tabs>
          <w:tab w:val="left" w:pos="480"/>
          <w:tab w:val="left" w:pos="10206"/>
        </w:tabs>
        <w:spacing w:before="240" w:after="60" w:line="240" w:lineRule="auto"/>
        <w:ind w:left="0"/>
        <w:jc w:val="both"/>
        <w:rPr>
          <w:lang w:val="fr-FR"/>
        </w:rPr>
      </w:pPr>
      <w:bookmarkStart w:id="125" w:name="_Toc152053198"/>
      <w:bookmarkStart w:id="126" w:name="_Toc241286167"/>
      <w:bookmarkStart w:id="127" w:name="_Toc375130226"/>
      <w:r w:rsidRPr="00013116">
        <w:rPr>
          <w:rFonts w:hint="eastAsia"/>
          <w:lang w:val="fr-FR" w:eastAsia="zh-CN"/>
        </w:rPr>
        <w:t xml:space="preserve">8. </w:t>
      </w:r>
      <w:r w:rsidRPr="00013116">
        <w:rPr>
          <w:lang w:val="fr-FR"/>
        </w:rPr>
        <w:t>Insurance</w:t>
      </w:r>
      <w:bookmarkEnd w:id="125"/>
      <w:bookmarkEnd w:id="126"/>
      <w:r>
        <w:rPr>
          <w:rFonts w:hint="eastAsia"/>
          <w:lang w:eastAsia="zh-CN"/>
        </w:rPr>
        <w:t>保险</w:t>
      </w:r>
      <w:bookmarkEnd w:id="127"/>
    </w:p>
    <w:p w:rsidR="00E51938" w:rsidRDefault="00E51938" w:rsidP="00E51938">
      <w:pPr>
        <w:pStyle w:val="Gemaltobodytext"/>
        <w:spacing w:after="60"/>
        <w:rPr>
          <w:lang w:eastAsia="zh-CN"/>
        </w:rPr>
      </w:pPr>
      <w:r w:rsidRPr="00013116">
        <w:rPr>
          <w:lang w:val="fr-FR"/>
        </w:rPr>
        <w:t xml:space="preserve">Insurance may form part of a third party contract as mentioned above or it may be a specific type of insurance to cover defined risks.  </w:t>
      </w:r>
      <w:r>
        <w:t xml:space="preserve">It should be noted that in many standard contracts issued by third party suppliers, compensation by way of insurance payment is often strictly limited. </w:t>
      </w:r>
    </w:p>
    <w:p w:rsidR="00E51938" w:rsidRPr="000A02DC" w:rsidRDefault="00E51938" w:rsidP="00E51938">
      <w:pPr>
        <w:rPr>
          <w:rFonts w:cs="Arial"/>
          <w:color w:val="000000"/>
          <w:lang w:eastAsia="zh-CN"/>
        </w:rPr>
      </w:pPr>
      <w:r>
        <w:rPr>
          <w:rFonts w:cs="Arial"/>
          <w:color w:val="000000"/>
          <w:lang w:eastAsia="zh-CN"/>
        </w:rPr>
        <w:t>保险可能形成</w:t>
      </w:r>
      <w:r w:rsidRPr="00F1144B">
        <w:rPr>
          <w:rFonts w:cs="Arial"/>
          <w:color w:val="000000"/>
          <w:lang w:eastAsia="zh-CN"/>
        </w:rPr>
        <w:t>如上文所述</w:t>
      </w:r>
      <w:r>
        <w:rPr>
          <w:rFonts w:cs="Arial" w:hint="eastAsia"/>
          <w:color w:val="000000"/>
          <w:lang w:eastAsia="zh-CN"/>
        </w:rPr>
        <w:t>的</w:t>
      </w:r>
      <w:r>
        <w:rPr>
          <w:rFonts w:cs="Arial"/>
          <w:color w:val="000000"/>
          <w:lang w:eastAsia="zh-CN"/>
        </w:rPr>
        <w:t>第三方合同的一部分，或它可能是特定类型的保险</w:t>
      </w:r>
      <w:r>
        <w:rPr>
          <w:rFonts w:cs="Arial" w:hint="eastAsia"/>
          <w:color w:val="000000"/>
          <w:lang w:eastAsia="zh-CN"/>
        </w:rPr>
        <w:t>来覆盖</w:t>
      </w:r>
      <w:r w:rsidRPr="00F1144B">
        <w:rPr>
          <w:rFonts w:cs="Arial"/>
          <w:color w:val="000000"/>
          <w:lang w:eastAsia="zh-CN"/>
        </w:rPr>
        <w:t>定义的风险。应指出的是在由第三方供应商发出的许多标准合同、</w:t>
      </w:r>
      <w:r>
        <w:rPr>
          <w:rFonts w:cs="Arial"/>
          <w:color w:val="000000"/>
          <w:lang w:eastAsia="zh-CN"/>
        </w:rPr>
        <w:t>以保险支付的方式</w:t>
      </w:r>
      <w:r>
        <w:rPr>
          <w:rFonts w:cs="Arial" w:hint="eastAsia"/>
          <w:color w:val="000000"/>
          <w:lang w:eastAsia="zh-CN"/>
        </w:rPr>
        <w:t>的</w:t>
      </w:r>
      <w:r>
        <w:rPr>
          <w:rFonts w:cs="Arial"/>
          <w:color w:val="000000"/>
          <w:lang w:eastAsia="zh-CN"/>
        </w:rPr>
        <w:t>补偿经常是严格</w:t>
      </w:r>
      <w:r w:rsidRPr="00F1144B">
        <w:rPr>
          <w:rFonts w:cs="Arial"/>
          <w:color w:val="000000"/>
          <w:lang w:eastAsia="zh-CN"/>
        </w:rPr>
        <w:t>限制</w:t>
      </w:r>
      <w:r>
        <w:rPr>
          <w:rFonts w:cs="Arial" w:hint="eastAsia"/>
          <w:color w:val="000000"/>
          <w:lang w:eastAsia="zh-CN"/>
        </w:rPr>
        <w:t>的</w:t>
      </w:r>
      <w:r w:rsidRPr="00F1144B">
        <w:rPr>
          <w:rFonts w:cs="Arial"/>
          <w:color w:val="000000"/>
          <w:lang w:eastAsia="zh-CN"/>
        </w:rPr>
        <w:t>。</w:t>
      </w:r>
    </w:p>
    <w:p w:rsidR="00E51938" w:rsidRPr="002610C6" w:rsidRDefault="00E51938" w:rsidP="00E51938">
      <w:pPr>
        <w:pStyle w:val="1"/>
        <w:tabs>
          <w:tab w:val="left" w:pos="480"/>
          <w:tab w:val="left" w:pos="10206"/>
        </w:tabs>
        <w:spacing w:before="240" w:after="60" w:line="240" w:lineRule="auto"/>
        <w:ind w:left="0"/>
        <w:jc w:val="both"/>
        <w:rPr>
          <w:lang w:val="fr-FR"/>
        </w:rPr>
      </w:pPr>
      <w:bookmarkStart w:id="128" w:name="_Toc152053199"/>
      <w:bookmarkStart w:id="129" w:name="_Toc241286168"/>
      <w:bookmarkStart w:id="130" w:name="_Toc375130227"/>
      <w:r>
        <w:rPr>
          <w:rFonts w:hint="eastAsia"/>
          <w:lang w:val="fr-FR" w:eastAsia="zh-CN"/>
        </w:rPr>
        <w:lastRenderedPageBreak/>
        <w:t xml:space="preserve">9. </w:t>
      </w:r>
      <w:r w:rsidRPr="002610C6">
        <w:rPr>
          <w:lang w:val="fr-FR"/>
        </w:rPr>
        <w:t>Handling of transport incident</w:t>
      </w:r>
      <w:bookmarkEnd w:id="128"/>
      <w:bookmarkEnd w:id="129"/>
      <w:r>
        <w:rPr>
          <w:rFonts w:hint="eastAsia"/>
          <w:lang w:eastAsia="zh-CN"/>
        </w:rPr>
        <w:t>运输事故处理</w:t>
      </w:r>
      <w:bookmarkEnd w:id="130"/>
    </w:p>
    <w:p w:rsidR="00E51938" w:rsidRDefault="00E51938" w:rsidP="00E51938">
      <w:pPr>
        <w:pStyle w:val="3"/>
        <w:numPr>
          <w:ilvl w:val="2"/>
          <w:numId w:val="0"/>
        </w:numPr>
        <w:tabs>
          <w:tab w:val="left" w:pos="851"/>
        </w:tabs>
        <w:spacing w:before="240" w:after="120"/>
        <w:jc w:val="both"/>
      </w:pPr>
      <w:bookmarkStart w:id="131" w:name="_Toc241286169"/>
      <w:bookmarkStart w:id="132" w:name="_Toc375130228"/>
      <w:r>
        <w:rPr>
          <w:rFonts w:hint="eastAsia"/>
          <w:lang w:eastAsia="zh-CN"/>
        </w:rPr>
        <w:t xml:space="preserve">9.1.1 </w:t>
      </w:r>
      <w:r>
        <w:t>Incident notification</w:t>
      </w:r>
      <w:bookmarkEnd w:id="131"/>
      <w:r>
        <w:rPr>
          <w:rFonts w:hint="eastAsia"/>
          <w:lang w:eastAsia="zh-CN"/>
        </w:rPr>
        <w:t>事故通知</w:t>
      </w:r>
      <w:bookmarkEnd w:id="132"/>
    </w:p>
    <w:p w:rsidR="00E51938" w:rsidRDefault="00E51938" w:rsidP="00E51938">
      <w:pPr>
        <w:pStyle w:val="Gemaltobodytext"/>
        <w:tabs>
          <w:tab w:val="left" w:pos="3240"/>
        </w:tabs>
        <w:spacing w:after="60"/>
        <w:rPr>
          <w:lang w:eastAsia="zh-CN"/>
        </w:rPr>
      </w:pPr>
      <w:r w:rsidRPr="002610C6">
        <w:rPr>
          <w:lang w:val="fr-FR"/>
        </w:rPr>
        <w:t xml:space="preserve">In case of any incident during the transport related to a theft, lost of cards or damaged packing, the local security manager and the corporate security department have to be informed. </w:t>
      </w:r>
      <w:r>
        <w:t>If it concerns an Interco transfer the security managers of both originating and receiving site must be informed.</w:t>
      </w:r>
    </w:p>
    <w:p w:rsidR="00E51938" w:rsidRPr="000A02DC" w:rsidRDefault="00E51938" w:rsidP="00E51938">
      <w:pPr>
        <w:rPr>
          <w:rFonts w:cs="Arial"/>
          <w:color w:val="000000"/>
          <w:lang w:eastAsia="zh-CN"/>
        </w:rPr>
      </w:pPr>
      <w:r>
        <w:rPr>
          <w:rFonts w:cs="Arial" w:hint="eastAsia"/>
          <w:color w:val="000000"/>
          <w:lang w:eastAsia="zh-CN"/>
        </w:rPr>
        <w:t>如在</w:t>
      </w:r>
      <w:r>
        <w:rPr>
          <w:rFonts w:cs="Arial"/>
          <w:color w:val="000000"/>
          <w:lang w:eastAsia="zh-CN"/>
        </w:rPr>
        <w:t>运输期间</w:t>
      </w:r>
      <w:r>
        <w:rPr>
          <w:rFonts w:cs="Arial" w:hint="eastAsia"/>
          <w:color w:val="000000"/>
          <w:lang w:eastAsia="zh-CN"/>
        </w:rPr>
        <w:t>发生任何</w:t>
      </w:r>
      <w:r w:rsidRPr="00F1144B">
        <w:rPr>
          <w:rFonts w:cs="Arial"/>
          <w:color w:val="000000"/>
          <w:lang w:eastAsia="zh-CN"/>
        </w:rPr>
        <w:t>有关卡的的盗窃、丢失或损坏包装</w:t>
      </w:r>
      <w:r>
        <w:rPr>
          <w:rFonts w:cs="Arial" w:hint="eastAsia"/>
          <w:color w:val="000000"/>
          <w:lang w:eastAsia="zh-CN"/>
        </w:rPr>
        <w:t>的情况</w:t>
      </w:r>
      <w:r w:rsidRPr="00F1144B">
        <w:rPr>
          <w:rFonts w:cs="Arial"/>
          <w:color w:val="000000"/>
          <w:lang w:eastAsia="zh-CN"/>
        </w:rPr>
        <w:t>，</w:t>
      </w:r>
      <w:r>
        <w:rPr>
          <w:rFonts w:cs="Arial" w:hint="eastAsia"/>
          <w:color w:val="000000"/>
          <w:lang w:eastAsia="zh-CN"/>
        </w:rPr>
        <w:t>需要通知当地安全经理和公司安全部门</w:t>
      </w:r>
      <w:r w:rsidRPr="00F1144B">
        <w:rPr>
          <w:rFonts w:cs="Arial"/>
          <w:color w:val="000000"/>
          <w:lang w:eastAsia="zh-CN"/>
        </w:rPr>
        <w:t>。</w:t>
      </w:r>
      <w:r>
        <w:rPr>
          <w:rFonts w:cs="Arial" w:hint="eastAsia"/>
          <w:color w:val="000000"/>
          <w:lang w:eastAsia="zh-CN"/>
        </w:rPr>
        <w:t>它涉及到内部运输，发出方和接收方的安全经理都需要被通知到</w:t>
      </w:r>
      <w:r w:rsidRPr="00F1144B">
        <w:rPr>
          <w:rFonts w:cs="Arial"/>
          <w:color w:val="000000"/>
          <w:lang w:eastAsia="zh-CN"/>
        </w:rPr>
        <w:t>。</w:t>
      </w:r>
    </w:p>
    <w:p w:rsidR="00E51938" w:rsidRDefault="00E51938" w:rsidP="00E51938">
      <w:pPr>
        <w:pStyle w:val="Gemaltobodytext"/>
        <w:tabs>
          <w:tab w:val="left" w:pos="3240"/>
        </w:tabs>
        <w:spacing w:after="60"/>
        <w:rPr>
          <w:lang w:eastAsia="zh-CN"/>
        </w:rPr>
      </w:pPr>
      <w:r>
        <w:t xml:space="preserve">The incident handling process  has to be followed, and the legal department contacted to deal with our insurance company. </w:t>
      </w:r>
    </w:p>
    <w:p w:rsidR="00E51938" w:rsidRPr="000A02DC" w:rsidRDefault="00E51938" w:rsidP="00E51938">
      <w:pPr>
        <w:rPr>
          <w:rFonts w:cs="Arial"/>
          <w:color w:val="000000"/>
          <w:lang w:eastAsia="zh-CN"/>
        </w:rPr>
      </w:pPr>
      <w:r>
        <w:rPr>
          <w:rFonts w:cs="Arial" w:hint="eastAsia"/>
          <w:color w:val="000000"/>
          <w:lang w:eastAsia="zh-CN"/>
        </w:rPr>
        <w:t>需要遵循</w:t>
      </w:r>
      <w:r w:rsidRPr="00F1144B">
        <w:rPr>
          <w:rFonts w:cs="Arial"/>
          <w:color w:val="000000"/>
          <w:lang w:eastAsia="zh-CN"/>
        </w:rPr>
        <w:t>事故处理过程</w:t>
      </w:r>
      <w:r>
        <w:rPr>
          <w:rFonts w:cs="Arial" w:hint="eastAsia"/>
          <w:color w:val="000000"/>
          <w:lang w:eastAsia="zh-CN"/>
        </w:rPr>
        <w:t>，且由法律部与</w:t>
      </w:r>
      <w:r w:rsidRPr="00F1144B">
        <w:rPr>
          <w:rFonts w:cs="Arial"/>
          <w:color w:val="000000"/>
          <w:lang w:eastAsia="zh-CN"/>
        </w:rPr>
        <w:t>我们的保险公司</w:t>
      </w:r>
      <w:r>
        <w:rPr>
          <w:rFonts w:cs="Arial" w:hint="eastAsia"/>
          <w:color w:val="000000"/>
          <w:lang w:eastAsia="zh-CN"/>
        </w:rPr>
        <w:t>联系</w:t>
      </w:r>
      <w:r w:rsidRPr="00F1144B">
        <w:rPr>
          <w:rFonts w:cs="Arial"/>
          <w:color w:val="000000"/>
          <w:lang w:eastAsia="zh-CN"/>
        </w:rPr>
        <w:t>。</w:t>
      </w:r>
    </w:p>
    <w:p w:rsidR="00E51938" w:rsidRDefault="00E51938" w:rsidP="00E51938">
      <w:pPr>
        <w:pStyle w:val="3"/>
        <w:numPr>
          <w:ilvl w:val="2"/>
          <w:numId w:val="0"/>
        </w:numPr>
        <w:tabs>
          <w:tab w:val="left" w:pos="851"/>
        </w:tabs>
        <w:spacing w:before="240" w:after="120"/>
        <w:jc w:val="both"/>
      </w:pPr>
      <w:bookmarkStart w:id="133" w:name="_Toc241286170"/>
      <w:bookmarkStart w:id="134" w:name="_Toc375130229"/>
      <w:r>
        <w:rPr>
          <w:rFonts w:hint="eastAsia"/>
          <w:lang w:eastAsia="zh-CN"/>
        </w:rPr>
        <w:t xml:space="preserve">9.1.2 </w:t>
      </w:r>
      <w:r>
        <w:t>Containment plan</w:t>
      </w:r>
      <w:bookmarkEnd w:id="133"/>
      <w:r>
        <w:rPr>
          <w:rFonts w:hint="eastAsia"/>
          <w:lang w:eastAsia="zh-CN"/>
        </w:rPr>
        <w:t>控制计划</w:t>
      </w:r>
      <w:bookmarkEnd w:id="134"/>
    </w:p>
    <w:p w:rsidR="00E51938" w:rsidRDefault="00E51938" w:rsidP="00E51938">
      <w:pPr>
        <w:spacing w:before="60" w:after="60"/>
        <w:rPr>
          <w:lang w:eastAsia="zh-CN"/>
        </w:rPr>
      </w:pPr>
      <w:r>
        <w:t xml:space="preserve">An incident process procedure must be set up by the freight forwarder in collaboration with </w:t>
      </w:r>
      <w:r w:rsidR="00BA1EDA">
        <w:t>Chengtian Weiye (Ningbo) Chip Technology Co., Ltd</w:t>
      </w:r>
      <w:r>
        <w:t>. This process must define the immediate containment plan when truck is immobilized on the road in case of breakdown or serious damage (fire for example). This procedure known by the transporter company and truck drivers must at least encompass the following requirements:</w:t>
      </w:r>
    </w:p>
    <w:p w:rsidR="00E51938" w:rsidRPr="000A02DC" w:rsidRDefault="00E51938" w:rsidP="00E51938">
      <w:pPr>
        <w:rPr>
          <w:rFonts w:cs="Arial"/>
          <w:color w:val="000000"/>
          <w:lang w:eastAsia="zh-CN"/>
        </w:rPr>
      </w:pPr>
      <w:proofErr w:type="gramStart"/>
      <w:r w:rsidRPr="00F1144B">
        <w:rPr>
          <w:rFonts w:cs="Arial"/>
          <w:color w:val="000000"/>
          <w:lang w:eastAsia="zh-CN"/>
        </w:rPr>
        <w:t>与</w:t>
      </w:r>
      <w:r w:rsidR="00BA1EDA">
        <w:rPr>
          <w:rFonts w:cs="Arial" w:hint="eastAsia"/>
          <w:color w:val="000000"/>
          <w:lang w:eastAsia="zh-CN"/>
        </w:rPr>
        <w:t>澄天伟业</w:t>
      </w:r>
      <w:proofErr w:type="gramEnd"/>
      <w:r w:rsidR="00BA1EDA">
        <w:rPr>
          <w:rFonts w:cs="Arial" w:hint="eastAsia"/>
          <w:color w:val="000000"/>
          <w:lang w:eastAsia="zh-CN"/>
        </w:rPr>
        <w:t>（宁波）芯片技术有限公司</w:t>
      </w:r>
      <w:r w:rsidRPr="00F1144B">
        <w:rPr>
          <w:rFonts w:cs="Arial"/>
          <w:color w:val="000000"/>
          <w:lang w:eastAsia="zh-CN"/>
        </w:rPr>
        <w:t>合作的货运公司必须设置</w:t>
      </w:r>
      <w:r>
        <w:rPr>
          <w:rFonts w:cs="Arial" w:hint="eastAsia"/>
          <w:color w:val="000000"/>
          <w:lang w:eastAsia="zh-CN"/>
        </w:rPr>
        <w:t>事故处理流程</w:t>
      </w:r>
      <w:r w:rsidRPr="00F1144B">
        <w:rPr>
          <w:rFonts w:cs="Arial"/>
          <w:color w:val="000000"/>
          <w:lang w:eastAsia="zh-CN"/>
        </w:rPr>
        <w:t>。当卡车是固定化击穿或严重损坏</w:t>
      </w:r>
      <w:r w:rsidRPr="00F1144B">
        <w:rPr>
          <w:rFonts w:cs="Arial"/>
          <w:color w:val="000000"/>
          <w:lang w:eastAsia="zh-CN"/>
        </w:rPr>
        <w:t xml:space="preserve"> (</w:t>
      </w:r>
      <w:r w:rsidRPr="00F1144B">
        <w:rPr>
          <w:rFonts w:cs="Arial"/>
          <w:color w:val="000000"/>
          <w:lang w:eastAsia="zh-CN"/>
        </w:rPr>
        <w:t>例如火</w:t>
      </w:r>
      <w:r w:rsidRPr="00F1144B">
        <w:rPr>
          <w:rFonts w:cs="Arial"/>
          <w:color w:val="000000"/>
          <w:lang w:eastAsia="zh-CN"/>
        </w:rPr>
        <w:t xml:space="preserve">) </w:t>
      </w:r>
      <w:r>
        <w:rPr>
          <w:rFonts w:cs="Arial" w:hint="eastAsia"/>
          <w:color w:val="000000"/>
          <w:lang w:eastAsia="zh-CN"/>
        </w:rPr>
        <w:t>在</w:t>
      </w:r>
      <w:r w:rsidRPr="00F1144B">
        <w:rPr>
          <w:rFonts w:cs="Arial"/>
          <w:color w:val="000000"/>
          <w:lang w:eastAsia="zh-CN"/>
        </w:rPr>
        <w:t>道路</w:t>
      </w:r>
      <w:r>
        <w:rPr>
          <w:rFonts w:cs="Arial"/>
          <w:color w:val="000000"/>
          <w:lang w:eastAsia="zh-CN"/>
        </w:rPr>
        <w:t>上，这一进程必须定义立即控制计划。此过程由转运公司和卡车司机</w:t>
      </w:r>
      <w:r>
        <w:rPr>
          <w:rFonts w:cs="Arial" w:hint="eastAsia"/>
          <w:color w:val="000000"/>
          <w:lang w:eastAsia="zh-CN"/>
        </w:rPr>
        <w:t>知晓且</w:t>
      </w:r>
      <w:r w:rsidRPr="00F1144B">
        <w:rPr>
          <w:rFonts w:cs="Arial"/>
          <w:color w:val="000000"/>
          <w:lang w:eastAsia="zh-CN"/>
        </w:rPr>
        <w:t>必须至少包括以下要求：</w:t>
      </w:r>
    </w:p>
    <w:p w:rsidR="00E51938" w:rsidRDefault="00E51938" w:rsidP="00E51938">
      <w:pPr>
        <w:numPr>
          <w:ilvl w:val="0"/>
          <w:numId w:val="41"/>
        </w:numPr>
        <w:spacing w:before="60" w:after="60"/>
      </w:pPr>
      <w:r>
        <w:t xml:space="preserve">Immediate notification to the truck operator, freight forwarder and </w:t>
      </w:r>
      <w:r w:rsidR="00BA1EDA">
        <w:t>Chengtian Weiye (Ningbo) Chip Technology Co., Ltd</w:t>
      </w:r>
      <w:r>
        <w:t xml:space="preserve"> of the truck immobilization and location.</w:t>
      </w:r>
    </w:p>
    <w:p w:rsidR="00E51938" w:rsidRDefault="00E51938" w:rsidP="00E51938">
      <w:pPr>
        <w:spacing w:before="60" w:after="60"/>
        <w:ind w:left="360"/>
        <w:rPr>
          <w:lang w:eastAsia="zh-CN"/>
        </w:rPr>
      </w:pPr>
      <w:r>
        <w:rPr>
          <w:rFonts w:cs="Arial"/>
          <w:color w:val="000000"/>
          <w:lang w:eastAsia="zh-CN"/>
        </w:rPr>
        <w:t>立即通知</w:t>
      </w:r>
      <w:r w:rsidRPr="00F1144B">
        <w:rPr>
          <w:rFonts w:cs="Arial"/>
          <w:color w:val="000000"/>
          <w:lang w:eastAsia="zh-CN"/>
        </w:rPr>
        <w:t>卡车操作员、货运代理、</w:t>
      </w:r>
      <w:proofErr w:type="gramStart"/>
      <w:r w:rsidR="00BA1EDA">
        <w:rPr>
          <w:rFonts w:cs="Arial" w:hint="eastAsia"/>
          <w:color w:val="000000"/>
          <w:lang w:eastAsia="zh-CN"/>
        </w:rPr>
        <w:t>澄天伟业</w:t>
      </w:r>
      <w:proofErr w:type="gramEnd"/>
      <w:r w:rsidR="00BA1EDA">
        <w:rPr>
          <w:rFonts w:cs="Arial" w:hint="eastAsia"/>
          <w:color w:val="000000"/>
          <w:lang w:eastAsia="zh-CN"/>
        </w:rPr>
        <w:t>（宁波）芯片技术有限公司</w:t>
      </w:r>
      <w:r w:rsidRPr="00F1144B">
        <w:rPr>
          <w:rFonts w:cs="Arial"/>
          <w:color w:val="000000"/>
          <w:lang w:eastAsia="zh-CN"/>
        </w:rPr>
        <w:t>的卡车</w:t>
      </w:r>
      <w:r>
        <w:rPr>
          <w:rFonts w:cs="Arial" w:hint="eastAsia"/>
          <w:color w:val="000000"/>
          <w:lang w:eastAsia="zh-CN"/>
        </w:rPr>
        <w:t>状态</w:t>
      </w:r>
      <w:r w:rsidRPr="00F1144B">
        <w:rPr>
          <w:rFonts w:cs="Arial"/>
          <w:color w:val="000000"/>
          <w:lang w:eastAsia="zh-CN"/>
        </w:rPr>
        <w:t>和位置</w:t>
      </w:r>
      <w:r>
        <w:rPr>
          <w:rFonts w:cs="Arial" w:hint="eastAsia"/>
          <w:color w:val="000000"/>
          <w:lang w:eastAsia="zh-CN"/>
        </w:rPr>
        <w:t>.</w:t>
      </w:r>
    </w:p>
    <w:p w:rsidR="00E51938" w:rsidRDefault="00E51938" w:rsidP="00E51938">
      <w:pPr>
        <w:numPr>
          <w:ilvl w:val="0"/>
          <w:numId w:val="41"/>
        </w:numPr>
        <w:spacing w:before="60" w:after="60"/>
      </w:pPr>
      <w:r>
        <w:t>Immediate check of the shipment integrity by the truck or escort driver.</w:t>
      </w:r>
    </w:p>
    <w:p w:rsidR="00E51938" w:rsidRDefault="00E51938" w:rsidP="00E51938">
      <w:pPr>
        <w:spacing w:before="60" w:after="60"/>
        <w:ind w:left="360"/>
        <w:rPr>
          <w:lang w:eastAsia="zh-CN"/>
        </w:rPr>
      </w:pPr>
      <w:r>
        <w:rPr>
          <w:rFonts w:cs="Arial" w:hint="eastAsia"/>
          <w:color w:val="000000"/>
          <w:lang w:eastAsia="zh-CN"/>
        </w:rPr>
        <w:t>立即检查货车的完整性和护送司机的健康情况</w:t>
      </w:r>
      <w:r w:rsidRPr="00F1144B">
        <w:rPr>
          <w:rFonts w:cs="Arial"/>
          <w:color w:val="000000"/>
          <w:lang w:eastAsia="zh-CN"/>
        </w:rPr>
        <w:t>。</w:t>
      </w:r>
    </w:p>
    <w:p w:rsidR="00E51938" w:rsidRDefault="00E51938" w:rsidP="00E51938">
      <w:pPr>
        <w:numPr>
          <w:ilvl w:val="0"/>
          <w:numId w:val="41"/>
        </w:numPr>
        <w:spacing w:before="60" w:after="60"/>
      </w:pPr>
      <w:r>
        <w:t>The truck loading must never be left unattended. If both truck and escort drivers are injured and can’t watch over the shipment, law enforcement must be informed of the sensitivity of the shipment and the truck operator or freight forwarder companies must send one of their representative as quick as possible on the incident scene.</w:t>
      </w:r>
    </w:p>
    <w:p w:rsidR="00E51938" w:rsidRPr="000A02DC" w:rsidRDefault="00E51938" w:rsidP="00E51938">
      <w:pPr>
        <w:ind w:left="360"/>
        <w:rPr>
          <w:rFonts w:cs="Arial"/>
          <w:color w:val="000000"/>
          <w:lang w:eastAsia="zh-CN"/>
        </w:rPr>
      </w:pPr>
      <w:r w:rsidRPr="00F1144B">
        <w:rPr>
          <w:rFonts w:cs="Arial"/>
          <w:color w:val="000000"/>
          <w:lang w:eastAsia="zh-CN"/>
        </w:rPr>
        <w:t>卡车装运</w:t>
      </w:r>
      <w:r>
        <w:rPr>
          <w:rFonts w:cs="Arial" w:hint="eastAsia"/>
          <w:color w:val="000000"/>
          <w:lang w:eastAsia="zh-CN"/>
        </w:rPr>
        <w:t>不能无人看守</w:t>
      </w:r>
      <w:r w:rsidRPr="00F1144B">
        <w:rPr>
          <w:rFonts w:cs="Arial"/>
          <w:color w:val="000000"/>
          <w:lang w:eastAsia="zh-CN"/>
        </w:rPr>
        <w:t>。如果卡车和</w:t>
      </w:r>
      <w:r>
        <w:rPr>
          <w:rFonts w:cs="Arial" w:hint="eastAsia"/>
          <w:color w:val="000000"/>
          <w:lang w:eastAsia="zh-CN"/>
        </w:rPr>
        <w:t>护送</w:t>
      </w:r>
      <w:r w:rsidRPr="00F1144B">
        <w:rPr>
          <w:rFonts w:cs="Arial"/>
          <w:color w:val="000000"/>
          <w:lang w:eastAsia="zh-CN"/>
        </w:rPr>
        <w:t>司机受伤，不能看着装运，必须告知执法装运的敏感性的</w:t>
      </w:r>
      <w:r>
        <w:rPr>
          <w:rFonts w:cs="Arial" w:hint="eastAsia"/>
          <w:color w:val="000000"/>
          <w:lang w:eastAsia="zh-CN"/>
        </w:rPr>
        <w:t>，</w:t>
      </w:r>
      <w:r w:rsidRPr="00F1144B">
        <w:rPr>
          <w:rFonts w:cs="Arial"/>
          <w:color w:val="000000"/>
          <w:lang w:eastAsia="zh-CN"/>
        </w:rPr>
        <w:t>卡车操作员或货运代理公司之一必须尽可能快</w:t>
      </w:r>
      <w:r>
        <w:rPr>
          <w:rFonts w:cs="Arial" w:hint="eastAsia"/>
          <w:color w:val="000000"/>
          <w:lang w:eastAsia="zh-CN"/>
        </w:rPr>
        <w:t>派出他们的代表到</w:t>
      </w:r>
      <w:r w:rsidRPr="00F1144B">
        <w:rPr>
          <w:rFonts w:cs="Arial"/>
          <w:color w:val="000000"/>
          <w:lang w:eastAsia="zh-CN"/>
        </w:rPr>
        <w:t>事故现场。</w:t>
      </w:r>
    </w:p>
    <w:p w:rsidR="00E51938" w:rsidRDefault="00E51938" w:rsidP="00E51938">
      <w:pPr>
        <w:numPr>
          <w:ilvl w:val="0"/>
          <w:numId w:val="41"/>
        </w:numPr>
        <w:spacing w:before="60" w:after="60"/>
      </w:pPr>
      <w:r>
        <w:t>Police report must be obtained and sent to originating security manager as well as pictures or evidences.</w:t>
      </w:r>
    </w:p>
    <w:p w:rsidR="00E51938" w:rsidRDefault="00E51938" w:rsidP="00E51938">
      <w:pPr>
        <w:spacing w:before="60" w:after="60"/>
        <w:ind w:left="360"/>
        <w:rPr>
          <w:lang w:eastAsia="zh-CN"/>
        </w:rPr>
      </w:pPr>
      <w:r w:rsidRPr="00F1144B">
        <w:rPr>
          <w:rFonts w:cs="Arial"/>
          <w:color w:val="000000"/>
          <w:lang w:eastAsia="zh-CN"/>
        </w:rPr>
        <w:t>必须获得警方报告</w:t>
      </w:r>
      <w:r>
        <w:rPr>
          <w:rFonts w:cs="Arial" w:hint="eastAsia"/>
          <w:color w:val="000000"/>
          <w:lang w:eastAsia="zh-CN"/>
        </w:rPr>
        <w:t>、</w:t>
      </w:r>
      <w:r w:rsidRPr="00F1144B">
        <w:rPr>
          <w:rFonts w:cs="Arial"/>
          <w:color w:val="000000"/>
          <w:lang w:eastAsia="zh-CN"/>
        </w:rPr>
        <w:t>图片或证据</w:t>
      </w:r>
      <w:r>
        <w:rPr>
          <w:rFonts w:cs="Arial"/>
          <w:color w:val="000000"/>
          <w:lang w:eastAsia="zh-CN"/>
        </w:rPr>
        <w:t>并发送到</w:t>
      </w:r>
      <w:r>
        <w:rPr>
          <w:rFonts w:cs="Arial" w:hint="eastAsia"/>
          <w:color w:val="000000"/>
          <w:lang w:eastAsia="zh-CN"/>
        </w:rPr>
        <w:t>原先的安全经理</w:t>
      </w:r>
      <w:r w:rsidRPr="00F1144B">
        <w:rPr>
          <w:rFonts w:cs="Arial"/>
          <w:color w:val="000000"/>
          <w:lang w:eastAsia="zh-CN"/>
        </w:rPr>
        <w:t>。</w:t>
      </w:r>
    </w:p>
    <w:p w:rsidR="00E51938" w:rsidRDefault="00E51938" w:rsidP="00E51938">
      <w:pPr>
        <w:numPr>
          <w:ilvl w:val="0"/>
          <w:numId w:val="41"/>
        </w:numPr>
        <w:spacing w:before="60" w:after="60"/>
      </w:pPr>
      <w:r>
        <w:t>Measure must be in place to enable the providing of technical assistance within 4 hours.</w:t>
      </w:r>
    </w:p>
    <w:p w:rsidR="00E51938" w:rsidRDefault="00E51938" w:rsidP="00E51938">
      <w:pPr>
        <w:spacing w:before="60" w:after="60"/>
        <w:ind w:left="360"/>
        <w:rPr>
          <w:lang w:eastAsia="zh-CN"/>
        </w:rPr>
      </w:pPr>
      <w:r w:rsidRPr="00F1144B">
        <w:rPr>
          <w:rFonts w:cs="Arial"/>
          <w:color w:val="000000"/>
          <w:lang w:eastAsia="zh-CN"/>
        </w:rPr>
        <w:t>措施必须到位，在</w:t>
      </w:r>
      <w:r w:rsidRPr="00F1144B">
        <w:rPr>
          <w:rFonts w:cs="Arial"/>
          <w:color w:val="000000"/>
          <w:lang w:eastAsia="zh-CN"/>
        </w:rPr>
        <w:t xml:space="preserve"> 4 </w:t>
      </w:r>
      <w:r w:rsidRPr="00F1144B">
        <w:rPr>
          <w:rFonts w:cs="Arial"/>
          <w:color w:val="000000"/>
          <w:lang w:eastAsia="zh-CN"/>
        </w:rPr>
        <w:t>小时内</w:t>
      </w:r>
      <w:r>
        <w:rPr>
          <w:rFonts w:cs="Arial" w:hint="eastAsia"/>
          <w:color w:val="000000"/>
          <w:lang w:eastAsia="zh-CN"/>
        </w:rPr>
        <w:t>提供技术</w:t>
      </w:r>
      <w:r w:rsidRPr="00F1144B">
        <w:rPr>
          <w:rFonts w:cs="Arial"/>
          <w:color w:val="000000"/>
          <w:lang w:eastAsia="zh-CN"/>
        </w:rPr>
        <w:t>援助。</w:t>
      </w:r>
    </w:p>
    <w:p w:rsidR="00E51938" w:rsidRDefault="00E51938" w:rsidP="00E51938">
      <w:pPr>
        <w:numPr>
          <w:ilvl w:val="0"/>
          <w:numId w:val="41"/>
        </w:numPr>
        <w:spacing w:before="60" w:after="60"/>
      </w:pPr>
      <w:r>
        <w:t xml:space="preserve">If the truck container isn’t damage, it has to be trucked by another vehicle to final destination (integrity is to be checked) or else cargo will be kept in a safe and secure storage area. Prior agreement is to be given by </w:t>
      </w:r>
      <w:r w:rsidR="00BA1EDA">
        <w:t>Chengtian Weiye (Ningbo) Chip Technology Co., Ltd</w:t>
      </w:r>
      <w:r>
        <w:t>.</w:t>
      </w:r>
    </w:p>
    <w:p w:rsidR="00E51938" w:rsidRDefault="00E51938" w:rsidP="00E51938">
      <w:pPr>
        <w:spacing w:before="60" w:after="60"/>
        <w:ind w:left="360"/>
        <w:rPr>
          <w:lang w:eastAsia="zh-CN"/>
        </w:rPr>
      </w:pPr>
      <w:r>
        <w:rPr>
          <w:rFonts w:cs="Arial"/>
          <w:color w:val="000000"/>
          <w:lang w:eastAsia="zh-CN"/>
        </w:rPr>
        <w:t>如果卡车集装箱不损害，</w:t>
      </w:r>
      <w:r w:rsidRPr="00F1144B">
        <w:rPr>
          <w:rFonts w:cs="Arial"/>
          <w:color w:val="000000"/>
          <w:lang w:eastAsia="zh-CN"/>
        </w:rPr>
        <w:t>必须用另一辆车</w:t>
      </w:r>
      <w:r>
        <w:rPr>
          <w:rFonts w:cs="Arial"/>
          <w:color w:val="000000"/>
          <w:lang w:eastAsia="zh-CN"/>
        </w:rPr>
        <w:t>运输</w:t>
      </w:r>
      <w:r w:rsidRPr="00F1144B">
        <w:rPr>
          <w:rFonts w:cs="Arial"/>
          <w:color w:val="000000"/>
          <w:lang w:eastAsia="zh-CN"/>
        </w:rPr>
        <w:t>到最终目的地</w:t>
      </w:r>
      <w:r>
        <w:rPr>
          <w:rFonts w:cs="Arial"/>
          <w:color w:val="000000"/>
          <w:lang w:eastAsia="zh-CN"/>
        </w:rPr>
        <w:t>（完整性</w:t>
      </w:r>
      <w:r w:rsidRPr="00F1144B">
        <w:rPr>
          <w:rFonts w:cs="Arial"/>
          <w:color w:val="000000"/>
          <w:lang w:eastAsia="zh-CN"/>
        </w:rPr>
        <w:t>要检查）或其他货物将保存在一个安全和有保障的存储区中。</w:t>
      </w:r>
      <w:proofErr w:type="gramStart"/>
      <w:r w:rsidRPr="00F1144B">
        <w:rPr>
          <w:rFonts w:cs="Arial"/>
          <w:color w:val="000000"/>
          <w:lang w:eastAsia="zh-CN"/>
        </w:rPr>
        <w:t>由</w:t>
      </w:r>
      <w:r w:rsidR="00BA1EDA">
        <w:rPr>
          <w:rFonts w:cs="Arial"/>
          <w:color w:val="000000"/>
          <w:lang w:eastAsia="zh-CN"/>
        </w:rPr>
        <w:t>澄天</w:t>
      </w:r>
      <w:proofErr w:type="gramEnd"/>
      <w:r w:rsidR="00BA1EDA">
        <w:rPr>
          <w:rFonts w:cs="Arial"/>
          <w:color w:val="000000"/>
          <w:lang w:eastAsia="zh-CN"/>
        </w:rPr>
        <w:t>伟业（宁波）芯片技术有限公司</w:t>
      </w:r>
      <w:r w:rsidRPr="00F1144B">
        <w:rPr>
          <w:rFonts w:cs="Arial"/>
          <w:color w:val="000000"/>
          <w:lang w:eastAsia="zh-CN"/>
        </w:rPr>
        <w:t>公司</w:t>
      </w:r>
      <w:r>
        <w:rPr>
          <w:rFonts w:cs="Arial"/>
          <w:color w:val="000000"/>
          <w:lang w:eastAsia="zh-CN"/>
        </w:rPr>
        <w:t>事先协议</w:t>
      </w:r>
      <w:r w:rsidRPr="00F1144B">
        <w:rPr>
          <w:rFonts w:cs="Arial"/>
          <w:color w:val="000000"/>
          <w:lang w:eastAsia="zh-CN"/>
        </w:rPr>
        <w:t>。</w:t>
      </w:r>
    </w:p>
    <w:p w:rsidR="00E51938" w:rsidRDefault="00E51938" w:rsidP="00E51938">
      <w:pPr>
        <w:spacing w:before="60" w:after="60"/>
        <w:rPr>
          <w:lang w:eastAsia="zh-CN"/>
        </w:rPr>
      </w:pPr>
    </w:p>
    <w:p w:rsidR="00E51938" w:rsidRPr="009C2161" w:rsidRDefault="00E51938" w:rsidP="00E51938">
      <w:pPr>
        <w:pStyle w:val="1"/>
        <w:tabs>
          <w:tab w:val="left" w:pos="480"/>
          <w:tab w:val="left" w:pos="10206"/>
        </w:tabs>
        <w:spacing w:before="240" w:after="60" w:line="240" w:lineRule="auto"/>
        <w:ind w:left="0"/>
        <w:jc w:val="both"/>
        <w:rPr>
          <w:lang w:val="fr-FR"/>
        </w:rPr>
      </w:pPr>
      <w:bookmarkStart w:id="135" w:name="_GLOSSARY"/>
      <w:bookmarkEnd w:id="135"/>
      <w:r w:rsidRPr="009C2161">
        <w:rPr>
          <w:b w:val="0"/>
          <w:caps w:val="0"/>
          <w:snapToGrid/>
          <w:color w:val="auto"/>
          <w:u w:val="none"/>
          <w:lang w:val="fr-FR" w:eastAsia="zh-CN"/>
        </w:rPr>
        <w:br w:type="page"/>
      </w:r>
      <w:bookmarkStart w:id="136" w:name="_Toc241286171"/>
      <w:bookmarkStart w:id="137" w:name="_Toc375130230"/>
      <w:r w:rsidRPr="009C2161">
        <w:rPr>
          <w:rFonts w:hint="eastAsia"/>
          <w:b w:val="0"/>
          <w:caps w:val="0"/>
          <w:snapToGrid/>
          <w:color w:val="auto"/>
          <w:u w:val="none"/>
          <w:lang w:val="fr-FR" w:eastAsia="zh-CN"/>
        </w:rPr>
        <w:lastRenderedPageBreak/>
        <w:t xml:space="preserve">10. </w:t>
      </w:r>
      <w:r w:rsidRPr="009C2161">
        <w:rPr>
          <w:lang w:val="fr-FR"/>
        </w:rPr>
        <w:t>GLOSSARY</w:t>
      </w:r>
      <w:bookmarkEnd w:id="136"/>
      <w:r>
        <w:rPr>
          <w:rFonts w:hint="eastAsia"/>
          <w:lang w:eastAsia="zh-CN"/>
        </w:rPr>
        <w:t>术语表</w:t>
      </w:r>
      <w:bookmarkEnd w:id="137"/>
    </w:p>
    <w:tbl>
      <w:tblPr>
        <w:tblW w:w="1017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1E0"/>
      </w:tblPr>
      <w:tblGrid>
        <w:gridCol w:w="2988"/>
        <w:gridCol w:w="7185"/>
      </w:tblGrid>
      <w:tr w:rsidR="00E51938" w:rsidRPr="00013116" w:rsidTr="00AB12F9">
        <w:tc>
          <w:tcPr>
            <w:tcW w:w="2988" w:type="dxa"/>
          </w:tcPr>
          <w:p w:rsidR="00E51938" w:rsidRPr="00013116" w:rsidRDefault="00E51938" w:rsidP="00AB12F9">
            <w:pPr>
              <w:spacing w:before="60" w:after="60"/>
              <w:rPr>
                <w:b/>
                <w:bCs/>
                <w:lang w:eastAsia="zh-CN"/>
              </w:rPr>
            </w:pPr>
            <w:bookmarkStart w:id="138" w:name="_Hlk375122910"/>
            <w:r w:rsidRPr="00013116">
              <w:rPr>
                <w:b/>
                <w:bCs/>
              </w:rPr>
              <w:t>Hologram</w:t>
            </w:r>
          </w:p>
          <w:p w:rsidR="00E51938" w:rsidRPr="00013116" w:rsidRDefault="00E51938" w:rsidP="00AB12F9">
            <w:pPr>
              <w:spacing w:before="60" w:after="60"/>
              <w:rPr>
                <w:b/>
                <w:bCs/>
                <w:lang w:eastAsia="zh-CN"/>
              </w:rPr>
            </w:pPr>
            <w:r w:rsidRPr="00013116">
              <w:rPr>
                <w:rFonts w:hint="eastAsia"/>
                <w:b/>
                <w:bCs/>
                <w:lang w:eastAsia="zh-CN"/>
              </w:rPr>
              <w:t>全息标</w:t>
            </w:r>
          </w:p>
        </w:tc>
        <w:tc>
          <w:tcPr>
            <w:tcW w:w="7185" w:type="dxa"/>
          </w:tcPr>
          <w:p w:rsidR="00E51938" w:rsidRPr="00013116" w:rsidRDefault="00E51938" w:rsidP="00AB12F9">
            <w:pPr>
              <w:spacing w:before="60" w:after="60"/>
              <w:rPr>
                <w:lang w:eastAsia="zh-CN"/>
              </w:rPr>
            </w:pPr>
            <w:r w:rsidRPr="00013116">
              <w:t>Image that can diffract light into rainbow colors, with animation or stereoscopic effects. The hologram is a security element specific to each banking regulatory body, which is stamped on card bodies.</w:t>
            </w:r>
          </w:p>
          <w:p w:rsidR="00E51938" w:rsidRPr="00013116" w:rsidRDefault="00E51938" w:rsidP="00AB12F9">
            <w:pPr>
              <w:rPr>
                <w:rFonts w:cs="Arial"/>
                <w:color w:val="000000"/>
                <w:lang w:eastAsia="zh-CN"/>
              </w:rPr>
            </w:pPr>
            <w:r w:rsidRPr="00013116">
              <w:rPr>
                <w:rFonts w:cs="Arial"/>
                <w:color w:val="000000"/>
                <w:lang w:eastAsia="zh-CN"/>
              </w:rPr>
              <w:t>可以衍射光成彩虹的颜色，动画或立体效果的图像。全息图像是特定于每个银行监管机构，印在卡机构的安全元素。</w:t>
            </w:r>
          </w:p>
        </w:tc>
      </w:tr>
      <w:tr w:rsidR="00E51938" w:rsidRPr="00013116" w:rsidTr="00AB12F9">
        <w:tc>
          <w:tcPr>
            <w:tcW w:w="2988" w:type="dxa"/>
          </w:tcPr>
          <w:p w:rsidR="00E51938" w:rsidRPr="00013116" w:rsidRDefault="00E51938" w:rsidP="00AB12F9">
            <w:pPr>
              <w:spacing w:before="60" w:after="60"/>
              <w:rPr>
                <w:b/>
                <w:bCs/>
                <w:lang w:eastAsia="zh-CN"/>
              </w:rPr>
            </w:pPr>
            <w:r w:rsidRPr="00013116">
              <w:rPr>
                <w:b/>
                <w:bCs/>
              </w:rPr>
              <w:t>Signature Panel</w:t>
            </w:r>
          </w:p>
          <w:p w:rsidR="00E51938" w:rsidRPr="00013116" w:rsidRDefault="00E51938" w:rsidP="00AB12F9">
            <w:pPr>
              <w:spacing w:before="60" w:after="60"/>
              <w:rPr>
                <w:b/>
                <w:bCs/>
                <w:lang w:eastAsia="zh-CN"/>
              </w:rPr>
            </w:pPr>
            <w:r w:rsidRPr="00013116">
              <w:rPr>
                <w:rFonts w:hint="eastAsia"/>
                <w:b/>
                <w:bCs/>
                <w:lang w:eastAsia="zh-CN"/>
              </w:rPr>
              <w:t>签名条</w:t>
            </w:r>
          </w:p>
        </w:tc>
        <w:tc>
          <w:tcPr>
            <w:tcW w:w="7185" w:type="dxa"/>
          </w:tcPr>
          <w:p w:rsidR="00E51938" w:rsidRPr="00013116" w:rsidRDefault="00E51938" w:rsidP="00AB12F9">
            <w:pPr>
              <w:spacing w:before="60" w:after="60"/>
              <w:rPr>
                <w:lang w:eastAsia="zh-CN"/>
              </w:rPr>
            </w:pPr>
            <w:r w:rsidRPr="00013116">
              <w:t>Paper foil stamped on the back of the card to receive cardholder signature. It involves security features specific to each banking regulatory body.</w:t>
            </w:r>
          </w:p>
          <w:p w:rsidR="00E51938" w:rsidRPr="00013116" w:rsidRDefault="00E51938" w:rsidP="00AB12F9">
            <w:pPr>
              <w:rPr>
                <w:rFonts w:cs="Arial"/>
                <w:color w:val="000000"/>
                <w:lang w:eastAsia="zh-CN"/>
              </w:rPr>
            </w:pPr>
            <w:r w:rsidRPr="00013116">
              <w:rPr>
                <w:rFonts w:cs="Arial"/>
                <w:color w:val="000000"/>
                <w:lang w:eastAsia="zh-CN"/>
              </w:rPr>
              <w:t>卡的背面来接收持卡人签名盖章</w:t>
            </w:r>
            <w:r w:rsidRPr="00013116">
              <w:rPr>
                <w:rFonts w:cs="Arial" w:hint="eastAsia"/>
                <w:color w:val="000000"/>
                <w:lang w:eastAsia="zh-CN"/>
              </w:rPr>
              <w:t>的</w:t>
            </w:r>
            <w:r w:rsidRPr="00013116">
              <w:rPr>
                <w:rFonts w:cs="Arial"/>
                <w:color w:val="000000"/>
                <w:lang w:eastAsia="zh-CN"/>
              </w:rPr>
              <w:t>纸箔。它涉及到特定于每个银行监管机构的安全功能。</w:t>
            </w:r>
          </w:p>
        </w:tc>
      </w:tr>
      <w:tr w:rsidR="00E51938" w:rsidRPr="00013116" w:rsidTr="00AB12F9">
        <w:tc>
          <w:tcPr>
            <w:tcW w:w="2988" w:type="dxa"/>
          </w:tcPr>
          <w:p w:rsidR="00E51938" w:rsidRPr="00013116" w:rsidRDefault="00E51938" w:rsidP="00AB12F9">
            <w:pPr>
              <w:spacing w:before="60" w:after="60"/>
              <w:rPr>
                <w:b/>
                <w:bCs/>
                <w:lang w:eastAsia="zh-CN"/>
              </w:rPr>
            </w:pPr>
            <w:r w:rsidRPr="00013116">
              <w:rPr>
                <w:b/>
                <w:bCs/>
              </w:rPr>
              <w:t>Micro-Module</w:t>
            </w:r>
          </w:p>
          <w:p w:rsidR="00E51938" w:rsidRPr="00013116" w:rsidRDefault="00E51938" w:rsidP="00AB12F9">
            <w:pPr>
              <w:spacing w:before="60" w:after="60"/>
              <w:rPr>
                <w:b/>
                <w:bCs/>
                <w:lang w:eastAsia="zh-CN"/>
              </w:rPr>
            </w:pPr>
            <w:r w:rsidRPr="00013116">
              <w:rPr>
                <w:rFonts w:hint="eastAsia"/>
                <w:b/>
                <w:bCs/>
                <w:lang w:eastAsia="zh-CN"/>
              </w:rPr>
              <w:t>模块</w:t>
            </w:r>
          </w:p>
        </w:tc>
        <w:tc>
          <w:tcPr>
            <w:tcW w:w="7185" w:type="dxa"/>
          </w:tcPr>
          <w:p w:rsidR="00E51938" w:rsidRPr="00013116" w:rsidRDefault="00E51938" w:rsidP="00AB12F9">
            <w:pPr>
              <w:spacing w:before="60" w:after="60"/>
              <w:rPr>
                <w:lang w:eastAsia="zh-CN"/>
              </w:rPr>
            </w:pPr>
            <w:r w:rsidRPr="00013116">
              <w:t>Assembling of silicon component on printed-circuit (lead frame).</w:t>
            </w:r>
          </w:p>
          <w:p w:rsidR="00E51938" w:rsidRPr="00013116" w:rsidRDefault="00E51938" w:rsidP="00AB12F9">
            <w:pPr>
              <w:rPr>
                <w:rFonts w:cs="Arial"/>
                <w:color w:val="000000"/>
                <w:lang w:eastAsia="zh-CN"/>
              </w:rPr>
            </w:pPr>
            <w:r w:rsidRPr="00013116">
              <w:rPr>
                <w:rFonts w:cs="Arial" w:hint="eastAsia"/>
                <w:color w:val="000000"/>
                <w:lang w:eastAsia="zh-CN"/>
              </w:rPr>
              <w:t>装配在</w:t>
            </w:r>
            <w:r w:rsidRPr="00013116">
              <w:rPr>
                <w:rFonts w:cs="Arial"/>
                <w:color w:val="000000"/>
                <w:lang w:eastAsia="zh-CN"/>
              </w:rPr>
              <w:t>硅组件的印制电路（引线框架）。</w:t>
            </w:r>
          </w:p>
        </w:tc>
      </w:tr>
      <w:tr w:rsidR="00E51938" w:rsidRPr="00013116" w:rsidTr="00AB12F9">
        <w:tc>
          <w:tcPr>
            <w:tcW w:w="2988" w:type="dxa"/>
          </w:tcPr>
          <w:p w:rsidR="00E51938" w:rsidRPr="00013116" w:rsidRDefault="00E51938" w:rsidP="00AB12F9">
            <w:pPr>
              <w:spacing w:before="60" w:after="60"/>
              <w:rPr>
                <w:b/>
                <w:bCs/>
                <w:lang w:eastAsia="zh-CN"/>
              </w:rPr>
            </w:pPr>
            <w:bookmarkStart w:id="139" w:name="OLE_LINK7"/>
            <w:r w:rsidRPr="00013116">
              <w:rPr>
                <w:b/>
                <w:bCs/>
              </w:rPr>
              <w:t xml:space="preserve">Pre-personalized </w:t>
            </w:r>
            <w:r w:rsidRPr="00013116">
              <w:rPr>
                <w:b/>
                <w:bCs/>
              </w:rPr>
              <w:br/>
              <w:t>Micro-Module</w:t>
            </w:r>
            <w:bookmarkEnd w:id="139"/>
          </w:p>
          <w:p w:rsidR="00E51938" w:rsidRPr="00013116" w:rsidRDefault="00E51938" w:rsidP="00AB12F9">
            <w:pPr>
              <w:spacing w:before="60" w:after="60"/>
              <w:rPr>
                <w:b/>
                <w:bCs/>
                <w:lang w:eastAsia="zh-CN"/>
              </w:rPr>
            </w:pPr>
            <w:r w:rsidRPr="00013116">
              <w:rPr>
                <w:rFonts w:hint="eastAsia"/>
                <w:b/>
                <w:bCs/>
                <w:lang w:eastAsia="zh-CN"/>
              </w:rPr>
              <w:t>预个人化模块</w:t>
            </w:r>
          </w:p>
        </w:tc>
        <w:tc>
          <w:tcPr>
            <w:tcW w:w="7185" w:type="dxa"/>
          </w:tcPr>
          <w:p w:rsidR="00E51938" w:rsidRPr="00013116" w:rsidRDefault="00E51938" w:rsidP="00AB12F9">
            <w:pPr>
              <w:spacing w:before="60" w:after="60"/>
              <w:rPr>
                <w:lang w:eastAsia="zh-CN"/>
              </w:rPr>
            </w:pPr>
            <w:r w:rsidRPr="00013116">
              <w:t>Micro modules initialized with manufacturer &amp; customer information, and protected by a transport key.</w:t>
            </w:r>
          </w:p>
          <w:p w:rsidR="00E51938" w:rsidRPr="00013116" w:rsidRDefault="00E51938" w:rsidP="00AB12F9">
            <w:pPr>
              <w:rPr>
                <w:rFonts w:cs="Arial"/>
                <w:color w:val="000000"/>
                <w:lang w:eastAsia="zh-CN"/>
              </w:rPr>
            </w:pPr>
            <w:r w:rsidRPr="00013116">
              <w:rPr>
                <w:rFonts w:cs="Arial"/>
                <w:color w:val="000000"/>
                <w:lang w:eastAsia="zh-CN"/>
              </w:rPr>
              <w:t>微型模块初始化与制造商</w:t>
            </w:r>
            <w:r w:rsidRPr="00013116">
              <w:rPr>
                <w:rFonts w:cs="Arial"/>
                <w:color w:val="000000"/>
                <w:lang w:eastAsia="zh-CN"/>
              </w:rPr>
              <w:t>&amp;</w:t>
            </w:r>
            <w:r w:rsidRPr="00013116">
              <w:rPr>
                <w:rFonts w:cs="Arial"/>
                <w:color w:val="000000"/>
                <w:lang w:eastAsia="zh-CN"/>
              </w:rPr>
              <w:t>客户信息，并由传输密钥保护。</w:t>
            </w:r>
          </w:p>
        </w:tc>
      </w:tr>
      <w:tr w:rsidR="00E51938" w:rsidRPr="00013116" w:rsidTr="00AB12F9">
        <w:tc>
          <w:tcPr>
            <w:tcW w:w="2988" w:type="dxa"/>
          </w:tcPr>
          <w:p w:rsidR="00E51938" w:rsidRPr="00013116" w:rsidRDefault="00E51938" w:rsidP="00AB12F9">
            <w:pPr>
              <w:spacing w:before="60" w:after="60"/>
              <w:rPr>
                <w:b/>
                <w:bCs/>
                <w:lang w:eastAsia="zh-CN"/>
              </w:rPr>
            </w:pPr>
            <w:r w:rsidRPr="00013116">
              <w:rPr>
                <w:b/>
                <w:bCs/>
              </w:rPr>
              <w:t>Inlay</w:t>
            </w:r>
          </w:p>
          <w:p w:rsidR="00E51938" w:rsidRPr="00013116" w:rsidRDefault="00E51938" w:rsidP="00AB12F9">
            <w:pPr>
              <w:spacing w:before="60" w:after="60"/>
              <w:rPr>
                <w:b/>
                <w:bCs/>
                <w:lang w:eastAsia="zh-CN"/>
              </w:rPr>
            </w:pPr>
            <w:r w:rsidRPr="00013116">
              <w:rPr>
                <w:rFonts w:hint="eastAsia"/>
                <w:b/>
                <w:bCs/>
                <w:lang w:eastAsia="zh-CN"/>
              </w:rPr>
              <w:t>嵌入</w:t>
            </w:r>
          </w:p>
        </w:tc>
        <w:tc>
          <w:tcPr>
            <w:tcW w:w="7185" w:type="dxa"/>
          </w:tcPr>
          <w:p w:rsidR="00E51938" w:rsidRPr="00013116" w:rsidRDefault="00E51938" w:rsidP="00AB12F9">
            <w:pPr>
              <w:spacing w:before="60" w:after="60"/>
              <w:rPr>
                <w:lang w:eastAsia="zh-CN"/>
              </w:rPr>
            </w:pPr>
            <w:r w:rsidRPr="00013116">
              <w:t>Paper or plastic based support for metallic antenna with module</w:t>
            </w:r>
          </w:p>
          <w:p w:rsidR="00E51938" w:rsidRPr="00013116" w:rsidRDefault="00E51938" w:rsidP="00AB12F9">
            <w:pPr>
              <w:rPr>
                <w:rFonts w:cs="Arial"/>
                <w:color w:val="000000"/>
                <w:lang w:eastAsia="zh-CN"/>
              </w:rPr>
            </w:pPr>
            <w:r w:rsidRPr="00013116">
              <w:rPr>
                <w:rFonts w:cs="Arial"/>
                <w:color w:val="000000"/>
                <w:lang w:eastAsia="zh-CN"/>
              </w:rPr>
              <w:t>支持模块金属天线</w:t>
            </w:r>
            <w:r w:rsidRPr="00013116">
              <w:rPr>
                <w:rFonts w:cs="Arial" w:hint="eastAsia"/>
                <w:color w:val="000000"/>
                <w:lang w:eastAsia="zh-CN"/>
              </w:rPr>
              <w:t>的</w:t>
            </w:r>
            <w:r w:rsidRPr="00013116">
              <w:rPr>
                <w:rFonts w:cs="Arial"/>
                <w:color w:val="000000"/>
                <w:lang w:eastAsia="zh-CN"/>
              </w:rPr>
              <w:t>纸或塑料</w:t>
            </w:r>
          </w:p>
          <w:p w:rsidR="00E51938" w:rsidRPr="00013116" w:rsidRDefault="00E51938" w:rsidP="00AB12F9">
            <w:pPr>
              <w:spacing w:after="60"/>
              <w:rPr>
                <w:lang w:eastAsia="zh-CN"/>
              </w:rPr>
            </w:pPr>
            <w:r w:rsidRPr="00013116">
              <w:t>Usually used for contact less application such as pay pass, ID or passport.</w:t>
            </w:r>
          </w:p>
          <w:p w:rsidR="00E51938" w:rsidRPr="00013116" w:rsidRDefault="00E51938" w:rsidP="00AB12F9">
            <w:pPr>
              <w:rPr>
                <w:rFonts w:cs="Arial"/>
                <w:color w:val="000000"/>
                <w:lang w:eastAsia="zh-CN"/>
              </w:rPr>
            </w:pPr>
            <w:r w:rsidRPr="00013116">
              <w:rPr>
                <w:rFonts w:cs="Arial"/>
                <w:color w:val="000000"/>
                <w:lang w:eastAsia="zh-CN"/>
              </w:rPr>
              <w:t>通常用于联系较少的应用程序如</w:t>
            </w:r>
            <w:r w:rsidRPr="00013116">
              <w:rPr>
                <w:rFonts w:cs="Arial" w:hint="eastAsia"/>
                <w:color w:val="000000"/>
                <w:lang w:eastAsia="zh-CN"/>
              </w:rPr>
              <w:t>支付传递</w:t>
            </w:r>
            <w:r w:rsidRPr="00013116">
              <w:rPr>
                <w:rFonts w:cs="Arial"/>
                <w:color w:val="000000"/>
                <w:lang w:eastAsia="zh-CN"/>
              </w:rPr>
              <w:t>，身份证或护照。</w:t>
            </w:r>
          </w:p>
        </w:tc>
      </w:tr>
      <w:tr w:rsidR="00E51938" w:rsidRPr="00013116" w:rsidTr="00AB12F9">
        <w:tc>
          <w:tcPr>
            <w:tcW w:w="2988" w:type="dxa"/>
          </w:tcPr>
          <w:p w:rsidR="00E51938" w:rsidRPr="00013116" w:rsidRDefault="00E51938" w:rsidP="00AB12F9">
            <w:pPr>
              <w:spacing w:before="60" w:after="60"/>
              <w:rPr>
                <w:b/>
                <w:bCs/>
                <w:lang w:eastAsia="zh-CN"/>
              </w:rPr>
            </w:pPr>
            <w:r w:rsidRPr="00013116">
              <w:rPr>
                <w:b/>
                <w:bCs/>
              </w:rPr>
              <w:t>Pre-personalized Inlay</w:t>
            </w:r>
          </w:p>
          <w:p w:rsidR="00E51938" w:rsidRPr="00013116" w:rsidRDefault="00E51938" w:rsidP="00AB12F9">
            <w:pPr>
              <w:spacing w:before="60" w:after="60"/>
              <w:rPr>
                <w:b/>
                <w:bCs/>
                <w:lang w:eastAsia="zh-CN"/>
              </w:rPr>
            </w:pPr>
            <w:r w:rsidRPr="00013116">
              <w:rPr>
                <w:rFonts w:hint="eastAsia"/>
                <w:b/>
                <w:bCs/>
                <w:lang w:eastAsia="zh-CN"/>
              </w:rPr>
              <w:t>预个人化嵌入</w:t>
            </w:r>
          </w:p>
        </w:tc>
        <w:tc>
          <w:tcPr>
            <w:tcW w:w="7185" w:type="dxa"/>
          </w:tcPr>
          <w:p w:rsidR="00E51938" w:rsidRPr="00013116" w:rsidRDefault="00E51938" w:rsidP="00AB12F9">
            <w:pPr>
              <w:pStyle w:val="a5"/>
              <w:tabs>
                <w:tab w:val="clear" w:pos="4536"/>
                <w:tab w:val="clear" w:pos="9072"/>
              </w:tabs>
              <w:spacing w:before="60" w:after="60"/>
              <w:rPr>
                <w:lang w:eastAsia="zh-CN"/>
              </w:rPr>
            </w:pPr>
            <w:r w:rsidRPr="00013116">
              <w:t>Inlay initialized with manufacturer &amp; customer information, and protected by a transport key.</w:t>
            </w:r>
          </w:p>
          <w:p w:rsidR="00E51938" w:rsidRPr="00013116" w:rsidRDefault="00E51938" w:rsidP="00AB12F9">
            <w:pPr>
              <w:rPr>
                <w:rFonts w:cs="Arial"/>
                <w:color w:val="000000"/>
                <w:lang w:eastAsia="zh-CN"/>
              </w:rPr>
            </w:pPr>
            <w:r w:rsidRPr="00013116">
              <w:rPr>
                <w:rFonts w:cs="Arial"/>
                <w:color w:val="000000"/>
                <w:lang w:eastAsia="zh-CN"/>
              </w:rPr>
              <w:t>用制造商</w:t>
            </w:r>
            <w:r w:rsidRPr="00013116">
              <w:rPr>
                <w:rFonts w:cs="Arial"/>
                <w:color w:val="000000"/>
                <w:lang w:eastAsia="zh-CN"/>
              </w:rPr>
              <w:t>&amp;</w:t>
            </w:r>
            <w:r w:rsidRPr="00013116">
              <w:rPr>
                <w:rFonts w:cs="Arial"/>
                <w:color w:val="000000"/>
                <w:lang w:eastAsia="zh-CN"/>
              </w:rPr>
              <w:t>客户信息进行初始化</w:t>
            </w:r>
            <w:r w:rsidRPr="00013116">
              <w:rPr>
                <w:rFonts w:cs="Arial" w:hint="eastAsia"/>
                <w:color w:val="000000"/>
                <w:lang w:eastAsia="zh-CN"/>
              </w:rPr>
              <w:t>的</w:t>
            </w:r>
            <w:r w:rsidRPr="00013116">
              <w:rPr>
                <w:rFonts w:cs="Arial"/>
                <w:color w:val="000000"/>
                <w:lang w:eastAsia="zh-CN"/>
              </w:rPr>
              <w:t>嵌体，并受传输密钥</w:t>
            </w:r>
            <w:r w:rsidRPr="00013116">
              <w:rPr>
                <w:rFonts w:cs="Arial" w:hint="eastAsia"/>
                <w:color w:val="000000"/>
                <w:lang w:eastAsia="zh-CN"/>
              </w:rPr>
              <w:t>保护</w:t>
            </w:r>
            <w:r w:rsidRPr="00013116">
              <w:rPr>
                <w:rFonts w:cs="Arial"/>
                <w:color w:val="000000"/>
                <w:lang w:eastAsia="zh-CN"/>
              </w:rPr>
              <w:t>。</w:t>
            </w:r>
          </w:p>
        </w:tc>
      </w:tr>
      <w:tr w:rsidR="00E51938" w:rsidRPr="00013116" w:rsidTr="00AB12F9">
        <w:tc>
          <w:tcPr>
            <w:tcW w:w="2988" w:type="dxa"/>
          </w:tcPr>
          <w:p w:rsidR="00E51938" w:rsidRPr="00013116" w:rsidRDefault="00E51938" w:rsidP="00AB12F9">
            <w:pPr>
              <w:spacing w:before="60" w:after="60"/>
              <w:rPr>
                <w:b/>
                <w:bCs/>
                <w:lang w:eastAsia="zh-CN"/>
              </w:rPr>
            </w:pPr>
            <w:r w:rsidRPr="00013116">
              <w:rPr>
                <w:b/>
                <w:bCs/>
              </w:rPr>
              <w:t>Finished card body</w:t>
            </w:r>
          </w:p>
          <w:p w:rsidR="00E51938" w:rsidRPr="00013116" w:rsidRDefault="00E51938" w:rsidP="00AB12F9">
            <w:pPr>
              <w:spacing w:before="60" w:after="60"/>
              <w:rPr>
                <w:b/>
                <w:bCs/>
                <w:lang w:eastAsia="zh-CN"/>
              </w:rPr>
            </w:pPr>
            <w:r w:rsidRPr="00013116">
              <w:rPr>
                <w:rFonts w:hint="eastAsia"/>
                <w:b/>
                <w:bCs/>
                <w:lang w:eastAsia="zh-CN"/>
              </w:rPr>
              <w:t>成品卡组件</w:t>
            </w:r>
          </w:p>
        </w:tc>
        <w:tc>
          <w:tcPr>
            <w:tcW w:w="7185" w:type="dxa"/>
          </w:tcPr>
          <w:p w:rsidR="00E51938" w:rsidRPr="00013116" w:rsidRDefault="00E51938" w:rsidP="00AB12F9">
            <w:pPr>
              <w:spacing w:before="60" w:after="60"/>
              <w:rPr>
                <w:lang w:eastAsia="zh-CN"/>
              </w:rPr>
            </w:pPr>
            <w:r w:rsidRPr="00013116">
              <w:t>Finished plastic cards printed with customer artwork and security features</w:t>
            </w:r>
          </w:p>
          <w:p w:rsidR="00E51938" w:rsidRPr="00013116" w:rsidRDefault="00E51938" w:rsidP="00AB12F9">
            <w:pPr>
              <w:rPr>
                <w:rFonts w:cs="Arial"/>
                <w:color w:val="000000"/>
                <w:lang w:eastAsia="zh-CN"/>
              </w:rPr>
            </w:pPr>
            <w:r w:rsidRPr="00013116">
              <w:rPr>
                <w:rFonts w:cs="Arial"/>
                <w:color w:val="000000"/>
                <w:lang w:eastAsia="zh-CN"/>
              </w:rPr>
              <w:t>印刷</w:t>
            </w:r>
            <w:r w:rsidRPr="00013116">
              <w:rPr>
                <w:rFonts w:cs="Arial" w:hint="eastAsia"/>
                <w:color w:val="000000"/>
                <w:lang w:eastAsia="zh-CN"/>
              </w:rPr>
              <w:t>了</w:t>
            </w:r>
            <w:r w:rsidRPr="00013116">
              <w:rPr>
                <w:rFonts w:cs="Arial"/>
                <w:color w:val="000000"/>
                <w:lang w:eastAsia="zh-CN"/>
              </w:rPr>
              <w:t>客户图稿和安全功能</w:t>
            </w:r>
            <w:r w:rsidRPr="00013116">
              <w:rPr>
                <w:rFonts w:cs="Arial" w:hint="eastAsia"/>
                <w:color w:val="000000"/>
                <w:lang w:eastAsia="zh-CN"/>
              </w:rPr>
              <w:t>的</w:t>
            </w:r>
            <w:r w:rsidRPr="00013116">
              <w:rPr>
                <w:rFonts w:cs="Arial"/>
                <w:color w:val="000000"/>
                <w:lang w:eastAsia="zh-CN"/>
              </w:rPr>
              <w:t>成品塑料</w:t>
            </w:r>
            <w:r w:rsidRPr="00013116">
              <w:rPr>
                <w:rFonts w:cs="Arial" w:hint="eastAsia"/>
                <w:color w:val="000000"/>
                <w:lang w:eastAsia="zh-CN"/>
              </w:rPr>
              <w:t>卡</w:t>
            </w:r>
          </w:p>
        </w:tc>
      </w:tr>
      <w:tr w:rsidR="00E51938" w:rsidRPr="00013116" w:rsidTr="00AB12F9">
        <w:tc>
          <w:tcPr>
            <w:tcW w:w="2988" w:type="dxa"/>
          </w:tcPr>
          <w:p w:rsidR="00E51938" w:rsidRPr="00013116" w:rsidRDefault="00E51938" w:rsidP="00AB12F9">
            <w:pPr>
              <w:spacing w:before="60" w:after="60"/>
              <w:rPr>
                <w:b/>
                <w:bCs/>
                <w:lang w:eastAsia="zh-CN"/>
              </w:rPr>
            </w:pPr>
            <w:r w:rsidRPr="00013116">
              <w:rPr>
                <w:b/>
                <w:bCs/>
              </w:rPr>
              <w:t>Embedded card</w:t>
            </w:r>
          </w:p>
          <w:p w:rsidR="00E51938" w:rsidRPr="00013116" w:rsidRDefault="00E51938" w:rsidP="00AB12F9">
            <w:pPr>
              <w:spacing w:before="60" w:after="60"/>
              <w:rPr>
                <w:b/>
                <w:bCs/>
                <w:lang w:eastAsia="zh-CN"/>
              </w:rPr>
            </w:pPr>
            <w:r w:rsidRPr="00013116">
              <w:rPr>
                <w:rFonts w:hint="eastAsia"/>
                <w:b/>
                <w:bCs/>
                <w:lang w:eastAsia="zh-CN"/>
              </w:rPr>
              <w:t>植入卡</w:t>
            </w:r>
          </w:p>
        </w:tc>
        <w:tc>
          <w:tcPr>
            <w:tcW w:w="7185" w:type="dxa"/>
          </w:tcPr>
          <w:p w:rsidR="00E51938" w:rsidRPr="00013116" w:rsidRDefault="00E51938" w:rsidP="00AB12F9">
            <w:pPr>
              <w:spacing w:before="60" w:after="60"/>
              <w:rPr>
                <w:lang w:eastAsia="zh-CN"/>
              </w:rPr>
            </w:pPr>
            <w:r w:rsidRPr="00013116">
              <w:t>Cards bodies with micro modules</w:t>
            </w:r>
          </w:p>
          <w:p w:rsidR="00E51938" w:rsidRPr="00013116" w:rsidRDefault="00E51938" w:rsidP="00AB12F9">
            <w:pPr>
              <w:rPr>
                <w:rFonts w:cs="Arial"/>
                <w:color w:val="000000"/>
                <w:lang w:eastAsia="zh-CN"/>
              </w:rPr>
            </w:pPr>
            <w:r w:rsidRPr="00013116">
              <w:rPr>
                <w:rFonts w:cs="Arial" w:hint="eastAsia"/>
                <w:color w:val="000000"/>
                <w:lang w:eastAsia="zh-CN"/>
              </w:rPr>
              <w:t>加模块的卡组件</w:t>
            </w:r>
          </w:p>
        </w:tc>
      </w:tr>
      <w:tr w:rsidR="00E51938" w:rsidRPr="00013116" w:rsidTr="00AB12F9">
        <w:tc>
          <w:tcPr>
            <w:tcW w:w="2988" w:type="dxa"/>
          </w:tcPr>
          <w:p w:rsidR="00E51938" w:rsidRPr="00013116" w:rsidRDefault="00E51938" w:rsidP="00AB12F9">
            <w:pPr>
              <w:spacing w:before="60" w:after="60"/>
              <w:rPr>
                <w:b/>
                <w:bCs/>
                <w:lang w:eastAsia="zh-CN"/>
              </w:rPr>
            </w:pPr>
            <w:r w:rsidRPr="00013116">
              <w:rPr>
                <w:b/>
                <w:bCs/>
              </w:rPr>
              <w:t>Pre-personalized card</w:t>
            </w:r>
          </w:p>
          <w:p w:rsidR="00E51938" w:rsidRPr="00013116" w:rsidRDefault="00E51938" w:rsidP="00AB12F9">
            <w:pPr>
              <w:spacing w:before="60" w:after="60"/>
              <w:rPr>
                <w:b/>
                <w:bCs/>
                <w:lang w:eastAsia="zh-CN"/>
              </w:rPr>
            </w:pPr>
            <w:r w:rsidRPr="00013116">
              <w:rPr>
                <w:rFonts w:hint="eastAsia"/>
                <w:b/>
                <w:bCs/>
                <w:lang w:eastAsia="zh-CN"/>
              </w:rPr>
              <w:t>预个人化卡</w:t>
            </w:r>
          </w:p>
        </w:tc>
        <w:tc>
          <w:tcPr>
            <w:tcW w:w="7185" w:type="dxa"/>
          </w:tcPr>
          <w:p w:rsidR="00E51938" w:rsidRPr="00013116" w:rsidRDefault="00E51938" w:rsidP="00AB12F9">
            <w:pPr>
              <w:pStyle w:val="a5"/>
              <w:tabs>
                <w:tab w:val="clear" w:pos="4536"/>
                <w:tab w:val="clear" w:pos="9072"/>
              </w:tabs>
              <w:spacing w:before="60" w:after="60"/>
              <w:rPr>
                <w:lang w:eastAsia="zh-CN"/>
              </w:rPr>
            </w:pPr>
            <w:r w:rsidRPr="00013116">
              <w:t>Embedded cards initialized with manufacturer &amp; customer information, and protected by a transport key.</w:t>
            </w:r>
          </w:p>
          <w:p w:rsidR="00E51938" w:rsidRPr="00013116" w:rsidRDefault="00E51938" w:rsidP="00AB12F9">
            <w:pPr>
              <w:rPr>
                <w:rFonts w:cs="Arial"/>
                <w:color w:val="000000"/>
                <w:lang w:eastAsia="zh-CN"/>
              </w:rPr>
            </w:pPr>
            <w:r w:rsidRPr="00013116">
              <w:rPr>
                <w:rFonts w:cs="Arial"/>
                <w:color w:val="000000"/>
                <w:lang w:eastAsia="zh-CN"/>
              </w:rPr>
              <w:t>用制造商</w:t>
            </w:r>
            <w:r w:rsidRPr="00013116">
              <w:rPr>
                <w:rFonts w:cs="Arial"/>
                <w:color w:val="000000"/>
                <w:lang w:eastAsia="zh-CN"/>
              </w:rPr>
              <w:t>&amp;</w:t>
            </w:r>
            <w:r w:rsidRPr="00013116">
              <w:rPr>
                <w:rFonts w:cs="Arial"/>
                <w:color w:val="000000"/>
                <w:lang w:eastAsia="zh-CN"/>
              </w:rPr>
              <w:t>客户信息进行初始化</w:t>
            </w:r>
            <w:r w:rsidRPr="00013116">
              <w:rPr>
                <w:rFonts w:cs="Arial" w:hint="eastAsia"/>
                <w:color w:val="000000"/>
                <w:lang w:eastAsia="zh-CN"/>
              </w:rPr>
              <w:t>的植入卡</w:t>
            </w:r>
            <w:r w:rsidRPr="00013116">
              <w:rPr>
                <w:rFonts w:cs="Arial"/>
                <w:color w:val="000000"/>
                <w:lang w:eastAsia="zh-CN"/>
              </w:rPr>
              <w:t>，并受传输密钥</w:t>
            </w:r>
            <w:r w:rsidRPr="00013116">
              <w:rPr>
                <w:rFonts w:cs="Arial" w:hint="eastAsia"/>
                <w:color w:val="000000"/>
                <w:lang w:eastAsia="zh-CN"/>
              </w:rPr>
              <w:t>保护</w:t>
            </w:r>
            <w:r w:rsidRPr="00013116">
              <w:rPr>
                <w:rFonts w:cs="Arial"/>
                <w:color w:val="000000"/>
                <w:lang w:eastAsia="zh-CN"/>
              </w:rPr>
              <w:t>。</w:t>
            </w:r>
          </w:p>
        </w:tc>
      </w:tr>
      <w:tr w:rsidR="00E51938" w:rsidRPr="00013116" w:rsidTr="00AB12F9">
        <w:tc>
          <w:tcPr>
            <w:tcW w:w="2988" w:type="dxa"/>
          </w:tcPr>
          <w:p w:rsidR="00E51938" w:rsidRPr="00013116" w:rsidRDefault="00E51938" w:rsidP="00AB12F9">
            <w:pPr>
              <w:spacing w:before="60" w:after="60"/>
              <w:rPr>
                <w:b/>
                <w:bCs/>
              </w:rPr>
            </w:pPr>
            <w:r w:rsidRPr="00013116">
              <w:rPr>
                <w:b/>
                <w:bCs/>
              </w:rPr>
              <w:t>E- Coversheet</w:t>
            </w:r>
          </w:p>
          <w:p w:rsidR="00E51938" w:rsidRPr="00013116" w:rsidRDefault="00E51938" w:rsidP="00AB12F9">
            <w:pPr>
              <w:rPr>
                <w:lang w:eastAsia="zh-CN"/>
              </w:rPr>
            </w:pPr>
            <w:r w:rsidRPr="00013116">
              <w:rPr>
                <w:rFonts w:hint="eastAsia"/>
                <w:lang w:eastAsia="zh-CN"/>
              </w:rPr>
              <w:t>电子护板</w:t>
            </w:r>
          </w:p>
        </w:tc>
        <w:tc>
          <w:tcPr>
            <w:tcW w:w="7185" w:type="dxa"/>
          </w:tcPr>
          <w:p w:rsidR="00E51938" w:rsidRPr="00013116" w:rsidRDefault="00E51938" w:rsidP="00AB12F9">
            <w:pPr>
              <w:spacing w:before="60" w:after="60"/>
              <w:rPr>
                <w:lang w:eastAsia="zh-CN"/>
              </w:rPr>
            </w:pPr>
            <w:r w:rsidRPr="00013116">
              <w:t>E-passport cover made of colored plastic in which an inlay is embedded. The e-coversheet can bear the name of the country in gold letters</w:t>
            </w:r>
          </w:p>
          <w:p w:rsidR="00E51938" w:rsidRPr="00013116" w:rsidRDefault="00E51938" w:rsidP="00AB12F9">
            <w:pPr>
              <w:rPr>
                <w:rFonts w:cs="Arial"/>
                <w:color w:val="000000"/>
                <w:lang w:eastAsia="zh-CN"/>
              </w:rPr>
            </w:pPr>
            <w:r w:rsidRPr="00013116">
              <w:rPr>
                <w:rFonts w:cs="Arial"/>
                <w:color w:val="000000"/>
                <w:lang w:eastAsia="zh-CN"/>
              </w:rPr>
              <w:t>彩色塑料制成</w:t>
            </w:r>
            <w:r w:rsidRPr="00013116">
              <w:rPr>
                <w:rFonts w:cs="Arial" w:hint="eastAsia"/>
                <w:color w:val="000000"/>
                <w:lang w:eastAsia="zh-CN"/>
              </w:rPr>
              <w:t>的</w:t>
            </w:r>
            <w:r w:rsidRPr="00013116">
              <w:rPr>
                <w:rFonts w:cs="Arial"/>
                <w:color w:val="000000"/>
                <w:lang w:eastAsia="zh-CN"/>
              </w:rPr>
              <w:t>电子护照封面。</w:t>
            </w:r>
            <w:r w:rsidRPr="00013116">
              <w:rPr>
                <w:rFonts w:cs="Arial" w:hint="eastAsia"/>
                <w:color w:val="000000"/>
                <w:lang w:eastAsia="zh-CN"/>
              </w:rPr>
              <w:t>电子护板能用金色字母表示国家名称</w:t>
            </w:r>
          </w:p>
        </w:tc>
      </w:tr>
      <w:tr w:rsidR="00E51938" w:rsidRPr="00013116" w:rsidTr="00AB12F9">
        <w:tc>
          <w:tcPr>
            <w:tcW w:w="2988" w:type="dxa"/>
          </w:tcPr>
          <w:p w:rsidR="00E51938" w:rsidRPr="00013116" w:rsidRDefault="00E51938" w:rsidP="00AB12F9">
            <w:pPr>
              <w:spacing w:before="60" w:after="60"/>
              <w:rPr>
                <w:b/>
                <w:bCs/>
                <w:lang w:eastAsia="zh-CN"/>
              </w:rPr>
            </w:pPr>
            <w:r w:rsidRPr="00013116">
              <w:rPr>
                <w:b/>
                <w:bCs/>
              </w:rPr>
              <w:t>E- Data page</w:t>
            </w:r>
          </w:p>
          <w:p w:rsidR="00E51938" w:rsidRPr="00013116" w:rsidRDefault="00E51938" w:rsidP="00AB12F9">
            <w:pPr>
              <w:spacing w:before="60" w:after="60"/>
              <w:rPr>
                <w:b/>
                <w:bCs/>
                <w:lang w:eastAsia="zh-CN"/>
              </w:rPr>
            </w:pPr>
            <w:r w:rsidRPr="00013116">
              <w:rPr>
                <w:rFonts w:hint="eastAsia"/>
                <w:b/>
                <w:bCs/>
                <w:lang w:eastAsia="zh-CN"/>
              </w:rPr>
              <w:t>电子数据页面</w:t>
            </w:r>
          </w:p>
        </w:tc>
        <w:tc>
          <w:tcPr>
            <w:tcW w:w="7185" w:type="dxa"/>
          </w:tcPr>
          <w:p w:rsidR="00E51938" w:rsidRPr="00013116" w:rsidRDefault="00E51938" w:rsidP="00AB12F9">
            <w:pPr>
              <w:spacing w:before="60" w:after="60"/>
              <w:rPr>
                <w:lang w:eastAsia="zh-CN"/>
              </w:rPr>
            </w:pPr>
            <w:r w:rsidRPr="00013116">
              <w:t>First page of an e-passport in which an inlay is embedded. The e-data page will bear security features and information about passport holder such as his name, his address etc…</w:t>
            </w:r>
          </w:p>
          <w:p w:rsidR="00E51938" w:rsidRPr="00013116" w:rsidRDefault="00E51938" w:rsidP="00AB12F9">
            <w:pPr>
              <w:rPr>
                <w:rFonts w:cs="Arial"/>
                <w:color w:val="000000"/>
                <w:lang w:eastAsia="zh-CN"/>
              </w:rPr>
            </w:pPr>
            <w:r w:rsidRPr="00013116">
              <w:rPr>
                <w:rFonts w:cs="Arial" w:hint="eastAsia"/>
                <w:color w:val="000000"/>
                <w:lang w:eastAsia="zh-CN"/>
              </w:rPr>
              <w:t>电子数据中包含安全功能和护照持有者的信息如他的姓名，地址等等</w:t>
            </w:r>
            <w:r w:rsidRPr="00013116">
              <w:rPr>
                <w:rFonts w:cs="Arial" w:hint="eastAsia"/>
                <w:color w:val="000000"/>
                <w:lang w:eastAsia="zh-CN"/>
              </w:rPr>
              <w:t>..</w:t>
            </w:r>
          </w:p>
        </w:tc>
      </w:tr>
      <w:tr w:rsidR="00E51938" w:rsidRPr="00013116" w:rsidTr="00AB12F9">
        <w:tc>
          <w:tcPr>
            <w:tcW w:w="2988" w:type="dxa"/>
          </w:tcPr>
          <w:p w:rsidR="00E51938" w:rsidRPr="00013116" w:rsidRDefault="00E51938" w:rsidP="00AB12F9">
            <w:pPr>
              <w:spacing w:before="60" w:after="60"/>
              <w:rPr>
                <w:b/>
                <w:bCs/>
                <w:lang w:eastAsia="zh-CN"/>
              </w:rPr>
            </w:pPr>
            <w:r w:rsidRPr="00013116">
              <w:rPr>
                <w:b/>
                <w:bCs/>
              </w:rPr>
              <w:t>Pre-personalized cover sheet</w:t>
            </w:r>
          </w:p>
          <w:p w:rsidR="00E51938" w:rsidRPr="00013116" w:rsidRDefault="00E51938" w:rsidP="00AB12F9">
            <w:pPr>
              <w:spacing w:before="60" w:after="60"/>
              <w:rPr>
                <w:b/>
                <w:bCs/>
                <w:lang w:eastAsia="zh-CN"/>
              </w:rPr>
            </w:pPr>
            <w:r w:rsidRPr="00013116">
              <w:rPr>
                <w:rFonts w:hint="eastAsia"/>
                <w:b/>
                <w:bCs/>
                <w:lang w:eastAsia="zh-CN"/>
              </w:rPr>
              <w:t>预个人化封面</w:t>
            </w:r>
          </w:p>
        </w:tc>
        <w:tc>
          <w:tcPr>
            <w:tcW w:w="7185" w:type="dxa"/>
          </w:tcPr>
          <w:p w:rsidR="00E51938" w:rsidRPr="00013116" w:rsidRDefault="00E51938" w:rsidP="00AB12F9">
            <w:pPr>
              <w:spacing w:before="60" w:after="60"/>
              <w:rPr>
                <w:lang w:eastAsia="zh-CN"/>
              </w:rPr>
            </w:pPr>
            <w:r w:rsidRPr="00013116">
              <w:t>Pre-personalized cover sheets are coversheets initialized with manufacturer &amp; governmental information, and protected by a transport key.</w:t>
            </w:r>
          </w:p>
          <w:p w:rsidR="00E51938" w:rsidRPr="00013116" w:rsidRDefault="00E51938" w:rsidP="00AB12F9">
            <w:pPr>
              <w:rPr>
                <w:rFonts w:cs="Arial"/>
                <w:color w:val="000000"/>
                <w:lang w:eastAsia="zh-CN"/>
              </w:rPr>
            </w:pPr>
            <w:r w:rsidRPr="00013116">
              <w:rPr>
                <w:rFonts w:cs="Arial"/>
                <w:color w:val="000000"/>
                <w:lang w:eastAsia="zh-CN"/>
              </w:rPr>
              <w:t>预个性化的封面页是用制造商</w:t>
            </w:r>
            <w:r w:rsidRPr="00013116">
              <w:rPr>
                <w:rFonts w:cs="Arial"/>
                <w:color w:val="000000"/>
                <w:lang w:eastAsia="zh-CN"/>
              </w:rPr>
              <w:t>&amp;</w:t>
            </w:r>
            <w:r w:rsidRPr="00013116">
              <w:rPr>
                <w:rFonts w:cs="Arial"/>
                <w:color w:val="000000"/>
                <w:lang w:eastAsia="zh-CN"/>
              </w:rPr>
              <w:t>政府信息进行初始化并由传输密钥保护</w:t>
            </w:r>
            <w:r w:rsidRPr="00013116">
              <w:rPr>
                <w:rFonts w:cs="Arial" w:hint="eastAsia"/>
                <w:color w:val="000000"/>
                <w:lang w:eastAsia="zh-CN"/>
              </w:rPr>
              <w:t>的</w:t>
            </w:r>
            <w:r w:rsidRPr="00013116">
              <w:rPr>
                <w:rFonts w:cs="Arial"/>
                <w:color w:val="000000"/>
                <w:lang w:eastAsia="zh-CN"/>
              </w:rPr>
              <w:t>封页。</w:t>
            </w:r>
          </w:p>
        </w:tc>
      </w:tr>
      <w:tr w:rsidR="00E51938" w:rsidRPr="00013116" w:rsidTr="00AB12F9">
        <w:tc>
          <w:tcPr>
            <w:tcW w:w="2988" w:type="dxa"/>
          </w:tcPr>
          <w:p w:rsidR="00E51938" w:rsidRPr="00013116" w:rsidRDefault="00E51938" w:rsidP="00AB12F9">
            <w:pPr>
              <w:spacing w:before="60" w:after="60"/>
              <w:rPr>
                <w:b/>
                <w:bCs/>
                <w:lang w:eastAsia="zh-CN"/>
              </w:rPr>
            </w:pPr>
            <w:r w:rsidRPr="00013116">
              <w:rPr>
                <w:b/>
                <w:bCs/>
              </w:rPr>
              <w:t>Pre-personalized E- Data page</w:t>
            </w:r>
          </w:p>
          <w:p w:rsidR="00E51938" w:rsidRPr="00013116" w:rsidRDefault="00E51938" w:rsidP="00AB12F9">
            <w:pPr>
              <w:spacing w:before="60" w:after="60"/>
              <w:rPr>
                <w:b/>
                <w:bCs/>
                <w:lang w:eastAsia="zh-CN"/>
              </w:rPr>
            </w:pPr>
            <w:r w:rsidRPr="00013116">
              <w:rPr>
                <w:rFonts w:hint="eastAsia"/>
                <w:b/>
                <w:bCs/>
                <w:lang w:eastAsia="zh-CN"/>
              </w:rPr>
              <w:t>预个人化电子数据页面</w:t>
            </w:r>
          </w:p>
        </w:tc>
        <w:tc>
          <w:tcPr>
            <w:tcW w:w="7185" w:type="dxa"/>
          </w:tcPr>
          <w:p w:rsidR="00E51938" w:rsidRPr="00013116" w:rsidRDefault="00E51938" w:rsidP="00AB12F9">
            <w:pPr>
              <w:spacing w:before="60" w:after="60"/>
              <w:rPr>
                <w:lang w:eastAsia="zh-CN"/>
              </w:rPr>
            </w:pPr>
            <w:r w:rsidRPr="00013116">
              <w:t>First page of the e-passport initialized with manufacturer &amp; governmental information, and protected by a transport key</w:t>
            </w:r>
          </w:p>
          <w:p w:rsidR="00E51938" w:rsidRPr="00013116" w:rsidRDefault="00E51938" w:rsidP="00AB12F9">
            <w:pPr>
              <w:rPr>
                <w:rFonts w:cs="Arial"/>
                <w:color w:val="000000"/>
                <w:lang w:eastAsia="zh-CN"/>
              </w:rPr>
            </w:pPr>
            <w:r w:rsidRPr="00013116">
              <w:rPr>
                <w:rFonts w:cs="Arial"/>
                <w:color w:val="000000"/>
                <w:lang w:eastAsia="zh-CN"/>
              </w:rPr>
              <w:t>电子护照的第一页用制造商</w:t>
            </w:r>
            <w:r w:rsidRPr="00013116">
              <w:rPr>
                <w:rFonts w:cs="Arial"/>
                <w:color w:val="000000"/>
                <w:lang w:eastAsia="zh-CN"/>
              </w:rPr>
              <w:t>&amp;</w:t>
            </w:r>
            <w:r w:rsidRPr="00013116">
              <w:rPr>
                <w:rFonts w:cs="Arial"/>
                <w:color w:val="000000"/>
                <w:lang w:eastAsia="zh-CN"/>
              </w:rPr>
              <w:t>政府信息进行初始化并由传输密钥保护</w:t>
            </w:r>
          </w:p>
        </w:tc>
      </w:tr>
      <w:tr w:rsidR="00E51938" w:rsidRPr="00013116" w:rsidTr="00AB12F9">
        <w:tc>
          <w:tcPr>
            <w:tcW w:w="2988" w:type="dxa"/>
          </w:tcPr>
          <w:p w:rsidR="00E51938" w:rsidRPr="00013116" w:rsidRDefault="00E51938" w:rsidP="00AB12F9">
            <w:pPr>
              <w:spacing w:before="60" w:after="60"/>
              <w:rPr>
                <w:b/>
                <w:bCs/>
                <w:lang w:eastAsia="zh-CN"/>
              </w:rPr>
            </w:pPr>
            <w:r w:rsidRPr="00013116">
              <w:rPr>
                <w:b/>
                <w:bCs/>
              </w:rPr>
              <w:t>Booklet</w:t>
            </w:r>
          </w:p>
          <w:p w:rsidR="00E51938" w:rsidRPr="00013116" w:rsidRDefault="00E51938" w:rsidP="00AB12F9">
            <w:pPr>
              <w:spacing w:before="60" w:after="60"/>
              <w:rPr>
                <w:b/>
                <w:bCs/>
                <w:lang w:eastAsia="zh-CN"/>
              </w:rPr>
            </w:pPr>
            <w:r w:rsidRPr="00013116">
              <w:rPr>
                <w:rFonts w:hint="eastAsia"/>
                <w:b/>
                <w:bCs/>
                <w:lang w:eastAsia="zh-CN"/>
              </w:rPr>
              <w:t>小册子</w:t>
            </w:r>
          </w:p>
        </w:tc>
        <w:tc>
          <w:tcPr>
            <w:tcW w:w="7185" w:type="dxa"/>
          </w:tcPr>
          <w:p w:rsidR="00E51938" w:rsidRPr="00013116" w:rsidRDefault="00E51938" w:rsidP="00AB12F9">
            <w:pPr>
              <w:spacing w:before="60" w:after="60"/>
              <w:rPr>
                <w:lang w:eastAsia="zh-CN"/>
              </w:rPr>
            </w:pPr>
            <w:r w:rsidRPr="00013116">
              <w:t>Finished e-passport composed of the coversheet and all the leaves.</w:t>
            </w:r>
          </w:p>
          <w:p w:rsidR="00E51938" w:rsidRPr="00013116" w:rsidRDefault="00E51938" w:rsidP="00AB12F9">
            <w:pPr>
              <w:rPr>
                <w:rFonts w:cs="Arial"/>
                <w:color w:val="000000"/>
                <w:lang w:eastAsia="zh-CN"/>
              </w:rPr>
            </w:pPr>
            <w:r w:rsidRPr="00013116">
              <w:rPr>
                <w:rFonts w:cs="Arial" w:hint="eastAsia"/>
                <w:color w:val="000000"/>
                <w:lang w:eastAsia="zh-CN"/>
              </w:rPr>
              <w:t>包含所有封面页的</w:t>
            </w:r>
            <w:r w:rsidRPr="00013116">
              <w:rPr>
                <w:rFonts w:cs="Arial"/>
                <w:color w:val="000000"/>
                <w:lang w:eastAsia="zh-CN"/>
              </w:rPr>
              <w:t>完成的电子护照</w:t>
            </w:r>
          </w:p>
        </w:tc>
      </w:tr>
      <w:tr w:rsidR="00E51938" w:rsidRPr="00013116" w:rsidTr="00AB12F9">
        <w:tc>
          <w:tcPr>
            <w:tcW w:w="2988" w:type="dxa"/>
          </w:tcPr>
          <w:p w:rsidR="00E51938" w:rsidRPr="00013116" w:rsidRDefault="00E51938" w:rsidP="00AB12F9">
            <w:pPr>
              <w:spacing w:before="60" w:after="60"/>
              <w:rPr>
                <w:b/>
                <w:bCs/>
                <w:lang w:eastAsia="zh-CN"/>
              </w:rPr>
            </w:pPr>
            <w:r w:rsidRPr="00013116">
              <w:rPr>
                <w:b/>
                <w:bCs/>
              </w:rPr>
              <w:lastRenderedPageBreak/>
              <w:t>Pre-personalized booklet</w:t>
            </w:r>
          </w:p>
          <w:p w:rsidR="00E51938" w:rsidRPr="00013116" w:rsidRDefault="00E51938" w:rsidP="00AB12F9">
            <w:pPr>
              <w:spacing w:before="60" w:after="60"/>
              <w:rPr>
                <w:b/>
                <w:bCs/>
                <w:lang w:eastAsia="zh-CN"/>
              </w:rPr>
            </w:pPr>
            <w:r w:rsidRPr="00013116">
              <w:rPr>
                <w:rFonts w:hint="eastAsia"/>
                <w:b/>
                <w:bCs/>
                <w:lang w:eastAsia="zh-CN"/>
              </w:rPr>
              <w:t>预个人化小册子</w:t>
            </w:r>
          </w:p>
        </w:tc>
        <w:tc>
          <w:tcPr>
            <w:tcW w:w="7185" w:type="dxa"/>
          </w:tcPr>
          <w:p w:rsidR="00E51938" w:rsidRPr="00013116" w:rsidRDefault="00E51938" w:rsidP="00AB12F9">
            <w:pPr>
              <w:spacing w:before="60" w:after="60"/>
              <w:rPr>
                <w:lang w:eastAsia="zh-CN"/>
              </w:rPr>
            </w:pPr>
            <w:r w:rsidRPr="00013116">
              <w:t>Booklet initialized with manufacturer &amp; governmental information, and protected by a transport key</w:t>
            </w:r>
          </w:p>
          <w:p w:rsidR="00E51938" w:rsidRPr="00013116" w:rsidRDefault="00E51938" w:rsidP="00AB12F9">
            <w:pPr>
              <w:rPr>
                <w:rFonts w:cs="Arial"/>
                <w:color w:val="000000"/>
                <w:lang w:eastAsia="zh-CN"/>
              </w:rPr>
            </w:pPr>
            <w:r w:rsidRPr="00013116">
              <w:rPr>
                <w:rFonts w:cs="Arial"/>
                <w:color w:val="000000"/>
                <w:lang w:eastAsia="zh-CN"/>
              </w:rPr>
              <w:t>用制造商</w:t>
            </w:r>
            <w:r w:rsidRPr="00013116">
              <w:rPr>
                <w:rFonts w:cs="Arial"/>
                <w:color w:val="000000"/>
                <w:lang w:eastAsia="zh-CN"/>
              </w:rPr>
              <w:t>&amp;</w:t>
            </w:r>
            <w:r w:rsidRPr="00013116">
              <w:rPr>
                <w:rFonts w:cs="Arial"/>
                <w:color w:val="000000"/>
                <w:lang w:eastAsia="zh-CN"/>
              </w:rPr>
              <w:t>政府信息初始化并由传输密钥保护</w:t>
            </w:r>
            <w:r w:rsidRPr="00013116">
              <w:rPr>
                <w:rFonts w:cs="Arial" w:hint="eastAsia"/>
                <w:color w:val="000000"/>
                <w:lang w:eastAsia="zh-CN"/>
              </w:rPr>
              <w:t>的小册子</w:t>
            </w:r>
          </w:p>
        </w:tc>
      </w:tr>
      <w:tr w:rsidR="00E51938" w:rsidRPr="00013116" w:rsidTr="00AB12F9">
        <w:tc>
          <w:tcPr>
            <w:tcW w:w="2988" w:type="dxa"/>
          </w:tcPr>
          <w:p w:rsidR="00E51938" w:rsidRPr="00013116" w:rsidRDefault="00E51938" w:rsidP="00AB12F9">
            <w:pPr>
              <w:spacing w:before="60" w:after="60"/>
              <w:rPr>
                <w:b/>
                <w:bCs/>
                <w:lang w:eastAsia="zh-CN"/>
              </w:rPr>
            </w:pPr>
            <w:r w:rsidRPr="00013116">
              <w:rPr>
                <w:b/>
                <w:bCs/>
              </w:rPr>
              <w:t>Personalized card</w:t>
            </w:r>
          </w:p>
          <w:p w:rsidR="00E51938" w:rsidRPr="00013116" w:rsidRDefault="00E51938" w:rsidP="00AB12F9">
            <w:pPr>
              <w:spacing w:before="60" w:after="60"/>
              <w:rPr>
                <w:b/>
                <w:bCs/>
                <w:lang w:eastAsia="zh-CN"/>
              </w:rPr>
            </w:pPr>
            <w:r w:rsidRPr="00013116">
              <w:rPr>
                <w:rFonts w:hint="eastAsia"/>
                <w:b/>
                <w:bCs/>
                <w:lang w:eastAsia="zh-CN"/>
              </w:rPr>
              <w:t>个人化卡</w:t>
            </w:r>
          </w:p>
        </w:tc>
        <w:tc>
          <w:tcPr>
            <w:tcW w:w="7185" w:type="dxa"/>
          </w:tcPr>
          <w:p w:rsidR="00E51938" w:rsidRPr="00013116" w:rsidRDefault="00E51938" w:rsidP="00AB12F9">
            <w:pPr>
              <w:spacing w:before="60" w:after="60"/>
              <w:rPr>
                <w:lang w:eastAsia="zh-CN"/>
              </w:rPr>
            </w:pPr>
            <w:r w:rsidRPr="00013116">
              <w:t>Embedded cards customized with all cardholder information (electrical and graphical data)</w:t>
            </w:r>
          </w:p>
          <w:p w:rsidR="00E51938" w:rsidRPr="00013116" w:rsidRDefault="00E51938" w:rsidP="00AB12F9">
            <w:pPr>
              <w:rPr>
                <w:rFonts w:cs="Arial"/>
                <w:color w:val="000000"/>
                <w:lang w:eastAsia="zh-CN"/>
              </w:rPr>
            </w:pPr>
            <w:r w:rsidRPr="00013116">
              <w:rPr>
                <w:rFonts w:cs="Arial" w:hint="eastAsia"/>
                <w:color w:val="000000"/>
                <w:lang w:eastAsia="zh-CN"/>
              </w:rPr>
              <w:t>嵌入</w:t>
            </w:r>
            <w:r w:rsidRPr="00013116">
              <w:rPr>
                <w:rFonts w:cs="Arial"/>
                <w:color w:val="000000"/>
                <w:lang w:eastAsia="zh-CN"/>
              </w:rPr>
              <w:t>持卡人的所有信息（电气和图形数据）</w:t>
            </w:r>
            <w:r w:rsidRPr="00013116">
              <w:rPr>
                <w:rFonts w:cs="Arial" w:hint="eastAsia"/>
                <w:color w:val="000000"/>
                <w:lang w:eastAsia="zh-CN"/>
              </w:rPr>
              <w:t>的植入卡</w:t>
            </w:r>
          </w:p>
        </w:tc>
      </w:tr>
      <w:tr w:rsidR="00E51938" w:rsidRPr="00013116" w:rsidTr="00AB12F9">
        <w:tc>
          <w:tcPr>
            <w:tcW w:w="2988" w:type="dxa"/>
          </w:tcPr>
          <w:p w:rsidR="00E51938" w:rsidRPr="00013116" w:rsidRDefault="00E51938" w:rsidP="00AB12F9">
            <w:pPr>
              <w:spacing w:before="60" w:after="60"/>
              <w:rPr>
                <w:b/>
                <w:bCs/>
                <w:lang w:eastAsia="zh-CN"/>
              </w:rPr>
            </w:pPr>
            <w:r w:rsidRPr="00013116">
              <w:rPr>
                <w:b/>
                <w:bCs/>
              </w:rPr>
              <w:t>Personalized booklet</w:t>
            </w:r>
          </w:p>
          <w:p w:rsidR="00E51938" w:rsidRPr="00013116" w:rsidRDefault="00E51938" w:rsidP="00AB12F9">
            <w:pPr>
              <w:spacing w:before="60" w:after="60"/>
              <w:rPr>
                <w:b/>
                <w:bCs/>
                <w:lang w:eastAsia="zh-CN"/>
              </w:rPr>
            </w:pPr>
            <w:r w:rsidRPr="00013116">
              <w:rPr>
                <w:rFonts w:hint="eastAsia"/>
                <w:b/>
                <w:bCs/>
                <w:lang w:eastAsia="zh-CN"/>
              </w:rPr>
              <w:t>个人化册子</w:t>
            </w:r>
          </w:p>
        </w:tc>
        <w:tc>
          <w:tcPr>
            <w:tcW w:w="7185" w:type="dxa"/>
          </w:tcPr>
          <w:p w:rsidR="00E51938" w:rsidRPr="00013116" w:rsidRDefault="00E51938" w:rsidP="00AB12F9">
            <w:pPr>
              <w:spacing w:before="60" w:after="60"/>
              <w:rPr>
                <w:lang w:eastAsia="zh-CN"/>
              </w:rPr>
            </w:pPr>
            <w:r w:rsidRPr="00013116">
              <w:t>E-passport customized with all cardholder information (electrical and graphical data)</w:t>
            </w:r>
          </w:p>
          <w:p w:rsidR="00E51938" w:rsidRPr="00013116" w:rsidRDefault="00E51938" w:rsidP="00AB12F9">
            <w:pPr>
              <w:rPr>
                <w:rFonts w:cs="Arial"/>
                <w:color w:val="000000"/>
                <w:lang w:eastAsia="zh-CN"/>
              </w:rPr>
            </w:pPr>
            <w:r w:rsidRPr="00013116">
              <w:rPr>
                <w:rFonts w:cs="Arial"/>
                <w:color w:val="000000"/>
                <w:lang w:eastAsia="zh-CN"/>
              </w:rPr>
              <w:t>定制</w:t>
            </w:r>
            <w:r w:rsidRPr="00013116">
              <w:rPr>
                <w:rFonts w:cs="Arial" w:hint="eastAsia"/>
                <w:color w:val="000000"/>
                <w:lang w:eastAsia="zh-CN"/>
              </w:rPr>
              <w:t>的</w:t>
            </w:r>
            <w:r w:rsidRPr="00013116">
              <w:rPr>
                <w:rFonts w:cs="Arial"/>
                <w:color w:val="000000"/>
                <w:lang w:eastAsia="zh-CN"/>
              </w:rPr>
              <w:t>所有持卡人信息</w:t>
            </w:r>
            <w:r w:rsidRPr="00013116">
              <w:rPr>
                <w:rFonts w:cs="Arial"/>
                <w:color w:val="000000"/>
                <w:lang w:eastAsia="zh-CN"/>
              </w:rPr>
              <w:t xml:space="preserve"> (</w:t>
            </w:r>
            <w:r w:rsidRPr="00013116">
              <w:rPr>
                <w:rFonts w:cs="Arial"/>
                <w:color w:val="000000"/>
                <w:lang w:eastAsia="zh-CN"/>
              </w:rPr>
              <w:t>电气和图形数据</w:t>
            </w:r>
            <w:r w:rsidRPr="00013116">
              <w:rPr>
                <w:rFonts w:cs="Arial"/>
                <w:color w:val="000000"/>
                <w:lang w:eastAsia="zh-CN"/>
              </w:rPr>
              <w:t>)</w:t>
            </w:r>
            <w:r w:rsidRPr="00013116">
              <w:rPr>
                <w:rFonts w:cs="Arial" w:hint="eastAsia"/>
                <w:color w:val="000000"/>
                <w:lang w:eastAsia="zh-CN"/>
              </w:rPr>
              <w:t>的</w:t>
            </w:r>
            <w:r w:rsidRPr="00013116">
              <w:rPr>
                <w:rFonts w:cs="Arial"/>
                <w:color w:val="000000"/>
                <w:lang w:eastAsia="zh-CN"/>
              </w:rPr>
              <w:t>电子护照</w:t>
            </w:r>
          </w:p>
        </w:tc>
      </w:tr>
      <w:tr w:rsidR="00E51938" w:rsidRPr="00013116" w:rsidTr="00AB12F9">
        <w:tc>
          <w:tcPr>
            <w:tcW w:w="2988" w:type="dxa"/>
          </w:tcPr>
          <w:p w:rsidR="00E51938" w:rsidRPr="00013116" w:rsidRDefault="00E51938" w:rsidP="00AB12F9">
            <w:pPr>
              <w:spacing w:before="60" w:after="60"/>
              <w:rPr>
                <w:b/>
                <w:bCs/>
                <w:lang w:eastAsia="zh-CN"/>
              </w:rPr>
            </w:pPr>
            <w:r w:rsidRPr="00013116">
              <w:rPr>
                <w:b/>
                <w:bCs/>
              </w:rPr>
              <w:t>PIN Mailers</w:t>
            </w:r>
          </w:p>
          <w:p w:rsidR="00E51938" w:rsidRPr="00013116" w:rsidRDefault="00E51938" w:rsidP="00AB12F9">
            <w:pPr>
              <w:spacing w:before="60" w:after="60"/>
              <w:rPr>
                <w:b/>
                <w:bCs/>
                <w:lang w:eastAsia="zh-CN"/>
              </w:rPr>
            </w:pPr>
            <w:r w:rsidRPr="00013116">
              <w:rPr>
                <w:rFonts w:hint="eastAsia"/>
                <w:b/>
                <w:bCs/>
                <w:lang w:eastAsia="zh-CN"/>
              </w:rPr>
              <w:t>PIN</w:t>
            </w:r>
            <w:r w:rsidRPr="00013116">
              <w:rPr>
                <w:rFonts w:hint="eastAsia"/>
                <w:b/>
                <w:bCs/>
                <w:lang w:eastAsia="zh-CN"/>
              </w:rPr>
              <w:t>码信封</w:t>
            </w:r>
          </w:p>
        </w:tc>
        <w:tc>
          <w:tcPr>
            <w:tcW w:w="7185" w:type="dxa"/>
          </w:tcPr>
          <w:p w:rsidR="00E51938" w:rsidRPr="00013116" w:rsidRDefault="00E51938" w:rsidP="00AB12F9">
            <w:pPr>
              <w:spacing w:before="60" w:after="60"/>
              <w:rPr>
                <w:lang w:eastAsia="zh-CN"/>
              </w:rPr>
            </w:pPr>
            <w:r w:rsidRPr="00013116">
              <w:t>Paper-based carriers printed with a PIN code</w:t>
            </w:r>
          </w:p>
          <w:p w:rsidR="00E51938" w:rsidRPr="00013116" w:rsidRDefault="00E51938" w:rsidP="00AB12F9">
            <w:pPr>
              <w:rPr>
                <w:rFonts w:cs="Arial"/>
                <w:color w:val="000000"/>
                <w:lang w:eastAsia="zh-CN"/>
              </w:rPr>
            </w:pPr>
            <w:r w:rsidRPr="00013116">
              <w:rPr>
                <w:rFonts w:cs="Arial"/>
                <w:color w:val="000000"/>
                <w:lang w:eastAsia="zh-CN"/>
              </w:rPr>
              <w:t>印有一个</w:t>
            </w:r>
            <w:r w:rsidRPr="00013116">
              <w:rPr>
                <w:rFonts w:cs="Arial"/>
                <w:color w:val="000000"/>
                <w:lang w:eastAsia="zh-CN"/>
              </w:rPr>
              <w:t xml:space="preserve"> PIN </w:t>
            </w:r>
            <w:r w:rsidRPr="00013116">
              <w:rPr>
                <w:rFonts w:cs="Arial"/>
                <w:color w:val="000000"/>
                <w:lang w:eastAsia="zh-CN"/>
              </w:rPr>
              <w:t>码的纸质载体</w:t>
            </w:r>
          </w:p>
        </w:tc>
      </w:tr>
      <w:bookmarkEnd w:id="138"/>
    </w:tbl>
    <w:p w:rsidR="00E51938" w:rsidRDefault="00E51938" w:rsidP="008444F3">
      <w:pPr>
        <w:pStyle w:val="1"/>
        <w:tabs>
          <w:tab w:val="left" w:pos="480"/>
          <w:tab w:val="left" w:pos="10206"/>
        </w:tabs>
        <w:spacing w:before="240" w:after="60" w:line="240" w:lineRule="auto"/>
        <w:ind w:left="0"/>
        <w:jc w:val="both"/>
      </w:pPr>
    </w:p>
    <w:p w:rsidR="005140E4" w:rsidRDefault="00E51938" w:rsidP="00E51938">
      <w:pPr>
        <w:tabs>
          <w:tab w:val="left" w:pos="1800"/>
        </w:tabs>
        <w:spacing w:before="60" w:after="60"/>
        <w:rPr>
          <w:lang w:eastAsia="zh-CN"/>
        </w:rPr>
      </w:pPr>
      <w:r>
        <w:rPr>
          <w:b/>
          <w:bCs/>
        </w:rPr>
        <w:t>MasterCard:</w:t>
      </w:r>
      <w:r>
        <w:tab/>
        <w:t>Security Standards for Vendors</w:t>
      </w:r>
    </w:p>
    <w:p w:rsidR="005140E4" w:rsidRDefault="005140E4" w:rsidP="00E51938">
      <w:pPr>
        <w:tabs>
          <w:tab w:val="left" w:pos="1800"/>
        </w:tabs>
        <w:spacing w:before="60" w:after="60"/>
        <w:rPr>
          <w:lang w:eastAsia="zh-CN"/>
        </w:rPr>
      </w:pPr>
      <w:r>
        <w:rPr>
          <w:b/>
          <w:bCs/>
        </w:rPr>
        <w:t>MasterCard:</w:t>
      </w:r>
      <w:r w:rsidRPr="005140E4">
        <w:rPr>
          <w:rFonts w:hint="eastAsia"/>
          <w:bCs/>
          <w:lang w:eastAsia="zh-CN"/>
        </w:rPr>
        <w:t>卡商安全标准</w:t>
      </w:r>
    </w:p>
    <w:p w:rsidR="00E51938" w:rsidRDefault="00E51938" w:rsidP="00E51938">
      <w:pPr>
        <w:tabs>
          <w:tab w:val="left" w:pos="1800"/>
        </w:tabs>
        <w:spacing w:before="60" w:after="60"/>
        <w:rPr>
          <w:lang w:eastAsia="zh-CN"/>
        </w:rPr>
      </w:pPr>
      <w:r>
        <w:rPr>
          <w:b/>
          <w:bCs/>
        </w:rPr>
        <w:t>VISA:</w:t>
      </w:r>
      <w:r>
        <w:tab/>
        <w:t>VISA International Security Validation Requirements for Cards Vendors</w:t>
      </w:r>
    </w:p>
    <w:p w:rsidR="005140E4" w:rsidRDefault="005140E4" w:rsidP="00E51938">
      <w:pPr>
        <w:tabs>
          <w:tab w:val="left" w:pos="1800"/>
        </w:tabs>
        <w:spacing w:before="60" w:after="60"/>
        <w:rPr>
          <w:lang w:eastAsia="zh-CN"/>
        </w:rPr>
      </w:pPr>
      <w:r>
        <w:rPr>
          <w:b/>
          <w:bCs/>
        </w:rPr>
        <w:t>VISA:</w:t>
      </w:r>
      <w:r w:rsidRPr="005140E4">
        <w:rPr>
          <w:rFonts w:hint="eastAsia"/>
          <w:bCs/>
          <w:lang w:eastAsia="zh-CN"/>
        </w:rPr>
        <w:t>卡商</w:t>
      </w:r>
      <w:r w:rsidRPr="005140E4">
        <w:rPr>
          <w:rFonts w:hint="eastAsia"/>
          <w:bCs/>
          <w:lang w:eastAsia="zh-CN"/>
        </w:rPr>
        <w:t xml:space="preserve"> VISA</w:t>
      </w:r>
      <w:r w:rsidRPr="005140E4">
        <w:rPr>
          <w:rFonts w:hint="eastAsia"/>
          <w:bCs/>
          <w:lang w:eastAsia="zh-CN"/>
        </w:rPr>
        <w:t>国际安全认证要求</w:t>
      </w:r>
    </w:p>
    <w:p w:rsidR="00E51938" w:rsidRDefault="00D85A54" w:rsidP="00E51938">
      <w:pPr>
        <w:tabs>
          <w:tab w:val="left" w:pos="1800"/>
        </w:tabs>
        <w:spacing w:before="60" w:after="60"/>
        <w:rPr>
          <w:lang w:eastAsia="zh-CN"/>
        </w:rPr>
      </w:pPr>
      <w:r>
        <w:rPr>
          <w:rFonts w:hint="eastAsia"/>
          <w:b/>
          <w:bCs/>
          <w:lang w:eastAsia="zh-CN"/>
        </w:rPr>
        <w:t>CUP</w:t>
      </w:r>
      <w:r w:rsidR="00E51938">
        <w:rPr>
          <w:b/>
          <w:bCs/>
        </w:rPr>
        <w:t>:</w:t>
      </w:r>
      <w:r w:rsidR="00E51938">
        <w:tab/>
      </w:r>
      <w:r>
        <w:rPr>
          <w:rFonts w:hint="eastAsia"/>
          <w:lang w:eastAsia="zh-CN"/>
        </w:rPr>
        <w:t>CUP Security Standard</w:t>
      </w:r>
    </w:p>
    <w:p w:rsidR="005140E4" w:rsidRDefault="00D85A54" w:rsidP="00E51938">
      <w:pPr>
        <w:tabs>
          <w:tab w:val="left" w:pos="1800"/>
        </w:tabs>
        <w:spacing w:before="60" w:after="60"/>
        <w:rPr>
          <w:lang w:eastAsia="zh-CN"/>
        </w:rPr>
      </w:pPr>
      <w:r>
        <w:rPr>
          <w:rFonts w:hint="eastAsia"/>
          <w:b/>
          <w:lang w:eastAsia="zh-CN"/>
        </w:rPr>
        <w:t>CUP</w:t>
      </w:r>
      <w:r w:rsidR="00024DE3" w:rsidRPr="00024DE3">
        <w:rPr>
          <w:rFonts w:hint="eastAsia"/>
          <w:b/>
          <w:lang w:eastAsia="zh-CN"/>
        </w:rPr>
        <w:t>：</w:t>
      </w:r>
      <w:r>
        <w:rPr>
          <w:rFonts w:hint="eastAsia"/>
          <w:lang w:eastAsia="zh-CN"/>
        </w:rPr>
        <w:t>中国银联安全标准</w:t>
      </w:r>
    </w:p>
    <w:p w:rsidR="00E51938" w:rsidRDefault="00E51938" w:rsidP="00E51938">
      <w:pPr>
        <w:tabs>
          <w:tab w:val="left" w:pos="1800"/>
        </w:tabs>
        <w:spacing w:before="60" w:after="60"/>
        <w:rPr>
          <w:lang w:eastAsia="zh-CN"/>
        </w:rPr>
      </w:pPr>
      <w:r>
        <w:rPr>
          <w:b/>
          <w:bCs/>
        </w:rPr>
        <w:t>GSM standard:</w:t>
      </w:r>
      <w:r>
        <w:rPr>
          <w:b/>
          <w:bCs/>
        </w:rPr>
        <w:tab/>
      </w:r>
      <w:r>
        <w:t>GSM Association Security Accreditation</w:t>
      </w:r>
    </w:p>
    <w:p w:rsidR="00024DE3" w:rsidRPr="002610C6" w:rsidRDefault="00024DE3" w:rsidP="00E51938">
      <w:pPr>
        <w:tabs>
          <w:tab w:val="left" w:pos="1800"/>
        </w:tabs>
        <w:spacing w:before="60" w:after="60"/>
        <w:rPr>
          <w:snapToGrid w:val="0"/>
          <w:color w:val="000000"/>
          <w:lang w:eastAsia="zh-CN"/>
        </w:rPr>
      </w:pPr>
      <w:r w:rsidRPr="00024DE3">
        <w:rPr>
          <w:rFonts w:hint="eastAsia"/>
          <w:b/>
          <w:lang w:eastAsia="zh-CN"/>
        </w:rPr>
        <w:t>GSM</w:t>
      </w:r>
      <w:r w:rsidRPr="00024DE3">
        <w:rPr>
          <w:rFonts w:hint="eastAsia"/>
          <w:b/>
          <w:lang w:eastAsia="zh-CN"/>
        </w:rPr>
        <w:t>标准</w:t>
      </w:r>
      <w:r>
        <w:rPr>
          <w:rFonts w:hint="eastAsia"/>
          <w:lang w:eastAsia="zh-CN"/>
        </w:rPr>
        <w:t>：</w:t>
      </w:r>
      <w:r>
        <w:rPr>
          <w:rFonts w:hint="eastAsia"/>
          <w:lang w:eastAsia="zh-CN"/>
        </w:rPr>
        <w:t xml:space="preserve">        GSM</w:t>
      </w:r>
      <w:r>
        <w:rPr>
          <w:rFonts w:hint="eastAsia"/>
          <w:lang w:eastAsia="zh-CN"/>
        </w:rPr>
        <w:t>协会安全认证</w:t>
      </w:r>
    </w:p>
    <w:p w:rsidR="00E51938" w:rsidRPr="008B582C" w:rsidRDefault="008B582C" w:rsidP="00E51938">
      <w:pPr>
        <w:ind w:left="-90"/>
        <w:rPr>
          <w:rFonts w:cs="Arial"/>
          <w:b/>
          <w:lang w:eastAsia="zh-CN"/>
        </w:rPr>
      </w:pPr>
      <w:r w:rsidRPr="008B582C">
        <w:rPr>
          <w:rFonts w:cs="Arial" w:hint="eastAsia"/>
          <w:b/>
          <w:lang w:eastAsia="zh-CN"/>
        </w:rPr>
        <w:t xml:space="preserve"> CC</w:t>
      </w:r>
      <w:r w:rsidRPr="008B582C">
        <w:rPr>
          <w:rFonts w:cs="Arial" w:hint="eastAsia"/>
          <w:b/>
          <w:lang w:eastAsia="zh-CN"/>
        </w:rPr>
        <w:t>标准：</w:t>
      </w:r>
      <w:r w:rsidRPr="008B582C">
        <w:rPr>
          <w:rFonts w:cs="Arial" w:hint="eastAsia"/>
          <w:b/>
          <w:lang w:eastAsia="zh-CN"/>
        </w:rPr>
        <w:t xml:space="preserve">         </w:t>
      </w:r>
      <w:r w:rsidRPr="008B582C">
        <w:rPr>
          <w:rFonts w:cs="Arial"/>
          <w:b/>
          <w:lang w:eastAsia="zh-CN"/>
        </w:rPr>
        <w:t>Joint Interpretation Library</w:t>
      </w:r>
    </w:p>
    <w:p w:rsidR="00E51938" w:rsidRPr="008B582C" w:rsidRDefault="00E51938" w:rsidP="00E51938">
      <w:pPr>
        <w:ind w:left="-90"/>
        <w:rPr>
          <w:rFonts w:cs="Arial"/>
          <w:b/>
          <w:lang w:eastAsia="zh-CN"/>
        </w:rPr>
      </w:pPr>
    </w:p>
    <w:p w:rsidR="00E51938" w:rsidRPr="00413D96" w:rsidRDefault="00E51938" w:rsidP="00E51938">
      <w:pPr>
        <w:ind w:left="-90"/>
        <w:rPr>
          <w:rFonts w:cs="Arial"/>
          <w:lang w:eastAsia="zh-CN"/>
        </w:rPr>
      </w:pPr>
    </w:p>
    <w:p w:rsidR="00D257BE" w:rsidRDefault="00D257BE">
      <w:pPr>
        <w:rPr>
          <w:lang w:eastAsia="zh-CN"/>
        </w:rPr>
      </w:pPr>
    </w:p>
    <w:sectPr w:rsidR="00D257BE" w:rsidSect="00E51938">
      <w:headerReference w:type="default" r:id="rId10"/>
      <w:footerReference w:type="default" r:id="rId11"/>
      <w:pgSz w:w="11907" w:h="16840" w:code="9"/>
      <w:pgMar w:top="866" w:right="1107" w:bottom="990" w:left="1170" w:header="567" w:footer="283" w:gutter="0"/>
      <w:cols w:space="720"/>
      <w:formProt w:val="0"/>
      <w:noEndnote/>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C1E8F" w:rsidRDefault="00FC1E8F" w:rsidP="00E51938">
      <w:r>
        <w:separator/>
      </w:r>
    </w:p>
  </w:endnote>
  <w:endnote w:type="continuationSeparator" w:id="0">
    <w:p w:rsidR="00FC1E8F" w:rsidRDefault="00FC1E8F" w:rsidP="00E51938">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楷体_GB2312">
    <w:panose1 w:val="02010609030101010101"/>
    <w:charset w:val="86"/>
    <w:family w:val="modern"/>
    <w:pitch w:val="fixed"/>
    <w:sig w:usb0="00000001" w:usb1="080E0000" w:usb2="00000010" w:usb3="00000000" w:csb0="00040000" w:csb1="00000000"/>
  </w:font>
  <w:font w:name="Tahoma">
    <w:panose1 w:val="020B0604030504040204"/>
    <w:charset w:val="00"/>
    <w:family w:val="swiss"/>
    <w:pitch w:val="variable"/>
    <w:sig w:usb0="61002A87" w:usb1="80000000" w:usb2="00000008" w:usb3="00000000" w:csb0="000101FF" w:csb1="00000000"/>
  </w:font>
  <w:font w:name="文鼎新中黑">
    <w:altName w:val="MingLiU"/>
    <w:charset w:val="88"/>
    <w:family w:val="modern"/>
    <w:pitch w:val="default"/>
    <w:sig w:usb0="00000003" w:usb1="28880000" w:usb2="00000016" w:usb3="00000000" w:csb0="00100000" w:csb1="00000000"/>
  </w:font>
  <w:font w:name="Arial Bold">
    <w:altName w:val="Times New Roman"/>
    <w:panose1 w:val="020B0704020202020204"/>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B383E" w:rsidRDefault="002B383E">
    <w:pPr>
      <w:pStyle w:val="a6"/>
      <w:tabs>
        <w:tab w:val="center" w:pos="4153"/>
        <w:tab w:val="right" w:pos="9000"/>
      </w:tabs>
      <w:rPr>
        <w:rFonts w:eastAsia="文鼎新中黑" w:cs="Arial"/>
        <w:b/>
      </w:rPr>
    </w:pPr>
    <w:proofErr w:type="spellStart"/>
    <w:r>
      <w:rPr>
        <w:rFonts w:eastAsia="文鼎新中黑" w:cs="Arial"/>
      </w:rPr>
      <w:t>文件</w:t>
    </w:r>
    <w:r>
      <w:rPr>
        <w:rFonts w:eastAsia="文鼎新中黑" w:cs="Arial" w:hint="eastAsia"/>
      </w:rPr>
      <w:t>种类</w:t>
    </w:r>
    <w:r>
      <w:rPr>
        <w:rFonts w:eastAsia="文鼎新中黑" w:cs="Arial"/>
      </w:rPr>
      <w:t>：管制文件</w:t>
    </w:r>
    <w:proofErr w:type="spellEnd"/>
    <w:r>
      <w:rPr>
        <w:rFonts w:eastAsia="文鼎新中黑" w:cs="Arial"/>
      </w:rPr>
      <w:t xml:space="preserve"> (Classification: Restricted)</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1EDA" w:rsidRPr="00BA1EDA" w:rsidRDefault="00BA1EDA" w:rsidP="00BA1EDA">
    <w:pPr>
      <w:pStyle w:val="a6"/>
      <w:ind w:left="440"/>
      <w:rPr>
        <w:rFonts w:cs="Arial"/>
        <w:sz w:val="16"/>
        <w:szCs w:val="16"/>
        <w:lang w:eastAsia="zh-CN"/>
      </w:rPr>
    </w:pPr>
    <w:r w:rsidRPr="00BA1EDA">
      <w:rPr>
        <w:rFonts w:cs="Arial"/>
        <w:sz w:val="16"/>
        <w:szCs w:val="16"/>
        <w:lang w:eastAsia="zh-CN"/>
      </w:rPr>
      <w:t>This information contained in this documents is the property of Chengtian Weiye (Ningbo) Chip Technology Co., Ltd.. It is confidential and shall not be copied, published or made available to third parties in whole or in part without the written permission of Chengtian Weiye (Ningbo) Chip Technology Co., Ltd.</w:t>
    </w:r>
  </w:p>
  <w:p w:rsidR="002B383E" w:rsidRDefault="00BA1EDA" w:rsidP="00BA1EDA">
    <w:pPr>
      <w:pStyle w:val="a6"/>
      <w:ind w:left="440"/>
      <w:rPr>
        <w:rFonts w:cs="Arial"/>
        <w:sz w:val="16"/>
        <w:szCs w:val="16"/>
        <w:lang w:eastAsia="zh-CN"/>
      </w:rPr>
    </w:pPr>
    <w:r w:rsidRPr="00BA1EDA">
      <w:rPr>
        <w:rFonts w:cs="Arial" w:hint="eastAsia"/>
        <w:sz w:val="16"/>
        <w:szCs w:val="16"/>
        <w:lang w:eastAsia="zh-CN"/>
      </w:rPr>
      <w:t>本文所包含内容所有权</w:t>
    </w:r>
    <w:proofErr w:type="gramStart"/>
    <w:r w:rsidRPr="00BA1EDA">
      <w:rPr>
        <w:rFonts w:cs="Arial" w:hint="eastAsia"/>
        <w:sz w:val="16"/>
        <w:szCs w:val="16"/>
        <w:lang w:eastAsia="zh-CN"/>
      </w:rPr>
      <w:t>归属澄天伟业</w:t>
    </w:r>
    <w:proofErr w:type="gramEnd"/>
    <w:r w:rsidRPr="00BA1EDA">
      <w:rPr>
        <w:rFonts w:cs="Arial" w:hint="eastAsia"/>
        <w:sz w:val="16"/>
        <w:szCs w:val="16"/>
        <w:lang w:eastAsia="zh-CN"/>
      </w:rPr>
      <w:t>（宁波）芯片技术有限公司。</w:t>
    </w:r>
    <w:proofErr w:type="gramStart"/>
    <w:r w:rsidRPr="00BA1EDA">
      <w:rPr>
        <w:rFonts w:cs="Arial" w:hint="eastAsia"/>
        <w:sz w:val="16"/>
        <w:szCs w:val="16"/>
        <w:lang w:eastAsia="zh-CN"/>
      </w:rPr>
      <w:t>未经澄天伟业</w:t>
    </w:r>
    <w:proofErr w:type="gramEnd"/>
    <w:r w:rsidRPr="00BA1EDA">
      <w:rPr>
        <w:rFonts w:cs="Arial" w:hint="eastAsia"/>
        <w:sz w:val="16"/>
        <w:szCs w:val="16"/>
        <w:lang w:eastAsia="zh-CN"/>
      </w:rPr>
      <w:t>（宁波）芯片技术有限公司书面许可，任何人不得对此机密文件的全部或部份进行复制、出版或交第三方使用。</w:t>
    </w:r>
  </w:p>
  <w:p w:rsidR="00BA1EDA" w:rsidRPr="0050563A" w:rsidRDefault="00BA1EDA" w:rsidP="00BA1EDA">
    <w:pPr>
      <w:pStyle w:val="a6"/>
      <w:ind w:left="440"/>
      <w:rPr>
        <w:rFonts w:cs="Arial"/>
        <w:sz w:val="16"/>
        <w:szCs w:val="16"/>
        <w:lang w:eastAsia="zh-CN"/>
      </w:rPr>
    </w:pPr>
  </w:p>
  <w:p w:rsidR="002B383E" w:rsidRDefault="002B383E" w:rsidP="001E0084">
    <w:pPr>
      <w:tabs>
        <w:tab w:val="right" w:pos="9000"/>
      </w:tabs>
      <w:ind w:left="440"/>
    </w:pPr>
    <w:proofErr w:type="spellStart"/>
    <w:r w:rsidRPr="002D6C77">
      <w:rPr>
        <w:rFonts w:hAnsi="宋体" w:cs="Arial"/>
        <w:sz w:val="16"/>
        <w:szCs w:val="16"/>
      </w:rPr>
      <w:t>文件种类：管制文件</w:t>
    </w:r>
    <w:proofErr w:type="spellEnd"/>
    <w:r w:rsidRPr="002D6C77">
      <w:rPr>
        <w:rFonts w:cs="Arial"/>
        <w:sz w:val="16"/>
        <w:szCs w:val="16"/>
      </w:rPr>
      <w:t xml:space="preserve"> (Classification: </w:t>
    </w:r>
    <w:r w:rsidR="00B52E5E">
      <w:rPr>
        <w:rFonts w:cs="Arial" w:hint="eastAsia"/>
        <w:sz w:val="16"/>
        <w:szCs w:val="16"/>
        <w:lang w:eastAsia="zh-CN"/>
      </w:rPr>
      <w:t>Confidential</w:t>
    </w:r>
    <w:r w:rsidRPr="002D6C77">
      <w:rPr>
        <w:rFonts w:cs="Arial"/>
        <w:sz w:val="16"/>
        <w:szCs w:val="16"/>
      </w:rPr>
      <w:t>)</w:t>
    </w:r>
    <w:r w:rsidRPr="002D6C77">
      <w:rPr>
        <w:rFonts w:cs="Arial"/>
        <w:color w:val="993300"/>
        <w:sz w:val="16"/>
        <w:szCs w:val="16"/>
      </w:rPr>
      <w:tab/>
    </w:r>
    <w:r w:rsidRPr="002D6C77">
      <w:rPr>
        <w:rFonts w:cs="Arial"/>
        <w:sz w:val="16"/>
        <w:szCs w:val="16"/>
      </w:rPr>
      <w:t xml:space="preserve">Page </w:t>
    </w:r>
    <w:r w:rsidR="002C1A33" w:rsidRPr="002D6C77">
      <w:rPr>
        <w:rFonts w:cs="Arial"/>
        <w:sz w:val="16"/>
        <w:szCs w:val="16"/>
      </w:rPr>
      <w:fldChar w:fldCharType="begin"/>
    </w:r>
    <w:r w:rsidRPr="002D6C77">
      <w:rPr>
        <w:rStyle w:val="a7"/>
        <w:rFonts w:cs="Arial"/>
        <w:sz w:val="16"/>
        <w:szCs w:val="16"/>
      </w:rPr>
      <w:instrText xml:space="preserve"> PAGE </w:instrText>
    </w:r>
    <w:r w:rsidR="002C1A33" w:rsidRPr="002D6C77">
      <w:rPr>
        <w:rFonts w:cs="Arial"/>
        <w:sz w:val="16"/>
        <w:szCs w:val="16"/>
      </w:rPr>
      <w:fldChar w:fldCharType="separate"/>
    </w:r>
    <w:r w:rsidR="008B582C">
      <w:rPr>
        <w:rStyle w:val="a7"/>
        <w:rFonts w:cs="Arial"/>
        <w:noProof/>
        <w:sz w:val="16"/>
        <w:szCs w:val="16"/>
      </w:rPr>
      <w:t>14</w:t>
    </w:r>
    <w:r w:rsidR="002C1A33" w:rsidRPr="002D6C77">
      <w:rPr>
        <w:rFonts w:cs="Arial"/>
        <w:sz w:val="16"/>
        <w:szCs w:val="16"/>
      </w:rPr>
      <w:fldChar w:fldCharType="end"/>
    </w:r>
    <w:r w:rsidRPr="002D6C77">
      <w:rPr>
        <w:rFonts w:cs="Arial" w:hint="eastAsia"/>
        <w:sz w:val="16"/>
        <w:szCs w:val="16"/>
        <w:lang w:eastAsia="zh-CN"/>
      </w:rPr>
      <w:t>/</w:t>
    </w:r>
    <w:r>
      <w:rPr>
        <w:rStyle w:val="a7"/>
        <w:rFonts w:cs="Arial" w:hint="eastAsia"/>
        <w:sz w:val="16"/>
        <w:szCs w:val="16"/>
        <w:lang w:eastAsia="zh-CN"/>
      </w:rPr>
      <w:t>20</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C1E8F" w:rsidRDefault="00FC1E8F" w:rsidP="00E51938">
      <w:r>
        <w:separator/>
      </w:r>
    </w:p>
  </w:footnote>
  <w:footnote w:type="continuationSeparator" w:id="0">
    <w:p w:rsidR="00FC1E8F" w:rsidRDefault="00FC1E8F" w:rsidP="00E5193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jc w:val="center"/>
      <w:tblBorders>
        <w:top w:val="single" w:sz="24" w:space="0" w:color="auto"/>
      </w:tblBorders>
      <w:tblLayout w:type="fixed"/>
      <w:tblLook w:val="0000"/>
    </w:tblPr>
    <w:tblGrid>
      <w:gridCol w:w="2988"/>
      <w:gridCol w:w="6622"/>
    </w:tblGrid>
    <w:tr w:rsidR="002B383E" w:rsidTr="00AB12F9">
      <w:trPr>
        <w:jc w:val="center"/>
      </w:trPr>
      <w:tc>
        <w:tcPr>
          <w:tcW w:w="2988" w:type="dxa"/>
        </w:tcPr>
        <w:p w:rsidR="00BA1EDA" w:rsidRDefault="00BA1EDA" w:rsidP="00BA1EDA">
          <w:pPr>
            <w:rPr>
              <w:lang w:eastAsia="zh-CN"/>
            </w:rPr>
          </w:pPr>
          <w:proofErr w:type="gramStart"/>
          <w:r>
            <w:rPr>
              <w:rFonts w:hint="eastAsia"/>
              <w:lang w:eastAsia="zh-CN"/>
            </w:rPr>
            <w:t>澄天伟业</w:t>
          </w:r>
          <w:proofErr w:type="gramEnd"/>
          <w:r>
            <w:rPr>
              <w:rFonts w:hint="eastAsia"/>
              <w:lang w:eastAsia="zh-CN"/>
            </w:rPr>
            <w:t>（宁波）芯片技术有限公司</w:t>
          </w:r>
        </w:p>
        <w:p w:rsidR="002B383E" w:rsidRDefault="00BA1EDA" w:rsidP="00BA1EDA">
          <w:r>
            <w:rPr>
              <w:lang w:eastAsia="zh-CN"/>
            </w:rPr>
            <w:t>Chengtian Weiye (Ningbo) Chip Technology Co., Ltd.</w:t>
          </w:r>
        </w:p>
      </w:tc>
      <w:tc>
        <w:tcPr>
          <w:tcW w:w="6622" w:type="dxa"/>
          <w:vAlign w:val="center"/>
        </w:tcPr>
        <w:p w:rsidR="002B383E" w:rsidRDefault="002B383E" w:rsidP="00D92875">
          <w:pPr>
            <w:wordWrap w:val="0"/>
            <w:jc w:val="right"/>
            <w:rPr>
              <w:bCs/>
              <w:lang w:eastAsia="zh-CN"/>
            </w:rPr>
          </w:pPr>
          <w:r>
            <w:rPr>
              <w:rFonts w:hint="eastAsia"/>
              <w:bCs/>
              <w:lang w:eastAsia="zh-CN"/>
            </w:rPr>
            <w:t>Transportation Security Policy</w:t>
          </w:r>
        </w:p>
        <w:p w:rsidR="002B383E" w:rsidRDefault="002B383E" w:rsidP="00D92875">
          <w:pPr>
            <w:jc w:val="right"/>
            <w:rPr>
              <w:bCs/>
              <w:lang w:eastAsia="zh-CN"/>
            </w:rPr>
          </w:pPr>
          <w:r>
            <w:rPr>
              <w:rFonts w:hAnsi="宋体" w:hint="eastAsia"/>
              <w:bCs/>
              <w:lang w:eastAsia="zh-CN"/>
            </w:rPr>
            <w:t>运输安全政策</w:t>
          </w:r>
        </w:p>
        <w:p w:rsidR="002B383E" w:rsidRDefault="002B383E" w:rsidP="00D92875">
          <w:pPr>
            <w:jc w:val="right"/>
            <w:rPr>
              <w:rFonts w:eastAsia="文鼎新中黑"/>
              <w:lang w:eastAsia="zh-CN"/>
            </w:rPr>
          </w:pPr>
          <w:r>
            <w:t>Document Number</w:t>
          </w:r>
          <w:proofErr w:type="spellStart"/>
          <w:r>
            <w:rPr>
              <w:rFonts w:hAnsi="宋体"/>
            </w:rPr>
            <w:t>文件</w:t>
          </w:r>
          <w:r>
            <w:rPr>
              <w:rFonts w:hAnsi="宋体"/>
              <w:bCs/>
            </w:rPr>
            <w:t>编号</w:t>
          </w:r>
          <w:proofErr w:type="spellEnd"/>
          <w:r>
            <w:t>:</w:t>
          </w:r>
          <w:r>
            <w:rPr>
              <w:rFonts w:hint="eastAsia"/>
            </w:rPr>
            <w:t>SCT-SP0</w:t>
          </w:r>
          <w:r>
            <w:rPr>
              <w:rFonts w:hint="eastAsia"/>
              <w:lang w:eastAsia="zh-CN"/>
            </w:rPr>
            <w:t>25</w:t>
          </w:r>
        </w:p>
      </w:tc>
    </w:tr>
  </w:tbl>
  <w:p w:rsidR="002B383E" w:rsidRPr="00D92875" w:rsidRDefault="002B383E" w:rsidP="00D92875">
    <w:pPr>
      <w:pStyle w:val="a5"/>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F251EB"/>
    <w:multiLevelType w:val="hybridMultilevel"/>
    <w:tmpl w:val="C70A644C"/>
    <w:lvl w:ilvl="0" w:tplc="156E65AC">
      <w:start w:val="1"/>
      <w:numFmt w:val="bullet"/>
      <w:lvlText w:val=""/>
      <w:lvlJc w:val="left"/>
      <w:pPr>
        <w:tabs>
          <w:tab w:val="num" w:pos="360"/>
        </w:tabs>
        <w:ind w:left="360" w:hanging="360"/>
      </w:pPr>
      <w:rPr>
        <w:rFonts w:ascii="Wingdings" w:hAnsi="Wingdings" w:hint="default"/>
        <w:color w:val="000080"/>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A51798D"/>
    <w:multiLevelType w:val="hybridMultilevel"/>
    <w:tmpl w:val="CD0E486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C635314"/>
    <w:multiLevelType w:val="multilevel"/>
    <w:tmpl w:val="E43EAE8E"/>
    <w:lvl w:ilvl="0">
      <w:start w:val="6"/>
      <w:numFmt w:val="decimal"/>
      <w:lvlText w:val="%1"/>
      <w:lvlJc w:val="left"/>
      <w:pPr>
        <w:tabs>
          <w:tab w:val="num" w:pos="555"/>
        </w:tabs>
        <w:ind w:left="555" w:hanging="555"/>
      </w:pPr>
      <w:rPr>
        <w:rFonts w:hint="default"/>
        <w:u w:val="none"/>
      </w:rPr>
    </w:lvl>
    <w:lvl w:ilvl="1">
      <w:start w:val="3"/>
      <w:numFmt w:val="decimal"/>
      <w:lvlText w:val="%1.%2"/>
      <w:lvlJc w:val="left"/>
      <w:pPr>
        <w:tabs>
          <w:tab w:val="num" w:pos="1035"/>
        </w:tabs>
        <w:ind w:left="1035" w:hanging="555"/>
      </w:pPr>
      <w:rPr>
        <w:rFonts w:hint="default"/>
        <w:u w:val="none"/>
      </w:rPr>
    </w:lvl>
    <w:lvl w:ilvl="2">
      <w:start w:val="7"/>
      <w:numFmt w:val="decimal"/>
      <w:lvlText w:val="%1.%2.%3"/>
      <w:lvlJc w:val="left"/>
      <w:pPr>
        <w:tabs>
          <w:tab w:val="num" w:pos="1680"/>
        </w:tabs>
        <w:ind w:left="1680" w:hanging="720"/>
      </w:pPr>
      <w:rPr>
        <w:rFonts w:hint="default"/>
        <w:u w:val="none"/>
      </w:rPr>
    </w:lvl>
    <w:lvl w:ilvl="3">
      <w:start w:val="1"/>
      <w:numFmt w:val="decimal"/>
      <w:lvlText w:val="%1.%2.%3.%4"/>
      <w:lvlJc w:val="left"/>
      <w:pPr>
        <w:tabs>
          <w:tab w:val="num" w:pos="2160"/>
        </w:tabs>
        <w:ind w:left="2160" w:hanging="720"/>
      </w:pPr>
      <w:rPr>
        <w:rFonts w:hint="default"/>
        <w:u w:val="none"/>
      </w:rPr>
    </w:lvl>
    <w:lvl w:ilvl="4">
      <w:start w:val="1"/>
      <w:numFmt w:val="decimal"/>
      <w:lvlText w:val="%1.%2.%3.%4.%5"/>
      <w:lvlJc w:val="left"/>
      <w:pPr>
        <w:tabs>
          <w:tab w:val="num" w:pos="3000"/>
        </w:tabs>
        <w:ind w:left="3000" w:hanging="1080"/>
      </w:pPr>
      <w:rPr>
        <w:rFonts w:hint="default"/>
        <w:u w:val="none"/>
      </w:rPr>
    </w:lvl>
    <w:lvl w:ilvl="5">
      <w:start w:val="1"/>
      <w:numFmt w:val="decimal"/>
      <w:lvlText w:val="%1.%2.%3.%4.%5.%6"/>
      <w:lvlJc w:val="left"/>
      <w:pPr>
        <w:tabs>
          <w:tab w:val="num" w:pos="3480"/>
        </w:tabs>
        <w:ind w:left="3480" w:hanging="1080"/>
      </w:pPr>
      <w:rPr>
        <w:rFonts w:hint="default"/>
        <w:u w:val="none"/>
      </w:rPr>
    </w:lvl>
    <w:lvl w:ilvl="6">
      <w:start w:val="1"/>
      <w:numFmt w:val="decimal"/>
      <w:lvlText w:val="%1.%2.%3.%4.%5.%6.%7"/>
      <w:lvlJc w:val="left"/>
      <w:pPr>
        <w:tabs>
          <w:tab w:val="num" w:pos="4320"/>
        </w:tabs>
        <w:ind w:left="4320" w:hanging="1440"/>
      </w:pPr>
      <w:rPr>
        <w:rFonts w:hint="default"/>
        <w:u w:val="none"/>
      </w:rPr>
    </w:lvl>
    <w:lvl w:ilvl="7">
      <w:start w:val="1"/>
      <w:numFmt w:val="decimal"/>
      <w:lvlText w:val="%1.%2.%3.%4.%5.%6.%7.%8"/>
      <w:lvlJc w:val="left"/>
      <w:pPr>
        <w:tabs>
          <w:tab w:val="num" w:pos="4800"/>
        </w:tabs>
        <w:ind w:left="4800" w:hanging="1440"/>
      </w:pPr>
      <w:rPr>
        <w:rFonts w:hint="default"/>
        <w:u w:val="none"/>
      </w:rPr>
    </w:lvl>
    <w:lvl w:ilvl="8">
      <w:start w:val="1"/>
      <w:numFmt w:val="decimal"/>
      <w:lvlText w:val="%1.%2.%3.%4.%5.%6.%7.%8.%9"/>
      <w:lvlJc w:val="left"/>
      <w:pPr>
        <w:tabs>
          <w:tab w:val="num" w:pos="5640"/>
        </w:tabs>
        <w:ind w:left="5640" w:hanging="1800"/>
      </w:pPr>
      <w:rPr>
        <w:rFonts w:hint="default"/>
        <w:u w:val="none"/>
      </w:rPr>
    </w:lvl>
  </w:abstractNum>
  <w:abstractNum w:abstractNumId="3">
    <w:nsid w:val="0E0B7619"/>
    <w:multiLevelType w:val="hybridMultilevel"/>
    <w:tmpl w:val="5C7EE224"/>
    <w:lvl w:ilvl="0" w:tplc="EDA0D052">
      <w:start w:val="2"/>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2114D42"/>
    <w:multiLevelType w:val="hybridMultilevel"/>
    <w:tmpl w:val="F13C23BC"/>
    <w:lvl w:ilvl="0" w:tplc="FFFFFFFF">
      <w:start w:val="1"/>
      <w:numFmt w:val="bullet"/>
      <w:lvlText w:val=""/>
      <w:lvlJc w:val="left"/>
      <w:pPr>
        <w:tabs>
          <w:tab w:val="num" w:pos="420"/>
        </w:tabs>
        <w:ind w:left="420" w:hanging="420"/>
      </w:pPr>
      <w:rPr>
        <w:rFonts w:ascii="Wingdings" w:hAnsi="Wingdings" w:hint="default"/>
      </w:rPr>
    </w:lvl>
    <w:lvl w:ilvl="1" w:tplc="FFFFFFFF" w:tentative="1">
      <w:start w:val="1"/>
      <w:numFmt w:val="bullet"/>
      <w:lvlText w:val=""/>
      <w:lvlJc w:val="left"/>
      <w:pPr>
        <w:tabs>
          <w:tab w:val="num" w:pos="840"/>
        </w:tabs>
        <w:ind w:left="840" w:hanging="420"/>
      </w:pPr>
      <w:rPr>
        <w:rFonts w:ascii="Wingdings" w:hAnsi="Wingdings" w:hint="default"/>
      </w:rPr>
    </w:lvl>
    <w:lvl w:ilvl="2" w:tplc="FFFFFFFF" w:tentative="1">
      <w:start w:val="1"/>
      <w:numFmt w:val="bullet"/>
      <w:lvlText w:val=""/>
      <w:lvlJc w:val="left"/>
      <w:pPr>
        <w:tabs>
          <w:tab w:val="num" w:pos="1260"/>
        </w:tabs>
        <w:ind w:left="1260" w:hanging="420"/>
      </w:pPr>
      <w:rPr>
        <w:rFonts w:ascii="Wingdings" w:hAnsi="Wingdings" w:hint="default"/>
      </w:rPr>
    </w:lvl>
    <w:lvl w:ilvl="3" w:tplc="FFFFFFFF" w:tentative="1">
      <w:start w:val="1"/>
      <w:numFmt w:val="bullet"/>
      <w:lvlText w:val=""/>
      <w:lvlJc w:val="left"/>
      <w:pPr>
        <w:tabs>
          <w:tab w:val="num" w:pos="1680"/>
        </w:tabs>
        <w:ind w:left="1680" w:hanging="420"/>
      </w:pPr>
      <w:rPr>
        <w:rFonts w:ascii="Wingdings" w:hAnsi="Wingdings" w:hint="default"/>
      </w:rPr>
    </w:lvl>
    <w:lvl w:ilvl="4" w:tplc="FFFFFFFF" w:tentative="1">
      <w:start w:val="1"/>
      <w:numFmt w:val="bullet"/>
      <w:lvlText w:val=""/>
      <w:lvlJc w:val="left"/>
      <w:pPr>
        <w:tabs>
          <w:tab w:val="num" w:pos="2100"/>
        </w:tabs>
        <w:ind w:left="2100" w:hanging="420"/>
      </w:pPr>
      <w:rPr>
        <w:rFonts w:ascii="Wingdings" w:hAnsi="Wingdings" w:hint="default"/>
      </w:rPr>
    </w:lvl>
    <w:lvl w:ilvl="5" w:tplc="FFFFFFFF" w:tentative="1">
      <w:start w:val="1"/>
      <w:numFmt w:val="bullet"/>
      <w:lvlText w:val=""/>
      <w:lvlJc w:val="left"/>
      <w:pPr>
        <w:tabs>
          <w:tab w:val="num" w:pos="2520"/>
        </w:tabs>
        <w:ind w:left="2520" w:hanging="420"/>
      </w:pPr>
      <w:rPr>
        <w:rFonts w:ascii="Wingdings" w:hAnsi="Wingdings" w:hint="default"/>
      </w:rPr>
    </w:lvl>
    <w:lvl w:ilvl="6" w:tplc="FFFFFFFF" w:tentative="1">
      <w:start w:val="1"/>
      <w:numFmt w:val="bullet"/>
      <w:lvlText w:val=""/>
      <w:lvlJc w:val="left"/>
      <w:pPr>
        <w:tabs>
          <w:tab w:val="num" w:pos="2940"/>
        </w:tabs>
        <w:ind w:left="2940" w:hanging="420"/>
      </w:pPr>
      <w:rPr>
        <w:rFonts w:ascii="Wingdings" w:hAnsi="Wingdings" w:hint="default"/>
      </w:rPr>
    </w:lvl>
    <w:lvl w:ilvl="7" w:tplc="FFFFFFFF" w:tentative="1">
      <w:start w:val="1"/>
      <w:numFmt w:val="bullet"/>
      <w:lvlText w:val=""/>
      <w:lvlJc w:val="left"/>
      <w:pPr>
        <w:tabs>
          <w:tab w:val="num" w:pos="3360"/>
        </w:tabs>
        <w:ind w:left="3360" w:hanging="420"/>
      </w:pPr>
      <w:rPr>
        <w:rFonts w:ascii="Wingdings" w:hAnsi="Wingdings" w:hint="default"/>
      </w:rPr>
    </w:lvl>
    <w:lvl w:ilvl="8" w:tplc="FFFFFFFF" w:tentative="1">
      <w:start w:val="1"/>
      <w:numFmt w:val="bullet"/>
      <w:lvlText w:val=""/>
      <w:lvlJc w:val="left"/>
      <w:pPr>
        <w:tabs>
          <w:tab w:val="num" w:pos="3780"/>
        </w:tabs>
        <w:ind w:left="3780" w:hanging="420"/>
      </w:pPr>
      <w:rPr>
        <w:rFonts w:ascii="Wingdings" w:hAnsi="Wingdings" w:hint="default"/>
      </w:rPr>
    </w:lvl>
  </w:abstractNum>
  <w:abstractNum w:abstractNumId="5">
    <w:nsid w:val="1252144D"/>
    <w:multiLevelType w:val="hybridMultilevel"/>
    <w:tmpl w:val="565A29FC"/>
    <w:lvl w:ilvl="0" w:tplc="04090005">
      <w:start w:val="1"/>
      <w:numFmt w:val="bullet"/>
      <w:lvlText w:val=""/>
      <w:lvlJc w:val="left"/>
      <w:pPr>
        <w:tabs>
          <w:tab w:val="num" w:pos="360"/>
        </w:tabs>
        <w:ind w:left="360" w:hanging="360"/>
      </w:pPr>
      <w:rPr>
        <w:rFonts w:ascii="Wingdings" w:hAnsi="Wingdings" w:hint="default"/>
      </w:rPr>
    </w:lvl>
    <w:lvl w:ilvl="1" w:tplc="AD508A50">
      <w:start w:val="1"/>
      <w:numFmt w:val="bullet"/>
      <w:lvlText w:val="-"/>
      <w:lvlJc w:val="left"/>
      <w:pPr>
        <w:tabs>
          <w:tab w:val="num" w:pos="1080"/>
        </w:tabs>
        <w:ind w:left="1080" w:hanging="360"/>
      </w:pPr>
      <w:rPr>
        <w:rFonts w:ascii="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3211A2F"/>
    <w:multiLevelType w:val="hybridMultilevel"/>
    <w:tmpl w:val="898AE388"/>
    <w:lvl w:ilvl="0" w:tplc="0409000F">
      <w:start w:val="1"/>
      <w:numFmt w:val="decimal"/>
      <w:lvlText w:val="%1."/>
      <w:lvlJc w:val="left"/>
      <w:pPr>
        <w:ind w:left="987" w:hanging="420"/>
      </w:p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7">
    <w:nsid w:val="17EE4DF2"/>
    <w:multiLevelType w:val="hybridMultilevel"/>
    <w:tmpl w:val="3C1ED058"/>
    <w:lvl w:ilvl="0" w:tplc="44A4BAEA">
      <w:start w:val="6"/>
      <w:numFmt w:val="decimal"/>
      <w:lvlText w:val="%1"/>
      <w:lvlJc w:val="left"/>
      <w:pPr>
        <w:tabs>
          <w:tab w:val="num" w:pos="1256"/>
        </w:tabs>
        <w:ind w:left="1256" w:hanging="405"/>
      </w:pPr>
      <w:rPr>
        <w:rFonts w:hint="default"/>
      </w:rPr>
    </w:lvl>
    <w:lvl w:ilvl="1" w:tplc="04090019" w:tentative="1">
      <w:start w:val="1"/>
      <w:numFmt w:val="lowerLetter"/>
      <w:lvlText w:val="%2."/>
      <w:lvlJc w:val="left"/>
      <w:pPr>
        <w:tabs>
          <w:tab w:val="num" w:pos="1931"/>
        </w:tabs>
        <w:ind w:left="1931" w:hanging="360"/>
      </w:pPr>
    </w:lvl>
    <w:lvl w:ilvl="2" w:tplc="0409001B" w:tentative="1">
      <w:start w:val="1"/>
      <w:numFmt w:val="lowerRoman"/>
      <w:lvlText w:val="%3."/>
      <w:lvlJc w:val="right"/>
      <w:pPr>
        <w:tabs>
          <w:tab w:val="num" w:pos="2651"/>
        </w:tabs>
        <w:ind w:left="2651" w:hanging="180"/>
      </w:pPr>
    </w:lvl>
    <w:lvl w:ilvl="3" w:tplc="0409000F" w:tentative="1">
      <w:start w:val="1"/>
      <w:numFmt w:val="decimal"/>
      <w:lvlText w:val="%4."/>
      <w:lvlJc w:val="left"/>
      <w:pPr>
        <w:tabs>
          <w:tab w:val="num" w:pos="3371"/>
        </w:tabs>
        <w:ind w:left="3371" w:hanging="360"/>
      </w:pPr>
    </w:lvl>
    <w:lvl w:ilvl="4" w:tplc="04090019" w:tentative="1">
      <w:start w:val="1"/>
      <w:numFmt w:val="lowerLetter"/>
      <w:lvlText w:val="%5."/>
      <w:lvlJc w:val="left"/>
      <w:pPr>
        <w:tabs>
          <w:tab w:val="num" w:pos="4091"/>
        </w:tabs>
        <w:ind w:left="4091" w:hanging="360"/>
      </w:pPr>
    </w:lvl>
    <w:lvl w:ilvl="5" w:tplc="0409001B" w:tentative="1">
      <w:start w:val="1"/>
      <w:numFmt w:val="lowerRoman"/>
      <w:lvlText w:val="%6."/>
      <w:lvlJc w:val="right"/>
      <w:pPr>
        <w:tabs>
          <w:tab w:val="num" w:pos="4811"/>
        </w:tabs>
        <w:ind w:left="4811" w:hanging="180"/>
      </w:pPr>
    </w:lvl>
    <w:lvl w:ilvl="6" w:tplc="0409000F" w:tentative="1">
      <w:start w:val="1"/>
      <w:numFmt w:val="decimal"/>
      <w:lvlText w:val="%7."/>
      <w:lvlJc w:val="left"/>
      <w:pPr>
        <w:tabs>
          <w:tab w:val="num" w:pos="5531"/>
        </w:tabs>
        <w:ind w:left="5531" w:hanging="360"/>
      </w:pPr>
    </w:lvl>
    <w:lvl w:ilvl="7" w:tplc="04090019" w:tentative="1">
      <w:start w:val="1"/>
      <w:numFmt w:val="lowerLetter"/>
      <w:lvlText w:val="%8."/>
      <w:lvlJc w:val="left"/>
      <w:pPr>
        <w:tabs>
          <w:tab w:val="num" w:pos="6251"/>
        </w:tabs>
        <w:ind w:left="6251" w:hanging="360"/>
      </w:pPr>
    </w:lvl>
    <w:lvl w:ilvl="8" w:tplc="0409001B" w:tentative="1">
      <w:start w:val="1"/>
      <w:numFmt w:val="lowerRoman"/>
      <w:lvlText w:val="%9."/>
      <w:lvlJc w:val="right"/>
      <w:pPr>
        <w:tabs>
          <w:tab w:val="num" w:pos="6971"/>
        </w:tabs>
        <w:ind w:left="6971" w:hanging="180"/>
      </w:pPr>
    </w:lvl>
  </w:abstractNum>
  <w:abstractNum w:abstractNumId="8">
    <w:nsid w:val="192B2D4F"/>
    <w:multiLevelType w:val="hybridMultilevel"/>
    <w:tmpl w:val="C7EAD45C"/>
    <w:lvl w:ilvl="0" w:tplc="58DC545A">
      <w:start w:val="2"/>
      <w:numFmt w:val="bullet"/>
      <w:lvlText w:val=""/>
      <w:lvlJc w:val="left"/>
      <w:pPr>
        <w:tabs>
          <w:tab w:val="num" w:pos="1430"/>
        </w:tabs>
        <w:ind w:left="1420" w:hanging="350"/>
      </w:pPr>
      <w:rPr>
        <w:rFonts w:ascii="Wingdings" w:hAnsi="Wingdings" w:cs="Times New Roman" w:hint="default"/>
        <w:color w:val="FF6600"/>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9">
    <w:nsid w:val="1E1B22F9"/>
    <w:multiLevelType w:val="hybridMultilevel"/>
    <w:tmpl w:val="A5540908"/>
    <w:lvl w:ilvl="0" w:tplc="3D5A189E">
      <w:start w:val="3"/>
      <w:numFmt w:val="decimal"/>
      <w:lvlText w:val="%1"/>
      <w:lvlJc w:val="left"/>
      <w:pPr>
        <w:tabs>
          <w:tab w:val="num" w:pos="1256"/>
        </w:tabs>
        <w:ind w:left="1256" w:hanging="405"/>
      </w:pPr>
      <w:rPr>
        <w:rFonts w:hint="default"/>
      </w:rPr>
    </w:lvl>
    <w:lvl w:ilvl="1" w:tplc="04090019" w:tentative="1">
      <w:start w:val="1"/>
      <w:numFmt w:val="lowerLetter"/>
      <w:lvlText w:val="%2."/>
      <w:lvlJc w:val="left"/>
      <w:pPr>
        <w:tabs>
          <w:tab w:val="num" w:pos="1931"/>
        </w:tabs>
        <w:ind w:left="1931" w:hanging="360"/>
      </w:pPr>
    </w:lvl>
    <w:lvl w:ilvl="2" w:tplc="0409001B" w:tentative="1">
      <w:start w:val="1"/>
      <w:numFmt w:val="lowerRoman"/>
      <w:lvlText w:val="%3."/>
      <w:lvlJc w:val="right"/>
      <w:pPr>
        <w:tabs>
          <w:tab w:val="num" w:pos="2651"/>
        </w:tabs>
        <w:ind w:left="2651" w:hanging="180"/>
      </w:pPr>
    </w:lvl>
    <w:lvl w:ilvl="3" w:tplc="0409000F" w:tentative="1">
      <w:start w:val="1"/>
      <w:numFmt w:val="decimal"/>
      <w:lvlText w:val="%4."/>
      <w:lvlJc w:val="left"/>
      <w:pPr>
        <w:tabs>
          <w:tab w:val="num" w:pos="3371"/>
        </w:tabs>
        <w:ind w:left="3371" w:hanging="360"/>
      </w:pPr>
    </w:lvl>
    <w:lvl w:ilvl="4" w:tplc="04090019" w:tentative="1">
      <w:start w:val="1"/>
      <w:numFmt w:val="lowerLetter"/>
      <w:lvlText w:val="%5."/>
      <w:lvlJc w:val="left"/>
      <w:pPr>
        <w:tabs>
          <w:tab w:val="num" w:pos="4091"/>
        </w:tabs>
        <w:ind w:left="4091" w:hanging="360"/>
      </w:pPr>
    </w:lvl>
    <w:lvl w:ilvl="5" w:tplc="0409001B" w:tentative="1">
      <w:start w:val="1"/>
      <w:numFmt w:val="lowerRoman"/>
      <w:lvlText w:val="%6."/>
      <w:lvlJc w:val="right"/>
      <w:pPr>
        <w:tabs>
          <w:tab w:val="num" w:pos="4811"/>
        </w:tabs>
        <w:ind w:left="4811" w:hanging="180"/>
      </w:pPr>
    </w:lvl>
    <w:lvl w:ilvl="6" w:tplc="0409000F" w:tentative="1">
      <w:start w:val="1"/>
      <w:numFmt w:val="decimal"/>
      <w:lvlText w:val="%7."/>
      <w:lvlJc w:val="left"/>
      <w:pPr>
        <w:tabs>
          <w:tab w:val="num" w:pos="5531"/>
        </w:tabs>
        <w:ind w:left="5531" w:hanging="360"/>
      </w:pPr>
    </w:lvl>
    <w:lvl w:ilvl="7" w:tplc="04090019" w:tentative="1">
      <w:start w:val="1"/>
      <w:numFmt w:val="lowerLetter"/>
      <w:lvlText w:val="%8."/>
      <w:lvlJc w:val="left"/>
      <w:pPr>
        <w:tabs>
          <w:tab w:val="num" w:pos="6251"/>
        </w:tabs>
        <w:ind w:left="6251" w:hanging="360"/>
      </w:pPr>
    </w:lvl>
    <w:lvl w:ilvl="8" w:tplc="0409001B" w:tentative="1">
      <w:start w:val="1"/>
      <w:numFmt w:val="lowerRoman"/>
      <w:lvlText w:val="%9."/>
      <w:lvlJc w:val="right"/>
      <w:pPr>
        <w:tabs>
          <w:tab w:val="num" w:pos="6971"/>
        </w:tabs>
        <w:ind w:left="6971" w:hanging="180"/>
      </w:pPr>
    </w:lvl>
  </w:abstractNum>
  <w:abstractNum w:abstractNumId="10">
    <w:nsid w:val="234C452B"/>
    <w:multiLevelType w:val="hybridMultilevel"/>
    <w:tmpl w:val="552CF6BA"/>
    <w:lvl w:ilvl="0" w:tplc="FFFFFFFF">
      <w:start w:val="1"/>
      <w:numFmt w:val="bullet"/>
      <w:lvlText w:val=""/>
      <w:lvlJc w:val="left"/>
      <w:pPr>
        <w:tabs>
          <w:tab w:val="num" w:pos="420"/>
        </w:tabs>
        <w:ind w:left="420" w:hanging="420"/>
      </w:pPr>
      <w:rPr>
        <w:rFonts w:ascii="Wingdings" w:hAnsi="Wingdings" w:hint="default"/>
      </w:rPr>
    </w:lvl>
    <w:lvl w:ilvl="1" w:tplc="FFFFFFFF" w:tentative="1">
      <w:start w:val="1"/>
      <w:numFmt w:val="bullet"/>
      <w:lvlText w:val=""/>
      <w:lvlJc w:val="left"/>
      <w:pPr>
        <w:tabs>
          <w:tab w:val="num" w:pos="840"/>
        </w:tabs>
        <w:ind w:left="840" w:hanging="420"/>
      </w:pPr>
      <w:rPr>
        <w:rFonts w:ascii="Wingdings" w:hAnsi="Wingdings" w:hint="default"/>
      </w:rPr>
    </w:lvl>
    <w:lvl w:ilvl="2" w:tplc="FFFFFFFF" w:tentative="1">
      <w:start w:val="1"/>
      <w:numFmt w:val="bullet"/>
      <w:lvlText w:val=""/>
      <w:lvlJc w:val="left"/>
      <w:pPr>
        <w:tabs>
          <w:tab w:val="num" w:pos="1260"/>
        </w:tabs>
        <w:ind w:left="1260" w:hanging="420"/>
      </w:pPr>
      <w:rPr>
        <w:rFonts w:ascii="Wingdings" w:hAnsi="Wingdings" w:hint="default"/>
      </w:rPr>
    </w:lvl>
    <w:lvl w:ilvl="3" w:tplc="FFFFFFFF" w:tentative="1">
      <w:start w:val="1"/>
      <w:numFmt w:val="bullet"/>
      <w:lvlText w:val=""/>
      <w:lvlJc w:val="left"/>
      <w:pPr>
        <w:tabs>
          <w:tab w:val="num" w:pos="1680"/>
        </w:tabs>
        <w:ind w:left="1680" w:hanging="420"/>
      </w:pPr>
      <w:rPr>
        <w:rFonts w:ascii="Wingdings" w:hAnsi="Wingdings" w:hint="default"/>
      </w:rPr>
    </w:lvl>
    <w:lvl w:ilvl="4" w:tplc="FFFFFFFF" w:tentative="1">
      <w:start w:val="1"/>
      <w:numFmt w:val="bullet"/>
      <w:lvlText w:val=""/>
      <w:lvlJc w:val="left"/>
      <w:pPr>
        <w:tabs>
          <w:tab w:val="num" w:pos="2100"/>
        </w:tabs>
        <w:ind w:left="2100" w:hanging="420"/>
      </w:pPr>
      <w:rPr>
        <w:rFonts w:ascii="Wingdings" w:hAnsi="Wingdings" w:hint="default"/>
      </w:rPr>
    </w:lvl>
    <w:lvl w:ilvl="5" w:tplc="FFFFFFFF" w:tentative="1">
      <w:start w:val="1"/>
      <w:numFmt w:val="bullet"/>
      <w:lvlText w:val=""/>
      <w:lvlJc w:val="left"/>
      <w:pPr>
        <w:tabs>
          <w:tab w:val="num" w:pos="2520"/>
        </w:tabs>
        <w:ind w:left="2520" w:hanging="420"/>
      </w:pPr>
      <w:rPr>
        <w:rFonts w:ascii="Wingdings" w:hAnsi="Wingdings" w:hint="default"/>
      </w:rPr>
    </w:lvl>
    <w:lvl w:ilvl="6" w:tplc="FFFFFFFF" w:tentative="1">
      <w:start w:val="1"/>
      <w:numFmt w:val="bullet"/>
      <w:lvlText w:val=""/>
      <w:lvlJc w:val="left"/>
      <w:pPr>
        <w:tabs>
          <w:tab w:val="num" w:pos="2940"/>
        </w:tabs>
        <w:ind w:left="2940" w:hanging="420"/>
      </w:pPr>
      <w:rPr>
        <w:rFonts w:ascii="Wingdings" w:hAnsi="Wingdings" w:hint="default"/>
      </w:rPr>
    </w:lvl>
    <w:lvl w:ilvl="7" w:tplc="FFFFFFFF" w:tentative="1">
      <w:start w:val="1"/>
      <w:numFmt w:val="bullet"/>
      <w:lvlText w:val=""/>
      <w:lvlJc w:val="left"/>
      <w:pPr>
        <w:tabs>
          <w:tab w:val="num" w:pos="3360"/>
        </w:tabs>
        <w:ind w:left="3360" w:hanging="420"/>
      </w:pPr>
      <w:rPr>
        <w:rFonts w:ascii="Wingdings" w:hAnsi="Wingdings" w:hint="default"/>
      </w:rPr>
    </w:lvl>
    <w:lvl w:ilvl="8" w:tplc="FFFFFFFF" w:tentative="1">
      <w:start w:val="1"/>
      <w:numFmt w:val="bullet"/>
      <w:lvlText w:val=""/>
      <w:lvlJc w:val="left"/>
      <w:pPr>
        <w:tabs>
          <w:tab w:val="num" w:pos="3780"/>
        </w:tabs>
        <w:ind w:left="3780" w:hanging="420"/>
      </w:pPr>
      <w:rPr>
        <w:rFonts w:ascii="Wingdings" w:hAnsi="Wingdings" w:hint="default"/>
      </w:rPr>
    </w:lvl>
  </w:abstractNum>
  <w:abstractNum w:abstractNumId="11">
    <w:nsid w:val="25EA41EC"/>
    <w:multiLevelType w:val="singleLevel"/>
    <w:tmpl w:val="74543460"/>
    <w:lvl w:ilvl="0">
      <w:start w:val="6"/>
      <w:numFmt w:val="bullet"/>
      <w:lvlText w:val="-"/>
      <w:lvlJc w:val="left"/>
      <w:pPr>
        <w:tabs>
          <w:tab w:val="num" w:pos="1211"/>
        </w:tabs>
        <w:ind w:left="1211" w:hanging="360"/>
      </w:pPr>
      <w:rPr>
        <w:rFonts w:ascii="Times New Roman" w:hAnsi="Times New Roman" w:hint="default"/>
      </w:rPr>
    </w:lvl>
  </w:abstractNum>
  <w:abstractNum w:abstractNumId="12">
    <w:nsid w:val="29AE32BC"/>
    <w:multiLevelType w:val="hybridMultilevel"/>
    <w:tmpl w:val="3CAAD1C0"/>
    <w:lvl w:ilvl="0" w:tplc="43CA1F12">
      <w:start w:val="1"/>
      <w:numFmt w:val="bullet"/>
      <w:lvlText w:val=""/>
      <w:lvlJc w:val="left"/>
      <w:pPr>
        <w:tabs>
          <w:tab w:val="num" w:pos="360"/>
        </w:tabs>
        <w:ind w:left="288" w:hanging="288"/>
      </w:pPr>
      <w:rPr>
        <w:rFonts w:ascii="Wingdings" w:hAnsi="Wingdings" w:hint="default"/>
        <w:color w:val="00008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2B82438B"/>
    <w:multiLevelType w:val="hybridMultilevel"/>
    <w:tmpl w:val="E2661E2C"/>
    <w:lvl w:ilvl="0" w:tplc="2764AB56">
      <w:start w:val="1"/>
      <w:numFmt w:val="decimal"/>
      <w:lvlText w:val="%1"/>
      <w:lvlJc w:val="left"/>
      <w:pPr>
        <w:ind w:left="195" w:hanging="375"/>
      </w:pPr>
      <w:rPr>
        <w:rFonts w:hint="default"/>
      </w:rPr>
    </w:lvl>
    <w:lvl w:ilvl="1" w:tplc="04090019" w:tentative="1">
      <w:start w:val="1"/>
      <w:numFmt w:val="lowerLetter"/>
      <w:lvlText w:val="%2)"/>
      <w:lvlJc w:val="left"/>
      <w:pPr>
        <w:ind w:left="750" w:hanging="420"/>
      </w:pPr>
    </w:lvl>
    <w:lvl w:ilvl="2" w:tplc="0409001B" w:tentative="1">
      <w:start w:val="1"/>
      <w:numFmt w:val="lowerRoman"/>
      <w:lvlText w:val="%3."/>
      <w:lvlJc w:val="right"/>
      <w:pPr>
        <w:ind w:left="1170" w:hanging="420"/>
      </w:pPr>
    </w:lvl>
    <w:lvl w:ilvl="3" w:tplc="0409000F" w:tentative="1">
      <w:start w:val="1"/>
      <w:numFmt w:val="decimal"/>
      <w:lvlText w:val="%4."/>
      <w:lvlJc w:val="left"/>
      <w:pPr>
        <w:ind w:left="1590" w:hanging="420"/>
      </w:pPr>
    </w:lvl>
    <w:lvl w:ilvl="4" w:tplc="04090019" w:tentative="1">
      <w:start w:val="1"/>
      <w:numFmt w:val="lowerLetter"/>
      <w:lvlText w:val="%5)"/>
      <w:lvlJc w:val="left"/>
      <w:pPr>
        <w:ind w:left="2010" w:hanging="420"/>
      </w:pPr>
    </w:lvl>
    <w:lvl w:ilvl="5" w:tplc="0409001B" w:tentative="1">
      <w:start w:val="1"/>
      <w:numFmt w:val="lowerRoman"/>
      <w:lvlText w:val="%6."/>
      <w:lvlJc w:val="right"/>
      <w:pPr>
        <w:ind w:left="2430" w:hanging="420"/>
      </w:pPr>
    </w:lvl>
    <w:lvl w:ilvl="6" w:tplc="0409000F" w:tentative="1">
      <w:start w:val="1"/>
      <w:numFmt w:val="decimal"/>
      <w:lvlText w:val="%7."/>
      <w:lvlJc w:val="left"/>
      <w:pPr>
        <w:ind w:left="2850" w:hanging="420"/>
      </w:pPr>
    </w:lvl>
    <w:lvl w:ilvl="7" w:tplc="04090019" w:tentative="1">
      <w:start w:val="1"/>
      <w:numFmt w:val="lowerLetter"/>
      <w:lvlText w:val="%8)"/>
      <w:lvlJc w:val="left"/>
      <w:pPr>
        <w:ind w:left="3270" w:hanging="420"/>
      </w:pPr>
    </w:lvl>
    <w:lvl w:ilvl="8" w:tplc="0409001B" w:tentative="1">
      <w:start w:val="1"/>
      <w:numFmt w:val="lowerRoman"/>
      <w:lvlText w:val="%9."/>
      <w:lvlJc w:val="right"/>
      <w:pPr>
        <w:ind w:left="3690" w:hanging="420"/>
      </w:pPr>
    </w:lvl>
  </w:abstractNum>
  <w:abstractNum w:abstractNumId="14">
    <w:nsid w:val="2E9B26CC"/>
    <w:multiLevelType w:val="hybridMultilevel"/>
    <w:tmpl w:val="228EE91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301E28CE"/>
    <w:multiLevelType w:val="hybridMultilevel"/>
    <w:tmpl w:val="BD0031AE"/>
    <w:lvl w:ilvl="0" w:tplc="81D2DEB8">
      <w:start w:val="1"/>
      <w:numFmt w:val="lowerLetter"/>
      <w:lvlText w:val="%1)"/>
      <w:lvlJc w:val="left"/>
      <w:pPr>
        <w:tabs>
          <w:tab w:val="num" w:pos="720"/>
        </w:tabs>
        <w:ind w:left="720" w:hanging="360"/>
      </w:pPr>
      <w:rPr>
        <w:rFonts w:hint="default"/>
        <w:b/>
        <w:i w:val="0"/>
      </w:rPr>
    </w:lvl>
    <w:lvl w:ilvl="1" w:tplc="58DC545A">
      <w:start w:val="2"/>
      <w:numFmt w:val="bullet"/>
      <w:lvlText w:val=""/>
      <w:lvlJc w:val="left"/>
      <w:pPr>
        <w:tabs>
          <w:tab w:val="num" w:pos="1440"/>
        </w:tabs>
        <w:ind w:left="1430" w:hanging="350"/>
      </w:pPr>
      <w:rPr>
        <w:rFonts w:ascii="Wingdings" w:hAnsi="Wingdings" w:cs="Times New Roman" w:hint="default"/>
        <w:color w:val="FF660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3D4718F6"/>
    <w:multiLevelType w:val="hybridMultilevel"/>
    <w:tmpl w:val="7DA001CE"/>
    <w:lvl w:ilvl="0" w:tplc="43CA1F12">
      <w:start w:val="1"/>
      <w:numFmt w:val="bullet"/>
      <w:lvlText w:val=""/>
      <w:lvlJc w:val="left"/>
      <w:pPr>
        <w:tabs>
          <w:tab w:val="num" w:pos="360"/>
        </w:tabs>
        <w:ind w:left="288" w:hanging="288"/>
      </w:pPr>
      <w:rPr>
        <w:rFonts w:ascii="Wingdings" w:hAnsi="Wingdings" w:hint="default"/>
        <w:color w:val="000080"/>
      </w:rPr>
    </w:lvl>
    <w:lvl w:ilvl="1" w:tplc="04090003">
      <w:start w:val="1"/>
      <w:numFmt w:val="bullet"/>
      <w:lvlText w:val="o"/>
      <w:lvlJc w:val="left"/>
      <w:pPr>
        <w:tabs>
          <w:tab w:val="num" w:pos="1080"/>
        </w:tabs>
        <w:ind w:left="1080" w:hanging="360"/>
      </w:pPr>
      <w:rPr>
        <w:rFonts w:ascii="Courier New" w:hAnsi="Courier New" w:hint="default"/>
      </w:rPr>
    </w:lvl>
    <w:lvl w:ilvl="2" w:tplc="04090001">
      <w:start w:val="1"/>
      <w:numFmt w:val="bullet"/>
      <w:lvlText w:val=""/>
      <w:lvlJc w:val="left"/>
      <w:pPr>
        <w:tabs>
          <w:tab w:val="num" w:pos="1800"/>
        </w:tabs>
        <w:ind w:left="1800" w:hanging="360"/>
      </w:pPr>
      <w:rPr>
        <w:rFonts w:ascii="Symbol" w:hAnsi="Symbol"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nsid w:val="466968DE"/>
    <w:multiLevelType w:val="hybridMultilevel"/>
    <w:tmpl w:val="C09803E8"/>
    <w:lvl w:ilvl="0" w:tplc="EF726854">
      <w:start w:val="3"/>
      <w:numFmt w:val="decimal"/>
      <w:lvlText w:val="%1"/>
      <w:lvlJc w:val="left"/>
      <w:pPr>
        <w:tabs>
          <w:tab w:val="num" w:pos="1256"/>
        </w:tabs>
        <w:ind w:left="1256" w:hanging="405"/>
      </w:pPr>
      <w:rPr>
        <w:rFonts w:hint="default"/>
      </w:rPr>
    </w:lvl>
    <w:lvl w:ilvl="1" w:tplc="04090019" w:tentative="1">
      <w:start w:val="1"/>
      <w:numFmt w:val="lowerLetter"/>
      <w:lvlText w:val="%2."/>
      <w:lvlJc w:val="left"/>
      <w:pPr>
        <w:tabs>
          <w:tab w:val="num" w:pos="1931"/>
        </w:tabs>
        <w:ind w:left="1931" w:hanging="360"/>
      </w:pPr>
    </w:lvl>
    <w:lvl w:ilvl="2" w:tplc="0409001B" w:tentative="1">
      <w:start w:val="1"/>
      <w:numFmt w:val="lowerRoman"/>
      <w:lvlText w:val="%3."/>
      <w:lvlJc w:val="right"/>
      <w:pPr>
        <w:tabs>
          <w:tab w:val="num" w:pos="2651"/>
        </w:tabs>
        <w:ind w:left="2651" w:hanging="180"/>
      </w:pPr>
    </w:lvl>
    <w:lvl w:ilvl="3" w:tplc="0409000F" w:tentative="1">
      <w:start w:val="1"/>
      <w:numFmt w:val="decimal"/>
      <w:lvlText w:val="%4."/>
      <w:lvlJc w:val="left"/>
      <w:pPr>
        <w:tabs>
          <w:tab w:val="num" w:pos="3371"/>
        </w:tabs>
        <w:ind w:left="3371" w:hanging="360"/>
      </w:pPr>
    </w:lvl>
    <w:lvl w:ilvl="4" w:tplc="04090019" w:tentative="1">
      <w:start w:val="1"/>
      <w:numFmt w:val="lowerLetter"/>
      <w:lvlText w:val="%5."/>
      <w:lvlJc w:val="left"/>
      <w:pPr>
        <w:tabs>
          <w:tab w:val="num" w:pos="4091"/>
        </w:tabs>
        <w:ind w:left="4091" w:hanging="360"/>
      </w:pPr>
    </w:lvl>
    <w:lvl w:ilvl="5" w:tplc="0409001B" w:tentative="1">
      <w:start w:val="1"/>
      <w:numFmt w:val="lowerRoman"/>
      <w:lvlText w:val="%6."/>
      <w:lvlJc w:val="right"/>
      <w:pPr>
        <w:tabs>
          <w:tab w:val="num" w:pos="4811"/>
        </w:tabs>
        <w:ind w:left="4811" w:hanging="180"/>
      </w:pPr>
    </w:lvl>
    <w:lvl w:ilvl="6" w:tplc="0409000F" w:tentative="1">
      <w:start w:val="1"/>
      <w:numFmt w:val="decimal"/>
      <w:lvlText w:val="%7."/>
      <w:lvlJc w:val="left"/>
      <w:pPr>
        <w:tabs>
          <w:tab w:val="num" w:pos="5531"/>
        </w:tabs>
        <w:ind w:left="5531" w:hanging="360"/>
      </w:pPr>
    </w:lvl>
    <w:lvl w:ilvl="7" w:tplc="04090019" w:tentative="1">
      <w:start w:val="1"/>
      <w:numFmt w:val="lowerLetter"/>
      <w:lvlText w:val="%8."/>
      <w:lvlJc w:val="left"/>
      <w:pPr>
        <w:tabs>
          <w:tab w:val="num" w:pos="6251"/>
        </w:tabs>
        <w:ind w:left="6251" w:hanging="360"/>
      </w:pPr>
    </w:lvl>
    <w:lvl w:ilvl="8" w:tplc="0409001B" w:tentative="1">
      <w:start w:val="1"/>
      <w:numFmt w:val="lowerRoman"/>
      <w:lvlText w:val="%9."/>
      <w:lvlJc w:val="right"/>
      <w:pPr>
        <w:tabs>
          <w:tab w:val="num" w:pos="6971"/>
        </w:tabs>
        <w:ind w:left="6971" w:hanging="180"/>
      </w:pPr>
    </w:lvl>
  </w:abstractNum>
  <w:abstractNum w:abstractNumId="18">
    <w:nsid w:val="49F337EF"/>
    <w:multiLevelType w:val="hybridMultilevel"/>
    <w:tmpl w:val="A3BE4CA2"/>
    <w:lvl w:ilvl="0" w:tplc="A6CA3092">
      <w:start w:val="10"/>
      <w:numFmt w:val="bullet"/>
      <w:lvlText w:val=""/>
      <w:lvlJc w:val="left"/>
      <w:pPr>
        <w:tabs>
          <w:tab w:val="num" w:pos="150"/>
        </w:tabs>
        <w:ind w:left="150" w:hanging="360"/>
      </w:pPr>
      <w:rPr>
        <w:rFonts w:ascii="Symbol" w:eastAsia="Times New Roman" w:hAnsi="Symbol" w:cs="Times New Roman" w:hint="default"/>
      </w:rPr>
    </w:lvl>
    <w:lvl w:ilvl="1" w:tplc="04090003" w:tentative="1">
      <w:start w:val="1"/>
      <w:numFmt w:val="bullet"/>
      <w:lvlText w:val="o"/>
      <w:lvlJc w:val="left"/>
      <w:pPr>
        <w:tabs>
          <w:tab w:val="num" w:pos="870"/>
        </w:tabs>
        <w:ind w:left="870" w:hanging="360"/>
      </w:pPr>
      <w:rPr>
        <w:rFonts w:ascii="Courier New" w:hAnsi="Courier New" w:cs="Courier New" w:hint="default"/>
      </w:rPr>
    </w:lvl>
    <w:lvl w:ilvl="2" w:tplc="04090005" w:tentative="1">
      <w:start w:val="1"/>
      <w:numFmt w:val="bullet"/>
      <w:lvlText w:val=""/>
      <w:lvlJc w:val="left"/>
      <w:pPr>
        <w:tabs>
          <w:tab w:val="num" w:pos="1590"/>
        </w:tabs>
        <w:ind w:left="1590" w:hanging="360"/>
      </w:pPr>
      <w:rPr>
        <w:rFonts w:ascii="Wingdings" w:hAnsi="Wingdings" w:hint="default"/>
      </w:rPr>
    </w:lvl>
    <w:lvl w:ilvl="3" w:tplc="04090001" w:tentative="1">
      <w:start w:val="1"/>
      <w:numFmt w:val="bullet"/>
      <w:lvlText w:val=""/>
      <w:lvlJc w:val="left"/>
      <w:pPr>
        <w:tabs>
          <w:tab w:val="num" w:pos="2310"/>
        </w:tabs>
        <w:ind w:left="2310" w:hanging="360"/>
      </w:pPr>
      <w:rPr>
        <w:rFonts w:ascii="Symbol" w:hAnsi="Symbol" w:hint="default"/>
      </w:rPr>
    </w:lvl>
    <w:lvl w:ilvl="4" w:tplc="04090003" w:tentative="1">
      <w:start w:val="1"/>
      <w:numFmt w:val="bullet"/>
      <w:lvlText w:val="o"/>
      <w:lvlJc w:val="left"/>
      <w:pPr>
        <w:tabs>
          <w:tab w:val="num" w:pos="3030"/>
        </w:tabs>
        <w:ind w:left="3030" w:hanging="360"/>
      </w:pPr>
      <w:rPr>
        <w:rFonts w:ascii="Courier New" w:hAnsi="Courier New" w:cs="Courier New" w:hint="default"/>
      </w:rPr>
    </w:lvl>
    <w:lvl w:ilvl="5" w:tplc="04090005" w:tentative="1">
      <w:start w:val="1"/>
      <w:numFmt w:val="bullet"/>
      <w:lvlText w:val=""/>
      <w:lvlJc w:val="left"/>
      <w:pPr>
        <w:tabs>
          <w:tab w:val="num" w:pos="3750"/>
        </w:tabs>
        <w:ind w:left="3750" w:hanging="360"/>
      </w:pPr>
      <w:rPr>
        <w:rFonts w:ascii="Wingdings" w:hAnsi="Wingdings" w:hint="default"/>
      </w:rPr>
    </w:lvl>
    <w:lvl w:ilvl="6" w:tplc="04090001" w:tentative="1">
      <w:start w:val="1"/>
      <w:numFmt w:val="bullet"/>
      <w:lvlText w:val=""/>
      <w:lvlJc w:val="left"/>
      <w:pPr>
        <w:tabs>
          <w:tab w:val="num" w:pos="4470"/>
        </w:tabs>
        <w:ind w:left="4470" w:hanging="360"/>
      </w:pPr>
      <w:rPr>
        <w:rFonts w:ascii="Symbol" w:hAnsi="Symbol" w:hint="default"/>
      </w:rPr>
    </w:lvl>
    <w:lvl w:ilvl="7" w:tplc="04090003" w:tentative="1">
      <w:start w:val="1"/>
      <w:numFmt w:val="bullet"/>
      <w:lvlText w:val="o"/>
      <w:lvlJc w:val="left"/>
      <w:pPr>
        <w:tabs>
          <w:tab w:val="num" w:pos="5190"/>
        </w:tabs>
        <w:ind w:left="5190" w:hanging="360"/>
      </w:pPr>
      <w:rPr>
        <w:rFonts w:ascii="Courier New" w:hAnsi="Courier New" w:cs="Courier New" w:hint="default"/>
      </w:rPr>
    </w:lvl>
    <w:lvl w:ilvl="8" w:tplc="04090005" w:tentative="1">
      <w:start w:val="1"/>
      <w:numFmt w:val="bullet"/>
      <w:lvlText w:val=""/>
      <w:lvlJc w:val="left"/>
      <w:pPr>
        <w:tabs>
          <w:tab w:val="num" w:pos="5910"/>
        </w:tabs>
        <w:ind w:left="5910" w:hanging="360"/>
      </w:pPr>
      <w:rPr>
        <w:rFonts w:ascii="Wingdings" w:hAnsi="Wingdings" w:hint="default"/>
      </w:rPr>
    </w:lvl>
  </w:abstractNum>
  <w:abstractNum w:abstractNumId="19">
    <w:nsid w:val="4EFA0CD5"/>
    <w:multiLevelType w:val="hybridMultilevel"/>
    <w:tmpl w:val="E1D8AD6E"/>
    <w:lvl w:ilvl="0" w:tplc="106EAB7A">
      <w:numFmt w:val="bullet"/>
      <w:lvlText w:val=""/>
      <w:lvlJc w:val="left"/>
      <w:pPr>
        <w:tabs>
          <w:tab w:val="num" w:pos="218"/>
        </w:tabs>
        <w:ind w:left="218" w:hanging="360"/>
      </w:pPr>
      <w:rPr>
        <w:rFonts w:ascii="Symbol" w:eastAsia="Times New Roman" w:hAnsi="Symbol" w:cs="Times New Roman" w:hint="default"/>
      </w:rPr>
    </w:lvl>
    <w:lvl w:ilvl="1" w:tplc="04090003" w:tentative="1">
      <w:start w:val="1"/>
      <w:numFmt w:val="bullet"/>
      <w:lvlText w:val="o"/>
      <w:lvlJc w:val="left"/>
      <w:pPr>
        <w:tabs>
          <w:tab w:val="num" w:pos="938"/>
        </w:tabs>
        <w:ind w:left="938" w:hanging="360"/>
      </w:pPr>
      <w:rPr>
        <w:rFonts w:ascii="Courier New" w:hAnsi="Courier New" w:hint="default"/>
      </w:rPr>
    </w:lvl>
    <w:lvl w:ilvl="2" w:tplc="04090005" w:tentative="1">
      <w:start w:val="1"/>
      <w:numFmt w:val="bullet"/>
      <w:lvlText w:val=""/>
      <w:lvlJc w:val="left"/>
      <w:pPr>
        <w:tabs>
          <w:tab w:val="num" w:pos="1658"/>
        </w:tabs>
        <w:ind w:left="1658" w:hanging="360"/>
      </w:pPr>
      <w:rPr>
        <w:rFonts w:ascii="Wingdings" w:hAnsi="Wingdings" w:hint="default"/>
      </w:rPr>
    </w:lvl>
    <w:lvl w:ilvl="3" w:tplc="04090001" w:tentative="1">
      <w:start w:val="1"/>
      <w:numFmt w:val="bullet"/>
      <w:lvlText w:val=""/>
      <w:lvlJc w:val="left"/>
      <w:pPr>
        <w:tabs>
          <w:tab w:val="num" w:pos="2378"/>
        </w:tabs>
        <w:ind w:left="2378" w:hanging="360"/>
      </w:pPr>
      <w:rPr>
        <w:rFonts w:ascii="Symbol" w:hAnsi="Symbol" w:hint="default"/>
      </w:rPr>
    </w:lvl>
    <w:lvl w:ilvl="4" w:tplc="04090003" w:tentative="1">
      <w:start w:val="1"/>
      <w:numFmt w:val="bullet"/>
      <w:lvlText w:val="o"/>
      <w:lvlJc w:val="left"/>
      <w:pPr>
        <w:tabs>
          <w:tab w:val="num" w:pos="3098"/>
        </w:tabs>
        <w:ind w:left="3098" w:hanging="360"/>
      </w:pPr>
      <w:rPr>
        <w:rFonts w:ascii="Courier New" w:hAnsi="Courier New" w:hint="default"/>
      </w:rPr>
    </w:lvl>
    <w:lvl w:ilvl="5" w:tplc="04090005" w:tentative="1">
      <w:start w:val="1"/>
      <w:numFmt w:val="bullet"/>
      <w:lvlText w:val=""/>
      <w:lvlJc w:val="left"/>
      <w:pPr>
        <w:tabs>
          <w:tab w:val="num" w:pos="3818"/>
        </w:tabs>
        <w:ind w:left="3818" w:hanging="360"/>
      </w:pPr>
      <w:rPr>
        <w:rFonts w:ascii="Wingdings" w:hAnsi="Wingdings" w:hint="default"/>
      </w:rPr>
    </w:lvl>
    <w:lvl w:ilvl="6" w:tplc="04090001" w:tentative="1">
      <w:start w:val="1"/>
      <w:numFmt w:val="bullet"/>
      <w:lvlText w:val=""/>
      <w:lvlJc w:val="left"/>
      <w:pPr>
        <w:tabs>
          <w:tab w:val="num" w:pos="4538"/>
        </w:tabs>
        <w:ind w:left="4538" w:hanging="360"/>
      </w:pPr>
      <w:rPr>
        <w:rFonts w:ascii="Symbol" w:hAnsi="Symbol" w:hint="default"/>
      </w:rPr>
    </w:lvl>
    <w:lvl w:ilvl="7" w:tplc="04090003" w:tentative="1">
      <w:start w:val="1"/>
      <w:numFmt w:val="bullet"/>
      <w:lvlText w:val="o"/>
      <w:lvlJc w:val="left"/>
      <w:pPr>
        <w:tabs>
          <w:tab w:val="num" w:pos="5258"/>
        </w:tabs>
        <w:ind w:left="5258" w:hanging="360"/>
      </w:pPr>
      <w:rPr>
        <w:rFonts w:ascii="Courier New" w:hAnsi="Courier New" w:hint="default"/>
      </w:rPr>
    </w:lvl>
    <w:lvl w:ilvl="8" w:tplc="04090005" w:tentative="1">
      <w:start w:val="1"/>
      <w:numFmt w:val="bullet"/>
      <w:lvlText w:val=""/>
      <w:lvlJc w:val="left"/>
      <w:pPr>
        <w:tabs>
          <w:tab w:val="num" w:pos="5978"/>
        </w:tabs>
        <w:ind w:left="5978" w:hanging="360"/>
      </w:pPr>
      <w:rPr>
        <w:rFonts w:ascii="Wingdings" w:hAnsi="Wingdings" w:hint="default"/>
      </w:rPr>
    </w:lvl>
  </w:abstractNum>
  <w:abstractNum w:abstractNumId="20">
    <w:nsid w:val="4FB228F9"/>
    <w:multiLevelType w:val="hybridMultilevel"/>
    <w:tmpl w:val="690A2D82"/>
    <w:lvl w:ilvl="0" w:tplc="2BC82518">
      <w:start w:val="1"/>
      <w:numFmt w:val="bullet"/>
      <w:lvlText w:val=""/>
      <w:lvlJc w:val="left"/>
      <w:pPr>
        <w:tabs>
          <w:tab w:val="num" w:pos="720"/>
        </w:tabs>
        <w:ind w:left="720" w:hanging="360"/>
      </w:pPr>
      <w:rPr>
        <w:rFonts w:ascii="Symbol" w:hAnsi="Symbol" w:hint="default"/>
      </w:rPr>
    </w:lvl>
    <w:lvl w:ilvl="1" w:tplc="7214FBD8" w:tentative="1">
      <w:start w:val="1"/>
      <w:numFmt w:val="bullet"/>
      <w:lvlText w:val="o"/>
      <w:lvlJc w:val="left"/>
      <w:pPr>
        <w:tabs>
          <w:tab w:val="num" w:pos="1440"/>
        </w:tabs>
        <w:ind w:left="1440" w:hanging="360"/>
      </w:pPr>
      <w:rPr>
        <w:rFonts w:ascii="Courier New" w:hAnsi="Courier New" w:cs="Courier New" w:hint="default"/>
      </w:rPr>
    </w:lvl>
    <w:lvl w:ilvl="2" w:tplc="5984A064" w:tentative="1">
      <w:start w:val="1"/>
      <w:numFmt w:val="bullet"/>
      <w:lvlText w:val=""/>
      <w:lvlJc w:val="left"/>
      <w:pPr>
        <w:tabs>
          <w:tab w:val="num" w:pos="2160"/>
        </w:tabs>
        <w:ind w:left="2160" w:hanging="360"/>
      </w:pPr>
      <w:rPr>
        <w:rFonts w:ascii="Wingdings" w:hAnsi="Wingdings" w:hint="default"/>
      </w:rPr>
    </w:lvl>
    <w:lvl w:ilvl="3" w:tplc="B9A0E4DA" w:tentative="1">
      <w:start w:val="1"/>
      <w:numFmt w:val="bullet"/>
      <w:lvlText w:val=""/>
      <w:lvlJc w:val="left"/>
      <w:pPr>
        <w:tabs>
          <w:tab w:val="num" w:pos="2880"/>
        </w:tabs>
        <w:ind w:left="2880" w:hanging="360"/>
      </w:pPr>
      <w:rPr>
        <w:rFonts w:ascii="Symbol" w:hAnsi="Symbol" w:hint="default"/>
      </w:rPr>
    </w:lvl>
    <w:lvl w:ilvl="4" w:tplc="374E0DD6" w:tentative="1">
      <w:start w:val="1"/>
      <w:numFmt w:val="bullet"/>
      <w:lvlText w:val="o"/>
      <w:lvlJc w:val="left"/>
      <w:pPr>
        <w:tabs>
          <w:tab w:val="num" w:pos="3600"/>
        </w:tabs>
        <w:ind w:left="3600" w:hanging="360"/>
      </w:pPr>
      <w:rPr>
        <w:rFonts w:ascii="Courier New" w:hAnsi="Courier New" w:cs="Courier New" w:hint="default"/>
      </w:rPr>
    </w:lvl>
    <w:lvl w:ilvl="5" w:tplc="369ED3B8" w:tentative="1">
      <w:start w:val="1"/>
      <w:numFmt w:val="bullet"/>
      <w:lvlText w:val=""/>
      <w:lvlJc w:val="left"/>
      <w:pPr>
        <w:tabs>
          <w:tab w:val="num" w:pos="4320"/>
        </w:tabs>
        <w:ind w:left="4320" w:hanging="360"/>
      </w:pPr>
      <w:rPr>
        <w:rFonts w:ascii="Wingdings" w:hAnsi="Wingdings" w:hint="default"/>
      </w:rPr>
    </w:lvl>
    <w:lvl w:ilvl="6" w:tplc="B21C5EF6" w:tentative="1">
      <w:start w:val="1"/>
      <w:numFmt w:val="bullet"/>
      <w:lvlText w:val=""/>
      <w:lvlJc w:val="left"/>
      <w:pPr>
        <w:tabs>
          <w:tab w:val="num" w:pos="5040"/>
        </w:tabs>
        <w:ind w:left="5040" w:hanging="360"/>
      </w:pPr>
      <w:rPr>
        <w:rFonts w:ascii="Symbol" w:hAnsi="Symbol" w:hint="default"/>
      </w:rPr>
    </w:lvl>
    <w:lvl w:ilvl="7" w:tplc="9DD69C68" w:tentative="1">
      <w:start w:val="1"/>
      <w:numFmt w:val="bullet"/>
      <w:lvlText w:val="o"/>
      <w:lvlJc w:val="left"/>
      <w:pPr>
        <w:tabs>
          <w:tab w:val="num" w:pos="5760"/>
        </w:tabs>
        <w:ind w:left="5760" w:hanging="360"/>
      </w:pPr>
      <w:rPr>
        <w:rFonts w:ascii="Courier New" w:hAnsi="Courier New" w:cs="Courier New" w:hint="default"/>
      </w:rPr>
    </w:lvl>
    <w:lvl w:ilvl="8" w:tplc="ABC083E6" w:tentative="1">
      <w:start w:val="1"/>
      <w:numFmt w:val="bullet"/>
      <w:lvlText w:val=""/>
      <w:lvlJc w:val="left"/>
      <w:pPr>
        <w:tabs>
          <w:tab w:val="num" w:pos="6480"/>
        </w:tabs>
        <w:ind w:left="6480" w:hanging="360"/>
      </w:pPr>
      <w:rPr>
        <w:rFonts w:ascii="Wingdings" w:hAnsi="Wingdings" w:hint="default"/>
      </w:rPr>
    </w:lvl>
  </w:abstractNum>
  <w:abstractNum w:abstractNumId="21">
    <w:nsid w:val="4FE36B34"/>
    <w:multiLevelType w:val="multilevel"/>
    <w:tmpl w:val="DE7A9AE6"/>
    <w:lvl w:ilvl="0">
      <w:start w:val="5"/>
      <w:numFmt w:val="decimal"/>
      <w:lvlText w:val="%1"/>
      <w:lvlJc w:val="left"/>
      <w:pPr>
        <w:tabs>
          <w:tab w:val="num" w:pos="450"/>
        </w:tabs>
        <w:ind w:left="450" w:hanging="450"/>
      </w:pPr>
      <w:rPr>
        <w:rFonts w:hint="default"/>
        <w:b/>
      </w:rPr>
    </w:lvl>
    <w:lvl w:ilvl="1">
      <w:start w:val="3"/>
      <w:numFmt w:val="decimal"/>
      <w:lvlText w:val="%1.%2"/>
      <w:lvlJc w:val="left"/>
      <w:pPr>
        <w:tabs>
          <w:tab w:val="num" w:pos="1301"/>
        </w:tabs>
        <w:ind w:left="1301" w:hanging="450"/>
      </w:pPr>
      <w:rPr>
        <w:rFonts w:hint="default"/>
        <w:b/>
      </w:rPr>
    </w:lvl>
    <w:lvl w:ilvl="2">
      <w:start w:val="1"/>
      <w:numFmt w:val="decimal"/>
      <w:lvlText w:val="%1.%2.%3"/>
      <w:lvlJc w:val="left"/>
      <w:pPr>
        <w:tabs>
          <w:tab w:val="num" w:pos="2422"/>
        </w:tabs>
        <w:ind w:left="2422" w:hanging="720"/>
      </w:pPr>
      <w:rPr>
        <w:rFonts w:hint="default"/>
        <w:b/>
      </w:rPr>
    </w:lvl>
    <w:lvl w:ilvl="3">
      <w:start w:val="1"/>
      <w:numFmt w:val="decimal"/>
      <w:lvlText w:val="%1.%2.%3.%4"/>
      <w:lvlJc w:val="left"/>
      <w:pPr>
        <w:tabs>
          <w:tab w:val="num" w:pos="3273"/>
        </w:tabs>
        <w:ind w:left="3273" w:hanging="720"/>
      </w:pPr>
      <w:rPr>
        <w:rFonts w:hint="default"/>
        <w:b/>
      </w:rPr>
    </w:lvl>
    <w:lvl w:ilvl="4">
      <w:start w:val="1"/>
      <w:numFmt w:val="decimal"/>
      <w:lvlText w:val="%1.%2.%3.%4.%5"/>
      <w:lvlJc w:val="left"/>
      <w:pPr>
        <w:tabs>
          <w:tab w:val="num" w:pos="4484"/>
        </w:tabs>
        <w:ind w:left="4484" w:hanging="1080"/>
      </w:pPr>
      <w:rPr>
        <w:rFonts w:hint="default"/>
        <w:b/>
      </w:rPr>
    </w:lvl>
    <w:lvl w:ilvl="5">
      <w:start w:val="1"/>
      <w:numFmt w:val="decimal"/>
      <w:lvlText w:val="%1.%2.%3.%4.%5.%6"/>
      <w:lvlJc w:val="left"/>
      <w:pPr>
        <w:tabs>
          <w:tab w:val="num" w:pos="5335"/>
        </w:tabs>
        <w:ind w:left="5335" w:hanging="1080"/>
      </w:pPr>
      <w:rPr>
        <w:rFonts w:hint="default"/>
        <w:b/>
      </w:rPr>
    </w:lvl>
    <w:lvl w:ilvl="6">
      <w:start w:val="1"/>
      <w:numFmt w:val="decimal"/>
      <w:lvlText w:val="%1.%2.%3.%4.%5.%6.%7"/>
      <w:lvlJc w:val="left"/>
      <w:pPr>
        <w:tabs>
          <w:tab w:val="num" w:pos="6546"/>
        </w:tabs>
        <w:ind w:left="6546" w:hanging="1440"/>
      </w:pPr>
      <w:rPr>
        <w:rFonts w:hint="default"/>
        <w:b/>
      </w:rPr>
    </w:lvl>
    <w:lvl w:ilvl="7">
      <w:start w:val="1"/>
      <w:numFmt w:val="decimal"/>
      <w:lvlText w:val="%1.%2.%3.%4.%5.%6.%7.%8"/>
      <w:lvlJc w:val="left"/>
      <w:pPr>
        <w:tabs>
          <w:tab w:val="num" w:pos="7397"/>
        </w:tabs>
        <w:ind w:left="7397" w:hanging="1440"/>
      </w:pPr>
      <w:rPr>
        <w:rFonts w:hint="default"/>
        <w:b/>
      </w:rPr>
    </w:lvl>
    <w:lvl w:ilvl="8">
      <w:start w:val="1"/>
      <w:numFmt w:val="decimal"/>
      <w:lvlText w:val="%1.%2.%3.%4.%5.%6.%7.%8.%9"/>
      <w:lvlJc w:val="left"/>
      <w:pPr>
        <w:tabs>
          <w:tab w:val="num" w:pos="8608"/>
        </w:tabs>
        <w:ind w:left="8608" w:hanging="1800"/>
      </w:pPr>
      <w:rPr>
        <w:rFonts w:hint="default"/>
        <w:b/>
      </w:rPr>
    </w:lvl>
  </w:abstractNum>
  <w:abstractNum w:abstractNumId="22">
    <w:nsid w:val="50A51825"/>
    <w:multiLevelType w:val="multilevel"/>
    <w:tmpl w:val="00DAE550"/>
    <w:lvl w:ilvl="0">
      <w:start w:val="3"/>
      <w:numFmt w:val="decimal"/>
      <w:lvlText w:val="%1"/>
      <w:lvlJc w:val="left"/>
      <w:pPr>
        <w:tabs>
          <w:tab w:val="num" w:pos="450"/>
        </w:tabs>
        <w:ind w:left="450" w:hanging="450"/>
      </w:pPr>
      <w:rPr>
        <w:rFonts w:hint="default"/>
      </w:rPr>
    </w:lvl>
    <w:lvl w:ilvl="1">
      <w:start w:val="3"/>
      <w:numFmt w:val="decimal"/>
      <w:lvlText w:val="%1.%2"/>
      <w:lvlJc w:val="left"/>
      <w:pPr>
        <w:tabs>
          <w:tab w:val="num" w:pos="1301"/>
        </w:tabs>
        <w:ind w:left="1301" w:hanging="450"/>
      </w:pPr>
      <w:rPr>
        <w:rFonts w:hint="default"/>
      </w:rPr>
    </w:lvl>
    <w:lvl w:ilvl="2">
      <w:start w:val="1"/>
      <w:numFmt w:val="decimal"/>
      <w:lvlText w:val="%1.%2.%3"/>
      <w:lvlJc w:val="left"/>
      <w:pPr>
        <w:tabs>
          <w:tab w:val="num" w:pos="2422"/>
        </w:tabs>
        <w:ind w:left="2422" w:hanging="720"/>
      </w:pPr>
      <w:rPr>
        <w:rFonts w:hint="default"/>
      </w:rPr>
    </w:lvl>
    <w:lvl w:ilvl="3">
      <w:start w:val="1"/>
      <w:numFmt w:val="decimal"/>
      <w:lvlText w:val="%1.%2.%3.%4"/>
      <w:lvlJc w:val="left"/>
      <w:pPr>
        <w:tabs>
          <w:tab w:val="num" w:pos="3273"/>
        </w:tabs>
        <w:ind w:left="3273" w:hanging="720"/>
      </w:pPr>
      <w:rPr>
        <w:rFonts w:hint="default"/>
      </w:rPr>
    </w:lvl>
    <w:lvl w:ilvl="4">
      <w:start w:val="1"/>
      <w:numFmt w:val="decimal"/>
      <w:lvlText w:val="%1.%2.%3.%4.%5"/>
      <w:lvlJc w:val="left"/>
      <w:pPr>
        <w:tabs>
          <w:tab w:val="num" w:pos="4484"/>
        </w:tabs>
        <w:ind w:left="4484" w:hanging="1080"/>
      </w:pPr>
      <w:rPr>
        <w:rFonts w:hint="default"/>
      </w:rPr>
    </w:lvl>
    <w:lvl w:ilvl="5">
      <w:start w:val="1"/>
      <w:numFmt w:val="decimal"/>
      <w:lvlText w:val="%1.%2.%3.%4.%5.%6"/>
      <w:lvlJc w:val="left"/>
      <w:pPr>
        <w:tabs>
          <w:tab w:val="num" w:pos="5335"/>
        </w:tabs>
        <w:ind w:left="5335" w:hanging="1080"/>
      </w:pPr>
      <w:rPr>
        <w:rFonts w:hint="default"/>
      </w:rPr>
    </w:lvl>
    <w:lvl w:ilvl="6">
      <w:start w:val="1"/>
      <w:numFmt w:val="decimal"/>
      <w:lvlText w:val="%1.%2.%3.%4.%5.%6.%7"/>
      <w:lvlJc w:val="left"/>
      <w:pPr>
        <w:tabs>
          <w:tab w:val="num" w:pos="6546"/>
        </w:tabs>
        <w:ind w:left="6546" w:hanging="1440"/>
      </w:pPr>
      <w:rPr>
        <w:rFonts w:hint="default"/>
      </w:rPr>
    </w:lvl>
    <w:lvl w:ilvl="7">
      <w:start w:val="1"/>
      <w:numFmt w:val="decimal"/>
      <w:lvlText w:val="%1.%2.%3.%4.%5.%6.%7.%8"/>
      <w:lvlJc w:val="left"/>
      <w:pPr>
        <w:tabs>
          <w:tab w:val="num" w:pos="7397"/>
        </w:tabs>
        <w:ind w:left="7397" w:hanging="1440"/>
      </w:pPr>
      <w:rPr>
        <w:rFonts w:hint="default"/>
      </w:rPr>
    </w:lvl>
    <w:lvl w:ilvl="8">
      <w:start w:val="1"/>
      <w:numFmt w:val="decimal"/>
      <w:lvlText w:val="%1.%2.%3.%4.%5.%6.%7.%8.%9"/>
      <w:lvlJc w:val="left"/>
      <w:pPr>
        <w:tabs>
          <w:tab w:val="num" w:pos="8608"/>
        </w:tabs>
        <w:ind w:left="8608" w:hanging="1800"/>
      </w:pPr>
      <w:rPr>
        <w:rFonts w:hint="default"/>
      </w:rPr>
    </w:lvl>
  </w:abstractNum>
  <w:abstractNum w:abstractNumId="23">
    <w:nsid w:val="522E7B7D"/>
    <w:multiLevelType w:val="hybridMultilevel"/>
    <w:tmpl w:val="83F02B7A"/>
    <w:lvl w:ilvl="0" w:tplc="21FC135A">
      <w:start w:val="1"/>
      <w:numFmt w:val="bullet"/>
      <w:lvlText w:val=""/>
      <w:lvlJc w:val="left"/>
      <w:pPr>
        <w:tabs>
          <w:tab w:val="num" w:pos="360"/>
        </w:tabs>
        <w:ind w:left="0" w:firstLine="0"/>
      </w:pPr>
      <w:rPr>
        <w:rFonts w:ascii="Wingdings" w:hAnsi="Wingdings" w:hint="default"/>
        <w:color w:val="000080"/>
      </w:rPr>
    </w:lvl>
    <w:lvl w:ilvl="1" w:tplc="EA069172" w:tentative="1">
      <w:start w:val="1"/>
      <w:numFmt w:val="bullet"/>
      <w:lvlText w:val="o"/>
      <w:lvlJc w:val="left"/>
      <w:pPr>
        <w:tabs>
          <w:tab w:val="num" w:pos="1440"/>
        </w:tabs>
        <w:ind w:left="1440" w:hanging="360"/>
      </w:pPr>
      <w:rPr>
        <w:rFonts w:ascii="Courier New" w:hAnsi="Courier New" w:hint="default"/>
      </w:rPr>
    </w:lvl>
    <w:lvl w:ilvl="2" w:tplc="6402273A" w:tentative="1">
      <w:start w:val="1"/>
      <w:numFmt w:val="bullet"/>
      <w:lvlText w:val=""/>
      <w:lvlJc w:val="left"/>
      <w:pPr>
        <w:tabs>
          <w:tab w:val="num" w:pos="2160"/>
        </w:tabs>
        <w:ind w:left="2160" w:hanging="360"/>
      </w:pPr>
      <w:rPr>
        <w:rFonts w:ascii="Wingdings" w:hAnsi="Wingdings" w:hint="default"/>
      </w:rPr>
    </w:lvl>
    <w:lvl w:ilvl="3" w:tplc="6562B53E" w:tentative="1">
      <w:start w:val="1"/>
      <w:numFmt w:val="bullet"/>
      <w:lvlText w:val=""/>
      <w:lvlJc w:val="left"/>
      <w:pPr>
        <w:tabs>
          <w:tab w:val="num" w:pos="2880"/>
        </w:tabs>
        <w:ind w:left="2880" w:hanging="360"/>
      </w:pPr>
      <w:rPr>
        <w:rFonts w:ascii="Symbol" w:hAnsi="Symbol" w:hint="default"/>
      </w:rPr>
    </w:lvl>
    <w:lvl w:ilvl="4" w:tplc="A92A3288" w:tentative="1">
      <w:start w:val="1"/>
      <w:numFmt w:val="bullet"/>
      <w:lvlText w:val="o"/>
      <w:lvlJc w:val="left"/>
      <w:pPr>
        <w:tabs>
          <w:tab w:val="num" w:pos="3600"/>
        </w:tabs>
        <w:ind w:left="3600" w:hanging="360"/>
      </w:pPr>
      <w:rPr>
        <w:rFonts w:ascii="Courier New" w:hAnsi="Courier New" w:hint="default"/>
      </w:rPr>
    </w:lvl>
    <w:lvl w:ilvl="5" w:tplc="10C8384E" w:tentative="1">
      <w:start w:val="1"/>
      <w:numFmt w:val="bullet"/>
      <w:lvlText w:val=""/>
      <w:lvlJc w:val="left"/>
      <w:pPr>
        <w:tabs>
          <w:tab w:val="num" w:pos="4320"/>
        </w:tabs>
        <w:ind w:left="4320" w:hanging="360"/>
      </w:pPr>
      <w:rPr>
        <w:rFonts w:ascii="Wingdings" w:hAnsi="Wingdings" w:hint="default"/>
      </w:rPr>
    </w:lvl>
    <w:lvl w:ilvl="6" w:tplc="962EEBDA" w:tentative="1">
      <w:start w:val="1"/>
      <w:numFmt w:val="bullet"/>
      <w:lvlText w:val=""/>
      <w:lvlJc w:val="left"/>
      <w:pPr>
        <w:tabs>
          <w:tab w:val="num" w:pos="5040"/>
        </w:tabs>
        <w:ind w:left="5040" w:hanging="360"/>
      </w:pPr>
      <w:rPr>
        <w:rFonts w:ascii="Symbol" w:hAnsi="Symbol" w:hint="default"/>
      </w:rPr>
    </w:lvl>
    <w:lvl w:ilvl="7" w:tplc="A732D79C" w:tentative="1">
      <w:start w:val="1"/>
      <w:numFmt w:val="bullet"/>
      <w:lvlText w:val="o"/>
      <w:lvlJc w:val="left"/>
      <w:pPr>
        <w:tabs>
          <w:tab w:val="num" w:pos="5760"/>
        </w:tabs>
        <w:ind w:left="5760" w:hanging="360"/>
      </w:pPr>
      <w:rPr>
        <w:rFonts w:ascii="Courier New" w:hAnsi="Courier New" w:hint="default"/>
      </w:rPr>
    </w:lvl>
    <w:lvl w:ilvl="8" w:tplc="3D845FA0" w:tentative="1">
      <w:start w:val="1"/>
      <w:numFmt w:val="bullet"/>
      <w:lvlText w:val=""/>
      <w:lvlJc w:val="left"/>
      <w:pPr>
        <w:tabs>
          <w:tab w:val="num" w:pos="6480"/>
        </w:tabs>
        <w:ind w:left="6480" w:hanging="360"/>
      </w:pPr>
      <w:rPr>
        <w:rFonts w:ascii="Wingdings" w:hAnsi="Wingdings" w:hint="default"/>
      </w:rPr>
    </w:lvl>
  </w:abstractNum>
  <w:abstractNum w:abstractNumId="24">
    <w:nsid w:val="537033E3"/>
    <w:multiLevelType w:val="hybridMultilevel"/>
    <w:tmpl w:val="B2D053A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55E56E30"/>
    <w:multiLevelType w:val="hybridMultilevel"/>
    <w:tmpl w:val="A3DA6CF2"/>
    <w:lvl w:ilvl="0" w:tplc="FFFFFFFF">
      <w:start w:val="1"/>
      <w:numFmt w:val="bullet"/>
      <w:lvlText w:val=""/>
      <w:lvlJc w:val="left"/>
      <w:pPr>
        <w:tabs>
          <w:tab w:val="num" w:pos="420"/>
        </w:tabs>
        <w:ind w:left="420" w:hanging="420"/>
      </w:pPr>
      <w:rPr>
        <w:rFonts w:ascii="Wingdings" w:hAnsi="Wingdings" w:hint="default"/>
      </w:rPr>
    </w:lvl>
    <w:lvl w:ilvl="1" w:tplc="FFFFFFFF" w:tentative="1">
      <w:start w:val="1"/>
      <w:numFmt w:val="bullet"/>
      <w:lvlText w:val=""/>
      <w:lvlJc w:val="left"/>
      <w:pPr>
        <w:tabs>
          <w:tab w:val="num" w:pos="840"/>
        </w:tabs>
        <w:ind w:left="840" w:hanging="420"/>
      </w:pPr>
      <w:rPr>
        <w:rFonts w:ascii="Wingdings" w:hAnsi="Wingdings" w:hint="default"/>
      </w:rPr>
    </w:lvl>
    <w:lvl w:ilvl="2" w:tplc="FFFFFFFF" w:tentative="1">
      <w:start w:val="1"/>
      <w:numFmt w:val="bullet"/>
      <w:lvlText w:val=""/>
      <w:lvlJc w:val="left"/>
      <w:pPr>
        <w:tabs>
          <w:tab w:val="num" w:pos="1260"/>
        </w:tabs>
        <w:ind w:left="1260" w:hanging="420"/>
      </w:pPr>
      <w:rPr>
        <w:rFonts w:ascii="Wingdings" w:hAnsi="Wingdings" w:hint="default"/>
      </w:rPr>
    </w:lvl>
    <w:lvl w:ilvl="3" w:tplc="FFFFFFFF" w:tentative="1">
      <w:start w:val="1"/>
      <w:numFmt w:val="bullet"/>
      <w:lvlText w:val=""/>
      <w:lvlJc w:val="left"/>
      <w:pPr>
        <w:tabs>
          <w:tab w:val="num" w:pos="1680"/>
        </w:tabs>
        <w:ind w:left="1680" w:hanging="420"/>
      </w:pPr>
      <w:rPr>
        <w:rFonts w:ascii="Wingdings" w:hAnsi="Wingdings" w:hint="default"/>
      </w:rPr>
    </w:lvl>
    <w:lvl w:ilvl="4" w:tplc="FFFFFFFF" w:tentative="1">
      <w:start w:val="1"/>
      <w:numFmt w:val="bullet"/>
      <w:lvlText w:val=""/>
      <w:lvlJc w:val="left"/>
      <w:pPr>
        <w:tabs>
          <w:tab w:val="num" w:pos="2100"/>
        </w:tabs>
        <w:ind w:left="2100" w:hanging="420"/>
      </w:pPr>
      <w:rPr>
        <w:rFonts w:ascii="Wingdings" w:hAnsi="Wingdings" w:hint="default"/>
      </w:rPr>
    </w:lvl>
    <w:lvl w:ilvl="5" w:tplc="FFFFFFFF" w:tentative="1">
      <w:start w:val="1"/>
      <w:numFmt w:val="bullet"/>
      <w:lvlText w:val=""/>
      <w:lvlJc w:val="left"/>
      <w:pPr>
        <w:tabs>
          <w:tab w:val="num" w:pos="2520"/>
        </w:tabs>
        <w:ind w:left="2520" w:hanging="420"/>
      </w:pPr>
      <w:rPr>
        <w:rFonts w:ascii="Wingdings" w:hAnsi="Wingdings" w:hint="default"/>
      </w:rPr>
    </w:lvl>
    <w:lvl w:ilvl="6" w:tplc="FFFFFFFF" w:tentative="1">
      <w:start w:val="1"/>
      <w:numFmt w:val="bullet"/>
      <w:lvlText w:val=""/>
      <w:lvlJc w:val="left"/>
      <w:pPr>
        <w:tabs>
          <w:tab w:val="num" w:pos="2940"/>
        </w:tabs>
        <w:ind w:left="2940" w:hanging="420"/>
      </w:pPr>
      <w:rPr>
        <w:rFonts w:ascii="Wingdings" w:hAnsi="Wingdings" w:hint="default"/>
      </w:rPr>
    </w:lvl>
    <w:lvl w:ilvl="7" w:tplc="FFFFFFFF" w:tentative="1">
      <w:start w:val="1"/>
      <w:numFmt w:val="bullet"/>
      <w:lvlText w:val=""/>
      <w:lvlJc w:val="left"/>
      <w:pPr>
        <w:tabs>
          <w:tab w:val="num" w:pos="3360"/>
        </w:tabs>
        <w:ind w:left="3360" w:hanging="420"/>
      </w:pPr>
      <w:rPr>
        <w:rFonts w:ascii="Wingdings" w:hAnsi="Wingdings" w:hint="default"/>
      </w:rPr>
    </w:lvl>
    <w:lvl w:ilvl="8" w:tplc="FFFFFFFF" w:tentative="1">
      <w:start w:val="1"/>
      <w:numFmt w:val="bullet"/>
      <w:lvlText w:val=""/>
      <w:lvlJc w:val="left"/>
      <w:pPr>
        <w:tabs>
          <w:tab w:val="num" w:pos="3780"/>
        </w:tabs>
        <w:ind w:left="3780" w:hanging="420"/>
      </w:pPr>
      <w:rPr>
        <w:rFonts w:ascii="Wingdings" w:hAnsi="Wingdings" w:hint="default"/>
      </w:rPr>
    </w:lvl>
  </w:abstractNum>
  <w:abstractNum w:abstractNumId="26">
    <w:nsid w:val="5A194C59"/>
    <w:multiLevelType w:val="hybridMultilevel"/>
    <w:tmpl w:val="7DA001CE"/>
    <w:lvl w:ilvl="0" w:tplc="43CA1F12">
      <w:start w:val="1"/>
      <w:numFmt w:val="bullet"/>
      <w:lvlText w:val=""/>
      <w:lvlJc w:val="left"/>
      <w:pPr>
        <w:tabs>
          <w:tab w:val="num" w:pos="360"/>
        </w:tabs>
        <w:ind w:left="288" w:hanging="288"/>
      </w:pPr>
      <w:rPr>
        <w:rFonts w:ascii="Wingdings" w:hAnsi="Wingdings" w:hint="default"/>
        <w:color w:val="000080"/>
      </w:rPr>
    </w:lvl>
    <w:lvl w:ilvl="1" w:tplc="04090003">
      <w:start w:val="1"/>
      <w:numFmt w:val="bullet"/>
      <w:lvlText w:val="o"/>
      <w:lvlJc w:val="left"/>
      <w:pPr>
        <w:tabs>
          <w:tab w:val="num" w:pos="1080"/>
        </w:tabs>
        <w:ind w:left="1080" w:hanging="360"/>
      </w:pPr>
      <w:rPr>
        <w:rFonts w:ascii="Courier New" w:hAnsi="Courier New" w:hint="default"/>
      </w:rPr>
    </w:lvl>
    <w:lvl w:ilvl="2" w:tplc="04090001">
      <w:start w:val="1"/>
      <w:numFmt w:val="bullet"/>
      <w:lvlText w:val=""/>
      <w:lvlJc w:val="left"/>
      <w:pPr>
        <w:tabs>
          <w:tab w:val="num" w:pos="1800"/>
        </w:tabs>
        <w:ind w:left="1800" w:hanging="360"/>
      </w:pPr>
      <w:rPr>
        <w:rFonts w:ascii="Symbol" w:hAnsi="Symbol"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7">
    <w:nsid w:val="5A400FC6"/>
    <w:multiLevelType w:val="hybridMultilevel"/>
    <w:tmpl w:val="1E2CF186"/>
    <w:lvl w:ilvl="0" w:tplc="2764AB56">
      <w:start w:val="1"/>
      <w:numFmt w:val="decimal"/>
      <w:lvlText w:val="%1"/>
      <w:lvlJc w:val="left"/>
      <w:pPr>
        <w:ind w:left="375" w:hanging="3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5FA34142"/>
    <w:multiLevelType w:val="hybridMultilevel"/>
    <w:tmpl w:val="3376811E"/>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9">
    <w:nsid w:val="60AE2DA0"/>
    <w:multiLevelType w:val="singleLevel"/>
    <w:tmpl w:val="040C000F"/>
    <w:lvl w:ilvl="0">
      <w:start w:val="1"/>
      <w:numFmt w:val="decimal"/>
      <w:lvlText w:val="%1."/>
      <w:lvlJc w:val="left"/>
      <w:pPr>
        <w:tabs>
          <w:tab w:val="num" w:pos="360"/>
        </w:tabs>
        <w:ind w:left="360" w:hanging="360"/>
      </w:pPr>
      <w:rPr>
        <w:rFonts w:hint="default"/>
      </w:rPr>
    </w:lvl>
  </w:abstractNum>
  <w:abstractNum w:abstractNumId="30">
    <w:nsid w:val="60F8683C"/>
    <w:multiLevelType w:val="singleLevel"/>
    <w:tmpl w:val="0E8EBD0E"/>
    <w:lvl w:ilvl="0">
      <w:start w:val="5"/>
      <w:numFmt w:val="decimal"/>
      <w:lvlText w:val="%1"/>
      <w:lvlJc w:val="left"/>
      <w:pPr>
        <w:tabs>
          <w:tab w:val="num" w:pos="1406"/>
        </w:tabs>
        <w:ind w:left="1406" w:hanging="555"/>
      </w:pPr>
      <w:rPr>
        <w:rFonts w:hint="default"/>
      </w:rPr>
    </w:lvl>
  </w:abstractNum>
  <w:abstractNum w:abstractNumId="31">
    <w:nsid w:val="622D27BB"/>
    <w:multiLevelType w:val="hybridMultilevel"/>
    <w:tmpl w:val="BC26B618"/>
    <w:lvl w:ilvl="0" w:tplc="23A85C42">
      <w:start w:val="10"/>
      <w:numFmt w:val="decimal"/>
      <w:lvlText w:val="%1"/>
      <w:lvlJc w:val="left"/>
      <w:pPr>
        <w:tabs>
          <w:tab w:val="num" w:pos="536"/>
        </w:tabs>
        <w:ind w:left="536" w:hanging="450"/>
      </w:pPr>
      <w:rPr>
        <w:rFonts w:hint="default"/>
      </w:rPr>
    </w:lvl>
    <w:lvl w:ilvl="1" w:tplc="04090019" w:tentative="1">
      <w:start w:val="1"/>
      <w:numFmt w:val="lowerLetter"/>
      <w:lvlText w:val="%2."/>
      <w:lvlJc w:val="left"/>
      <w:pPr>
        <w:tabs>
          <w:tab w:val="num" w:pos="1166"/>
        </w:tabs>
        <w:ind w:left="1166" w:hanging="360"/>
      </w:pPr>
    </w:lvl>
    <w:lvl w:ilvl="2" w:tplc="0409001B" w:tentative="1">
      <w:start w:val="1"/>
      <w:numFmt w:val="lowerRoman"/>
      <w:lvlText w:val="%3."/>
      <w:lvlJc w:val="right"/>
      <w:pPr>
        <w:tabs>
          <w:tab w:val="num" w:pos="1886"/>
        </w:tabs>
        <w:ind w:left="1886" w:hanging="180"/>
      </w:pPr>
    </w:lvl>
    <w:lvl w:ilvl="3" w:tplc="0409000F" w:tentative="1">
      <w:start w:val="1"/>
      <w:numFmt w:val="decimal"/>
      <w:lvlText w:val="%4."/>
      <w:lvlJc w:val="left"/>
      <w:pPr>
        <w:tabs>
          <w:tab w:val="num" w:pos="2606"/>
        </w:tabs>
        <w:ind w:left="2606" w:hanging="360"/>
      </w:pPr>
    </w:lvl>
    <w:lvl w:ilvl="4" w:tplc="04090019" w:tentative="1">
      <w:start w:val="1"/>
      <w:numFmt w:val="lowerLetter"/>
      <w:lvlText w:val="%5."/>
      <w:lvlJc w:val="left"/>
      <w:pPr>
        <w:tabs>
          <w:tab w:val="num" w:pos="3326"/>
        </w:tabs>
        <w:ind w:left="3326" w:hanging="360"/>
      </w:pPr>
    </w:lvl>
    <w:lvl w:ilvl="5" w:tplc="0409001B" w:tentative="1">
      <w:start w:val="1"/>
      <w:numFmt w:val="lowerRoman"/>
      <w:lvlText w:val="%6."/>
      <w:lvlJc w:val="right"/>
      <w:pPr>
        <w:tabs>
          <w:tab w:val="num" w:pos="4046"/>
        </w:tabs>
        <w:ind w:left="4046" w:hanging="180"/>
      </w:pPr>
    </w:lvl>
    <w:lvl w:ilvl="6" w:tplc="0409000F" w:tentative="1">
      <w:start w:val="1"/>
      <w:numFmt w:val="decimal"/>
      <w:lvlText w:val="%7."/>
      <w:lvlJc w:val="left"/>
      <w:pPr>
        <w:tabs>
          <w:tab w:val="num" w:pos="4766"/>
        </w:tabs>
        <w:ind w:left="4766" w:hanging="360"/>
      </w:pPr>
    </w:lvl>
    <w:lvl w:ilvl="7" w:tplc="04090019" w:tentative="1">
      <w:start w:val="1"/>
      <w:numFmt w:val="lowerLetter"/>
      <w:lvlText w:val="%8."/>
      <w:lvlJc w:val="left"/>
      <w:pPr>
        <w:tabs>
          <w:tab w:val="num" w:pos="5486"/>
        </w:tabs>
        <w:ind w:left="5486" w:hanging="360"/>
      </w:pPr>
    </w:lvl>
    <w:lvl w:ilvl="8" w:tplc="0409001B" w:tentative="1">
      <w:start w:val="1"/>
      <w:numFmt w:val="lowerRoman"/>
      <w:lvlText w:val="%9."/>
      <w:lvlJc w:val="right"/>
      <w:pPr>
        <w:tabs>
          <w:tab w:val="num" w:pos="6206"/>
        </w:tabs>
        <w:ind w:left="6206" w:hanging="180"/>
      </w:pPr>
    </w:lvl>
  </w:abstractNum>
  <w:abstractNum w:abstractNumId="32">
    <w:nsid w:val="642245F7"/>
    <w:multiLevelType w:val="singleLevel"/>
    <w:tmpl w:val="D5A4A0DC"/>
    <w:lvl w:ilvl="0">
      <w:start w:val="4"/>
      <w:numFmt w:val="decimal"/>
      <w:lvlText w:val="%1"/>
      <w:lvlJc w:val="left"/>
      <w:pPr>
        <w:tabs>
          <w:tab w:val="num" w:pos="1271"/>
        </w:tabs>
        <w:ind w:left="1271" w:hanging="420"/>
      </w:pPr>
      <w:rPr>
        <w:rFonts w:hint="default"/>
      </w:rPr>
    </w:lvl>
  </w:abstractNum>
  <w:abstractNum w:abstractNumId="33">
    <w:nsid w:val="69761579"/>
    <w:multiLevelType w:val="hybridMultilevel"/>
    <w:tmpl w:val="D0DACCFE"/>
    <w:lvl w:ilvl="0" w:tplc="0409000F">
      <w:start w:val="1"/>
      <w:numFmt w:val="decimal"/>
      <w:lvlText w:val="%1."/>
      <w:lvlJc w:val="left"/>
      <w:pPr>
        <w:ind w:left="330" w:hanging="420"/>
      </w:pPr>
    </w:lvl>
    <w:lvl w:ilvl="1" w:tplc="04090019" w:tentative="1">
      <w:start w:val="1"/>
      <w:numFmt w:val="lowerLetter"/>
      <w:lvlText w:val="%2)"/>
      <w:lvlJc w:val="left"/>
      <w:pPr>
        <w:ind w:left="750" w:hanging="420"/>
      </w:pPr>
    </w:lvl>
    <w:lvl w:ilvl="2" w:tplc="0409001B" w:tentative="1">
      <w:start w:val="1"/>
      <w:numFmt w:val="lowerRoman"/>
      <w:lvlText w:val="%3."/>
      <w:lvlJc w:val="right"/>
      <w:pPr>
        <w:ind w:left="1170" w:hanging="420"/>
      </w:pPr>
    </w:lvl>
    <w:lvl w:ilvl="3" w:tplc="0409000F" w:tentative="1">
      <w:start w:val="1"/>
      <w:numFmt w:val="decimal"/>
      <w:lvlText w:val="%4."/>
      <w:lvlJc w:val="left"/>
      <w:pPr>
        <w:ind w:left="1590" w:hanging="420"/>
      </w:pPr>
    </w:lvl>
    <w:lvl w:ilvl="4" w:tplc="04090019" w:tentative="1">
      <w:start w:val="1"/>
      <w:numFmt w:val="lowerLetter"/>
      <w:lvlText w:val="%5)"/>
      <w:lvlJc w:val="left"/>
      <w:pPr>
        <w:ind w:left="2010" w:hanging="420"/>
      </w:pPr>
    </w:lvl>
    <w:lvl w:ilvl="5" w:tplc="0409001B" w:tentative="1">
      <w:start w:val="1"/>
      <w:numFmt w:val="lowerRoman"/>
      <w:lvlText w:val="%6."/>
      <w:lvlJc w:val="right"/>
      <w:pPr>
        <w:ind w:left="2430" w:hanging="420"/>
      </w:pPr>
    </w:lvl>
    <w:lvl w:ilvl="6" w:tplc="0409000F" w:tentative="1">
      <w:start w:val="1"/>
      <w:numFmt w:val="decimal"/>
      <w:lvlText w:val="%7."/>
      <w:lvlJc w:val="left"/>
      <w:pPr>
        <w:ind w:left="2850" w:hanging="420"/>
      </w:pPr>
    </w:lvl>
    <w:lvl w:ilvl="7" w:tplc="04090019" w:tentative="1">
      <w:start w:val="1"/>
      <w:numFmt w:val="lowerLetter"/>
      <w:lvlText w:val="%8)"/>
      <w:lvlJc w:val="left"/>
      <w:pPr>
        <w:ind w:left="3270" w:hanging="420"/>
      </w:pPr>
    </w:lvl>
    <w:lvl w:ilvl="8" w:tplc="0409001B" w:tentative="1">
      <w:start w:val="1"/>
      <w:numFmt w:val="lowerRoman"/>
      <w:lvlText w:val="%9."/>
      <w:lvlJc w:val="right"/>
      <w:pPr>
        <w:ind w:left="3690" w:hanging="420"/>
      </w:pPr>
    </w:lvl>
  </w:abstractNum>
  <w:abstractNum w:abstractNumId="34">
    <w:nsid w:val="71B2028F"/>
    <w:multiLevelType w:val="hybridMultilevel"/>
    <w:tmpl w:val="CEB6DAA8"/>
    <w:lvl w:ilvl="0" w:tplc="2C1691FA">
      <w:start w:val="1"/>
      <w:numFmt w:val="bullet"/>
      <w:lvlText w:val=""/>
      <w:lvlJc w:val="left"/>
      <w:pPr>
        <w:tabs>
          <w:tab w:val="num" w:pos="360"/>
        </w:tabs>
        <w:ind w:left="360" w:hanging="360"/>
      </w:pPr>
      <w:rPr>
        <w:rFonts w:ascii="Wingdings" w:hAnsi="Wingdings" w:hint="default"/>
        <w:color w:val="00008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72364C77"/>
    <w:multiLevelType w:val="hybridMultilevel"/>
    <w:tmpl w:val="C70A644C"/>
    <w:lvl w:ilvl="0" w:tplc="156E65AC">
      <w:start w:val="1"/>
      <w:numFmt w:val="bullet"/>
      <w:lvlText w:val=""/>
      <w:lvlJc w:val="left"/>
      <w:pPr>
        <w:tabs>
          <w:tab w:val="num" w:pos="360"/>
        </w:tabs>
        <w:ind w:left="360" w:hanging="360"/>
      </w:pPr>
      <w:rPr>
        <w:rFonts w:ascii="Wingdings" w:hAnsi="Wingdings" w:hint="default"/>
        <w:color w:val="000080"/>
      </w:rPr>
    </w:lvl>
    <w:lvl w:ilvl="1" w:tplc="85C6757E">
      <w:start w:val="2"/>
      <w:numFmt w:val="bullet"/>
      <w:lvlText w:val="-"/>
      <w:lvlJc w:val="left"/>
      <w:pPr>
        <w:tabs>
          <w:tab w:val="num" w:pos="792"/>
        </w:tabs>
        <w:ind w:left="792" w:hanging="36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74D85D58"/>
    <w:multiLevelType w:val="hybridMultilevel"/>
    <w:tmpl w:val="065C7658"/>
    <w:lvl w:ilvl="0" w:tplc="04090001">
      <w:numFmt w:val="bullet"/>
      <w:lvlText w:val=""/>
      <w:lvlJc w:val="left"/>
      <w:pPr>
        <w:tabs>
          <w:tab w:val="num" w:pos="1080"/>
        </w:tabs>
        <w:ind w:left="1080" w:hanging="360"/>
      </w:pPr>
      <w:rPr>
        <w:rFonts w:ascii="Wingdings" w:eastAsia="Times New Roman" w:hAnsi="Wingdings" w:cs="Times New Roman" w:hint="default"/>
        <w:color w:val="000080"/>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7">
    <w:nsid w:val="74EF3A73"/>
    <w:multiLevelType w:val="singleLevel"/>
    <w:tmpl w:val="33603660"/>
    <w:lvl w:ilvl="0">
      <w:start w:val="1"/>
      <w:numFmt w:val="decimal"/>
      <w:lvlText w:val="%1."/>
      <w:lvlJc w:val="left"/>
      <w:pPr>
        <w:tabs>
          <w:tab w:val="num" w:pos="1211"/>
        </w:tabs>
        <w:ind w:left="1211" w:hanging="360"/>
      </w:pPr>
      <w:rPr>
        <w:rFonts w:hint="default"/>
      </w:rPr>
    </w:lvl>
  </w:abstractNum>
  <w:abstractNum w:abstractNumId="38">
    <w:nsid w:val="75865AA7"/>
    <w:multiLevelType w:val="multilevel"/>
    <w:tmpl w:val="E2B6DB1A"/>
    <w:lvl w:ilvl="0">
      <w:start w:val="6"/>
      <w:numFmt w:val="decimal"/>
      <w:lvlText w:val="%1"/>
      <w:lvlJc w:val="left"/>
      <w:pPr>
        <w:tabs>
          <w:tab w:val="num" w:pos="555"/>
        </w:tabs>
        <w:ind w:left="555" w:hanging="555"/>
      </w:pPr>
      <w:rPr>
        <w:rFonts w:hint="default"/>
        <w:u w:val="none"/>
      </w:rPr>
    </w:lvl>
    <w:lvl w:ilvl="1">
      <w:start w:val="3"/>
      <w:numFmt w:val="decimal"/>
      <w:lvlText w:val="%1.%2"/>
      <w:lvlJc w:val="left"/>
      <w:pPr>
        <w:tabs>
          <w:tab w:val="num" w:pos="991"/>
        </w:tabs>
        <w:ind w:left="991" w:hanging="555"/>
      </w:pPr>
      <w:rPr>
        <w:rFonts w:hint="default"/>
        <w:u w:val="none"/>
      </w:rPr>
    </w:lvl>
    <w:lvl w:ilvl="2">
      <w:start w:val="2"/>
      <w:numFmt w:val="decimal"/>
      <w:lvlText w:val="%1.%2.%3"/>
      <w:lvlJc w:val="left"/>
      <w:pPr>
        <w:tabs>
          <w:tab w:val="num" w:pos="1592"/>
        </w:tabs>
        <w:ind w:left="1592" w:hanging="720"/>
      </w:pPr>
      <w:rPr>
        <w:rFonts w:hint="default"/>
        <w:u w:val="none"/>
      </w:rPr>
    </w:lvl>
    <w:lvl w:ilvl="3">
      <w:start w:val="1"/>
      <w:numFmt w:val="decimal"/>
      <w:lvlText w:val="%1.%2.%3.%4"/>
      <w:lvlJc w:val="left"/>
      <w:pPr>
        <w:tabs>
          <w:tab w:val="num" w:pos="2028"/>
        </w:tabs>
        <w:ind w:left="2028" w:hanging="720"/>
      </w:pPr>
      <w:rPr>
        <w:rFonts w:hint="default"/>
        <w:u w:val="none"/>
      </w:rPr>
    </w:lvl>
    <w:lvl w:ilvl="4">
      <w:start w:val="1"/>
      <w:numFmt w:val="decimal"/>
      <w:lvlText w:val="%1.%2.%3.%4.%5"/>
      <w:lvlJc w:val="left"/>
      <w:pPr>
        <w:tabs>
          <w:tab w:val="num" w:pos="2824"/>
        </w:tabs>
        <w:ind w:left="2824" w:hanging="1080"/>
      </w:pPr>
      <w:rPr>
        <w:rFonts w:hint="default"/>
        <w:u w:val="none"/>
      </w:rPr>
    </w:lvl>
    <w:lvl w:ilvl="5">
      <w:start w:val="1"/>
      <w:numFmt w:val="decimal"/>
      <w:lvlText w:val="%1.%2.%3.%4.%5.%6"/>
      <w:lvlJc w:val="left"/>
      <w:pPr>
        <w:tabs>
          <w:tab w:val="num" w:pos="3260"/>
        </w:tabs>
        <w:ind w:left="3260" w:hanging="1080"/>
      </w:pPr>
      <w:rPr>
        <w:rFonts w:hint="default"/>
        <w:u w:val="none"/>
      </w:rPr>
    </w:lvl>
    <w:lvl w:ilvl="6">
      <w:start w:val="1"/>
      <w:numFmt w:val="decimal"/>
      <w:lvlText w:val="%1.%2.%3.%4.%5.%6.%7"/>
      <w:lvlJc w:val="left"/>
      <w:pPr>
        <w:tabs>
          <w:tab w:val="num" w:pos="4056"/>
        </w:tabs>
        <w:ind w:left="4056" w:hanging="1440"/>
      </w:pPr>
      <w:rPr>
        <w:rFonts w:hint="default"/>
        <w:u w:val="none"/>
      </w:rPr>
    </w:lvl>
    <w:lvl w:ilvl="7">
      <w:start w:val="1"/>
      <w:numFmt w:val="decimal"/>
      <w:lvlText w:val="%1.%2.%3.%4.%5.%6.%7.%8"/>
      <w:lvlJc w:val="left"/>
      <w:pPr>
        <w:tabs>
          <w:tab w:val="num" w:pos="4492"/>
        </w:tabs>
        <w:ind w:left="4492" w:hanging="1440"/>
      </w:pPr>
      <w:rPr>
        <w:rFonts w:hint="default"/>
        <w:u w:val="none"/>
      </w:rPr>
    </w:lvl>
    <w:lvl w:ilvl="8">
      <w:start w:val="1"/>
      <w:numFmt w:val="decimal"/>
      <w:lvlText w:val="%1.%2.%3.%4.%5.%6.%7.%8.%9"/>
      <w:lvlJc w:val="left"/>
      <w:pPr>
        <w:tabs>
          <w:tab w:val="num" w:pos="5288"/>
        </w:tabs>
        <w:ind w:left="5288" w:hanging="1800"/>
      </w:pPr>
      <w:rPr>
        <w:rFonts w:hint="default"/>
        <w:u w:val="none"/>
      </w:rPr>
    </w:lvl>
  </w:abstractNum>
  <w:abstractNum w:abstractNumId="39">
    <w:nsid w:val="772B6CCC"/>
    <w:multiLevelType w:val="hybridMultilevel"/>
    <w:tmpl w:val="FA8A1AEA"/>
    <w:lvl w:ilvl="0" w:tplc="00D072D4">
      <w:start w:val="4"/>
      <w:numFmt w:val="decimal"/>
      <w:lvlText w:val="%1"/>
      <w:lvlJc w:val="left"/>
      <w:pPr>
        <w:tabs>
          <w:tab w:val="num" w:pos="1256"/>
        </w:tabs>
        <w:ind w:left="1256" w:hanging="405"/>
      </w:pPr>
      <w:rPr>
        <w:rFonts w:hint="default"/>
      </w:rPr>
    </w:lvl>
    <w:lvl w:ilvl="1" w:tplc="B5064AE0">
      <w:numFmt w:val="none"/>
      <w:lvlText w:val=""/>
      <w:lvlJc w:val="left"/>
      <w:pPr>
        <w:tabs>
          <w:tab w:val="num" w:pos="360"/>
        </w:tabs>
      </w:pPr>
    </w:lvl>
    <w:lvl w:ilvl="2" w:tplc="CDCED39C">
      <w:numFmt w:val="none"/>
      <w:lvlText w:val=""/>
      <w:lvlJc w:val="left"/>
      <w:pPr>
        <w:tabs>
          <w:tab w:val="num" w:pos="360"/>
        </w:tabs>
      </w:pPr>
    </w:lvl>
    <w:lvl w:ilvl="3" w:tplc="BDAC13A2">
      <w:numFmt w:val="none"/>
      <w:lvlText w:val=""/>
      <w:lvlJc w:val="left"/>
      <w:pPr>
        <w:tabs>
          <w:tab w:val="num" w:pos="360"/>
        </w:tabs>
      </w:pPr>
    </w:lvl>
    <w:lvl w:ilvl="4" w:tplc="6D00153E">
      <w:numFmt w:val="none"/>
      <w:lvlText w:val=""/>
      <w:lvlJc w:val="left"/>
      <w:pPr>
        <w:tabs>
          <w:tab w:val="num" w:pos="360"/>
        </w:tabs>
      </w:pPr>
    </w:lvl>
    <w:lvl w:ilvl="5" w:tplc="3B20A4C0">
      <w:numFmt w:val="none"/>
      <w:lvlText w:val=""/>
      <w:lvlJc w:val="left"/>
      <w:pPr>
        <w:tabs>
          <w:tab w:val="num" w:pos="360"/>
        </w:tabs>
      </w:pPr>
    </w:lvl>
    <w:lvl w:ilvl="6" w:tplc="064874E6">
      <w:numFmt w:val="none"/>
      <w:lvlText w:val=""/>
      <w:lvlJc w:val="left"/>
      <w:pPr>
        <w:tabs>
          <w:tab w:val="num" w:pos="360"/>
        </w:tabs>
      </w:pPr>
    </w:lvl>
    <w:lvl w:ilvl="7" w:tplc="2AB4875C">
      <w:numFmt w:val="none"/>
      <w:lvlText w:val=""/>
      <w:lvlJc w:val="left"/>
      <w:pPr>
        <w:tabs>
          <w:tab w:val="num" w:pos="360"/>
        </w:tabs>
      </w:pPr>
    </w:lvl>
    <w:lvl w:ilvl="8" w:tplc="35F45A34">
      <w:numFmt w:val="none"/>
      <w:lvlText w:val=""/>
      <w:lvlJc w:val="left"/>
      <w:pPr>
        <w:tabs>
          <w:tab w:val="num" w:pos="360"/>
        </w:tabs>
      </w:pPr>
    </w:lvl>
  </w:abstractNum>
  <w:abstractNum w:abstractNumId="40">
    <w:nsid w:val="7947627F"/>
    <w:multiLevelType w:val="hybridMultilevel"/>
    <w:tmpl w:val="7DA001CE"/>
    <w:lvl w:ilvl="0" w:tplc="4204E17E">
      <w:start w:val="2"/>
      <w:numFmt w:val="bullet"/>
      <w:lvlText w:val="-"/>
      <w:lvlJc w:val="left"/>
      <w:pPr>
        <w:tabs>
          <w:tab w:val="num" w:pos="360"/>
        </w:tabs>
        <w:ind w:left="360" w:hanging="360"/>
      </w:pPr>
      <w:rPr>
        <w:rFonts w:ascii="Times New Roman" w:eastAsia="Times New Roman" w:hAnsi="Times New Roman" w:cs="Times New Roman" w:hint="default"/>
      </w:rPr>
    </w:lvl>
    <w:lvl w:ilvl="1" w:tplc="54466184">
      <w:start w:val="1"/>
      <w:numFmt w:val="bullet"/>
      <w:lvlText w:val="o"/>
      <w:lvlJc w:val="left"/>
      <w:pPr>
        <w:tabs>
          <w:tab w:val="num" w:pos="1080"/>
        </w:tabs>
        <w:ind w:left="1080" w:hanging="360"/>
      </w:pPr>
      <w:rPr>
        <w:rFonts w:ascii="Courier New" w:hAnsi="Courier New" w:hint="default"/>
      </w:rPr>
    </w:lvl>
    <w:lvl w:ilvl="2" w:tplc="73A61DEA">
      <w:start w:val="1"/>
      <w:numFmt w:val="bullet"/>
      <w:lvlText w:val=""/>
      <w:lvlJc w:val="left"/>
      <w:pPr>
        <w:tabs>
          <w:tab w:val="num" w:pos="1800"/>
        </w:tabs>
        <w:ind w:left="1800" w:hanging="360"/>
      </w:pPr>
      <w:rPr>
        <w:rFonts w:ascii="Symbol" w:hAnsi="Symbol" w:hint="default"/>
      </w:rPr>
    </w:lvl>
    <w:lvl w:ilvl="3" w:tplc="0404758E" w:tentative="1">
      <w:start w:val="1"/>
      <w:numFmt w:val="bullet"/>
      <w:lvlText w:val=""/>
      <w:lvlJc w:val="left"/>
      <w:pPr>
        <w:tabs>
          <w:tab w:val="num" w:pos="2520"/>
        </w:tabs>
        <w:ind w:left="2520" w:hanging="360"/>
      </w:pPr>
      <w:rPr>
        <w:rFonts w:ascii="Symbol" w:hAnsi="Symbol" w:hint="default"/>
      </w:rPr>
    </w:lvl>
    <w:lvl w:ilvl="4" w:tplc="66449478" w:tentative="1">
      <w:start w:val="1"/>
      <w:numFmt w:val="bullet"/>
      <w:lvlText w:val="o"/>
      <w:lvlJc w:val="left"/>
      <w:pPr>
        <w:tabs>
          <w:tab w:val="num" w:pos="3240"/>
        </w:tabs>
        <w:ind w:left="3240" w:hanging="360"/>
      </w:pPr>
      <w:rPr>
        <w:rFonts w:ascii="Courier New" w:hAnsi="Courier New" w:hint="default"/>
      </w:rPr>
    </w:lvl>
    <w:lvl w:ilvl="5" w:tplc="3866FFAE" w:tentative="1">
      <w:start w:val="1"/>
      <w:numFmt w:val="bullet"/>
      <w:lvlText w:val=""/>
      <w:lvlJc w:val="left"/>
      <w:pPr>
        <w:tabs>
          <w:tab w:val="num" w:pos="3960"/>
        </w:tabs>
        <w:ind w:left="3960" w:hanging="360"/>
      </w:pPr>
      <w:rPr>
        <w:rFonts w:ascii="Wingdings" w:hAnsi="Wingdings" w:hint="default"/>
      </w:rPr>
    </w:lvl>
    <w:lvl w:ilvl="6" w:tplc="44C809E2" w:tentative="1">
      <w:start w:val="1"/>
      <w:numFmt w:val="bullet"/>
      <w:lvlText w:val=""/>
      <w:lvlJc w:val="left"/>
      <w:pPr>
        <w:tabs>
          <w:tab w:val="num" w:pos="4680"/>
        </w:tabs>
        <w:ind w:left="4680" w:hanging="360"/>
      </w:pPr>
      <w:rPr>
        <w:rFonts w:ascii="Symbol" w:hAnsi="Symbol" w:hint="default"/>
      </w:rPr>
    </w:lvl>
    <w:lvl w:ilvl="7" w:tplc="7124D196" w:tentative="1">
      <w:start w:val="1"/>
      <w:numFmt w:val="bullet"/>
      <w:lvlText w:val="o"/>
      <w:lvlJc w:val="left"/>
      <w:pPr>
        <w:tabs>
          <w:tab w:val="num" w:pos="5400"/>
        </w:tabs>
        <w:ind w:left="5400" w:hanging="360"/>
      </w:pPr>
      <w:rPr>
        <w:rFonts w:ascii="Courier New" w:hAnsi="Courier New" w:hint="default"/>
      </w:rPr>
    </w:lvl>
    <w:lvl w:ilvl="8" w:tplc="F27C490C" w:tentative="1">
      <w:start w:val="1"/>
      <w:numFmt w:val="bullet"/>
      <w:lvlText w:val=""/>
      <w:lvlJc w:val="left"/>
      <w:pPr>
        <w:tabs>
          <w:tab w:val="num" w:pos="6120"/>
        </w:tabs>
        <w:ind w:left="6120" w:hanging="360"/>
      </w:pPr>
      <w:rPr>
        <w:rFonts w:ascii="Wingdings" w:hAnsi="Wingdings" w:hint="default"/>
      </w:rPr>
    </w:lvl>
  </w:abstractNum>
  <w:abstractNum w:abstractNumId="41">
    <w:nsid w:val="7ACF33DB"/>
    <w:multiLevelType w:val="multilevel"/>
    <w:tmpl w:val="236A1F92"/>
    <w:lvl w:ilvl="0">
      <w:start w:val="6"/>
      <w:numFmt w:val="decimal"/>
      <w:lvlText w:val="%1"/>
      <w:lvlJc w:val="left"/>
      <w:pPr>
        <w:tabs>
          <w:tab w:val="num" w:pos="435"/>
        </w:tabs>
        <w:ind w:left="435" w:hanging="435"/>
      </w:pPr>
      <w:rPr>
        <w:rFonts w:hint="default"/>
      </w:rPr>
    </w:lvl>
    <w:lvl w:ilvl="1">
      <w:start w:val="2"/>
      <w:numFmt w:val="decimal"/>
      <w:lvlText w:val="%1.%2"/>
      <w:lvlJc w:val="left"/>
      <w:pPr>
        <w:tabs>
          <w:tab w:val="num" w:pos="1290"/>
        </w:tabs>
        <w:ind w:left="1290" w:hanging="435"/>
      </w:pPr>
      <w:rPr>
        <w:rFonts w:hint="default"/>
      </w:rPr>
    </w:lvl>
    <w:lvl w:ilvl="2">
      <w:start w:val="1"/>
      <w:numFmt w:val="decimal"/>
      <w:lvlText w:val="%1.%2.%3"/>
      <w:lvlJc w:val="left"/>
      <w:pPr>
        <w:tabs>
          <w:tab w:val="num" w:pos="2430"/>
        </w:tabs>
        <w:ind w:left="2430" w:hanging="720"/>
      </w:pPr>
      <w:rPr>
        <w:rFonts w:hint="default"/>
      </w:rPr>
    </w:lvl>
    <w:lvl w:ilvl="3">
      <w:start w:val="1"/>
      <w:numFmt w:val="decimal"/>
      <w:lvlText w:val="%1.%2.%3.%4"/>
      <w:lvlJc w:val="left"/>
      <w:pPr>
        <w:tabs>
          <w:tab w:val="num" w:pos="3285"/>
        </w:tabs>
        <w:ind w:left="3285" w:hanging="720"/>
      </w:pPr>
      <w:rPr>
        <w:rFonts w:hint="default"/>
      </w:rPr>
    </w:lvl>
    <w:lvl w:ilvl="4">
      <w:start w:val="1"/>
      <w:numFmt w:val="decimal"/>
      <w:lvlText w:val="%1.%2.%3.%4.%5"/>
      <w:lvlJc w:val="left"/>
      <w:pPr>
        <w:tabs>
          <w:tab w:val="num" w:pos="4500"/>
        </w:tabs>
        <w:ind w:left="4500" w:hanging="1080"/>
      </w:pPr>
      <w:rPr>
        <w:rFonts w:hint="default"/>
      </w:rPr>
    </w:lvl>
    <w:lvl w:ilvl="5">
      <w:start w:val="1"/>
      <w:numFmt w:val="decimal"/>
      <w:lvlText w:val="%1.%2.%3.%4.%5.%6"/>
      <w:lvlJc w:val="left"/>
      <w:pPr>
        <w:tabs>
          <w:tab w:val="num" w:pos="5355"/>
        </w:tabs>
        <w:ind w:left="5355" w:hanging="1080"/>
      </w:pPr>
      <w:rPr>
        <w:rFonts w:hint="default"/>
      </w:rPr>
    </w:lvl>
    <w:lvl w:ilvl="6">
      <w:start w:val="1"/>
      <w:numFmt w:val="decimal"/>
      <w:lvlText w:val="%1.%2.%3.%4.%5.%6.%7"/>
      <w:lvlJc w:val="left"/>
      <w:pPr>
        <w:tabs>
          <w:tab w:val="num" w:pos="6570"/>
        </w:tabs>
        <w:ind w:left="6570" w:hanging="1440"/>
      </w:pPr>
      <w:rPr>
        <w:rFonts w:hint="default"/>
      </w:rPr>
    </w:lvl>
    <w:lvl w:ilvl="7">
      <w:start w:val="1"/>
      <w:numFmt w:val="decimal"/>
      <w:lvlText w:val="%1.%2.%3.%4.%5.%6.%7.%8"/>
      <w:lvlJc w:val="left"/>
      <w:pPr>
        <w:tabs>
          <w:tab w:val="num" w:pos="7425"/>
        </w:tabs>
        <w:ind w:left="7425" w:hanging="1440"/>
      </w:pPr>
      <w:rPr>
        <w:rFonts w:hint="default"/>
      </w:rPr>
    </w:lvl>
    <w:lvl w:ilvl="8">
      <w:start w:val="1"/>
      <w:numFmt w:val="decimal"/>
      <w:lvlText w:val="%1.%2.%3.%4.%5.%6.%7.%8.%9"/>
      <w:lvlJc w:val="left"/>
      <w:pPr>
        <w:tabs>
          <w:tab w:val="num" w:pos="8640"/>
        </w:tabs>
        <w:ind w:left="8640" w:hanging="1800"/>
      </w:pPr>
      <w:rPr>
        <w:rFonts w:hint="default"/>
      </w:rPr>
    </w:lvl>
  </w:abstractNum>
  <w:abstractNum w:abstractNumId="42">
    <w:nsid w:val="7D6E3960"/>
    <w:multiLevelType w:val="hybridMultilevel"/>
    <w:tmpl w:val="5750FDA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nsid w:val="7DE05D9F"/>
    <w:multiLevelType w:val="hybridMultilevel"/>
    <w:tmpl w:val="336E7B34"/>
    <w:lvl w:ilvl="0" w:tplc="00D072D4">
      <w:start w:val="1"/>
      <w:numFmt w:val="bullet"/>
      <w:lvlText w:val=""/>
      <w:lvlJc w:val="left"/>
      <w:pPr>
        <w:tabs>
          <w:tab w:val="num" w:pos="1068"/>
        </w:tabs>
        <w:ind w:left="1068" w:hanging="360"/>
      </w:pPr>
      <w:rPr>
        <w:rFonts w:ascii="Wingdings" w:hAnsi="Wingdings" w:hint="default"/>
        <w:color w:val="000080"/>
      </w:rPr>
    </w:lvl>
    <w:lvl w:ilvl="1" w:tplc="B5064AE0" w:tentative="1">
      <w:start w:val="1"/>
      <w:numFmt w:val="bullet"/>
      <w:lvlText w:val="o"/>
      <w:lvlJc w:val="left"/>
      <w:pPr>
        <w:tabs>
          <w:tab w:val="num" w:pos="1428"/>
        </w:tabs>
        <w:ind w:left="1428" w:hanging="360"/>
      </w:pPr>
      <w:rPr>
        <w:rFonts w:ascii="Courier New" w:hAnsi="Courier New" w:hint="default"/>
      </w:rPr>
    </w:lvl>
    <w:lvl w:ilvl="2" w:tplc="CDCED39C" w:tentative="1">
      <w:start w:val="1"/>
      <w:numFmt w:val="bullet"/>
      <w:lvlText w:val=""/>
      <w:lvlJc w:val="left"/>
      <w:pPr>
        <w:tabs>
          <w:tab w:val="num" w:pos="2148"/>
        </w:tabs>
        <w:ind w:left="2148" w:hanging="360"/>
      </w:pPr>
      <w:rPr>
        <w:rFonts w:ascii="Wingdings" w:hAnsi="Wingdings" w:hint="default"/>
      </w:rPr>
    </w:lvl>
    <w:lvl w:ilvl="3" w:tplc="BDAC13A2" w:tentative="1">
      <w:start w:val="1"/>
      <w:numFmt w:val="bullet"/>
      <w:lvlText w:val=""/>
      <w:lvlJc w:val="left"/>
      <w:pPr>
        <w:tabs>
          <w:tab w:val="num" w:pos="2868"/>
        </w:tabs>
        <w:ind w:left="2868" w:hanging="360"/>
      </w:pPr>
      <w:rPr>
        <w:rFonts w:ascii="Symbol" w:hAnsi="Symbol" w:hint="default"/>
      </w:rPr>
    </w:lvl>
    <w:lvl w:ilvl="4" w:tplc="6D00153E" w:tentative="1">
      <w:start w:val="1"/>
      <w:numFmt w:val="bullet"/>
      <w:lvlText w:val="o"/>
      <w:lvlJc w:val="left"/>
      <w:pPr>
        <w:tabs>
          <w:tab w:val="num" w:pos="3588"/>
        </w:tabs>
        <w:ind w:left="3588" w:hanging="360"/>
      </w:pPr>
      <w:rPr>
        <w:rFonts w:ascii="Courier New" w:hAnsi="Courier New" w:hint="default"/>
      </w:rPr>
    </w:lvl>
    <w:lvl w:ilvl="5" w:tplc="3B20A4C0" w:tentative="1">
      <w:start w:val="1"/>
      <w:numFmt w:val="bullet"/>
      <w:lvlText w:val=""/>
      <w:lvlJc w:val="left"/>
      <w:pPr>
        <w:tabs>
          <w:tab w:val="num" w:pos="4308"/>
        </w:tabs>
        <w:ind w:left="4308" w:hanging="360"/>
      </w:pPr>
      <w:rPr>
        <w:rFonts w:ascii="Wingdings" w:hAnsi="Wingdings" w:hint="default"/>
      </w:rPr>
    </w:lvl>
    <w:lvl w:ilvl="6" w:tplc="064874E6" w:tentative="1">
      <w:start w:val="1"/>
      <w:numFmt w:val="bullet"/>
      <w:lvlText w:val=""/>
      <w:lvlJc w:val="left"/>
      <w:pPr>
        <w:tabs>
          <w:tab w:val="num" w:pos="5028"/>
        </w:tabs>
        <w:ind w:left="5028" w:hanging="360"/>
      </w:pPr>
      <w:rPr>
        <w:rFonts w:ascii="Symbol" w:hAnsi="Symbol" w:hint="default"/>
      </w:rPr>
    </w:lvl>
    <w:lvl w:ilvl="7" w:tplc="2AB4875C" w:tentative="1">
      <w:start w:val="1"/>
      <w:numFmt w:val="bullet"/>
      <w:lvlText w:val="o"/>
      <w:lvlJc w:val="left"/>
      <w:pPr>
        <w:tabs>
          <w:tab w:val="num" w:pos="5748"/>
        </w:tabs>
        <w:ind w:left="5748" w:hanging="360"/>
      </w:pPr>
      <w:rPr>
        <w:rFonts w:ascii="Courier New" w:hAnsi="Courier New" w:hint="default"/>
      </w:rPr>
    </w:lvl>
    <w:lvl w:ilvl="8" w:tplc="35F45A34" w:tentative="1">
      <w:start w:val="1"/>
      <w:numFmt w:val="bullet"/>
      <w:lvlText w:val=""/>
      <w:lvlJc w:val="left"/>
      <w:pPr>
        <w:tabs>
          <w:tab w:val="num" w:pos="6468"/>
        </w:tabs>
        <w:ind w:left="6468" w:hanging="360"/>
      </w:pPr>
      <w:rPr>
        <w:rFonts w:ascii="Wingdings" w:hAnsi="Wingdings" w:hint="default"/>
      </w:rPr>
    </w:lvl>
  </w:abstractNum>
  <w:abstractNum w:abstractNumId="44">
    <w:nsid w:val="7F275DEC"/>
    <w:multiLevelType w:val="hybridMultilevel"/>
    <w:tmpl w:val="BD0031AE"/>
    <w:lvl w:ilvl="0" w:tplc="81D2DEB8">
      <w:start w:val="1"/>
      <w:numFmt w:val="lowerLetter"/>
      <w:lvlText w:val="%1)"/>
      <w:lvlJc w:val="left"/>
      <w:pPr>
        <w:tabs>
          <w:tab w:val="num" w:pos="720"/>
        </w:tabs>
        <w:ind w:left="720" w:hanging="360"/>
      </w:pPr>
      <w:rPr>
        <w:rFonts w:hint="default"/>
        <w:b/>
        <w:i w:val="0"/>
      </w:rPr>
    </w:lvl>
    <w:lvl w:ilvl="1" w:tplc="10A29036">
      <w:start w:val="2"/>
      <w:numFmt w:val="bullet"/>
      <w:lvlText w:val="-"/>
      <w:lvlJc w:val="left"/>
      <w:pPr>
        <w:tabs>
          <w:tab w:val="num" w:pos="1440"/>
        </w:tabs>
        <w:ind w:left="1440" w:hanging="360"/>
      </w:pPr>
      <w:rPr>
        <w:rFonts w:ascii="Times New Roman" w:eastAsia="Times New Roman" w:hAnsi="Times New Roman" w:cs="Times New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5">
    <w:nsid w:val="7F9C506C"/>
    <w:multiLevelType w:val="hybridMultilevel"/>
    <w:tmpl w:val="9C0E5BC8"/>
    <w:lvl w:ilvl="0" w:tplc="0409000F">
      <w:start w:val="1"/>
      <w:numFmt w:val="bullet"/>
      <w:lvlText w:val=""/>
      <w:lvlJc w:val="left"/>
      <w:pPr>
        <w:tabs>
          <w:tab w:val="num" w:pos="720"/>
        </w:tabs>
        <w:ind w:left="720" w:hanging="360"/>
      </w:pPr>
      <w:rPr>
        <w:rFonts w:ascii="Wingdings" w:hAnsi="Wingdings" w:hint="default"/>
        <w:color w:val="000080"/>
      </w:rPr>
    </w:lvl>
    <w:lvl w:ilvl="1" w:tplc="04090019" w:tentative="1">
      <w:start w:val="1"/>
      <w:numFmt w:val="bullet"/>
      <w:lvlText w:val="o"/>
      <w:lvlJc w:val="left"/>
      <w:pPr>
        <w:tabs>
          <w:tab w:val="num" w:pos="1800"/>
        </w:tabs>
        <w:ind w:left="1800" w:hanging="360"/>
      </w:pPr>
      <w:rPr>
        <w:rFonts w:ascii="Courier New" w:hAnsi="Courier New" w:hint="default"/>
      </w:rPr>
    </w:lvl>
    <w:lvl w:ilvl="2" w:tplc="0409001B" w:tentative="1">
      <w:start w:val="1"/>
      <w:numFmt w:val="bullet"/>
      <w:lvlText w:val=""/>
      <w:lvlJc w:val="left"/>
      <w:pPr>
        <w:tabs>
          <w:tab w:val="num" w:pos="2520"/>
        </w:tabs>
        <w:ind w:left="2520" w:hanging="360"/>
      </w:pPr>
      <w:rPr>
        <w:rFonts w:ascii="Wingdings" w:hAnsi="Wingdings" w:hint="default"/>
      </w:rPr>
    </w:lvl>
    <w:lvl w:ilvl="3" w:tplc="0409000F" w:tentative="1">
      <w:start w:val="1"/>
      <w:numFmt w:val="bullet"/>
      <w:lvlText w:val=""/>
      <w:lvlJc w:val="left"/>
      <w:pPr>
        <w:tabs>
          <w:tab w:val="num" w:pos="3240"/>
        </w:tabs>
        <w:ind w:left="3240" w:hanging="360"/>
      </w:pPr>
      <w:rPr>
        <w:rFonts w:ascii="Symbol" w:hAnsi="Symbol" w:hint="default"/>
      </w:rPr>
    </w:lvl>
    <w:lvl w:ilvl="4" w:tplc="04090019" w:tentative="1">
      <w:start w:val="1"/>
      <w:numFmt w:val="bullet"/>
      <w:lvlText w:val="o"/>
      <w:lvlJc w:val="left"/>
      <w:pPr>
        <w:tabs>
          <w:tab w:val="num" w:pos="3960"/>
        </w:tabs>
        <w:ind w:left="3960" w:hanging="360"/>
      </w:pPr>
      <w:rPr>
        <w:rFonts w:ascii="Courier New" w:hAnsi="Courier New" w:hint="default"/>
      </w:rPr>
    </w:lvl>
    <w:lvl w:ilvl="5" w:tplc="0409001B" w:tentative="1">
      <w:start w:val="1"/>
      <w:numFmt w:val="bullet"/>
      <w:lvlText w:val=""/>
      <w:lvlJc w:val="left"/>
      <w:pPr>
        <w:tabs>
          <w:tab w:val="num" w:pos="4680"/>
        </w:tabs>
        <w:ind w:left="4680" w:hanging="360"/>
      </w:pPr>
      <w:rPr>
        <w:rFonts w:ascii="Wingdings" w:hAnsi="Wingdings" w:hint="default"/>
      </w:rPr>
    </w:lvl>
    <w:lvl w:ilvl="6" w:tplc="0409000F" w:tentative="1">
      <w:start w:val="1"/>
      <w:numFmt w:val="bullet"/>
      <w:lvlText w:val=""/>
      <w:lvlJc w:val="left"/>
      <w:pPr>
        <w:tabs>
          <w:tab w:val="num" w:pos="5400"/>
        </w:tabs>
        <w:ind w:left="5400" w:hanging="360"/>
      </w:pPr>
      <w:rPr>
        <w:rFonts w:ascii="Symbol" w:hAnsi="Symbol" w:hint="default"/>
      </w:rPr>
    </w:lvl>
    <w:lvl w:ilvl="7" w:tplc="04090019" w:tentative="1">
      <w:start w:val="1"/>
      <w:numFmt w:val="bullet"/>
      <w:lvlText w:val="o"/>
      <w:lvlJc w:val="left"/>
      <w:pPr>
        <w:tabs>
          <w:tab w:val="num" w:pos="6120"/>
        </w:tabs>
        <w:ind w:left="6120" w:hanging="360"/>
      </w:pPr>
      <w:rPr>
        <w:rFonts w:ascii="Courier New" w:hAnsi="Courier New" w:hint="default"/>
      </w:rPr>
    </w:lvl>
    <w:lvl w:ilvl="8" w:tplc="0409001B" w:tentative="1">
      <w:start w:val="1"/>
      <w:numFmt w:val="bullet"/>
      <w:lvlText w:val=""/>
      <w:lvlJc w:val="left"/>
      <w:pPr>
        <w:tabs>
          <w:tab w:val="num" w:pos="6840"/>
        </w:tabs>
        <w:ind w:left="6840" w:hanging="360"/>
      </w:pPr>
      <w:rPr>
        <w:rFonts w:ascii="Wingdings" w:hAnsi="Wingdings" w:hint="default"/>
      </w:rPr>
    </w:lvl>
  </w:abstractNum>
  <w:num w:numId="1">
    <w:abstractNumId w:val="29"/>
  </w:num>
  <w:num w:numId="2">
    <w:abstractNumId w:val="37"/>
  </w:num>
  <w:num w:numId="3">
    <w:abstractNumId w:val="32"/>
  </w:num>
  <w:num w:numId="4">
    <w:abstractNumId w:val="30"/>
  </w:num>
  <w:num w:numId="5">
    <w:abstractNumId w:val="11"/>
  </w:num>
  <w:num w:numId="6">
    <w:abstractNumId w:val="17"/>
  </w:num>
  <w:num w:numId="7">
    <w:abstractNumId w:val="7"/>
  </w:num>
  <w:num w:numId="8">
    <w:abstractNumId w:val="9"/>
  </w:num>
  <w:num w:numId="9">
    <w:abstractNumId w:val="22"/>
  </w:num>
  <w:num w:numId="10">
    <w:abstractNumId w:val="39"/>
  </w:num>
  <w:num w:numId="11">
    <w:abstractNumId w:val="38"/>
  </w:num>
  <w:num w:numId="12">
    <w:abstractNumId w:val="2"/>
  </w:num>
  <w:num w:numId="13">
    <w:abstractNumId w:val="21"/>
  </w:num>
  <w:num w:numId="14">
    <w:abstractNumId w:val="41"/>
  </w:num>
  <w:num w:numId="15">
    <w:abstractNumId w:val="19"/>
  </w:num>
  <w:num w:numId="16">
    <w:abstractNumId w:val="31"/>
  </w:num>
  <w:num w:numId="17">
    <w:abstractNumId w:val="18"/>
  </w:num>
  <w:num w:numId="18">
    <w:abstractNumId w:val="4"/>
  </w:num>
  <w:num w:numId="19">
    <w:abstractNumId w:val="10"/>
  </w:num>
  <w:num w:numId="20">
    <w:abstractNumId w:val="25"/>
  </w:num>
  <w:num w:numId="21">
    <w:abstractNumId w:val="6"/>
  </w:num>
  <w:num w:numId="22">
    <w:abstractNumId w:val="14"/>
  </w:num>
  <w:num w:numId="23">
    <w:abstractNumId w:val="24"/>
  </w:num>
  <w:num w:numId="24">
    <w:abstractNumId w:val="33"/>
  </w:num>
  <w:num w:numId="25">
    <w:abstractNumId w:val="27"/>
  </w:num>
  <w:num w:numId="26">
    <w:abstractNumId w:val="13"/>
  </w:num>
  <w:num w:numId="27">
    <w:abstractNumId w:val="40"/>
  </w:num>
  <w:num w:numId="28">
    <w:abstractNumId w:val="43"/>
  </w:num>
  <w:num w:numId="29">
    <w:abstractNumId w:val="36"/>
  </w:num>
  <w:num w:numId="30">
    <w:abstractNumId w:val="28"/>
  </w:num>
  <w:num w:numId="31">
    <w:abstractNumId w:val="23"/>
  </w:num>
  <w:num w:numId="32">
    <w:abstractNumId w:val="0"/>
  </w:num>
  <w:num w:numId="33">
    <w:abstractNumId w:val="45"/>
  </w:num>
  <w:num w:numId="34">
    <w:abstractNumId w:val="3"/>
  </w:num>
  <w:num w:numId="35">
    <w:abstractNumId w:val="20"/>
  </w:num>
  <w:num w:numId="36">
    <w:abstractNumId w:val="34"/>
  </w:num>
  <w:num w:numId="37">
    <w:abstractNumId w:val="35"/>
  </w:num>
  <w:num w:numId="38">
    <w:abstractNumId w:val="16"/>
  </w:num>
  <w:num w:numId="39">
    <w:abstractNumId w:val="26"/>
  </w:num>
  <w:num w:numId="40">
    <w:abstractNumId w:val="12"/>
  </w:num>
  <w:num w:numId="41">
    <w:abstractNumId w:val="5"/>
  </w:num>
  <w:num w:numId="42">
    <w:abstractNumId w:val="1"/>
  </w:num>
  <w:num w:numId="43">
    <w:abstractNumId w:val="42"/>
  </w:num>
  <w:num w:numId="44">
    <w:abstractNumId w:val="44"/>
  </w:num>
  <w:num w:numId="45">
    <w:abstractNumId w:val="15"/>
  </w:num>
  <w:num w:numId="46">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1843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E51938"/>
    <w:rsid w:val="00024DE3"/>
    <w:rsid w:val="000472AD"/>
    <w:rsid w:val="00082D82"/>
    <w:rsid w:val="000B058D"/>
    <w:rsid w:val="000B41CA"/>
    <w:rsid w:val="000B730F"/>
    <w:rsid w:val="00110B3A"/>
    <w:rsid w:val="00127EA0"/>
    <w:rsid w:val="001A78D3"/>
    <w:rsid w:val="001B3D5A"/>
    <w:rsid w:val="001C1D35"/>
    <w:rsid w:val="001E0084"/>
    <w:rsid w:val="0020715F"/>
    <w:rsid w:val="00223954"/>
    <w:rsid w:val="00244CA5"/>
    <w:rsid w:val="002552D9"/>
    <w:rsid w:val="0028103E"/>
    <w:rsid w:val="00295E32"/>
    <w:rsid w:val="002B383E"/>
    <w:rsid w:val="002C1A33"/>
    <w:rsid w:val="0034080E"/>
    <w:rsid w:val="00346FD2"/>
    <w:rsid w:val="003C2805"/>
    <w:rsid w:val="003C757E"/>
    <w:rsid w:val="00413D96"/>
    <w:rsid w:val="00427700"/>
    <w:rsid w:val="004631A6"/>
    <w:rsid w:val="004A241D"/>
    <w:rsid w:val="004E50ED"/>
    <w:rsid w:val="004F0A3D"/>
    <w:rsid w:val="004F47B9"/>
    <w:rsid w:val="00506649"/>
    <w:rsid w:val="00507DF1"/>
    <w:rsid w:val="005140E4"/>
    <w:rsid w:val="00527283"/>
    <w:rsid w:val="00590495"/>
    <w:rsid w:val="005A367E"/>
    <w:rsid w:val="005F6E7D"/>
    <w:rsid w:val="006531E1"/>
    <w:rsid w:val="006978E6"/>
    <w:rsid w:val="006D21D2"/>
    <w:rsid w:val="006D3D66"/>
    <w:rsid w:val="007A4728"/>
    <w:rsid w:val="008444F3"/>
    <w:rsid w:val="008B42C0"/>
    <w:rsid w:val="008B582C"/>
    <w:rsid w:val="008C4A91"/>
    <w:rsid w:val="008E3D43"/>
    <w:rsid w:val="008F0AB4"/>
    <w:rsid w:val="008F77A1"/>
    <w:rsid w:val="00945BCC"/>
    <w:rsid w:val="0099085D"/>
    <w:rsid w:val="009D7D12"/>
    <w:rsid w:val="00A02CB5"/>
    <w:rsid w:val="00A35474"/>
    <w:rsid w:val="00AA5418"/>
    <w:rsid w:val="00AB12F9"/>
    <w:rsid w:val="00AC0317"/>
    <w:rsid w:val="00B37B07"/>
    <w:rsid w:val="00B45099"/>
    <w:rsid w:val="00B52E5E"/>
    <w:rsid w:val="00B85603"/>
    <w:rsid w:val="00B86D92"/>
    <w:rsid w:val="00BA1EDA"/>
    <w:rsid w:val="00BD2988"/>
    <w:rsid w:val="00BD621C"/>
    <w:rsid w:val="00BF103F"/>
    <w:rsid w:val="00C1439D"/>
    <w:rsid w:val="00C96E16"/>
    <w:rsid w:val="00D0636E"/>
    <w:rsid w:val="00D257BE"/>
    <w:rsid w:val="00D62B8C"/>
    <w:rsid w:val="00D64610"/>
    <w:rsid w:val="00D85A54"/>
    <w:rsid w:val="00D92875"/>
    <w:rsid w:val="00DB74DE"/>
    <w:rsid w:val="00E51938"/>
    <w:rsid w:val="00E609EF"/>
    <w:rsid w:val="00EA5A71"/>
    <w:rsid w:val="00EB6F56"/>
    <w:rsid w:val="00F124D9"/>
    <w:rsid w:val="00F1586B"/>
    <w:rsid w:val="00F204DC"/>
    <w:rsid w:val="00F2061D"/>
    <w:rsid w:val="00F82542"/>
    <w:rsid w:val="00FC1E8F"/>
    <w:rsid w:val="00FD326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uiPriority="0"/>
    <w:lsdException w:name="header" w:uiPriority="0"/>
    <w:lsdException w:name="footer" w:uiPriority="0"/>
    <w:lsdException w:name="caption" w:uiPriority="35" w:qFormat="1"/>
    <w:lsdException w:name="table of figures" w:uiPriority="0"/>
    <w:lsdException w:name="footnote reference" w:uiPriority="0"/>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2" w:uiPriority="0"/>
    <w:lsdException w:name="Body Text Indent 2" w:uiPriority="0"/>
    <w:lsdException w:name="Block Text" w:uiPriority="0"/>
    <w:lsdException w:name="FollowedHyperlink" w:uiPriority="0"/>
    <w:lsdException w:name="Strong" w:semiHidden="0" w:uiPriority="0" w:unhideWhenUsed="0" w:qFormat="1"/>
    <w:lsdException w:name="Emphasis" w:semiHidden="0" w:uiPriority="0" w:unhideWhenUsed="0" w:qFormat="1"/>
    <w:lsdException w:name="Document Map"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51938"/>
    <w:rPr>
      <w:rFonts w:ascii="Arial" w:hAnsi="Arial"/>
      <w:lang w:val="fr-FR" w:eastAsia="en-US"/>
    </w:rPr>
  </w:style>
  <w:style w:type="paragraph" w:styleId="1">
    <w:name w:val="heading 1"/>
    <w:basedOn w:val="a"/>
    <w:link w:val="1Char"/>
    <w:qFormat/>
    <w:rsid w:val="00E51938"/>
    <w:pPr>
      <w:keepNext/>
      <w:spacing w:line="240" w:lineRule="atLeast"/>
      <w:ind w:left="851"/>
      <w:outlineLvl w:val="0"/>
    </w:pPr>
    <w:rPr>
      <w:b/>
      <w:caps/>
      <w:snapToGrid w:val="0"/>
      <w:color w:val="000000"/>
      <w:u w:val="single"/>
      <w:lang w:val="en-US" w:eastAsia="fr-FR"/>
    </w:rPr>
  </w:style>
  <w:style w:type="paragraph" w:styleId="2">
    <w:name w:val="heading 2"/>
    <w:basedOn w:val="a"/>
    <w:next w:val="a"/>
    <w:link w:val="2Char"/>
    <w:qFormat/>
    <w:rsid w:val="0020715F"/>
    <w:pPr>
      <w:keepNext/>
      <w:spacing w:after="240" w:line="240" w:lineRule="exact"/>
      <w:jc w:val="center"/>
      <w:outlineLvl w:val="1"/>
    </w:pPr>
    <w:rPr>
      <w:rFonts w:eastAsia="Times New Roman"/>
      <w:b/>
      <w:sz w:val="24"/>
    </w:rPr>
  </w:style>
  <w:style w:type="paragraph" w:styleId="3">
    <w:name w:val="heading 3"/>
    <w:basedOn w:val="a"/>
    <w:next w:val="a"/>
    <w:link w:val="3Char"/>
    <w:qFormat/>
    <w:rsid w:val="00E51938"/>
    <w:pPr>
      <w:keepNext/>
      <w:jc w:val="center"/>
      <w:outlineLvl w:val="2"/>
    </w:pPr>
    <w:rPr>
      <w:b/>
    </w:rPr>
  </w:style>
  <w:style w:type="paragraph" w:styleId="4">
    <w:name w:val="heading 4"/>
    <w:basedOn w:val="a"/>
    <w:next w:val="a"/>
    <w:link w:val="4Char"/>
    <w:qFormat/>
    <w:rsid w:val="00E51938"/>
    <w:pPr>
      <w:keepNext/>
      <w:jc w:val="center"/>
      <w:outlineLvl w:val="3"/>
    </w:pPr>
    <w:rPr>
      <w:b/>
      <w:sz w:val="24"/>
    </w:rPr>
  </w:style>
  <w:style w:type="paragraph" w:styleId="5">
    <w:name w:val="heading 5"/>
    <w:basedOn w:val="a"/>
    <w:next w:val="a"/>
    <w:link w:val="5Char"/>
    <w:qFormat/>
    <w:rsid w:val="00E51938"/>
    <w:pPr>
      <w:keepNext/>
      <w:ind w:left="851"/>
      <w:outlineLvl w:val="4"/>
    </w:pPr>
    <w:rPr>
      <w:b/>
      <w:bCs/>
    </w:rPr>
  </w:style>
  <w:style w:type="paragraph" w:styleId="6">
    <w:name w:val="heading 6"/>
    <w:basedOn w:val="a"/>
    <w:next w:val="a"/>
    <w:link w:val="6Char"/>
    <w:qFormat/>
    <w:rsid w:val="00E51938"/>
    <w:pPr>
      <w:keepNext/>
      <w:autoSpaceDE w:val="0"/>
      <w:autoSpaceDN w:val="0"/>
      <w:adjustRightInd w:val="0"/>
      <w:spacing w:line="240" w:lineRule="atLeast"/>
      <w:ind w:left="900"/>
      <w:outlineLvl w:val="5"/>
    </w:pPr>
    <w:rPr>
      <w:rFonts w:cs="Arial"/>
      <w:b/>
      <w:bCs/>
    </w:rPr>
  </w:style>
  <w:style w:type="paragraph" w:styleId="7">
    <w:name w:val="heading 7"/>
    <w:basedOn w:val="a"/>
    <w:next w:val="a"/>
    <w:link w:val="7Char"/>
    <w:qFormat/>
    <w:rsid w:val="00E51938"/>
    <w:pPr>
      <w:keepNext/>
      <w:ind w:left="-284"/>
      <w:jc w:val="center"/>
      <w:outlineLvl w:val="6"/>
    </w:pPr>
    <w:rPr>
      <w:rFonts w:cs="Arial"/>
      <w:b/>
      <w:color w:val="000000"/>
      <w:lang w:val="en-US"/>
    </w:rPr>
  </w:style>
  <w:style w:type="paragraph" w:styleId="8">
    <w:name w:val="heading 8"/>
    <w:basedOn w:val="a"/>
    <w:next w:val="a"/>
    <w:link w:val="8Char"/>
    <w:qFormat/>
    <w:rsid w:val="00E51938"/>
    <w:pPr>
      <w:keepNext/>
      <w:jc w:val="center"/>
      <w:outlineLvl w:val="7"/>
    </w:pPr>
    <w:rPr>
      <w:rFonts w:cs="Arial"/>
      <w:b/>
      <w:color w:val="000000"/>
      <w:lang w:val="en-US"/>
    </w:rPr>
  </w:style>
  <w:style w:type="paragraph" w:styleId="9">
    <w:name w:val="heading 9"/>
    <w:basedOn w:val="a"/>
    <w:next w:val="a"/>
    <w:link w:val="9Char"/>
    <w:qFormat/>
    <w:rsid w:val="00E51938"/>
    <w:pPr>
      <w:keepNext/>
      <w:ind w:left="10"/>
      <w:jc w:val="center"/>
      <w:outlineLvl w:val="8"/>
    </w:pPr>
    <w:rPr>
      <w:rFonts w:cs="Arial"/>
      <w:b/>
      <w:color w:val="000000"/>
      <w:lang w:val="en-U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rsid w:val="0020715F"/>
    <w:rPr>
      <w:rFonts w:ascii="Arial" w:eastAsia="Times New Roman" w:hAnsi="Arial"/>
      <w:b/>
      <w:sz w:val="24"/>
      <w:lang w:eastAsia="en-US"/>
    </w:rPr>
  </w:style>
  <w:style w:type="paragraph" w:styleId="a3">
    <w:name w:val="Title"/>
    <w:basedOn w:val="a"/>
    <w:link w:val="Char"/>
    <w:qFormat/>
    <w:rsid w:val="0020715F"/>
    <w:pPr>
      <w:jc w:val="center"/>
    </w:pPr>
    <w:rPr>
      <w:rFonts w:eastAsia="Times New Roman"/>
      <w:b/>
    </w:rPr>
  </w:style>
  <w:style w:type="character" w:customStyle="1" w:styleId="Char">
    <w:name w:val="标题 Char"/>
    <w:basedOn w:val="a0"/>
    <w:link w:val="a3"/>
    <w:rsid w:val="0020715F"/>
    <w:rPr>
      <w:rFonts w:eastAsia="Times New Roman"/>
      <w:b/>
      <w:lang w:eastAsia="en-US"/>
    </w:rPr>
  </w:style>
  <w:style w:type="character" w:customStyle="1" w:styleId="1Char">
    <w:name w:val="标题 1 Char"/>
    <w:basedOn w:val="a0"/>
    <w:link w:val="1"/>
    <w:rsid w:val="00E51938"/>
    <w:rPr>
      <w:rFonts w:ascii="Arial" w:hAnsi="Arial"/>
      <w:b/>
      <w:caps/>
      <w:snapToGrid w:val="0"/>
      <w:color w:val="000000"/>
      <w:u w:val="single"/>
      <w:lang w:eastAsia="fr-FR"/>
    </w:rPr>
  </w:style>
  <w:style w:type="character" w:customStyle="1" w:styleId="3Char">
    <w:name w:val="标题 3 Char"/>
    <w:basedOn w:val="a0"/>
    <w:link w:val="3"/>
    <w:rsid w:val="00E51938"/>
    <w:rPr>
      <w:rFonts w:ascii="Arial" w:hAnsi="Arial"/>
      <w:b/>
      <w:lang w:val="fr-FR" w:eastAsia="en-US"/>
    </w:rPr>
  </w:style>
  <w:style w:type="character" w:customStyle="1" w:styleId="4Char">
    <w:name w:val="标题 4 Char"/>
    <w:basedOn w:val="a0"/>
    <w:link w:val="4"/>
    <w:rsid w:val="00E51938"/>
    <w:rPr>
      <w:rFonts w:ascii="Arial" w:hAnsi="Arial"/>
      <w:b/>
      <w:sz w:val="24"/>
      <w:lang w:val="fr-FR" w:eastAsia="en-US"/>
    </w:rPr>
  </w:style>
  <w:style w:type="character" w:customStyle="1" w:styleId="5Char">
    <w:name w:val="标题 5 Char"/>
    <w:basedOn w:val="a0"/>
    <w:link w:val="5"/>
    <w:rsid w:val="00E51938"/>
    <w:rPr>
      <w:rFonts w:ascii="Arial" w:hAnsi="Arial"/>
      <w:b/>
      <w:bCs/>
      <w:lang w:val="fr-FR" w:eastAsia="en-US"/>
    </w:rPr>
  </w:style>
  <w:style w:type="character" w:customStyle="1" w:styleId="6Char">
    <w:name w:val="标题 6 Char"/>
    <w:basedOn w:val="a0"/>
    <w:link w:val="6"/>
    <w:rsid w:val="00E51938"/>
    <w:rPr>
      <w:rFonts w:ascii="Arial" w:hAnsi="Arial" w:cs="Arial"/>
      <w:b/>
      <w:bCs/>
      <w:lang w:val="fr-FR" w:eastAsia="en-US"/>
    </w:rPr>
  </w:style>
  <w:style w:type="character" w:customStyle="1" w:styleId="7Char">
    <w:name w:val="标题 7 Char"/>
    <w:basedOn w:val="a0"/>
    <w:link w:val="7"/>
    <w:rsid w:val="00E51938"/>
    <w:rPr>
      <w:rFonts w:ascii="Arial" w:hAnsi="Arial" w:cs="Arial"/>
      <w:b/>
      <w:color w:val="000000"/>
      <w:lang w:eastAsia="en-US"/>
    </w:rPr>
  </w:style>
  <w:style w:type="character" w:customStyle="1" w:styleId="8Char">
    <w:name w:val="标题 8 Char"/>
    <w:basedOn w:val="a0"/>
    <w:link w:val="8"/>
    <w:rsid w:val="00E51938"/>
    <w:rPr>
      <w:rFonts w:ascii="Arial" w:hAnsi="Arial" w:cs="Arial"/>
      <w:b/>
      <w:color w:val="000000"/>
      <w:lang w:eastAsia="en-US"/>
    </w:rPr>
  </w:style>
  <w:style w:type="character" w:customStyle="1" w:styleId="9Char">
    <w:name w:val="标题 9 Char"/>
    <w:basedOn w:val="a0"/>
    <w:link w:val="9"/>
    <w:rsid w:val="00E51938"/>
    <w:rPr>
      <w:rFonts w:ascii="Arial" w:hAnsi="Arial" w:cs="Arial"/>
      <w:b/>
      <w:color w:val="000000"/>
      <w:lang w:eastAsia="en-US"/>
    </w:rPr>
  </w:style>
  <w:style w:type="paragraph" w:styleId="a4">
    <w:name w:val="Body Text Indent"/>
    <w:basedOn w:val="a"/>
    <w:link w:val="Char0"/>
    <w:rsid w:val="00E51938"/>
    <w:pPr>
      <w:ind w:left="-284"/>
    </w:pPr>
    <w:rPr>
      <w:color w:val="000000"/>
    </w:rPr>
  </w:style>
  <w:style w:type="character" w:customStyle="1" w:styleId="Char0">
    <w:name w:val="正文文本缩进 Char"/>
    <w:basedOn w:val="a0"/>
    <w:link w:val="a4"/>
    <w:rsid w:val="00E51938"/>
    <w:rPr>
      <w:rFonts w:ascii="Arial" w:hAnsi="Arial"/>
      <w:color w:val="000000"/>
      <w:lang w:val="fr-FR" w:eastAsia="en-US"/>
    </w:rPr>
  </w:style>
  <w:style w:type="paragraph" w:styleId="a5">
    <w:name w:val="header"/>
    <w:aliases w:val="h"/>
    <w:basedOn w:val="a"/>
    <w:link w:val="Char1"/>
    <w:rsid w:val="00E51938"/>
    <w:pPr>
      <w:tabs>
        <w:tab w:val="center" w:pos="4536"/>
        <w:tab w:val="right" w:pos="9072"/>
      </w:tabs>
    </w:pPr>
  </w:style>
  <w:style w:type="character" w:customStyle="1" w:styleId="Char1">
    <w:name w:val="页眉 Char"/>
    <w:aliases w:val="h Char"/>
    <w:basedOn w:val="a0"/>
    <w:link w:val="a5"/>
    <w:rsid w:val="00E51938"/>
    <w:rPr>
      <w:rFonts w:ascii="Arial" w:hAnsi="Arial"/>
      <w:lang w:val="fr-FR" w:eastAsia="en-US"/>
    </w:rPr>
  </w:style>
  <w:style w:type="paragraph" w:styleId="a6">
    <w:name w:val="footer"/>
    <w:basedOn w:val="a"/>
    <w:link w:val="Char2"/>
    <w:rsid w:val="00E51938"/>
    <w:pPr>
      <w:tabs>
        <w:tab w:val="center" w:pos="4536"/>
        <w:tab w:val="right" w:pos="9072"/>
      </w:tabs>
    </w:pPr>
  </w:style>
  <w:style w:type="character" w:customStyle="1" w:styleId="Char2">
    <w:name w:val="页脚 Char"/>
    <w:basedOn w:val="a0"/>
    <w:link w:val="a6"/>
    <w:rsid w:val="00E51938"/>
    <w:rPr>
      <w:rFonts w:ascii="Arial" w:hAnsi="Arial"/>
      <w:lang w:val="fr-FR" w:eastAsia="en-US"/>
    </w:rPr>
  </w:style>
  <w:style w:type="character" w:styleId="a7">
    <w:name w:val="page number"/>
    <w:basedOn w:val="a0"/>
    <w:rsid w:val="00E51938"/>
  </w:style>
  <w:style w:type="paragraph" w:styleId="20">
    <w:name w:val="Body Text Indent 2"/>
    <w:basedOn w:val="a"/>
    <w:link w:val="2Char0"/>
    <w:rsid w:val="00E51938"/>
    <w:pPr>
      <w:tabs>
        <w:tab w:val="left" w:pos="1276"/>
      </w:tabs>
      <w:ind w:left="851"/>
    </w:pPr>
    <w:rPr>
      <w:snapToGrid w:val="0"/>
      <w:color w:val="000000"/>
      <w:lang w:eastAsia="fr-FR"/>
    </w:rPr>
  </w:style>
  <w:style w:type="character" w:customStyle="1" w:styleId="2Char0">
    <w:name w:val="正文文本缩进 2 Char"/>
    <w:basedOn w:val="a0"/>
    <w:link w:val="20"/>
    <w:rsid w:val="00E51938"/>
    <w:rPr>
      <w:rFonts w:ascii="Arial" w:hAnsi="Arial"/>
      <w:snapToGrid w:val="0"/>
      <w:color w:val="000000"/>
      <w:lang w:val="fr-FR" w:eastAsia="fr-FR"/>
    </w:rPr>
  </w:style>
  <w:style w:type="paragraph" w:styleId="a8">
    <w:name w:val="Balloon Text"/>
    <w:basedOn w:val="a"/>
    <w:link w:val="Char3"/>
    <w:rsid w:val="00E51938"/>
    <w:rPr>
      <w:sz w:val="16"/>
      <w:szCs w:val="16"/>
    </w:rPr>
  </w:style>
  <w:style w:type="character" w:customStyle="1" w:styleId="Char3">
    <w:name w:val="批注框文本 Char"/>
    <w:basedOn w:val="a0"/>
    <w:link w:val="a8"/>
    <w:rsid w:val="00E51938"/>
    <w:rPr>
      <w:rFonts w:ascii="Arial" w:hAnsi="Arial"/>
      <w:sz w:val="16"/>
      <w:szCs w:val="16"/>
      <w:lang w:val="fr-FR" w:eastAsia="en-US"/>
    </w:rPr>
  </w:style>
  <w:style w:type="paragraph" w:styleId="a9">
    <w:name w:val="Normal Indent"/>
    <w:basedOn w:val="a"/>
    <w:rsid w:val="00E51938"/>
    <w:pPr>
      <w:ind w:left="708"/>
    </w:pPr>
    <w:rPr>
      <w:sz w:val="24"/>
      <w:lang w:val="en-US" w:eastAsia="zh-CN"/>
    </w:rPr>
  </w:style>
  <w:style w:type="paragraph" w:customStyle="1" w:styleId="t">
    <w:name w:val="t"/>
    <w:basedOn w:val="a"/>
    <w:rsid w:val="00E51938"/>
    <w:pPr>
      <w:overflowPunct w:val="0"/>
      <w:autoSpaceDE w:val="0"/>
      <w:autoSpaceDN w:val="0"/>
      <w:adjustRightInd w:val="0"/>
      <w:spacing w:before="120" w:after="120"/>
      <w:jc w:val="center"/>
      <w:textAlignment w:val="baseline"/>
    </w:pPr>
    <w:rPr>
      <w:rFonts w:ascii="Times New Roman" w:eastAsia="楷体_GB2312" w:hAnsi="Times New Roman"/>
      <w:smallCaps/>
      <w:sz w:val="24"/>
      <w:lang w:eastAsia="zh-CN"/>
    </w:rPr>
  </w:style>
  <w:style w:type="paragraph" w:styleId="10">
    <w:name w:val="toc 1"/>
    <w:basedOn w:val="a"/>
    <w:next w:val="a"/>
    <w:uiPriority w:val="39"/>
    <w:qFormat/>
    <w:rsid w:val="00E51938"/>
    <w:pPr>
      <w:spacing w:before="120" w:after="120"/>
      <w:jc w:val="both"/>
    </w:pPr>
    <w:rPr>
      <w:b/>
      <w:caps/>
      <w:lang w:val="en-US"/>
    </w:rPr>
  </w:style>
  <w:style w:type="paragraph" w:customStyle="1" w:styleId="Gemaltobodytext">
    <w:name w:val="Gemalto_body text"/>
    <w:basedOn w:val="a"/>
    <w:rsid w:val="00E51938"/>
    <w:pPr>
      <w:tabs>
        <w:tab w:val="left" w:pos="6124"/>
      </w:tabs>
      <w:spacing w:before="60"/>
      <w:jc w:val="both"/>
    </w:pPr>
    <w:rPr>
      <w:rFonts w:cs="Arial"/>
      <w:lang w:val="en-GB" w:eastAsia="fr-FR"/>
    </w:rPr>
  </w:style>
  <w:style w:type="paragraph" w:styleId="21">
    <w:name w:val="toc 2"/>
    <w:basedOn w:val="a"/>
    <w:next w:val="a"/>
    <w:uiPriority w:val="39"/>
    <w:qFormat/>
    <w:rsid w:val="00E51938"/>
    <w:pPr>
      <w:spacing w:before="60"/>
      <w:ind w:left="200"/>
      <w:jc w:val="both"/>
    </w:pPr>
    <w:rPr>
      <w:smallCaps/>
      <w:lang w:val="en-US"/>
    </w:rPr>
  </w:style>
  <w:style w:type="character" w:styleId="aa">
    <w:name w:val="Hyperlink"/>
    <w:basedOn w:val="a0"/>
    <w:uiPriority w:val="99"/>
    <w:rsid w:val="00E51938"/>
    <w:rPr>
      <w:color w:val="0000FF"/>
      <w:u w:val="single"/>
    </w:rPr>
  </w:style>
  <w:style w:type="paragraph" w:styleId="30">
    <w:name w:val="toc 3"/>
    <w:basedOn w:val="a"/>
    <w:next w:val="a"/>
    <w:autoRedefine/>
    <w:uiPriority w:val="39"/>
    <w:qFormat/>
    <w:rsid w:val="00E51938"/>
    <w:pPr>
      <w:spacing w:before="60"/>
      <w:ind w:left="480"/>
      <w:jc w:val="both"/>
    </w:pPr>
    <w:rPr>
      <w:szCs w:val="24"/>
      <w:lang w:eastAsia="fr-FR"/>
    </w:rPr>
  </w:style>
  <w:style w:type="paragraph" w:styleId="ab">
    <w:name w:val="table of figures"/>
    <w:basedOn w:val="a"/>
    <w:next w:val="a"/>
    <w:rsid w:val="00E51938"/>
    <w:pPr>
      <w:spacing w:before="60"/>
      <w:jc w:val="both"/>
    </w:pPr>
    <w:rPr>
      <w:szCs w:val="24"/>
      <w:lang w:eastAsia="fr-FR"/>
    </w:rPr>
  </w:style>
  <w:style w:type="paragraph" w:styleId="ac">
    <w:name w:val="footnote text"/>
    <w:basedOn w:val="a"/>
    <w:link w:val="Char4"/>
    <w:rsid w:val="00E51938"/>
    <w:pPr>
      <w:spacing w:before="60"/>
      <w:jc w:val="both"/>
    </w:pPr>
    <w:rPr>
      <w:lang w:eastAsia="fr-FR"/>
    </w:rPr>
  </w:style>
  <w:style w:type="character" w:customStyle="1" w:styleId="Char4">
    <w:name w:val="脚注文本 Char"/>
    <w:basedOn w:val="a0"/>
    <w:link w:val="ac"/>
    <w:rsid w:val="00E51938"/>
    <w:rPr>
      <w:rFonts w:ascii="Arial" w:hAnsi="Arial"/>
      <w:lang w:val="fr-FR" w:eastAsia="fr-FR"/>
    </w:rPr>
  </w:style>
  <w:style w:type="character" w:styleId="ad">
    <w:name w:val="footnote reference"/>
    <w:basedOn w:val="a0"/>
    <w:rsid w:val="00E51938"/>
    <w:rPr>
      <w:vertAlign w:val="superscript"/>
    </w:rPr>
  </w:style>
  <w:style w:type="paragraph" w:styleId="ae">
    <w:name w:val="caption"/>
    <w:basedOn w:val="a"/>
    <w:next w:val="a"/>
    <w:uiPriority w:val="35"/>
    <w:qFormat/>
    <w:rsid w:val="00E51938"/>
    <w:pPr>
      <w:spacing w:before="60"/>
      <w:jc w:val="both"/>
    </w:pPr>
    <w:rPr>
      <w:b/>
      <w:bCs/>
      <w:lang w:eastAsia="fr-FR"/>
    </w:rPr>
  </w:style>
  <w:style w:type="paragraph" w:customStyle="1" w:styleId="BodyText22">
    <w:name w:val="Body Text 22"/>
    <w:basedOn w:val="a"/>
    <w:rsid w:val="00E51938"/>
    <w:pPr>
      <w:widowControl w:val="0"/>
      <w:spacing w:before="60" w:after="60"/>
      <w:jc w:val="both"/>
    </w:pPr>
    <w:rPr>
      <w:b/>
      <w:snapToGrid w:val="0"/>
      <w:lang w:val="en-US" w:eastAsia="fr-FR"/>
    </w:rPr>
  </w:style>
  <w:style w:type="paragraph" w:styleId="22">
    <w:name w:val="Body Text 2"/>
    <w:basedOn w:val="a"/>
    <w:link w:val="2Char1"/>
    <w:rsid w:val="00E51938"/>
    <w:pPr>
      <w:spacing w:before="60" w:after="120" w:line="480" w:lineRule="auto"/>
      <w:jc w:val="both"/>
    </w:pPr>
    <w:rPr>
      <w:szCs w:val="24"/>
      <w:lang w:eastAsia="fr-FR"/>
    </w:rPr>
  </w:style>
  <w:style w:type="character" w:customStyle="1" w:styleId="2Char1">
    <w:name w:val="正文文本 2 Char"/>
    <w:basedOn w:val="a0"/>
    <w:link w:val="22"/>
    <w:rsid w:val="00E51938"/>
    <w:rPr>
      <w:rFonts w:ascii="Arial" w:hAnsi="Arial"/>
      <w:szCs w:val="24"/>
      <w:lang w:val="fr-FR" w:eastAsia="fr-FR"/>
    </w:rPr>
  </w:style>
  <w:style w:type="paragraph" w:customStyle="1" w:styleId="tty80">
    <w:name w:val="tty80"/>
    <w:basedOn w:val="a"/>
    <w:rsid w:val="00E51938"/>
    <w:pPr>
      <w:keepLines/>
      <w:spacing w:before="120" w:after="120"/>
      <w:ind w:left="851"/>
      <w:jc w:val="both"/>
    </w:pPr>
    <w:rPr>
      <w:rFonts w:ascii="Courier New" w:hAnsi="Courier New"/>
      <w:lang w:val="en-US"/>
    </w:rPr>
  </w:style>
  <w:style w:type="paragraph" w:customStyle="1" w:styleId="DocRef">
    <w:name w:val="DocRef"/>
    <w:basedOn w:val="a"/>
    <w:rsid w:val="00E51938"/>
    <w:pPr>
      <w:tabs>
        <w:tab w:val="num" w:pos="2160"/>
      </w:tabs>
      <w:spacing w:before="60"/>
      <w:ind w:left="1021" w:hanging="1021"/>
      <w:jc w:val="both"/>
    </w:pPr>
    <w:rPr>
      <w:szCs w:val="24"/>
      <w:lang w:eastAsia="fr-FR"/>
    </w:rPr>
  </w:style>
  <w:style w:type="character" w:styleId="af">
    <w:name w:val="FollowedHyperlink"/>
    <w:basedOn w:val="a0"/>
    <w:rsid w:val="00E51938"/>
    <w:rPr>
      <w:color w:val="800080"/>
      <w:u w:val="single"/>
    </w:rPr>
  </w:style>
  <w:style w:type="paragraph" w:styleId="af0">
    <w:name w:val="Block Text"/>
    <w:basedOn w:val="a"/>
    <w:rsid w:val="00E51938"/>
    <w:pPr>
      <w:spacing w:before="60" w:after="60"/>
      <w:ind w:left="720" w:right="-1"/>
    </w:pPr>
    <w:rPr>
      <w:bCs/>
      <w:iCs/>
      <w:lang w:val="en-US"/>
    </w:rPr>
  </w:style>
  <w:style w:type="character" w:customStyle="1" w:styleId="dhighlight">
    <w:name w:val="dhighlight"/>
    <w:basedOn w:val="a0"/>
    <w:rsid w:val="00E51938"/>
  </w:style>
  <w:style w:type="paragraph" w:styleId="af1">
    <w:name w:val="List Paragraph"/>
    <w:basedOn w:val="a"/>
    <w:uiPriority w:val="34"/>
    <w:qFormat/>
    <w:rsid w:val="00E51938"/>
    <w:pPr>
      <w:spacing w:before="120"/>
      <w:ind w:firstLineChars="200" w:firstLine="420"/>
    </w:pPr>
    <w:rPr>
      <w:lang w:val="en-US"/>
    </w:rPr>
  </w:style>
  <w:style w:type="paragraph" w:styleId="af2">
    <w:name w:val="Document Map"/>
    <w:basedOn w:val="a"/>
    <w:link w:val="Char5"/>
    <w:rsid w:val="00E51938"/>
    <w:rPr>
      <w:rFonts w:ascii="Tahoma" w:hAnsi="Tahoma" w:cs="Tahoma"/>
      <w:sz w:val="16"/>
      <w:szCs w:val="16"/>
    </w:rPr>
  </w:style>
  <w:style w:type="character" w:customStyle="1" w:styleId="Char5">
    <w:name w:val="文档结构图 Char"/>
    <w:basedOn w:val="a0"/>
    <w:link w:val="af2"/>
    <w:rsid w:val="00E51938"/>
    <w:rPr>
      <w:rFonts w:ascii="Tahoma" w:hAnsi="Tahoma" w:cs="Tahoma"/>
      <w:sz w:val="16"/>
      <w:szCs w:val="16"/>
      <w:lang w:val="fr-FR" w:eastAsia="en-US"/>
    </w:rPr>
  </w:style>
  <w:style w:type="paragraph" w:styleId="af3">
    <w:name w:val="Body Text"/>
    <w:basedOn w:val="a"/>
    <w:link w:val="Char6"/>
    <w:rsid w:val="00E51938"/>
    <w:pPr>
      <w:spacing w:after="120"/>
    </w:pPr>
  </w:style>
  <w:style w:type="character" w:customStyle="1" w:styleId="Char6">
    <w:name w:val="正文文本 Char"/>
    <w:basedOn w:val="a0"/>
    <w:link w:val="af3"/>
    <w:rsid w:val="00E51938"/>
    <w:rPr>
      <w:rFonts w:ascii="Arial" w:hAnsi="Arial"/>
      <w:lang w:val="fr-FR"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1.xml"/><Relationship Id="rId19"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image" Target="media/image2.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TotalTime>
  <Pages>20</Pages>
  <Words>5424</Words>
  <Characters>30918</Characters>
  <Application>Microsoft Office Word</Application>
  <DocSecurity>0</DocSecurity>
  <Lines>257</Lines>
  <Paragraphs>72</Paragraphs>
  <ScaleCrop>false</ScaleCrop>
  <Company>Lenovo</Company>
  <LinksUpToDate>false</LinksUpToDate>
  <CharactersWithSpaces>36270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User</cp:lastModifiedBy>
  <cp:revision>51</cp:revision>
  <cp:lastPrinted>2016-08-15T06:14:00Z</cp:lastPrinted>
  <dcterms:created xsi:type="dcterms:W3CDTF">2015-12-17T06:28:00Z</dcterms:created>
  <dcterms:modified xsi:type="dcterms:W3CDTF">2019-11-05T06:37:00Z</dcterms:modified>
</cp:coreProperties>
</file>