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0390" w:type="dxa"/>
        <w:jc w:val="center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378"/>
        <w:gridCol w:w="1418"/>
        <w:gridCol w:w="4474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390" w:type="dxa"/>
            <w:gridSpan w:val="4"/>
            <w:tcBorders>
              <w:top w:val="thinThickSmallGap" w:color="auto" w:sz="18" w:space="0"/>
              <w:bottom w:val="single" w:color="auto" w:sz="4" w:space="0"/>
              <w:right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孙纯平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1997.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工作经验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414141"/>
              </w:rPr>
              <w:t>年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13056508172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sunshiheima@qq.com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毕业院校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四川电子机械职业技术学员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大专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入学时间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2016-08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毕业时间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2019-07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熟练vue+router+vuex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Element-UI全家桶框架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react+ts+hooks+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Ant Design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开发;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FFC、IFC、BFC、table布局，多屏幕自适应适配，了解GFC布局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基于uniapp的app、微信小程序开发，了解原生h5+;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webpack、less、scss构建工具，了解eslint、gulp;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axios，ajax，高德地图api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基于模块化开发规范多人协作以及git、svn基本使用;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了解nodejs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express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sql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uni-ui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mui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iView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 成都博彦科技有限公司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负责技术调研、需求评审、前端技术方案、交互评审、测试用例评审;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公共组件开发；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界面开发与自测；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代码优化与维护；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04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>成都瀚涛天图科技有限公司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负责前端管理系统、数据可视化界面数据展示以及交互；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一些系统的二维（地图/地理）界面展示，添加图层、要素等；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项目自测、发布与维护；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H5界面的制作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多端跨设备兼容开发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项目经验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一、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K悟项目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10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至今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nodejs、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react、ts、hooks、umi、antd;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官网：主页、动态、赛事中心、关于开悟等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实验平台：机构管理、模型管理、挑战赛、完善信息、个人信息的。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是腾讯牵头构建的AI多智能体与复杂决策开放研究平台,依托腾讯AI Lab和「王者荣耀」在算法、数据(脱敏)、算力方面的核心优势,为学术研究人员和算法开发者开放的国内领先、国际一流研究与应用探索平台；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负责技术调研、需求评审、前端技术方案、自测与维护;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部分公共组件封装；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移动端适配、弹性布局；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国际化、埋点；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基于vue版本1.0做基于react重构；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新增登录及相关功能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赛事中心：展示近期往届赛事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邮箱通知模板：兼容pc大屏与手机端，以及outlook与qq邮箱兼容。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课程详情：课程的crud、学校的编辑、权限；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课程管理：战队crud、课程编辑、成员管理、权限，分割我的课程以及课程列表；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战队管理：创建战队、队员添加减少、分割出我的战队；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环境检测：静默/主动检测：设备、docker、镜像、gamecore检测；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二、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基地OA管理系统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09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sc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、人员管理、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评分管理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座位管理、系统管理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帮助基地行政、pm对基地开发人员人员的考勤、评分、座位、资产、进离场、申请进行统计和管理；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前端开发文档撰写、自测与维护；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我的任务：根据专业性质获取不同的模板展示开发人员每日提交的任务及总览；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模板管理：用户填写的模板根据专业类型制定不同的模板；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栏目管理：生成的字段在这里进行创建；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考勤列表：按时间段展示人员考勤信息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申请管理：人员的请假、异常打卡进行申请或申诉；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申请流程管理：对申请公司对应申请类型的审核人、抄送人进行配置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座位管理：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展示工作室与项目列表：基地工作室基地座位图列表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座位图管理：设置基地人员座位关系平面图（墙、过道、座位等）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预留信息管理：设置座位的预留项目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其他座位变动、资产绑定管理、调换座位等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签到： 根据当前情况展示签到、签退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t美会议预约小程序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uniapp、scss、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instrText xml:space="preserve"> HYPERLINK "https://www.baidu.com/link?url=y97FbcDzQOicUxqBnONeVAUpG8-GU0PuJh-IJjt-M9tBgolpRxnriy8WUOjLngRci4Avvp_nM2d1tqtzxLctr20rQd56ItIQkBFIGUGuv0fZHvsVF9G3_oYNOtUmp-2d&amp;wd=&amp;eqid=ed752975003438fd0000000362c1a427" \t "https://www.baidu.com/_blank" </w:instrTex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Ant Design Mobile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登录、首页、我的、预约会议、历史会议、我的消息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帮助A坐、上海兴业大厦预约会议并通知；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撰写前端开发文档、自测与维护；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首页：日期快速选择、当日会议列表，会议室当天预约状态，快速点选空闲时间段预约会议、根据日期、时长筛选。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我的会议：已经预约成功的会议和向我发起的会议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历史会议：已经失效的会议；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我的消息：我参与的会议状态改变message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矿山调查系统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：yarn、ElementUI、axios、Vue、vuex、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矿山调查(子系统）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矿山申报（子系统）、跳转登录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根据矿山图斑信息、进行核查比对进行调整，下级向上级申报项目：资金、图斑、审批文件、指标。上级进行审批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图斑信息的核查，列表的添加图斑、修改图斑、删除、详情、模糊查询、批量导出、拐点中心点，拐点坐标预览(范围)影像切换。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项目管理：项目的申报、审核、编辑、查看、删除、批量导出、模糊查询；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项目填报：基本信息、项目资金、项目绩效指标、申报文件、添加图斑；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绩效表配置：模糊查询、新增指标、删除指标；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跳转登录：由主系统选择跳转至这两个子系统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、XX城市人口实时可视化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.12-202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yarn、ElementUI、axios、Vue、Echarts、vuex、less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社区管理、房屋分布、人员管理、事件管理、智能感知等。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获取XX城市社区的人口实时概况、人员预警、设备预警、事件处理状态，展示周边资源、人员轨迹、楼栋人员信息概览以及查询；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社区概况、人口信息、人口分布、重点人群、人口趋势变化、人口预测（三维地图联动）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房屋分布：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房屋统计、房屋分布、房屋属性、重点建筑：（医院、学校商场）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人员管理：人员列表（建筑（整建筑人员信息），定位（轨迹）），人员预警（黑名单定位）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事件管理：事件概况、事件统计、事件分布、事件趋势分布、经济损失趋势、实时预警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智能感知：设备告警分析、设备告警趋势、疫情防控、车辆预警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XX智慧地铁导航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站内导航、站外导航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根据用户选择的起点与终点绘制不同的导航线路，展示价格、站点、换乘站点、线路编号，或者使用语音的方式输入起点与终点绘制导航后的线路、站外亦是。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线网图：绘制XX城市所有的地铁线路，线路标牌、站点以及站点名称、换乘站点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站内导航：根据选择的起点与终点，绘制导航之后的结果，站点数量、价钱、首末班车状况、换乘站点，入口与出口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站外导航：在站内导航导航的基础上，增加了语音输入终点，高德关键字搜索，获取最近站点，选择（语音）导航出不同的线路；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嵌入式（兼容）：兼容安卓端，c#端、三种不同尺寸屏幕适配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7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七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XX智慧工地可视化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工地分布、分类专题图、区域规划、项目规划、指挥舱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XX新区智慧工地项目监管平台；在三维场景上展示工地的区域范围，布局，交通运输情况，工地测绘，工地规模热力图，点位，范围全景监控，城市设计等进行片区规划、控规等等；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工地分布：工程名称模糊搜索栏展示项目信息，工程位置定位，对图层的控制，工地测量等。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分类专题图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工地规模，工地点位，项目规范，项目范围，全景监控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区域规划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城市设计，片区规划，控规，控规单元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项目规划：展示各个产业区块用地。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指挥舱：项目信息、全景监控、视频监控、工地环境、工地信息、项目进度、计划进度。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2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拥有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约三年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开发经验，主要擅长html、css、js前端主流技术、jquery,vue、react主流框架，wepack打包工具.gti、svn版本控制工具等。熟练使用axios、element-ui、antd Design、iview、Bootstrap、Echarts、moment等组件。做过的项目包括：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门户网站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h5、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微信小程序、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可视化系统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等等。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  <w:bookmarkStart w:id="0" w:name="_GoBack"/>
      <w:bookmarkEnd w:id="0"/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FF16"/>
    <w:multiLevelType w:val="singleLevel"/>
    <w:tmpl w:val="8077FF1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1D51BF8"/>
    <w:multiLevelType w:val="singleLevel"/>
    <w:tmpl w:val="91D51BF8"/>
    <w:lvl w:ilvl="0" w:tentative="0">
      <w:start w:val="1"/>
      <w:numFmt w:val="decimal"/>
      <w:lvlText w:val="%1)"/>
      <w:lvlJc w:val="left"/>
      <w:pPr>
        <w:tabs>
          <w:tab w:val="left" w:pos="850"/>
        </w:tabs>
        <w:ind w:left="454" w:leftChars="0" w:firstLine="396" w:firstLineChars="0"/>
      </w:pPr>
      <w:rPr>
        <w:rFonts w:hint="default"/>
      </w:rPr>
    </w:lvl>
  </w:abstractNum>
  <w:abstractNum w:abstractNumId="2">
    <w:nsid w:val="952C550A"/>
    <w:multiLevelType w:val="singleLevel"/>
    <w:tmpl w:val="952C550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97FDB01"/>
    <w:multiLevelType w:val="multilevel"/>
    <w:tmpl w:val="B97FDB0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C14C4384"/>
    <w:multiLevelType w:val="multilevel"/>
    <w:tmpl w:val="C14C438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DAD56C11"/>
    <w:multiLevelType w:val="singleLevel"/>
    <w:tmpl w:val="DAD56C1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6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1BF24C77"/>
    <w:multiLevelType w:val="multilevel"/>
    <w:tmpl w:val="1BF24C77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E364755"/>
    <w:multiLevelType w:val="multilevel"/>
    <w:tmpl w:val="1E36475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280F0F6A"/>
    <w:multiLevelType w:val="multilevel"/>
    <w:tmpl w:val="280F0F6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564076CA"/>
    <w:multiLevelType w:val="singleLevel"/>
    <w:tmpl w:val="564076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6D6FF6"/>
    <w:multiLevelType w:val="multilevel"/>
    <w:tmpl w:val="596D6FF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4408E61"/>
    <w:multiLevelType w:val="multilevel"/>
    <w:tmpl w:val="74408E6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8CCB6F7"/>
    <w:multiLevelType w:val="singleLevel"/>
    <w:tmpl w:val="78CCB6F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3"/>
  </w:num>
  <w:num w:numId="8">
    <w:abstractNumId w:val="10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2ZmRlMWYzOTM4MTZjMTU3ZTE1MjhhMmFiYTY4ZWEifQ=="/>
  </w:docVars>
  <w:rsids>
    <w:rsidRoot w:val="00D515A1"/>
    <w:rsid w:val="000238C9"/>
    <w:rsid w:val="00024450"/>
    <w:rsid w:val="00027CE4"/>
    <w:rsid w:val="000361D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C636F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7683E"/>
    <w:rsid w:val="001874C5"/>
    <w:rsid w:val="00194E41"/>
    <w:rsid w:val="001A4ABA"/>
    <w:rsid w:val="001D4934"/>
    <w:rsid w:val="001D6478"/>
    <w:rsid w:val="001D6FAD"/>
    <w:rsid w:val="001E5C02"/>
    <w:rsid w:val="001E681A"/>
    <w:rsid w:val="001E699E"/>
    <w:rsid w:val="00204EAE"/>
    <w:rsid w:val="00205F5C"/>
    <w:rsid w:val="00221EED"/>
    <w:rsid w:val="002263B5"/>
    <w:rsid w:val="00231342"/>
    <w:rsid w:val="00231591"/>
    <w:rsid w:val="0023425D"/>
    <w:rsid w:val="00245C23"/>
    <w:rsid w:val="00265785"/>
    <w:rsid w:val="00281611"/>
    <w:rsid w:val="00281C04"/>
    <w:rsid w:val="00284227"/>
    <w:rsid w:val="00296629"/>
    <w:rsid w:val="002A083F"/>
    <w:rsid w:val="002B11AC"/>
    <w:rsid w:val="002C4401"/>
    <w:rsid w:val="002C45A2"/>
    <w:rsid w:val="002C4DF3"/>
    <w:rsid w:val="002C716D"/>
    <w:rsid w:val="002C76D8"/>
    <w:rsid w:val="002D7583"/>
    <w:rsid w:val="00300336"/>
    <w:rsid w:val="00300C55"/>
    <w:rsid w:val="00304CD4"/>
    <w:rsid w:val="0031088F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1C19"/>
    <w:rsid w:val="003B5B45"/>
    <w:rsid w:val="003C237F"/>
    <w:rsid w:val="003C3614"/>
    <w:rsid w:val="003D1197"/>
    <w:rsid w:val="00412092"/>
    <w:rsid w:val="0042390B"/>
    <w:rsid w:val="0042577F"/>
    <w:rsid w:val="00430FDA"/>
    <w:rsid w:val="00440BF7"/>
    <w:rsid w:val="00457128"/>
    <w:rsid w:val="00457C9A"/>
    <w:rsid w:val="00470232"/>
    <w:rsid w:val="004752D9"/>
    <w:rsid w:val="004A5CEF"/>
    <w:rsid w:val="004B1D31"/>
    <w:rsid w:val="004B55E3"/>
    <w:rsid w:val="004E2D8D"/>
    <w:rsid w:val="004F4081"/>
    <w:rsid w:val="004F5D16"/>
    <w:rsid w:val="00502B9A"/>
    <w:rsid w:val="0050785C"/>
    <w:rsid w:val="0053548C"/>
    <w:rsid w:val="00544338"/>
    <w:rsid w:val="00552C50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4161"/>
    <w:rsid w:val="005E6C18"/>
    <w:rsid w:val="005F3741"/>
    <w:rsid w:val="005F7A15"/>
    <w:rsid w:val="00626A12"/>
    <w:rsid w:val="0063344C"/>
    <w:rsid w:val="0066778D"/>
    <w:rsid w:val="00670673"/>
    <w:rsid w:val="00674B0F"/>
    <w:rsid w:val="00680ADF"/>
    <w:rsid w:val="0068657D"/>
    <w:rsid w:val="00690663"/>
    <w:rsid w:val="006939CB"/>
    <w:rsid w:val="006A13C6"/>
    <w:rsid w:val="006A292B"/>
    <w:rsid w:val="006A4328"/>
    <w:rsid w:val="006A5AA0"/>
    <w:rsid w:val="006A6C1D"/>
    <w:rsid w:val="006C17E3"/>
    <w:rsid w:val="006C431B"/>
    <w:rsid w:val="007205D3"/>
    <w:rsid w:val="0072073D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903C0"/>
    <w:rsid w:val="0079705A"/>
    <w:rsid w:val="007B4146"/>
    <w:rsid w:val="007C2F11"/>
    <w:rsid w:val="007C36CE"/>
    <w:rsid w:val="007D1C14"/>
    <w:rsid w:val="007D5C7C"/>
    <w:rsid w:val="007E10A1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C6D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77D21"/>
    <w:rsid w:val="009824D3"/>
    <w:rsid w:val="00994654"/>
    <w:rsid w:val="009A200C"/>
    <w:rsid w:val="009C6631"/>
    <w:rsid w:val="009D2912"/>
    <w:rsid w:val="009E3BAB"/>
    <w:rsid w:val="009F3665"/>
    <w:rsid w:val="009F42B2"/>
    <w:rsid w:val="00A11B29"/>
    <w:rsid w:val="00A13714"/>
    <w:rsid w:val="00A2617E"/>
    <w:rsid w:val="00A404FE"/>
    <w:rsid w:val="00A41DD5"/>
    <w:rsid w:val="00A5532B"/>
    <w:rsid w:val="00A658A9"/>
    <w:rsid w:val="00A77AE6"/>
    <w:rsid w:val="00A830D9"/>
    <w:rsid w:val="00A90320"/>
    <w:rsid w:val="00A91166"/>
    <w:rsid w:val="00AC119C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623FE"/>
    <w:rsid w:val="00B731EE"/>
    <w:rsid w:val="00B7483D"/>
    <w:rsid w:val="00B86F76"/>
    <w:rsid w:val="00B96710"/>
    <w:rsid w:val="00BA29C8"/>
    <w:rsid w:val="00BB5974"/>
    <w:rsid w:val="00BD1785"/>
    <w:rsid w:val="00BE2582"/>
    <w:rsid w:val="00BE3876"/>
    <w:rsid w:val="00BE414A"/>
    <w:rsid w:val="00BE706A"/>
    <w:rsid w:val="00BF064D"/>
    <w:rsid w:val="00BF2DCC"/>
    <w:rsid w:val="00C104B1"/>
    <w:rsid w:val="00C1568B"/>
    <w:rsid w:val="00C33A4D"/>
    <w:rsid w:val="00C421B8"/>
    <w:rsid w:val="00C554D8"/>
    <w:rsid w:val="00C57476"/>
    <w:rsid w:val="00C610AE"/>
    <w:rsid w:val="00C649DF"/>
    <w:rsid w:val="00C74928"/>
    <w:rsid w:val="00C771B6"/>
    <w:rsid w:val="00CA35E8"/>
    <w:rsid w:val="00CA7BF4"/>
    <w:rsid w:val="00CC5669"/>
    <w:rsid w:val="00CD2A06"/>
    <w:rsid w:val="00CE1189"/>
    <w:rsid w:val="00CE2796"/>
    <w:rsid w:val="00CE3433"/>
    <w:rsid w:val="00CF6252"/>
    <w:rsid w:val="00D11495"/>
    <w:rsid w:val="00D12D28"/>
    <w:rsid w:val="00D20CBE"/>
    <w:rsid w:val="00D300D3"/>
    <w:rsid w:val="00D326BF"/>
    <w:rsid w:val="00D40111"/>
    <w:rsid w:val="00D4351D"/>
    <w:rsid w:val="00D50539"/>
    <w:rsid w:val="00D515A1"/>
    <w:rsid w:val="00D525D6"/>
    <w:rsid w:val="00D53407"/>
    <w:rsid w:val="00D54E7C"/>
    <w:rsid w:val="00D55F51"/>
    <w:rsid w:val="00D6691D"/>
    <w:rsid w:val="00DC17ED"/>
    <w:rsid w:val="00DD2FEB"/>
    <w:rsid w:val="00DD69BB"/>
    <w:rsid w:val="00DD6B03"/>
    <w:rsid w:val="00DD7961"/>
    <w:rsid w:val="00DE6C2E"/>
    <w:rsid w:val="00DE7ACE"/>
    <w:rsid w:val="00DF2BC0"/>
    <w:rsid w:val="00DF2C90"/>
    <w:rsid w:val="00DF4E76"/>
    <w:rsid w:val="00E00DD1"/>
    <w:rsid w:val="00E32222"/>
    <w:rsid w:val="00E42C6E"/>
    <w:rsid w:val="00E50FF3"/>
    <w:rsid w:val="00E53B6A"/>
    <w:rsid w:val="00E62D12"/>
    <w:rsid w:val="00E70828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681"/>
    <w:rsid w:val="00F5355B"/>
    <w:rsid w:val="00F563DB"/>
    <w:rsid w:val="00F63CD4"/>
    <w:rsid w:val="00F8087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64479CB"/>
    <w:rsid w:val="086A31B4"/>
    <w:rsid w:val="0D000775"/>
    <w:rsid w:val="1186210E"/>
    <w:rsid w:val="17750C6F"/>
    <w:rsid w:val="1BC37E80"/>
    <w:rsid w:val="2113282B"/>
    <w:rsid w:val="23A35BD5"/>
    <w:rsid w:val="284A043C"/>
    <w:rsid w:val="2AF45753"/>
    <w:rsid w:val="2D060046"/>
    <w:rsid w:val="30267EDE"/>
    <w:rsid w:val="330E4B02"/>
    <w:rsid w:val="3AD92969"/>
    <w:rsid w:val="3DC652F9"/>
    <w:rsid w:val="3F332F5F"/>
    <w:rsid w:val="44C37B0C"/>
    <w:rsid w:val="45DD203D"/>
    <w:rsid w:val="467E7082"/>
    <w:rsid w:val="4754480D"/>
    <w:rsid w:val="47EB5C70"/>
    <w:rsid w:val="4EB847A2"/>
    <w:rsid w:val="545514EB"/>
    <w:rsid w:val="54B33EBA"/>
    <w:rsid w:val="581F561B"/>
    <w:rsid w:val="583D2CBB"/>
    <w:rsid w:val="65FE7E0C"/>
    <w:rsid w:val="6D3314F7"/>
    <w:rsid w:val="6D67259D"/>
    <w:rsid w:val="6E947ABF"/>
    <w:rsid w:val="731F3847"/>
    <w:rsid w:val="76E7388F"/>
    <w:rsid w:val="7AA61C4B"/>
    <w:rsid w:val="7B5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line="415" w:lineRule="auto"/>
      <w:outlineLvl w:val="1"/>
    </w:pPr>
    <w:rPr>
      <w:rFonts w:ascii="微软雅黑" w:hAnsi="微软雅黑" w:eastAsia="微软雅黑" w:cs="微软雅黑"/>
      <w:bCs/>
      <w:kern w:val="0"/>
      <w:szCs w:val="18"/>
      <w:shd w:val="clear" w:color="auto" w:fill="FFFFFF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6">
    <w:name w:val="标题 2 字符"/>
    <w:basedOn w:val="9"/>
    <w:link w:val="2"/>
    <w:uiPriority w:val="9"/>
    <w:rPr>
      <w:rFonts w:ascii="微软雅黑" w:hAnsi="微软雅黑" w:eastAsia="微软雅黑" w:cs="微软雅黑"/>
      <w:bCs/>
      <w:sz w:val="21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2749</Words>
  <Characters>3360</Characters>
  <Lines>17</Lines>
  <Paragraphs>4</Paragraphs>
  <TotalTime>3</TotalTime>
  <ScaleCrop>false</ScaleCrop>
  <LinksUpToDate>false</LinksUpToDate>
  <CharactersWithSpaces>3452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2020-02-02T14:56:00Z</dcterms:created>
  <dc:creator>admin</dc:creator>
  <cp:lastModifiedBy>sunchunping</cp:lastModifiedBy>
  <cp:lastPrinted>2015-12-03T07:19:00Z</cp:lastPrinted>
  <dcterms:modified xsi:type="dcterms:W3CDTF">2022-07-26T07:55:07Z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BDE96A0CFD5B4CFD83C7789DEAFDE29B</vt:lpwstr>
  </property>
</Properties>
</file>