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300"/>
              <w:left w:type="dxa" w:w="400"/>
              <w:bottom w:type="dxa" w:w="26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0"/>
                <w:szCs w:val="60"/>
              </w:rPr>
              <w:t xml:space="preserve">NAARI LED VYAPAAR</w:t>
            </w:r>
          </w:p>
          <w:p>
            <w:pPr>
              <w:spacing w:before="1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36"/>
                <w:szCs w:val="36"/>
              </w:rPr>
              <w:t xml:space="preserve">APPENDIX A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6"/>
                <w:szCs w:val="26"/>
              </w:rPr>
              <w:t xml:space="preserve">Official Brand Framework &amp; Governance Manual</w:t>
            </w:r>
          </w:p>
        </w:tc>
      </w:tr>
    </w:tbl>
    <w:p>
      <w:pPr>
        <w:spacing w:after="6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400"/>
              <w:bottom w:type="dxa" w:w="1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To be read along with the Campaign Strategy &amp; Brand Bible</w:t>
            </w:r>
          </w:p>
        </w:tc>
      </w:tr>
    </w:tbl>
    <w:p>
      <w:pPr>
        <w:spacing w:after="120" w:before="200"/>
      </w:pPr>
    </w:p>
    <w:p>
      <w:pPr>
        <w:jc w:val="center"/>
      </w:pPr>
      <w:r>
        <w:rPr>
          <w:rFonts w:ascii="Georgia" w:cs="Georgia" w:eastAsia="Georgia" w:hAnsi="Georgia"/>
          <w:b/>
          <w:bCs/>
          <w:i/>
          <w:iCs/>
          <w:color w:val="D4A0C0"/>
          <w:sz w:val="32"/>
          <w:szCs w:val="32"/>
        </w:rPr>
        <w:t xml:space="preserve">Celebrating the Courage Behind Every Woman-Led Business.</w:t>
      </w:r>
    </w:p>
    <w:p>
      <w:pPr>
        <w:spacing w:after="80" w:before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</w:t>
      </w:r>
    </w:p>
    <w:p>
      <w:pPr>
        <w:spacing w:after="0" w:before="400"/>
      </w:pPr>
    </w:p>
    <w:p>
      <w:r>
        <w:br w:type="page"/>
      </w:r>
    </w:p>
    <w:p>
      <w:pPr>
        <w:spacing w:after="200" w:before="200"/>
      </w:pPr>
      <w:r>
        <w:rPr>
          <w:rFonts w:ascii="Georgia" w:cs="Georgia" w:eastAsia="Georgia" w:hAnsi="Georgia"/>
          <w:b/>
          <w:bCs/>
          <w:color w:val="E12020"/>
          <w:sz w:val="36"/>
          <w:szCs w:val="36"/>
        </w:rPr>
        <w:t xml:space="preserve">Table of Contents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120"/>
      </w:pP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1.  Purpose of this Appendix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2.  Official Tagline &amp; One-Line Description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3.  Official Elevator Pitch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4.  Official Definition of Success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5.  Official Brand Statement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6.  Official Manifesto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7.  What Naari Led Vyapaar Is &amp; Is Not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8.  The Hero of Every Story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9.  The Role of The Legit Talks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10.  Official Campaign &amp; Community Promise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11.  The Founder We Celebrate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12.  Official Community Culture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13.  Community Rules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14.  Visual Identity &amp; Photography Principles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15.  Video Principles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16.  Writing Style Guide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17.  Words We Prefer &amp; Words We Avoid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18.  Campaign Hashtag Philosophy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19.  Sponsorship Principles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20.  Decision Filter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21.  Five-Year Legacy Statement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22.  Founder Oath</w:t>
      </w:r>
    </w:p>
    <w:p>
      <w:pPr>
        <w:tabs>
          <w:tab w:val="right" w:pos="9880"/>
        </w:tabs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23.  Closing Manifesto</w:t>
      </w: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1. Purpose of this Appendix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This appendix defines the non-negotiable standards, terminology, and guiding principles of Naari Led Vyapaar.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Its purpose is to ensure that every future campaign, volunteer, sponsor, partner, designer, content creator, community manager, and marketing team member understands exactly what Naari Led Vyapaar stands for.</w:t>
      </w:r>
    </w:p>
    <w:p>
      <w:pPr>
        <w:spacing w:after="4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Regardless of how the campaign evolves, the philosophy outlined in this appendix should remain unchanged.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2. Official Tagline &amp; One-Line Description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Official Tagline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Celebrating the Courage Behind Every Woman-Led Business.</w:t>
            </w:r>
          </w:p>
        </w:tc>
      </w:tr>
    </w:tbl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Alternative Internal Tagline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Discover. Connect. Rise.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Official One-Line Description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5F0F0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Naari Led Vyapaar is a flagship initiative by The Legit Talks that discovers, celebrates, and empowers women-led businesses through storytelling, visibility, and community.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3. Official Elevator Pitch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Naari Led Vyapaar is more than a campaign.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It is a movement that gives women entrepreneurs a platform to share their stories, gain meaningful visibility, build authentic relationships, and become part of a long-term ecosystem that believes every business deserves recognition—not because of its size, but because of the courage it took to build it.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4. Official Definition of Success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E12020"/>
          <w:sz w:val="26"/>
          <w:szCs w:val="26"/>
        </w:rPr>
        <w:t xml:space="preserve">Success is NOT: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Going viral.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Getting millions of views.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Becoming trending content.</w:t>
      </w:r>
    </w:p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Success IS: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 founder gaining confidence.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 business receiving recognition.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 collaboration being formed.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 woman feeling seen.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One audience member choosing to support a women-led business.</w:t>
      </w:r>
    </w:p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When these moments multiply, impact becomes inevitable.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5. Official Brand Statement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Naari Led Vyapaar exists to create visibility before validation.</w:t>
            </w:r>
          </w:p>
        </w:tc>
      </w:tr>
    </w:tbl>
    <w:p>
      <w:pPr>
        <w:spacing w:after="60" w:before="10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We believe founders should not have to become famous before their stories matter.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Every entrepreneur deserves to be seen.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Every entrepreneur deserves to be heard.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Every entrepreneur deserves dignity.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6. Official Manifesto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celebrate beginnings.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celebrate failures.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celebrate courage.</w:t>
            </w:r>
          </w:p>
        </w:tc>
      </w:tr>
    </w:tbl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celebrate women who build after rejection.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Women who build after motherhood.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Women who build after loss.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Women who build after doubt.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Women who build quietly while the world watches louder stories.</w:t>
            </w:r>
          </w:p>
        </w:tc>
      </w:tr>
    </w:tbl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C2B1E1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believe every order represents hope.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C2B1E1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Every customer represents trust.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C2B1E1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Every business represents sacrifice.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Naari Led Vyapaar exists because these stories deserve more than algorithms. They deserve people.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7. What Naari Led Vyapaar Is &amp; Is Not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E12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Naari Led Vyapaar IS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D4A0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Naari Led Vyapaar Is NOT</w:t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 storytelling initiative.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 giveaway campaign.</w:t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 founder discovery platform.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 follower exchange programme.</w:t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 visibility movement.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 paid promotion page.</w:t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 women entrepreneurship ecosystem.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 business directory.</w:t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 collaborative community.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 sales marketplace.</w:t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 long-term social initiative.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An influencer campaign.</w:t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 flagship intellectual property of The Legit Talks.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 competition against other founders.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Its purpose is impact before promotion.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8. The Hero of Every Story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founder. Not TLT. Not the campaign. Not the marketing team.</w:t>
            </w:r>
          </w:p>
        </w:tc>
      </w:tr>
    </w:tbl>
    <w:p>
      <w:pPr>
        <w:spacing w:after="60" w:before="10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piece of communication should position the founder as the hero.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TLT exists to hold the microphone.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9. The Role of The Legit Talks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TLT is: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A listener.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A storyteller.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A bridge.</w:t>
            </w:r>
          </w:p>
        </w:tc>
      </w:tr>
      <w:tr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A catalyst.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D4A0C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A community builder.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An amplifier.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TLT should never seek to become bigger than the stories it tells.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10. Official Campaign &amp; Community Promise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Official Campaign Promise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founder who joins Naari Led Vyapaar will be treated with dignity, respect, and authenticity.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Regardless of follower count, revenue, language, or geography, every participant deserves an equal opportunity to share their journey.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Official Community Promise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We are building a community before we build a brand.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5"/>
        <w:gridCol w:w="180"/>
        <w:gridCol w:w="2385"/>
        <w:gridCol w:w="180"/>
        <w:gridCol w:w="2385"/>
        <w:gridCol w:w="180"/>
        <w:gridCol w:w="2385"/>
      </w:tblGrid>
      <w:tr>
        <w:tc>
          <w:tcPr>
            <w:tcW w:type="dxa" w:w="2385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Communities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12020"/>
                <w:sz w:val="26"/>
                <w:szCs w:val="26"/>
              </w:rPr>
              <w:t xml:space="preserve">→</w:t>
            </w:r>
          </w:p>
        </w:tc>
        <w:tc>
          <w:tcPr>
            <w:tcW w:type="dxa" w:w="2385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create Movements.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12020"/>
                <w:sz w:val="26"/>
                <w:szCs w:val="26"/>
              </w:rPr>
              <w:t xml:space="preserve">→</w:t>
            </w:r>
          </w:p>
        </w:tc>
        <w:tc>
          <w:tcPr>
            <w:tcW w:type="dxa" w:w="2385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Movements create Impact.</w:t>
            </w:r>
          </w:p>
        </w:tc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12020"/>
                <w:sz w:val="26"/>
                <w:szCs w:val="26"/>
              </w:rPr>
              <w:t xml:space="preserve">→</w:t>
            </w:r>
          </w:p>
        </w:tc>
        <w:tc>
          <w:tcPr>
            <w:tcW w:type="dxa" w:w="2385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Impact creates Legacy.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11. The Founder We Celebrate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We celebrate: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The woman selling handmade products from home.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The freelancer working late nights.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The artisan preserving traditional crafts.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The consultant building independently.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The creator turning passion into profession.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The mother restarting her career.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The student launching her first venture.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The founder who failed and started again.</w:t>
      </w:r>
    </w:p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Success is not a requirement. Courage is.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12. Official Community Culture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Our culture is built on: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Respect over competition.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Support over comparison.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Growth over perfection.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Learning over ego.</w:t>
            </w:r>
          </w:p>
        </w:tc>
      </w:tr>
      <w:tr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Collaboration over isolation.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Authenticity over appearance.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13. Community Rules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founder is encouraged to: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Introduce herself.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Share achievements.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Seek advice.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Offer help.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Collaborate.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Promote her work respectfully.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Celebrate fellow founders.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Recommend opportunities.</w:t>
      </w:r>
    </w:p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community should remain generous, constructive, and founder-first.</w:t>
            </w:r>
          </w:p>
        </w:tc>
      </w:tr>
    </w:tbl>
    <w:p>
      <w:pPr>
        <w:spacing w:after="60" w:before="10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C1A1A"/>
          <w:sz w:val="22"/>
          <w:szCs w:val="22"/>
        </w:rPr>
        <w:t xml:space="preserve">Disrespect, discrimination, harassment, plagiarism, or intentional misinformation will never be tolerated.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14. Visual Identity &amp; Photography Principles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Visual Identity Principles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campaign asset should communicate warmth, authenticity, and optimism.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Visuals should prioritise: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E12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Prioritise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D4A0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Over</w:t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Faces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Products</w:t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Stories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Statistics</w:t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People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Branding</w:t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Emotion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Perfection</w:t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Natural imagery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Stock imagery wherever possible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campaign should always feel human.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Photography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Use genuine founder photographs whenever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Show founders in their natural environment.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Highlight the process, not just the final product.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Celebrate imperfections that reflect authenticity.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15. Video Principles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video should answer: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Who is she?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Why did she start?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challenge has she faced?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 dream keeps her going?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How can the audience support her?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16. Writing Style Guide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Write like a trusted friend with professional clarity.</w:t>
            </w:r>
          </w:p>
        </w:tc>
      </w:tr>
    </w:tbl>
    <w:p>
      <w:pPr>
        <w:spacing w:after="60" w:before="10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Avoid: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Corporate jargon.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Exaggerated claims.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Clickbait.</w:t>
      </w: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Write with: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Warmth.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Dignity.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Optimism.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Honesty.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17. Words We Prefer &amp; Words We Avoid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Words We Prefer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Founder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Journey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Build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Dream</w:t>
            </w:r>
          </w:p>
        </w:tc>
      </w:tr>
      <w:tr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Community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Impact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Visibility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Growth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Together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Opportunity</w:t>
            </w:r>
          </w:p>
        </w:tc>
      </w:tr>
      <w:tr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Courage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E12020"/>
          <w:sz w:val="26"/>
          <w:szCs w:val="26"/>
        </w:rPr>
        <w:t xml:space="preserve">Words We Avoid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5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Victim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5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Poor woman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5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Struggling female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5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Sympathy</w:t>
            </w:r>
          </w:p>
        </w:tc>
      </w:tr>
      <w:tr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5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Pity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5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Desperate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5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Weak</w:t>
            </w:r>
          </w:p>
        </w:tc>
        <w:tc>
          <w:tcPr>
            <w:tcW w:type="dxa" w:w="25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These founders deserve empowerment, not pity.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18. Campaign Hashtag Philosophy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hashtag should reinforce belonging rather than promotion.</w:t>
            </w:r>
          </w:p>
        </w:tc>
      </w:tr>
    </w:tbl>
    <w:p>
      <w:pPr>
        <w:spacing w:after="60" w:before="10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Examples include:</w:t>
      </w:r>
    </w:p>
    <w:p>
      <w:pPr>
        <w:spacing w:after="40" w:before="60"/>
      </w:pPr>
    </w:p>
    <w:p>
      <w:pPr>
        <w:spacing w:after="80" w:before="80"/>
      </w:pPr>
      <w:r>
        <w:rPr>
          <w:rFonts w:ascii="Georgia" w:cs="Georgia" w:eastAsia="Georgia" w:hAnsi="Georgia"/>
          <w:b/>
          <w:bCs/>
          <w:color w:val="E12020"/>
          <w:sz w:val="24"/>
          <w:szCs w:val="24"/>
        </w:rPr>
        <w:t xml:space="preserve">#NaariLedVyapaar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color w:val="E12020"/>
          <w:sz w:val="24"/>
          <w:szCs w:val="24"/>
        </w:rPr>
        <w:t xml:space="preserve">#DiscoverConnectRise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color w:val="E12020"/>
          <w:sz w:val="24"/>
          <w:szCs w:val="24"/>
        </w:rPr>
        <w:t xml:space="preserve">#SupportWomenWhoBuild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color w:val="E12020"/>
          <w:sz w:val="24"/>
          <w:szCs w:val="24"/>
        </w:rPr>
        <w:t xml:space="preserve">#BuiltByHer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color w:val="E12020"/>
          <w:sz w:val="24"/>
          <w:szCs w:val="24"/>
        </w:rPr>
        <w:t xml:space="preserve">#StoriesThatBuild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19. Sponsorship Principles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Sponsors should strengthen the campaign's mission rather than dilute it.</w:t>
      </w: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partnership should answer: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Does this genuinely create value for women entrepreneurs?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If not, the partnership should be reconsidered.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20. Decision Filter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Before launching any initiative, ask: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Does it empower founders?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Does it align with TLT's values?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Does it create trust?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Does it encourage authentic storytelling?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Does it strengthen the community?</w:t>
      </w:r>
    </w:p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If the answer is no, it should not become part of Naari Led Vyapaar.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21. Five-Year Legacy Statement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Our ambition is not to create India's biggest campaign.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Our ambition is to create India's most trusted community for women entrepreneurs.</w:t>
            </w:r>
          </w:p>
        </w:tc>
      </w:tr>
    </w:tbl>
    <w:p>
      <w:pPr>
        <w:spacing w:after="60" w:before="10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place where today's participant becomes tomorrow's mentor.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Where today's small business becomes tomorrow's inspiration.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Where every woman who joins leaves believing her story matters.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22. Founder Oath (Optional Ceremony)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32"/>
              <w:bottom w:val="none"/>
              <w:right w:val="none"/>
            </w:tcBorders>
            <w:shd w:fill="F4B8C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"I build with courage.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 grow with integrity.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 celebrate fellow founders.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 believe collaboration creates greater impact than competition.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 will continue building, learning, and uplifting others.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Because when one woman rises, many more believe they can."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23. Closing Manifesto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Naari Led Vyapaar is built on a simple belief: A business is never just a business.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It is someone's sleepless nights.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Someone's first risk.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Someone's second chance.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Someone's family's hope.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Someone's identity.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Someone's courage.</w:t>
            </w:r>
          </w:p>
        </w:tc>
      </w:tr>
    </w:tbl>
    <w:p>
      <w:pPr>
        <w:spacing w:after="60" w:before="10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If Naari Led Vyapaar disappeared tomorrow, the world would lose a platform where women are valued not for the size of their business but for the courage it took to build one.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It would lose a community that believes every woman-led venture deserves visibility, respect, and the opportunity to inspire someone else.</w:t>
      </w: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And that is why this initiative exists.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Not to create content.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Not to create campaigns.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But to create a future where every woman who chooses to build knows she does not build alone.</w:t>
            </w:r>
          </w:p>
        </w:tc>
      </w:tr>
    </w:tbl>
    <w:p>
      <w:pPr>
        <w:spacing w:after="80" w:before="16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E12020"/>
          <w:sz w:val="40"/>
          <w:szCs w:val="40"/>
        </w:rPr>
        <w:t xml:space="preserve">Discover. Connect. Rise.</w:t>
      </w:r>
    </w:p>
    <w:p>
      <w:pPr>
        <w:spacing w:after="100" w:before="200"/>
      </w:pPr>
    </w:p>
    <w:p>
      <w:pPr>
        <w:pBdr>
          <w:bottom w:val="single" w:color="E12020" w:sz="8" w:space="1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  |  Appendix A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B8C8" w:sz="4" w:space="1"/>
      </w:pBdr>
      <w:jc w:val="center"/>
    </w:pPr>
    <w:r>
      <w:rPr>
        <w:rFonts w:ascii="Calibri" w:cs="Calibri" w:eastAsia="Calibri" w:hAnsi="Calibri"/>
        <w:color w:val="D4A0C0"/>
        <w:sz w:val="18"/>
        <w:szCs w:val="18"/>
      </w:rPr>
      <w:t xml:space="preserve">An Initiative by The Legit Talks  |  </w:t>
    </w:r>
    <w:r>
      <w:rPr>
        <w:rFonts w:ascii="Calibri" w:cs="Calibri" w:eastAsia="Calibri" w:hAnsi="Calibri"/>
        <w:b/>
        <w:bCs/>
        <w:color w:val="E1202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C0" w:sz="4" w:space="1"/>
      </w:pBdr>
    </w:pPr>
    <w:r>
      <w:rPr>
        <w:rFonts w:ascii="Calibri" w:cs="Calibri" w:eastAsia="Calibri" w:hAnsi="Calibri"/>
        <w:b/>
        <w:bCs/>
        <w:color w:val="E12020"/>
        <w:sz w:val="18"/>
        <w:szCs w:val="18"/>
      </w:rPr>
      <w:t xml:space="preserve">NAARI LED VYAPAAR  </w:t>
    </w:r>
    <w:r>
      <w:rPr>
        <w:rFonts w:ascii="Calibri" w:cs="Calibri" w:eastAsia="Calibri" w:hAnsi="Calibri"/>
        <w:i/>
        <w:iCs/>
        <w:color w:val="D4A0C0"/>
        <w:sz w:val="18"/>
        <w:szCs w:val="18"/>
      </w:rPr>
      <w:t xml:space="preserve">| Appendix A — Brand Framework &amp; Governance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2026-06-08T17:30:23.475Z</dcterms:created>
  <dcterms:modified xsi:type="dcterms:W3CDTF">2026-06-08T17:30:23.489Z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