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12020" w:val="clear"/>
            <w:tcMar>
              <w:top w:type="dxa" w:w="260"/>
              <w:left w:type="dxa" w:w="400"/>
              <w:bottom w:type="dxa" w:w="220"/>
              <w:right w:type="dxa" w:w="4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E08B"/>
                <w:sz w:val="28"/>
                <w:szCs w:val="28"/>
              </w:rPr>
              <w:t xml:space="preserve">THE LEGIT TALKS</w:t>
            </w:r>
          </w:p>
          <w:p>
            <w:pPr>
              <w:spacing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8"/>
                <w:szCs w:val="58"/>
              </w:rPr>
              <w:t xml:space="preserve">NAARI LED VYAPAAR</w:t>
            </w:r>
          </w:p>
          <w:p>
            <w:pPr>
              <w:spacing w:before="10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E08B"/>
                <w:sz w:val="36"/>
                <w:szCs w:val="36"/>
              </w:rPr>
              <w:t xml:space="preserve">Launch Command Centre</w:t>
            </w:r>
          </w:p>
          <w:p>
            <w:pPr>
              <w:spacing w:before="8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FFFFF"/>
                <w:sz w:val="24"/>
                <w:szCs w:val="24"/>
              </w:rPr>
              <w:t xml:space="preserve">Campaign Mission Control Manual</w:t>
            </w:r>
          </w:p>
        </w:tc>
      </w:tr>
    </w:tbl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400"/>
              <w:bottom w:type="dxa" w:w="1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Campaign Launch: 23 June 2026  |  Phase: Impact Sprint  |  Internal Document  |  Version 1.0</w:t>
            </w:r>
          </w:p>
        </w:tc>
      </w:tr>
    </w:tbl>
    <w:p>
      <w:pPr>
        <w:spacing w:after="120" w:before="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D4A0C0"/>
          <w:sz w:val="32"/>
          <w:szCs w:val="32"/>
        </w:rPr>
        <w:t xml:space="preserve">Discover. Connect. Rise.</w:t>
      </w:r>
    </w:p>
    <w:p>
      <w:pPr>
        <w:spacing w:after="80" w:before="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</w:t>
      </w:r>
    </w:p>
    <w:p>
      <w:pPr>
        <w:spacing w:after="0" w:before="400"/>
      </w:pPr>
    </w:p>
    <w:p>
      <w:r>
        <w:br w:type="page"/>
      </w:r>
    </w:p>
    <w:p>
      <w:pPr>
        <w:spacing w:after="200" w:before="200"/>
      </w:pPr>
      <w:r>
        <w:rPr>
          <w:rFonts w:ascii="Georgia" w:cs="Georgia" w:eastAsia="Georgia" w:hAnsi="Georgia"/>
          <w:b/>
          <w:bCs/>
          <w:color w:val="E12020"/>
          <w:sz w:val="36"/>
          <w:szCs w:val="36"/>
        </w:rPr>
        <w:t xml:space="preserve">Table of Contents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120"/>
      </w:pP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1.  Purpose of this Document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2.  Our Mission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3.  Primary Objective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4.  Success Metrics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5.  Campaign Funnel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6.  Team Structure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7.  Daily Priorities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8.  Content Checklist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9.  Every Content Should Answer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10.  Content Pillars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11.  Daily Backend Checklist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12.  WhatsApp Community Workflow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13.  Founder Introduction Template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14.  Community Golden Rule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15.  Comment Management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16.  Live Session Checklist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17.  Community Health Check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18.  Escalation Matrix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19.  Crisis Response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20.  End of Day Review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21.  Weekly Review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22.  Campaign Mantra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23.  Our Definition of Success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24.  The Final Reminder to the Team</w:t>
      </w: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1. Purpose of this Document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This document serves as the central operating manual for the launch and execution of the Naari Led Vyapaar campaign.</w:t>
      </w:r>
    </w:p>
    <w:p>
      <w:pPr>
        <w:spacing w:after="4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Its purpose is to ensure that every team member understands: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The 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The priorities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Daily responsibilities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Campaign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Team coordination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Success metrics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Every decision during the campaign should align with the vision outlined in this manual.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2. Our Mission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 are not launching a campaign.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 are launching a movement.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Our goal is not simply to gain followers or generate engagement.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CE08B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Our goal is to ensure that women entrepreneurs feel seen, celebrated, supported, and inspired.</w:t>
            </w:r>
          </w:p>
        </w:tc>
      </w:tr>
    </w:tbl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Every post, conversation, story, and interaction should move us closer to that mission.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3. Primary Objective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IMPACT</w:t>
            </w:r>
          </w:p>
        </w:tc>
      </w:tr>
    </w:tbl>
    <w:p>
      <w:pPr>
        <w:spacing w:after="4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Create visibility for women-led businesses while establishing The Legit Talks as a trusted platform for authentic stories and meaningful communities.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4. Success Metrics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Primary KPIs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50 Founder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25 Active Founders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500 New Instagram Followers</w:t>
      </w: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Secondary KPIs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Community engagement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introductions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Story shares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Live participation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referrals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Collaboration requests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Positive testimonials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5. Campaign Funnel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Awareness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2B1E1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Interest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CE08B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Comment on Campaign Post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0E0C0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Application Form Submission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D4A0C0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Internal Review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9E4EE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Founder Approval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Welcome Message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2B1E1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WhatsApp Community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CE08B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Founder Introduction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0E0C0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Community Engagement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D4A0C0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Founder Spotlight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Long-Term Community Member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6. Team Structure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Campaign Lead</w:t>
            </w:r>
          </w:p>
        </w:tc>
        <w:tc>
          <w:tcPr>
            <w:tcW w:type="dxa" w:w="8280"/>
            <w:tcBorders>
              <w:top w:val="none"/>
              <w:left w:val="single" w:color="F4B8C8" w:sz="2"/>
              <w:bottom w:val="none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Overall strategy, approvals, decision-making, partnerships, and issue resolution.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Community Manager</w:t>
            </w:r>
          </w:p>
        </w:tc>
        <w:tc>
          <w:tcPr>
            <w:tcW w:type="dxa" w:w="8280"/>
            <w:tcBorders>
              <w:top w:val="none"/>
              <w:left w:val="single" w:color="C2B1E1" w:sz="2"/>
              <w:bottom w:val="none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Founder onboarding.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Community moderation.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Daily engagement.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Founder support.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Retention.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Social Media Manager</w:t>
            </w:r>
          </w:p>
        </w:tc>
        <w:tc>
          <w:tcPr>
            <w:tcW w:type="dxa" w:w="8280"/>
            <w:tcBorders>
              <w:top w:val="none"/>
              <w:left w:val="single" w:color="FCE08B" w:sz="2"/>
              <w:bottom w:val="none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Campaign publishing.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Content scheduling.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Engagement monitoring.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Comment management.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Story updates.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Designer</w:t>
            </w:r>
          </w:p>
        </w:tc>
        <w:tc>
          <w:tcPr>
            <w:tcW w:type="dxa" w:w="8280"/>
            <w:tcBorders>
              <w:top w:val="none"/>
              <w:left w:val="single" w:color="C0E0C0" w:sz="2"/>
              <w:bottom w:val="none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Campaign creatives.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Templates.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Founder features.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Story assets.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Event graphics.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D4A0C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Video Editor</w:t>
            </w:r>
          </w:p>
        </w:tc>
        <w:tc>
          <w:tcPr>
            <w:tcW w:type="dxa" w:w="8280"/>
            <w:tcBorders>
              <w:top w:val="none"/>
              <w:left w:val="single" w:color="D4A0C0" w:sz="2"/>
              <w:bottom w:val="none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Reels.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Live highlights.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Founder edits.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Recap videos.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Testimonials.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9E4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Host</w:t>
            </w:r>
          </w:p>
        </w:tc>
        <w:tc>
          <w:tcPr>
            <w:tcW w:type="dxa" w:w="8280"/>
            <w:tcBorders>
              <w:top w:val="none"/>
              <w:left w:val="single" w:color="F9E4EE" w:sz="2"/>
              <w:bottom w:val="none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Live sessions.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Founder interviews.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Community interactions.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Event moderation.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7. Daily Priorities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morning, ask:</w:t>
      </w:r>
    </w:p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Have we responded to every founder?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C2B1E1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Have we welcomed new applications?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CE08B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Have we replied to comments?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C0E0C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Have we encouraged conversations?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D4A0C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Have we celebrated someone today?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Have we shared one inspiring story today?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If the answer is no, that becomes the priority.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8. Content Checklist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content piece should include at least one of the following: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founder 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human emotion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relatable struggle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An inspiring lesson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business journey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call to 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reason to participate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Content should make people feel something before asking them to do something.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9. Every Content Should Answer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Why should I stop scrolling?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C2B1E1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Why should I care?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CE08B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Why should I join?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C0E0C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Why should I trust TLT?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D4A0C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Why should I share this?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If the content does not answer these questions, revise it.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10. Content Pillars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Founder Stories</w:t>
            </w:r>
          </w:p>
        </w:tc>
        <w:tc>
          <w:tcPr>
            <w:tcW w:type="dxa" w:w="8480"/>
            <w:tcBorders>
              <w:top w:val="none"/>
              <w:left w:val="single" w:color="F4B8C8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Real journeys.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Failures.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Wins.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Lessons.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Business Spotlights</w:t>
            </w:r>
          </w:p>
        </w:tc>
        <w:tc>
          <w:tcPr>
            <w:tcW w:type="dxa" w:w="8480"/>
            <w:tcBorders>
              <w:top w:val="none"/>
              <w:left w:val="single" w:color="C2B1E1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Introduce women-led ventures.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Show the person behind the business.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Community Moments</w:t>
            </w:r>
          </w:p>
        </w:tc>
        <w:tc>
          <w:tcPr>
            <w:tcW w:type="dxa" w:w="8480"/>
            <w:tcBorders>
              <w:top w:val="none"/>
              <w:left w:val="single" w:color="FCE08B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Founder introductions.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Collaborations.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Behind-the-scenes.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Testimonials.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Educational Content</w:t>
            </w:r>
          </w:p>
        </w:tc>
        <w:tc>
          <w:tcPr>
            <w:tcW w:type="dxa" w:w="8480"/>
            <w:tcBorders>
              <w:top w:val="none"/>
              <w:left w:val="single" w:color="C0E0C0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Marketing.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Mindset.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Business tools.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Growth.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Confidence.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D4A0C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Movement Building</w:t>
            </w:r>
          </w:p>
        </w:tc>
        <w:tc>
          <w:tcPr>
            <w:tcW w:type="dxa" w:w="8480"/>
            <w:tcBorders>
              <w:top w:val="none"/>
              <w:left w:val="single" w:color="D4A0C0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Why Naari Led Vyapaar exists.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Why stories matter.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Why women need communities.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The long-term vision.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11. Daily Backend Checklist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Morning</w:t>
            </w:r>
          </w:p>
        </w:tc>
        <w:tc>
          <w:tcPr>
            <w:tcW w:type="dxa" w:w="8680"/>
            <w:tcBorders>
              <w:top w:val="none"/>
              <w:left w:val="single" w:color="F4B8C8" w:sz="8"/>
              <w:bottom w:val="none"/>
              <w:right w:val="none"/>
            </w:tcBorders>
            <w:shd w:fill="F5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Review applications.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Respond to DMs.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Approve founders.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Schedule content.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Brief the team.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Afternoon</w:t>
            </w:r>
          </w:p>
        </w:tc>
        <w:tc>
          <w:tcPr>
            <w:tcW w:type="dxa" w:w="8680"/>
            <w:tcBorders>
              <w:top w:val="none"/>
              <w:left w:val="single" w:color="C2B1E1" w:sz="8"/>
              <w:bottom w:val="none"/>
              <w:right w:val="none"/>
            </w:tcBorders>
            <w:shd w:fill="F5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Monitor engagement.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Welcome new founders.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Follow up with pending applicants.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Share reminders.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Evening</w:t>
            </w:r>
          </w:p>
        </w:tc>
        <w:tc>
          <w:tcPr>
            <w:tcW w:type="dxa" w:w="8680"/>
            <w:tcBorders>
              <w:top w:val="none"/>
              <w:left w:val="single" w:color="FCE08B" w:sz="8"/>
              <w:bottom w:val="none"/>
              <w:right w:val="none"/>
            </w:tcBorders>
            <w:shd w:fill="F5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Publish key content.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Engage with comments.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Update metrics.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Prepare next day.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12. WhatsApp Community Workflow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When a founder joins:</w:t>
      </w:r>
    </w:p>
    <w:p>
      <w:pPr>
        <w:spacing w:after="40" w:before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Send welcome message.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Share Founder Handbook.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Share Founder Charter.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Share introduction format.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Encourage introduction.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Personally welcome the founder.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Tag active founders to greet her.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8.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Encourage conversations.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No founder should feel ignored during her first week.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13. Founder Introduction Template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founder introduces herself using: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Business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do you do?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Why did you start?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One magical thing that happened after starting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One difficult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One challenge you’re currently facing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One way the community can support you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One way you want to contribute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14. Community Golden Rule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Every founder should receive at least one meaningful reply to her introduction.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No introduction should go unnoticed.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15. Comment Management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Reply to: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Every founder question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Every application enquiry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Every nomination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Every appreciation comment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People remember conversations more than content.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16. Live Session Checklist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Before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Confirm guest.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Test audio/video.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Share reminder.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Prepare questions.</w:t>
      </w:r>
    </w:p>
    <w:p>
      <w:pPr>
        <w:spacing w:after="6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C2B1E1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During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Welcome audience.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Introduce founder.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Encourage comments.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Ask audience questions.</w:t>
      </w:r>
    </w:p>
    <w:p>
      <w:pPr>
        <w:spacing w:after="6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After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Thank guest.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Save recording.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Share highlights.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Follow up.</w:t>
      </w:r>
    </w:p>
    <w:p>
      <w:pPr>
        <w:spacing w:after="60" w:before="60"/>
      </w:pP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17. Community Health Check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Track daily:</w:t>
      </w:r>
    </w:p>
    <w:p>
      <w:pPr>
        <w:spacing w:after="4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New applications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New founders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Active conversations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Introductions posted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Collaborations started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Positive testimonials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questions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Response time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Healthy communities create returning members.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18. Escalation Matrix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Level 1</w:t>
            </w:r>
          </w:p>
        </w:tc>
        <w:tc>
          <w:tcPr>
            <w:tcW w:type="dxa" w:w="8880"/>
            <w:tcBorders>
              <w:top w:val="none"/>
              <w:left w:val="single" w:color="FCE08B" w:sz="6"/>
              <w:bottom w:val="none"/>
              <w:right w:val="none"/>
            </w:tcBorders>
            <w:shd w:fill="F5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Community Manager resolves.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Level 2</w:t>
            </w:r>
          </w:p>
        </w:tc>
        <w:tc>
          <w:tcPr>
            <w:tcW w:type="dxa" w:w="8880"/>
            <w:tcBorders>
              <w:top w:val="none"/>
              <w:left w:val="single" w:color="F4B8C8" w:sz="6"/>
              <w:bottom w:val="none"/>
              <w:right w:val="none"/>
            </w:tcBorders>
            <w:shd w:fill="F5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Campaign Lead reviews.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D4A0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Level 3</w:t>
            </w:r>
          </w:p>
        </w:tc>
        <w:tc>
          <w:tcPr>
            <w:tcW w:type="dxa" w:w="8880"/>
            <w:tcBorders>
              <w:top w:val="none"/>
              <w:left w:val="single" w:color="D4A0C0" w:sz="6"/>
              <w:bottom w:val="none"/>
              <w:right w:val="none"/>
            </w:tcBorders>
            <w:shd w:fill="F5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Leadership decision.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Document every major issue.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19. Crisis Response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Pause.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Verify.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Discuss internally.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Respond respectfully.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Protect trust.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Never respond emotionally.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20. End of Day Review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evening ask: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What worked today?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C2B1E1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What didn’t?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CE08B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Who needs follow-up?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C0E0C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Who deserves recognition?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D4A0C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What did founders ask for?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What should tomorrow improve?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Small daily improvements create exceptional campaigns.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21. Weekly Review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Review: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Active founders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Community growth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Engagement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Content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Collaborations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Testimonials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Team learnings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Celebrate wins before discussing challenges.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22. Campaign Mantra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8"/>
              <w:bottom w:val="none"/>
              <w:right w:val="none"/>
            </w:tcBorders>
            <w:shd w:fill="F5F0F0" w:val="clear"/>
            <w:tcMar>
              <w:top w:type="dxa" w:w="60"/>
              <w:left w:type="dxa" w:w="280"/>
              <w:bottom w:type="dxa" w:w="2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We are not chasing virality.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20"/>
              <w:left w:type="dxa" w:w="280"/>
              <w:bottom w:type="dxa" w:w="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We are building credibility.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8"/>
              <w:bottom w:val="none"/>
              <w:right w:val="none"/>
            </w:tcBorders>
            <w:shd w:fill="F9E4EE" w:val="clear"/>
            <w:tcMar>
              <w:top w:type="dxa" w:w="60"/>
              <w:left w:type="dxa" w:w="280"/>
              <w:bottom w:type="dxa" w:w="2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We are not building followers.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C2B1E1" w:val="clear"/>
            <w:tcMar>
              <w:top w:type="dxa" w:w="20"/>
              <w:left w:type="dxa" w:w="280"/>
              <w:bottom w:type="dxa" w:w="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We are building founders.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8"/>
              <w:bottom w:val="none"/>
              <w:right w:val="none"/>
            </w:tcBorders>
            <w:shd w:fill="F5F0F0" w:val="clear"/>
            <w:tcMar>
              <w:top w:type="dxa" w:w="60"/>
              <w:left w:type="dxa" w:w="280"/>
              <w:bottom w:type="dxa" w:w="2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We are not creating content.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20"/>
              <w:left w:type="dxa" w:w="280"/>
              <w:bottom w:type="dxa" w:w="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We are creating confidence.</w:t>
            </w:r>
          </w:p>
        </w:tc>
      </w:tr>
    </w:tbl>
    <w:p>
      <w:pPr>
        <w:spacing w:after="30" w:before="30"/>
      </w:pP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23. Our Definition of Success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4B8C8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2"/>
                <w:szCs w:val="22"/>
              </w:rPr>
              <w:t xml:space="preserve">Success is a woman introducing herself for the first time.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C2B1E1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2"/>
                <w:szCs w:val="22"/>
              </w:rPr>
              <w:t xml:space="preserve">Success is a founder receiving her first collaboration.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CE08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2"/>
                <w:szCs w:val="22"/>
              </w:rPr>
              <w:t xml:space="preserve">“Because of this community, I continued building.”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If that happens, the campaign has succeeded.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24. The Final Reminder to the Team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Every reel will be forgotten.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Every post will eventually disappear.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Algorithms will change.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Numbers will fluctuate.</w:t>
            </w:r>
          </w:p>
        </w:tc>
      </w:tr>
    </w:tbl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But the way a founder feels after interacting with Naari Led Vyapaar will stay with her for years.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Choose people over performance.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Choose conversations over content.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Choose community over campaigns.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That is how movements are built.</w:t>
            </w:r>
          </w:p>
        </w:tc>
      </w:tr>
    </w:tbl>
    <w:p>
      <w:pPr>
        <w:spacing w:after="100"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12020" w:val="clear"/>
            <w:tcMar>
              <w:top w:type="dxa" w:w="220"/>
              <w:left w:type="dxa" w:w="400"/>
              <w:bottom w:type="dxa" w:w="220"/>
              <w:right w:type="dxa" w:w="4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DISCOVER • CONNECT • RISE</w:t>
            </w:r>
          </w:p>
          <w:p>
            <w:pPr>
              <w:spacing w:before="8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CE08B"/>
                <w:sz w:val="22"/>
                <w:szCs w:val="22"/>
              </w:rPr>
              <w:t xml:space="preserve">Internal Mission Statement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4B8C8"/>
                <w:sz w:val="20"/>
                <w:szCs w:val="20"/>
              </w:rPr>
              <w:t xml:space="preserve">The Legit Talks  |  Building stories. Building communities. Building legacies.</w:t>
            </w:r>
          </w:p>
        </w:tc>
      </w:tr>
    </w:tbl>
    <w:p>
      <w:pPr>
        <w:spacing w:after="100" w:before="200"/>
      </w:pPr>
    </w:p>
    <w:p>
      <w:pPr>
        <w:pBdr>
          <w:bottom w:val="single" w:color="E12020" w:sz="8" w:space="1"/>
        </w:pBdr>
        <w:spacing w:after="120" w:before="120"/>
      </w:pPr>
    </w:p>
    <w:p>
      <w:pPr>
        <w:spacing w:after="60" w:before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  |  Launch Command Centre — Version 1.0  |  Internal Document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B8C8" w:sz="4" w:space="1"/>
      </w:pBdr>
      <w:jc w:val="center"/>
    </w:pPr>
    <w:r>
      <w:rPr>
        <w:rFonts w:ascii="Calibri" w:cs="Calibri" w:eastAsia="Calibri" w:hAnsi="Calibri"/>
        <w:color w:val="D4A0C0"/>
        <w:sz w:val="18"/>
        <w:szCs w:val="18"/>
      </w:rPr>
      <w:t xml:space="preserve">An Initiative by The Legit Talks  |  Internal Document  |  </w:t>
    </w:r>
    <w:r>
      <w:rPr>
        <w:rFonts w:ascii="Calibri" w:cs="Calibri" w:eastAsia="Calibri" w:hAnsi="Calibri"/>
        <w:b/>
        <w:bCs/>
        <w:color w:val="E1202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C0" w:sz="4" w:space="1"/>
      </w:pBdr>
    </w:pPr>
    <w:r>
      <w:rPr>
        <w:rFonts w:ascii="Calibri" w:cs="Calibri" w:eastAsia="Calibri" w:hAnsi="Calibri"/>
        <w:b/>
        <w:bCs/>
        <w:color w:val="E12020"/>
        <w:sz w:val="18"/>
        <w:szCs w:val="18"/>
      </w:rPr>
      <w:t xml:space="preserve">NAARI LED VYAPAAR  </w:t>
    </w:r>
    <w:r>
      <w:rPr>
        <w:rFonts w:ascii="Calibri" w:cs="Calibri" w:eastAsia="Calibri" w:hAnsi="Calibri"/>
        <w:i/>
        <w:iCs/>
        <w:color w:val="D4A0C0"/>
        <w:sz w:val="18"/>
        <w:szCs w:val="18"/>
      </w:rPr>
      <w:t xml:space="preserve">| Launch Command Centre — Mission Control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2026-06-09T12:34:19.367Z</dcterms:created>
  <dcterms:modified xsi:type="dcterms:W3CDTF">2026-06-09T12:34:19.379Z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