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前提"/>
    <w:p>
      <w:pPr>
        <w:pStyle w:val="Heading1"/>
      </w:pPr>
      <w:r>
        <w:t xml:space="preserve">前提:</w:t>
      </w:r>
    </w:p>
    <w:p>
      <w:pPr>
        <w:pStyle w:val="FirstParagraph"/>
      </w:pPr>
      <w:r>
        <w:t xml:space="preserve">节点由人保证相关配置已经配好，代理在线，节点也配好: 配置方会根据ip 保证只能拿到1个节点</w:t>
      </w:r>
    </w:p>
    <w:p>
      <w:pPr>
        <w:pStyle w:val="BodyText"/>
      </w:pPr>
      <w:r>
        <w:t xml:space="preserve">传调度策略ID（需要运维手册内说明）</w:t>
      </w:r>
    </w:p>
    <w:p>
      <w:pPr>
        <w:pStyle w:val="BodyText"/>
      </w:pPr>
      <w:r>
        <w:t xml:space="preserve">接口生成策略默认是周期调度</w:t>
      </w:r>
    </w:p>
    <w:p>
      <w:pPr>
        <w:pStyle w:val="BodyText"/>
      </w:pPr>
      <w:r>
        <w:t xml:space="preserve">不涉及的字段都是用默认值</w:t>
      </w:r>
    </w:p>
    <w:p>
      <w:pPr>
        <w:pStyle w:val="BodyText"/>
      </w:pPr>
      <w:r>
        <w:t xml:space="preserve">默认不使用交易日历</w:t>
      </w:r>
    </w:p>
    <w:p>
      <w:pPr>
        <w:pStyle w:val="BodyText"/>
      </w:pPr>
    </w:p>
    <w:bookmarkEnd w:id="20"/>
    <w:bookmarkStart w:id="25" w:name="创建策略接口"/>
    <w:p>
      <w:pPr>
        <w:pStyle w:val="Heading1"/>
      </w:pPr>
      <w:r>
        <w:t xml:space="preserve">创建策略接口</w:t>
      </w:r>
    </w:p>
    <w:bookmarkStart w:id="21" w:name="请求方式-1"/>
    <w:p>
      <w:pPr>
        <w:pStyle w:val="Heading2"/>
      </w:pPr>
      <w:r>
        <w:t xml:space="preserve">请求方式</w:t>
      </w:r>
    </w:p>
    <w:p>
      <w:pPr>
        <w:pStyle w:val="FirstParagraph"/>
      </w:pPr>
      <w:r>
        <w:t xml:space="preserve">POST</w:t>
      </w:r>
    </w:p>
    <w:bookmarkEnd w:id="21"/>
    <w:bookmarkStart w:id="22" w:name="请求url-1"/>
    <w:p>
      <w:pPr>
        <w:pStyle w:val="Heading2"/>
      </w:pPr>
      <w:r>
        <w:t xml:space="preserve">请求URL</w:t>
      </w:r>
    </w:p>
    <w:p>
      <w:pPr>
        <w:pStyle w:val="FirstParagraph"/>
      </w:pPr>
      <w:r>
        <w:rPr>
          <w:rStyle w:val="VerbatimChar"/>
        </w:rPr>
        <w:t xml:space="preserve">{{url}}/bftconsole/api/transfer-policies/create-and-run</w:t>
      </w:r>
    </w:p>
    <w:p>
      <w:pPr>
        <w:pStyle w:val="BodyText"/>
      </w:pPr>
      <w:r>
        <w:t xml:space="preserve">如:</w:t>
      </w:r>
      <w:r>
        <w:t xml:space="preserve"> </w:t>
      </w:r>
      <w:r>
        <w:rPr>
          <w:rStyle w:val="VerbatimChar"/>
        </w:rPr>
        <w:t xml:space="preserve">http://192.168.130.131:28082/bftconsole/api/transfer-policies/create-and-run</w:t>
      </w:r>
    </w:p>
    <w:bookmarkEnd w:id="22"/>
    <w:bookmarkStart w:id="23" w:name="请求体-1"/>
    <w:p>
      <w:pPr>
        <w:pStyle w:val="Heading2"/>
      </w:pPr>
      <w:r>
        <w:t xml:space="preserve">请求体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"sysadmin"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"senderAddr"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"127.0.0.1:7081"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"receiverAddr"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"127.0.0.1:7082"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"sendDirectory"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temp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dir</w:t>
      </w:r>
      <w:r>
        <w:rPr>
          <w:rStyle w:val="CharTok"/>
        </w:rPr>
        <w:t xml:space="preserve">\\</w:t>
      </w:r>
      <w:r>
        <w:rPr>
          <w:rStyle w:val="StringTok"/>
        </w:rPr>
        <w:t xml:space="preserve">send"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"receiveDirectory"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temp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dir</w:t>
      </w:r>
      <w:r>
        <w:rPr>
          <w:rStyle w:val="CharTok"/>
        </w:rPr>
        <w:t xml:space="preserve">\\</w:t>
      </w:r>
      <w:r>
        <w:rPr>
          <w:rStyle w:val="StringTok"/>
        </w:rPr>
        <w:t xml:space="preserve">rcv1"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"scheduleExpressionId"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"be8fda7760af4538b7383a302772a85b"</w:t>
      </w:r>
      <w:r>
        <w:br/>
      </w:r>
      <w:r>
        <w:rPr>
          <w:rStyle w:val="FunctionTok"/>
        </w:rPr>
        <w:t xml:space="preserve">}</w:t>
      </w:r>
    </w:p>
    <w:bookmarkEnd w:id="23"/>
    <w:bookmarkStart w:id="24" w:name="响应体-1"/>
    <w:p>
      <w:pPr>
        <w:pStyle w:val="Heading2"/>
      </w:pPr>
      <w:r>
        <w:t xml:space="preserve">响应体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"创建策略成功, 运行策略失败, 请检查错误原因"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"发送事件[TRANSPOLICY_ADD, 策略ID:1d93fa6b46c049789b4d22f8322775a2, 策略名称:P_1d468db6b01b49d7b30a406d1e8782ab_to_31152085150e411a990e60df6dbc5d0a_]到 Server失败: 节点:send下无可用的Agent"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"policy"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"1d93fa6b46c049789b4d22f8322775a2"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"schedulePolicyId"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"be8fda7760af4538b7383a302772a85b"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"senderAgentId"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"recevierAgentId"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"fileSendDirId"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"8af8c300ce9a4a7b9dcad8e05c1d4abc"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"fileReceiveDirId"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"4a059ab9a58e441681627bd982057813"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"fileFinishOper"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"concurrentFiles"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"retryCount"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"moveToDir"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"policyName"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"P_1d468db6b01b49d7b30a406d1e8782ab_to_31152085150e411a990e60df6dbc5d0a_"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"isCheck"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"isCompress"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"checkRule"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"compressAlgo"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"priority"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"sysadmin"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"isEncrypt"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"encryptAlgo"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"conflict"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"fileMaxSize"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"isLimitSize"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"transType"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"failedOper"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"failedMoveDir"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"retryType"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"isCheckSum"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"policyStatus"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"retryInterval"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"policyType"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"deep"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"isLimitBand"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"bandWidth"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"readCharset"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"writeCharset"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"runningStatus"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"isUrgent"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"urgentReg"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"isMappingUser"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"mappingUserGroup"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"mappingUser"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"usingTFileList"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"frequencyType"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-9999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"md5FullFileSizeLimit"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"isMd5FullFile"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"sysTag"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"isInFunction"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"inFunction"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"isOutFunction"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"outFunction"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"createTime"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"2023-06-07 15:13:49"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"updateTime"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"calendarId"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"tfileListMode"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"isAutoCompress"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"isDelCompress"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"isAddFileHouse"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"isCompressAfterOkFile"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"ssysId"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"86c822b017ac441faab50972d40baa3b"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"tsysId"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"a46ddd47ecfe436ab6c3040f36e908f9"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"tfileListName"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"tfileListType"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"sfileListName"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"ftpTransType"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"runningStatusAsInt"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"policyStatusAsInt"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End w:id="25"/>
    <w:bookmarkStart w:id="30" w:name="查询策略接口"/>
    <w:p>
      <w:pPr>
        <w:pStyle w:val="Heading1"/>
      </w:pPr>
      <w:r>
        <w:t xml:space="preserve">查询策略接口</w:t>
      </w:r>
    </w:p>
    <w:bookmarkStart w:id="26" w:name="请求方式-2"/>
    <w:p>
      <w:pPr>
        <w:pStyle w:val="Heading2"/>
      </w:pPr>
      <w:r>
        <w:t xml:space="preserve">请求方式</w:t>
      </w:r>
    </w:p>
    <w:p>
      <w:pPr>
        <w:pStyle w:val="FirstParagraph"/>
      </w:pPr>
      <w:r>
        <w:t xml:space="preserve">GET</w:t>
      </w:r>
    </w:p>
    <w:bookmarkEnd w:id="26"/>
    <w:bookmarkStart w:id="27" w:name="请求url-2"/>
    <w:p>
      <w:pPr>
        <w:pStyle w:val="Heading2"/>
      </w:pPr>
      <w:r>
        <w:t xml:space="preserve">请求URL</w:t>
      </w:r>
    </w:p>
    <w:p>
      <w:pPr>
        <w:pStyle w:val="FirstParagraph"/>
      </w:pPr>
      <w:r>
        <w:rPr>
          <w:rStyle w:val="VerbatimChar"/>
        </w:rPr>
        <w:t xml:space="preserve">{{url}}/bftconsole/api/transfer-policies/get-policy</w:t>
      </w:r>
    </w:p>
    <w:p>
      <w:pPr>
        <w:pStyle w:val="BodyText"/>
      </w:pPr>
      <w:r>
        <w:t xml:space="preserve">如:</w:t>
      </w:r>
      <w:r>
        <w:t xml:space="preserve"> </w:t>
      </w:r>
      <w:r>
        <w:rPr>
          <w:rStyle w:val="VerbatimChar"/>
        </w:rPr>
        <w:t xml:space="preserve">http://192.168.130.131:28082/bftconsole/api/transfer-policies/get-policy</w:t>
      </w:r>
    </w:p>
    <w:bookmarkEnd w:id="27"/>
    <w:bookmarkStart w:id="28" w:name="请求体-2"/>
    <w:p>
      <w:pPr>
        <w:pStyle w:val="Heading2"/>
      </w:pPr>
      <w:r>
        <w:t xml:space="preserve">请求体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"sysadmin"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"senderAddr"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"127.0.0.1:7081"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"receiverAddr"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"127.0.0.1:7082"</w:t>
      </w:r>
      <w:r>
        <w:rPr>
          <w:rStyle w:val="NormalTok"/>
        </w:rPr>
        <w:t xml:space="preserve">
</w:t>
      </w:r>
      <w:r>
        <w:br/>
      </w:r>
      <w:r>
        <w:rPr>
          <w:rStyle w:val="FunctionTok"/>
        </w:rPr>
        <w:t xml:space="preserve">}</w:t>
      </w:r>
    </w:p>
    <w:bookmarkEnd w:id="28"/>
    <w:bookmarkStart w:id="29" w:name="响应体-2"/>
    <w:p>
      <w:pPr>
        <w:pStyle w:val="Heading2"/>
      </w:pPr>
      <w:r>
        <w:t xml:space="preserve">响应体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"policyList"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"37cf037eaf5049e8a73de0c905c07700"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"schedulePolicyId"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"be8fda7760af4538b7383a302772a85b"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"senderAgentId"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"1d468db6b01b49d7b30a406d1e8782ab"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"recevierAgentId"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"fileSendDirId"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"a4955eba28ea43e598f653438c7a44fa"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"fileReceiveDirId"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"eefcf922a5ae44dea48731274cf93275"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"fileFinishOper"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"concurrentFiles"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"retryCount"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"fileType"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".*"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"moveToDir"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"policyName"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"P_1d468db6b01b49d7b30a406d1e8782ab_to_31152085150e411a990e60df6dbc5d0a_20230614113921"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"isCheck"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"isCompress"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"checkRule"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"compressAlgo"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"priority"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"sysadmin"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"isEncrypt"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"encryptAlgo"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"conflict"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"fileMaxSize"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"isLimitSize"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"transType"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"failedOper"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"failedMoveDir"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"retryType"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"isCheckSum"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"policyStatus"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"retryInterval"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"policyType"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"deep"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"isLimitBand"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"bandWidth"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"readCharset"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"writeCharset"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"runningStatus"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"isUrgent"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"urgentReg"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"isMappingUser"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"mappingUserGroup"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"mappingUser"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"usingTFileList"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"frequencyType"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-9999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"md5FullFileSizeLimit"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"isMd5FullFile"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"sysTag"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"isInFunction"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"inFunction"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"isOutFunction"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"outFunction"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"2023-06-14 11:39:21"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"fileTimeout"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"calendarId"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"tfileListMode"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"isAutoCompress"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"isDelCompress"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"isAddFileHouse"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"isCompressAfterOkFile"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"jumpDate"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"tsysId"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"86c822b017ac441faab50972d40baa3b"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"ssysId"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"86c822b017ac441faab50972d40baa3b"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"tfileListName"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"tfileListType"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"sfileListName"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"runningStatusAsInt"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"policyStatusAsInt"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"ftpTransType"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false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
</w:t>
      </w:r>
      <w:r>
        <w:br/>
      </w:r>
      <w:r>
        <w:rPr>
          <w:rStyle w:val="FunctionTok"/>
        </w:rPr>
        <w:t xml:space="preserve">}</w:t>
      </w:r>
    </w:p>
    <w:bookmarkEnd w:id="29"/>
    <w:bookmarkEnd w:id="30"/>
    <w:bookmarkStart w:id="31" w:name="异常码表"/>
    <w:p>
      <w:pPr>
        <w:pStyle w:val="Heading1"/>
      </w:pPr>
      <w:r>
        <w:t xml:space="preserve">异常码表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响应码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内部错误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ip或者port有误, 正确格式为, ip:port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代理不存在, 请在代理服务器管理页面提前配置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代理未关联节点, 请在传输节点管理页面提前配置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调度策略id不合法, 请确认并修改参数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目录参数为空, 请确认并修改参数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认证失败, 请确认并修改参数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创建策略成功, 运行策略失败, 请检查错误原因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策略已存在, 请稍后创建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代理不是运行状态, 请检查代理是否正常启动</w:t>
            </w:r>
          </w:p>
        </w:tc>
      </w:tr>
    </w:tbl>
    <w:bookmarkEnd w:id="31"/>
    <w:p>
      <w:pPr>
        <w:pStyle w:val="Heading1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2023-06-14T07:00:50Z</dcterms:created>
  <dcterms:modified xsi:type="dcterms:W3CDTF">2023-06-14T07:00:50Z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